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sz w:val="24"/>
          <w:szCs w:val="24"/>
        </w:rPr>
      </w:pPr>
      <w: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-421640</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黑体" w:hAnsi="黑体" w:eastAsia="黑体" w:cs="黑体"/>
                                <w:b/>
                                <w:bCs/>
                                <w:color w:val="C00000"/>
                                <w:kern w:val="10"/>
                                <w:sz w:val="28"/>
                                <w:szCs w:val="28"/>
                              </w:rPr>
                            </w:pPr>
                            <w:r>
                              <w:rPr>
                                <w:rFonts w:hint="eastAsia" w:ascii="黑体" w:hAnsi="黑体" w:eastAsia="黑体" w:cs="黑体"/>
                                <w:b/>
                                <w:bCs/>
                                <w:color w:val="C00000"/>
                                <w:kern w:val="10"/>
                                <w:sz w:val="28"/>
                                <w:szCs w:val="28"/>
                                <w:lang w:eastAsia="zh-CN"/>
                              </w:rPr>
                              <w:t>杭州</w:t>
                            </w:r>
                            <w:r>
                              <w:rPr>
                                <w:rFonts w:hint="eastAsia" w:ascii="黑体" w:hAnsi="黑体" w:eastAsia="黑体" w:cs="黑体"/>
                                <w:b/>
                                <w:bCs/>
                                <w:color w:val="C00000"/>
                                <w:kern w:val="10"/>
                                <w:sz w:val="28"/>
                                <w:szCs w:val="28"/>
                              </w:rPr>
                              <w:t>站</w:t>
                            </w:r>
                          </w:p>
                        </w:txbxContent>
                      </wps:txbx>
                      <wps:bodyPr upright="1"/>
                    </wps:wsp>
                  </a:graphicData>
                </a:graphic>
              </wp:anchor>
            </w:drawing>
          </mc:Choice>
          <mc:Fallback>
            <w:pict>
              <v:shape id="文本框 37" o:spid="_x0000_s1026" o:spt="202" type="#_x0000_t202" style="position:absolute;left:0pt;margin-left:0.85pt;margin-top:-33.2pt;height:31.2pt;width:65.7pt;z-index:251660288;mso-width-relative:page;mso-height-relative:page;" filled="f" stroked="f" coordsize="21600,21600" o:gfxdata="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8zwONoAAAAIAQAADwAAAAAAAAABACAAAAAiAAAAZHJzL2Rvd25yZXYueG1sUEsBAhQA&#10;FAAAAAgAh07iQF3eTa+3AQAAWQMAAA4AAAAAAAAAAQAgAAAAKQEAAGRycy9lMm9Eb2MueG1sUEsF&#10;BgAAAAAGAAYAWQEAAFIFAAAAAA==&#10;">
                <v:fill on="f" focussize="0,0"/>
                <v:stroke on="f" weight="1.25pt"/>
                <v:imagedata o:title=""/>
                <o:lock v:ext="edit" aspectratio="f"/>
                <v:textbox>
                  <w:txbxContent>
                    <w:p>
                      <w:pPr>
                        <w:rPr>
                          <w:rFonts w:ascii="黑体" w:hAnsi="黑体" w:eastAsia="黑体" w:cs="黑体"/>
                          <w:b/>
                          <w:bCs/>
                          <w:color w:val="C00000"/>
                          <w:kern w:val="10"/>
                          <w:sz w:val="28"/>
                          <w:szCs w:val="28"/>
                        </w:rPr>
                      </w:pPr>
                      <w:r>
                        <w:rPr>
                          <w:rFonts w:hint="eastAsia" w:ascii="黑体" w:hAnsi="黑体" w:eastAsia="黑体" w:cs="黑体"/>
                          <w:b/>
                          <w:bCs/>
                          <w:color w:val="C00000"/>
                          <w:kern w:val="10"/>
                          <w:sz w:val="28"/>
                          <w:szCs w:val="28"/>
                          <w:lang w:eastAsia="zh-CN"/>
                        </w:rPr>
                        <w:t>杭州</w:t>
                      </w:r>
                      <w:r>
                        <w:rPr>
                          <w:rFonts w:hint="eastAsia" w:ascii="黑体" w:hAnsi="黑体" w:eastAsia="黑体" w:cs="黑体"/>
                          <w:b/>
                          <w:bCs/>
                          <w:color w:val="C00000"/>
                          <w:kern w:val="10"/>
                          <w:sz w:val="28"/>
                          <w:szCs w:val="28"/>
                        </w:rPr>
                        <w:t>站</w:t>
                      </w:r>
                    </w:p>
                  </w:txbxContent>
                </v:textbox>
              </v:shape>
            </w:pict>
          </mc:Fallback>
        </mc:AlternateContent>
      </w:r>
    </w:p>
    <w:p>
      <w:pPr>
        <w:pStyle w:val="2"/>
        <w:numPr>
          <w:ilvl w:val="0"/>
          <w:numId w:val="0"/>
        </w:numPr>
        <w:spacing w:before="156" w:after="156" w:line="460" w:lineRule="exact"/>
        <w:jc w:val="left"/>
        <w:rPr>
          <w:rFonts w:hint="eastAsia"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《6S--卓越现场实务推行管理》</w:t>
      </w:r>
    </w:p>
    <w:p>
      <w:pPr>
        <w:jc w:val="left"/>
        <w:rPr>
          <w:rFonts w:ascii="黑体" w:hAnsi="黑体" w:eastAsia="黑体" w:cs="黑体"/>
          <w:b/>
          <w:bCs/>
          <w:sz w:val="28"/>
          <w:szCs w:val="28"/>
        </w:rPr>
      </w:pPr>
    </w:p>
    <w:p>
      <w:pPr>
        <w:jc w:val="left"/>
        <w:rPr>
          <w:rFonts w:ascii="黑体" w:hAnsi="黑体" w:eastAsia="黑体" w:cs="黑体"/>
          <w:b/>
          <w:bCs/>
          <w:sz w:val="36"/>
          <w:szCs w:val="36"/>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鲁鹏</w:t>
      </w:r>
      <w:r>
        <w:rPr>
          <w:rFonts w:hint="eastAsia" w:ascii="黑体" w:hAnsi="黑体" w:eastAsia="黑体" w:cs="黑体"/>
          <w:color w:val="7F7F7F" w:themeColor="background1" w:themeShade="80"/>
          <w:sz w:val="22"/>
          <w:szCs w:val="22"/>
        </w:rPr>
        <w:t>（原日资台资企业生产总监）</w:t>
      </w:r>
    </w:p>
    <w:p>
      <w:pPr>
        <w:jc w:val="left"/>
        <w:rPr>
          <w:rFonts w:hint="eastAsia" w:ascii="黑体" w:hAnsi="黑体" w:eastAsia="黑体" w:cs="黑体"/>
          <w:b/>
          <w:bCs/>
          <w:sz w:val="28"/>
          <w:szCs w:val="28"/>
          <w:lang w:eastAsia="zh-CN"/>
        </w:rPr>
      </w:pPr>
      <w:r>
        <w:rPr>
          <w:rFonts w:hint="eastAsia" w:ascii="黑体" w:hAnsi="黑体" w:eastAsia="黑体" w:cs="黑体"/>
          <w:b/>
          <w:bCs/>
          <w:sz w:val="28"/>
          <w:szCs w:val="28"/>
        </w:rPr>
        <w:t>授课对象：厂长、生产经理、班组长</w:t>
      </w:r>
    </w:p>
    <w:p>
      <w:pPr>
        <w:jc w:val="left"/>
        <w:rPr>
          <w:rFonts w:ascii="黑体" w:hAnsi="黑体" w:eastAsia="黑体" w:cs="黑体"/>
          <w:b/>
          <w:bCs/>
          <w:sz w:val="28"/>
          <w:szCs w:val="28"/>
        </w:rPr>
      </w:pPr>
      <w:r>
        <w:rPr>
          <w:rFonts w:hint="eastAsia" w:ascii="黑体" w:hAnsi="黑体" w:eastAsia="黑体" w:cs="黑体"/>
          <w:b/>
          <w:bCs/>
          <w:sz w:val="28"/>
          <w:szCs w:val="28"/>
        </w:rPr>
        <w:t>企业类型：</w:t>
      </w:r>
      <w:r>
        <w:rPr>
          <w:rFonts w:hint="eastAsia" w:ascii="黑体" w:hAnsi="黑体" w:eastAsia="黑体" w:cs="黑体"/>
          <w:sz w:val="28"/>
          <w:szCs w:val="28"/>
        </w:rPr>
        <w:t>不限</w:t>
      </w:r>
    </w:p>
    <w:p>
      <w:pPr>
        <w:jc w:val="left"/>
        <w:rPr>
          <w:rFonts w:ascii="黑体" w:hAnsi="黑体" w:eastAsia="黑体" w:cs="黑体"/>
          <w:sz w:val="28"/>
          <w:szCs w:val="28"/>
        </w:rPr>
      </w:pPr>
      <w:r>
        <w:rPr>
          <w:rFonts w:hint="eastAsia" w:ascii="黑体" w:hAnsi="黑体" w:eastAsia="黑体" w:cs="黑体"/>
          <w:b/>
          <w:bCs/>
          <w:sz w:val="28"/>
          <w:szCs w:val="28"/>
        </w:rPr>
        <w:t>企业大小：</w:t>
      </w:r>
      <w:r>
        <w:rPr>
          <w:rFonts w:hint="eastAsia" w:ascii="黑体" w:hAnsi="黑体" w:eastAsia="黑体" w:cs="黑体"/>
          <w:sz w:val="28"/>
          <w:szCs w:val="28"/>
        </w:rPr>
        <w:t>不限</w:t>
      </w:r>
    </w:p>
    <w:p>
      <w:pPr>
        <w:jc w:val="left"/>
        <w:rPr>
          <w:rFonts w:hint="default" w:ascii="黑体" w:hAnsi="黑体" w:eastAsia="黑体" w:cs="黑体"/>
          <w:sz w:val="28"/>
          <w:szCs w:val="28"/>
          <w:lang w:val="en-US"/>
        </w:rPr>
      </w:pPr>
      <w:r>
        <w:rPr>
          <w:rFonts w:hint="eastAsia" w:ascii="黑体" w:hAnsi="黑体" w:eastAsia="黑体" w:cs="黑体"/>
          <w:b/>
          <w:bCs/>
          <w:sz w:val="28"/>
          <w:szCs w:val="28"/>
        </w:rPr>
        <w:t>时间安排：</w:t>
      </w:r>
      <w:r>
        <w:rPr>
          <w:rFonts w:hint="eastAsia" w:ascii="黑体" w:hAnsi="黑体" w:eastAsia="黑体" w:cs="黑体"/>
          <w:sz w:val="28"/>
          <w:szCs w:val="28"/>
        </w:rPr>
        <w:t>20</w:t>
      </w:r>
      <w:r>
        <w:rPr>
          <w:rFonts w:hint="eastAsia" w:ascii="黑体" w:hAnsi="黑体" w:eastAsia="黑体" w:cs="黑体"/>
          <w:sz w:val="28"/>
          <w:szCs w:val="28"/>
          <w:lang w:val="en-US" w:eastAsia="zh-CN"/>
        </w:rPr>
        <w:t>22</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2</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7:00</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20</w:t>
      </w:r>
      <w:r>
        <w:rPr>
          <w:rFonts w:hint="eastAsia" w:ascii="黑体" w:hAnsi="黑体" w:eastAsia="黑体" w:cs="黑体"/>
          <w:sz w:val="28"/>
          <w:szCs w:val="28"/>
          <w:lang w:val="en-US" w:eastAsia="zh-CN"/>
        </w:rPr>
        <w:t>22</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3</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30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lang w:eastAsia="zh-CN"/>
        </w:rPr>
        <w:t>光华赋能通卡门票</w:t>
      </w:r>
      <w:r>
        <w:rPr>
          <w:rFonts w:hint="eastAsia" w:ascii="黑体" w:hAnsi="黑体" w:eastAsia="黑体" w:cs="黑体"/>
          <w:sz w:val="28"/>
          <w:szCs w:val="28"/>
          <w:lang w:val="en-US" w:eastAsia="zh-CN"/>
        </w:rPr>
        <w:t>8</w:t>
      </w:r>
      <w:r>
        <w:rPr>
          <w:rFonts w:hint="eastAsia" w:ascii="黑体" w:hAnsi="黑体" w:eastAsia="黑体" w:cs="黑体"/>
          <w:sz w:val="28"/>
          <w:szCs w:val="28"/>
        </w:rPr>
        <w:t xml:space="preserve">张/人   </w:t>
      </w:r>
      <w:bookmarkStart w:id="0" w:name="_GoBack"/>
      <w:bookmarkEnd w:id="0"/>
    </w:p>
    <w:p>
      <w:pPr>
        <w:ind w:left="1260" w:leftChars="600" w:firstLine="0" w:firstLineChars="0"/>
        <w:jc w:val="left"/>
        <w:rPr>
          <w:rFonts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3800</w:t>
      </w:r>
      <w:r>
        <w:rPr>
          <w:rFonts w:hint="eastAsia" w:ascii="黑体" w:hAnsi="黑体" w:eastAsia="黑体" w:cs="黑体"/>
          <w:sz w:val="28"/>
          <w:szCs w:val="28"/>
        </w:rPr>
        <w:t xml:space="preserve">元/人 </w:t>
      </w:r>
      <w:r>
        <w:rPr>
          <w:rFonts w:hint="eastAsia" w:ascii="黑体" w:hAnsi="黑体" w:eastAsia="黑体" w:cs="黑体"/>
          <w:color w:val="auto"/>
          <w:sz w:val="28"/>
          <w:szCs w:val="28"/>
          <w:u w:val="none"/>
        </w:rPr>
        <w:t>购买</w:t>
      </w:r>
      <w:r>
        <w:rPr>
          <w:rFonts w:hint="eastAsia" w:ascii="黑体" w:hAnsi="黑体" w:eastAsia="黑体" w:cs="黑体"/>
          <w:color w:val="auto"/>
          <w:sz w:val="28"/>
          <w:szCs w:val="28"/>
          <w:u w:val="none"/>
          <w:lang w:eastAsia="zh-CN"/>
        </w:rPr>
        <w:t>光华</w:t>
      </w:r>
      <w:r>
        <w:rPr>
          <w:rFonts w:hint="eastAsia" w:ascii="黑体" w:hAnsi="黑体" w:eastAsia="黑体" w:cs="黑体"/>
          <w:color w:val="auto"/>
          <w:sz w:val="28"/>
          <w:szCs w:val="28"/>
          <w:u w:val="none"/>
          <w:lang w:val="en-US" w:eastAsia="zh-CN"/>
        </w:rPr>
        <w:t>学习</w:t>
      </w:r>
      <w:r>
        <w:rPr>
          <w:rFonts w:hint="eastAsia" w:ascii="黑体" w:hAnsi="黑体" w:eastAsia="黑体" w:cs="黑体"/>
          <w:color w:val="auto"/>
          <w:sz w:val="28"/>
          <w:szCs w:val="28"/>
          <w:u w:val="none"/>
          <w:lang w:eastAsia="zh-CN"/>
        </w:rPr>
        <w:t>卡</w:t>
      </w:r>
      <w:r>
        <w:rPr>
          <w:rFonts w:hint="eastAsia" w:ascii="黑体" w:hAnsi="黑体" w:eastAsia="黑体" w:cs="黑体"/>
          <w:color w:val="auto"/>
          <w:sz w:val="28"/>
          <w:szCs w:val="28"/>
          <w:u w:val="none"/>
        </w:rPr>
        <w:t>享受更多优惠</w:t>
      </w:r>
      <w:r>
        <w:rPr>
          <w:rFonts w:hint="eastAsia" w:ascii="黑体" w:hAnsi="黑体" w:eastAsia="黑体" w:cs="黑体"/>
          <w:sz w:val="28"/>
          <w:szCs w:val="28"/>
        </w:rPr>
        <w:t xml:space="preserve"> </w:t>
      </w:r>
    </w:p>
    <w:p>
      <w:pPr>
        <w:jc w:val="left"/>
        <w:rPr>
          <w:rFonts w:hint="default" w:ascii="黑体" w:hAnsi="黑体" w:eastAsia="黑体" w:cs="黑体"/>
          <w:sz w:val="28"/>
          <w:szCs w:val="28"/>
          <w:lang w:val="en-US" w:eastAsia="zh-CN"/>
        </w:rPr>
        <w:sectPr>
          <w:headerReference r:id="rId3" w:type="default"/>
          <w:footerReference r:id="rId4" w:type="default"/>
          <w:pgSz w:w="11906" w:h="16838"/>
          <w:pgMar w:top="720" w:right="720" w:bottom="720" w:left="720" w:header="0" w:footer="567" w:gutter="0"/>
          <w:cols w:space="720" w:num="1"/>
          <w:docGrid w:type="lines" w:linePitch="312" w:charSpace="0"/>
        </w:sectPr>
      </w:pPr>
      <w:r>
        <w:rPr>
          <w:rFonts w:hint="eastAsia" w:ascii="黑体" w:hAnsi="黑体" w:eastAsia="黑体" w:cs="黑体"/>
          <w:b/>
          <w:bCs/>
          <w:sz w:val="28"/>
          <w:szCs w:val="28"/>
        </w:rPr>
        <w:t>人数限制：</w:t>
      </w:r>
      <w:r>
        <w:rPr>
          <w:rFonts w:hint="eastAsia" w:ascii="黑体" w:hAnsi="黑体" w:eastAsia="黑体" w:cs="黑体"/>
          <w:b/>
          <w:bCs/>
          <w:sz w:val="28"/>
          <w:szCs w:val="28"/>
          <w:highlight w:val="none"/>
          <w:lang w:val="en-US" w:eastAsia="zh-CN"/>
        </w:rPr>
        <w:t>60</w:t>
      </w:r>
    </w:p>
    <w:p>
      <w:pPr>
        <w:widowControl/>
        <w:jc w:val="left"/>
        <w:rPr>
          <w:bCs/>
          <w:szCs w:val="22"/>
        </w:rPr>
      </w:pPr>
    </w:p>
    <w:p>
      <w:pPr>
        <w:widowControl/>
        <w:numPr>
          <w:ilvl w:val="0"/>
          <w:numId w:val="0"/>
        </w:numPr>
        <w:ind w:leftChars="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widowControl/>
        <w:numPr>
          <w:ilvl w:val="0"/>
          <w:numId w:val="0"/>
        </w:numPr>
        <w:ind w:leftChars="0"/>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课程背景</w:t>
      </w:r>
    </w:p>
    <w:p>
      <w:pPr>
        <w:widowControl/>
        <w:numPr>
          <w:ilvl w:val="0"/>
          <w:numId w:val="0"/>
        </w:numPr>
        <w:ind w:leftChars="0"/>
        <w:jc w:val="left"/>
        <w:rPr>
          <w:rFonts w:hint="eastAsia"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当前企业家们开始相信</w:t>
      </w:r>
      <w:r>
        <w:rPr>
          <w:rFonts w:hint="eastAsia" w:ascii="宋体" w:hAnsi="宋体" w:cs="宋体"/>
          <w:b w:val="0"/>
          <w:bCs w:val="0"/>
          <w:color w:val="000000" w:themeColor="text1"/>
          <w:sz w:val="21"/>
          <w:szCs w:val="21"/>
          <w:lang w:eastAsia="zh-CN"/>
          <w14:textFill>
            <w14:solidFill>
              <w14:schemeClr w14:val="tx1"/>
            </w14:solidFill>
          </w14:textFill>
        </w:rPr>
        <w:t>改变员工观念的最好一种理念与方法就是</w:t>
      </w:r>
      <w:r>
        <w:rPr>
          <w:rFonts w:hint="eastAsia" w:ascii="宋体" w:hAnsi="宋体" w:cs="宋体"/>
          <w:b w:val="0"/>
          <w:bCs w:val="0"/>
          <w:color w:val="000000" w:themeColor="text1"/>
          <w:sz w:val="21"/>
          <w:szCs w:val="21"/>
          <w:lang w:val="en-US" w:eastAsia="zh-CN"/>
          <w14:textFill>
            <w14:solidFill>
              <w14:schemeClr w14:val="tx1"/>
            </w14:solidFill>
          </w14:textFill>
        </w:rPr>
        <w:t>6S。日本员工的素质,海尔员工的素质都是推行6S缔造出来的。6S都提倡员工从小事和一点一滴做起，去激发员工的工作热情和对事业的热爱。所以，6S的学习与推行是目前企业进行企业管理工作的首要工作。</w:t>
      </w:r>
    </w:p>
    <w:p>
      <w:pPr>
        <w:widowControl/>
        <w:numPr>
          <w:ilvl w:val="0"/>
          <w:numId w:val="0"/>
        </w:numPr>
        <w:ind w:leftChars="0"/>
        <w:jc w:val="left"/>
        <w:rPr>
          <w:rFonts w:hint="default" w:ascii="宋体" w:hAnsi="宋体" w:cs="宋体"/>
          <w:b w:val="0"/>
          <w:bCs w:val="0"/>
          <w:color w:val="000000" w:themeColor="text1"/>
          <w:sz w:val="21"/>
          <w:szCs w:val="21"/>
          <w:lang w:val="en-US" w:eastAsia="zh-CN"/>
          <w14:textFill>
            <w14:solidFill>
              <w14:schemeClr w14:val="tx1"/>
            </w14:solidFill>
          </w14:textFill>
        </w:rPr>
      </w:pPr>
    </w:p>
    <w:p>
      <w:pPr>
        <w:widowControl/>
        <w:numPr>
          <w:ilvl w:val="0"/>
          <w:numId w:val="0"/>
        </w:numPr>
        <w:ind w:leftChars="0"/>
        <w:jc w:val="left"/>
        <w:rPr>
          <w:rFonts w:hint="eastAsia" w:ascii="黑体" w:hAnsi="黑体" w:eastAsia="黑体" w:cs="黑体"/>
          <w:b/>
          <w:bCs/>
          <w:color w:val="000000" w:themeColor="text1"/>
          <w:sz w:val="32"/>
          <w:szCs w:val="32"/>
          <w:highlight w:val="none"/>
          <w:lang w:eastAsia="zh-CN"/>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课程</w:t>
      </w:r>
      <w:r>
        <w:rPr>
          <w:rFonts w:hint="eastAsia" w:ascii="黑体" w:hAnsi="黑体" w:eastAsia="黑体" w:cs="黑体"/>
          <w:b/>
          <w:bCs/>
          <w:color w:val="000000" w:themeColor="text1"/>
          <w:sz w:val="32"/>
          <w:szCs w:val="32"/>
          <w:highlight w:val="none"/>
          <w:lang w:eastAsia="zh-CN"/>
          <w14:textFill>
            <w14:solidFill>
              <w14:schemeClr w14:val="tx1"/>
            </w14:solidFill>
          </w14:textFill>
        </w:rPr>
        <w:t>收益</w:t>
      </w:r>
    </w:p>
    <w:p>
      <w:pPr>
        <w:widowControl/>
        <w:numPr>
          <w:ilvl w:val="0"/>
          <w:numId w:val="4"/>
        </w:numPr>
        <w:ind w:left="425" w:leftChars="0" w:hanging="425" w:firstLineChars="0"/>
        <w:jc w:val="left"/>
        <w:rPr>
          <w:rFonts w:hint="eastAsia" w:ascii="宋体" w:hAnsi="宋体" w:cs="宋体"/>
          <w:bCs/>
          <w:szCs w:val="22"/>
        </w:rPr>
      </w:pPr>
      <w:r>
        <w:rPr>
          <w:rFonts w:hint="eastAsia" w:ascii="宋体" w:hAnsi="宋体" w:cs="宋体"/>
          <w:bCs/>
          <w:szCs w:val="22"/>
          <w:lang w:eastAsia="zh-CN"/>
        </w:rPr>
        <w:t>学习</w:t>
      </w:r>
      <w:r>
        <w:rPr>
          <w:rFonts w:hint="eastAsia" w:ascii="宋体" w:hAnsi="宋体" w:cs="宋体"/>
          <w:bCs/>
          <w:szCs w:val="22"/>
          <w:lang w:val="en-US" w:eastAsia="zh-CN"/>
        </w:rPr>
        <w:t>6S的相关知识</w:t>
      </w:r>
    </w:p>
    <w:p>
      <w:pPr>
        <w:widowControl/>
        <w:numPr>
          <w:ilvl w:val="0"/>
          <w:numId w:val="4"/>
        </w:numPr>
        <w:ind w:left="425" w:leftChars="0" w:hanging="425" w:firstLineChars="0"/>
        <w:jc w:val="left"/>
        <w:rPr>
          <w:rFonts w:hint="eastAsia" w:ascii="宋体" w:hAnsi="宋体" w:cs="宋体"/>
          <w:bCs/>
          <w:szCs w:val="22"/>
        </w:rPr>
      </w:pPr>
      <w:r>
        <w:rPr>
          <w:rFonts w:hint="eastAsia" w:ascii="宋体" w:hAnsi="宋体" w:cs="宋体"/>
          <w:bCs/>
          <w:szCs w:val="22"/>
          <w:lang w:eastAsia="zh-CN"/>
        </w:rPr>
        <w:t>掌握</w:t>
      </w:r>
      <w:r>
        <w:rPr>
          <w:rFonts w:hint="eastAsia" w:ascii="宋体" w:hAnsi="宋体" w:cs="宋体"/>
          <w:bCs/>
          <w:szCs w:val="22"/>
          <w:lang w:val="en-US" w:eastAsia="zh-CN"/>
        </w:rPr>
        <w:t>6S的推行要领</w:t>
      </w:r>
    </w:p>
    <w:p>
      <w:pPr>
        <w:widowControl/>
        <w:numPr>
          <w:ilvl w:val="0"/>
          <w:numId w:val="4"/>
        </w:numPr>
        <w:ind w:left="425" w:leftChars="0" w:hanging="425" w:firstLineChars="0"/>
        <w:jc w:val="left"/>
        <w:rPr>
          <w:rFonts w:hint="eastAsia" w:ascii="宋体" w:hAnsi="宋体" w:cs="宋体"/>
          <w:bCs/>
          <w:szCs w:val="22"/>
        </w:rPr>
      </w:pPr>
      <w:r>
        <w:rPr>
          <w:rFonts w:hint="eastAsia" w:ascii="宋体" w:hAnsi="宋体" w:cs="宋体"/>
          <w:bCs/>
          <w:szCs w:val="22"/>
          <w:lang w:val="en-US" w:eastAsia="zh-CN"/>
        </w:rPr>
        <w:t>规避6S活动的误区</w:t>
      </w:r>
    </w:p>
    <w:p>
      <w:pPr>
        <w:widowControl/>
        <w:numPr>
          <w:ilvl w:val="0"/>
          <w:numId w:val="4"/>
        </w:numPr>
        <w:ind w:left="425" w:leftChars="0" w:hanging="425" w:firstLineChars="0"/>
        <w:jc w:val="left"/>
        <w:rPr>
          <w:rFonts w:hint="eastAsia" w:ascii="宋体" w:hAnsi="宋体" w:cs="宋体"/>
          <w:bCs/>
          <w:szCs w:val="22"/>
        </w:rPr>
      </w:pPr>
      <w:r>
        <w:rPr>
          <w:rFonts w:hint="eastAsia" w:ascii="宋体" w:hAnsi="宋体" w:cs="宋体"/>
          <w:bCs/>
          <w:szCs w:val="22"/>
        </w:rPr>
        <w:t>以实际案例为背景，指导企业正确推行6S</w:t>
      </w:r>
    </w:p>
    <w:p>
      <w:pPr>
        <w:widowControl/>
        <w:numPr>
          <w:ilvl w:val="0"/>
          <w:numId w:val="0"/>
        </w:numPr>
        <w:ind w:leftChars="0"/>
        <w:jc w:val="left"/>
        <w:rPr>
          <w:rFonts w:hint="eastAsia" w:ascii="宋体" w:hAnsi="宋体" w:cs="宋体"/>
          <w:bCs/>
          <w:szCs w:val="22"/>
        </w:rPr>
      </w:pPr>
      <w:r>
        <w:rPr>
          <w:rFonts w:hint="eastAsia" w:ascii="宋体" w:hAnsi="宋体" w:cs="宋体"/>
          <w:bCs/>
          <w:szCs w:val="22"/>
        </w:rPr>
        <w:t xml:space="preserve">  </w:t>
      </w:r>
    </w:p>
    <w:p>
      <w:pPr>
        <w:jc w:val="left"/>
        <w:rPr>
          <w:b/>
          <w:szCs w:val="22"/>
        </w:rPr>
        <w:sectPr>
          <w:type w:val="continuous"/>
          <w:pgSz w:w="11906" w:h="16838"/>
          <w:pgMar w:top="720" w:right="720" w:bottom="720" w:left="720" w:header="0" w:footer="567" w:gutter="0"/>
          <w:cols w:space="425" w:num="1"/>
          <w:docGrid w:type="lines" w:linePitch="312" w:charSpace="0"/>
        </w:sectPr>
      </w:pPr>
      <w:r>
        <w:rPr>
          <w:rFonts w:hint="eastAsia" w:ascii="黑体" w:hAnsi="黑体" w:eastAsia="黑体" w:cs="黑体"/>
        </w:rPr>
        <w:t xml:space="preserve"> </w:t>
      </w: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14:textFill>
            <w14:solidFill>
              <w14:schemeClr w14:val="tx1"/>
            </w14:solidFill>
          </w14:textFill>
        </w:rPr>
        <w:t xml:space="preserve">  </w:t>
      </w:r>
      <w:r>
        <w:rPr>
          <w:rFonts w:hint="eastAsia" w:ascii="黑体" w:hAnsi="黑体" w:eastAsia="黑体" w:cs="黑体"/>
          <w:b/>
          <w:bCs/>
          <w:color w:val="7F7F7F" w:themeColor="background1" w:themeShade="80"/>
          <w:sz w:val="32"/>
          <w:szCs w:val="32"/>
        </w:rPr>
        <w:t>Outline</w:t>
      </w:r>
    </w:p>
    <w:p>
      <w:pPr>
        <w:numPr>
          <w:ilvl w:val="0"/>
          <w:numId w:val="5"/>
        </w:numPr>
        <w:rPr>
          <w:rFonts w:hint="eastAsia"/>
          <w:b/>
          <w:bCs/>
          <w:lang w:eastAsia="zh-CN"/>
        </w:rPr>
        <w:sectPr>
          <w:type w:val="continuous"/>
          <w:pgSz w:w="11906" w:h="16838"/>
          <w:pgMar w:top="720" w:right="720" w:bottom="720" w:left="720" w:header="0" w:footer="567" w:gutter="0"/>
          <w:cols w:equalWidth="0" w:num="2">
            <w:col w:w="5020" w:space="425"/>
            <w:col w:w="5020"/>
          </w:cols>
          <w:docGrid w:type="lines" w:linePitch="312" w:charSpace="0"/>
        </w:sectPr>
      </w:pPr>
    </w:p>
    <w:p>
      <w:pPr>
        <w:numPr>
          <w:ilvl w:val="0"/>
          <w:numId w:val="5"/>
        </w:numPr>
        <w:ind w:left="0" w:leftChars="0" w:firstLine="0" w:firstLineChars="0"/>
        <w:rPr>
          <w:rFonts w:hint="eastAsia"/>
          <w:b/>
          <w:bCs/>
          <w:lang w:eastAsia="zh-CN"/>
        </w:rPr>
      </w:pPr>
      <w:r>
        <w:rPr>
          <w:rFonts w:hint="eastAsia"/>
          <w:b/>
          <w:bCs/>
          <w:lang w:val="en-US" w:eastAsia="zh-CN"/>
        </w:rPr>
        <w:t>6S的真意及发展</w:t>
      </w:r>
    </w:p>
    <w:p>
      <w:pPr>
        <w:numPr>
          <w:ilvl w:val="0"/>
          <w:numId w:val="6"/>
        </w:numPr>
        <w:tabs>
          <w:tab w:val="left" w:pos="352"/>
        </w:tabs>
        <w:ind w:left="425" w:leftChars="0" w:hanging="425" w:firstLineChars="0"/>
        <w:rPr>
          <w:rFonts w:hint="eastAsia"/>
          <w:lang w:val="en-US" w:eastAsia="zh-CN"/>
        </w:rPr>
      </w:pPr>
      <w:r>
        <w:rPr>
          <w:rFonts w:hint="eastAsia"/>
          <w:lang w:val="en-US" w:eastAsia="zh-CN"/>
        </w:rPr>
        <w:t>6S的简介和定义</w:t>
      </w:r>
    </w:p>
    <w:p>
      <w:pPr>
        <w:numPr>
          <w:ilvl w:val="0"/>
          <w:numId w:val="7"/>
        </w:numPr>
        <w:tabs>
          <w:tab w:val="left" w:pos="352"/>
        </w:tabs>
        <w:ind w:left="845" w:leftChars="0" w:hanging="425" w:firstLineChars="0"/>
        <w:rPr>
          <w:rFonts w:hint="eastAsia"/>
          <w:lang w:val="en-US" w:eastAsia="zh-CN"/>
        </w:rPr>
      </w:pPr>
      <w:r>
        <w:rPr>
          <w:rFonts w:hint="eastAsia"/>
          <w:lang w:val="en-US" w:eastAsia="zh-CN"/>
        </w:rPr>
        <w:t>6S活动强调</w:t>
      </w:r>
    </w:p>
    <w:p>
      <w:pPr>
        <w:numPr>
          <w:ilvl w:val="0"/>
          <w:numId w:val="8"/>
        </w:numPr>
        <w:tabs>
          <w:tab w:val="left" w:pos="352"/>
        </w:tabs>
        <w:ind w:left="420" w:leftChars="0" w:firstLine="420" w:firstLineChars="0"/>
        <w:rPr>
          <w:rFonts w:hint="default"/>
          <w:lang w:val="en-US" w:eastAsia="zh-CN"/>
        </w:rPr>
      </w:pPr>
      <w:r>
        <w:rPr>
          <w:rFonts w:hint="default"/>
          <w:lang w:val="en-US" w:eastAsia="zh-CN"/>
        </w:rPr>
        <w:t>地</w:t>
      </w:r>
      <w:r>
        <w:rPr>
          <w:rFonts w:hint="eastAsia" w:ascii="宋体" w:hAnsi="宋体" w:eastAsia="宋体" w:cs="宋体"/>
          <w:lang w:val="en-US" w:eastAsia="zh-CN"/>
        </w:rPr>
        <w:t>/物</w:t>
      </w:r>
      <w:r>
        <w:rPr>
          <w:rFonts w:hint="default"/>
          <w:lang w:val="en-US" w:eastAsia="zh-CN"/>
        </w:rPr>
        <w:t>明朗化</w:t>
      </w:r>
    </w:p>
    <w:p>
      <w:pPr>
        <w:numPr>
          <w:ilvl w:val="0"/>
          <w:numId w:val="8"/>
        </w:numPr>
        <w:tabs>
          <w:tab w:val="left" w:pos="352"/>
        </w:tabs>
        <w:ind w:left="420" w:leftChars="0" w:firstLine="420" w:firstLineChars="0"/>
        <w:rPr>
          <w:rFonts w:hint="default"/>
          <w:lang w:val="en-US" w:eastAsia="zh-CN"/>
        </w:rPr>
      </w:pPr>
      <w:r>
        <w:rPr>
          <w:rFonts w:hint="default"/>
          <w:lang w:val="en-US" w:eastAsia="zh-CN"/>
        </w:rPr>
        <w:t>人的规范化</w:t>
      </w:r>
    </w:p>
    <w:p>
      <w:pPr>
        <w:numPr>
          <w:ilvl w:val="0"/>
          <w:numId w:val="8"/>
        </w:numPr>
        <w:tabs>
          <w:tab w:val="left" w:pos="352"/>
        </w:tabs>
        <w:ind w:left="420" w:leftChars="0" w:firstLine="420" w:firstLineChars="0"/>
        <w:rPr>
          <w:rFonts w:hint="default"/>
          <w:lang w:val="en-US" w:eastAsia="zh-CN"/>
        </w:rPr>
      </w:pPr>
      <w:r>
        <w:rPr>
          <w:rFonts w:hint="default"/>
          <w:lang w:val="en-US" w:eastAsia="zh-CN"/>
        </w:rPr>
        <w:t>成本最小化，效率最大化</w:t>
      </w:r>
    </w:p>
    <w:p>
      <w:pPr>
        <w:numPr>
          <w:ilvl w:val="0"/>
          <w:numId w:val="6"/>
        </w:numPr>
        <w:tabs>
          <w:tab w:val="left" w:pos="352"/>
        </w:tabs>
        <w:ind w:left="425" w:leftChars="0" w:hanging="425" w:firstLineChars="0"/>
        <w:rPr>
          <w:rFonts w:hint="eastAsia"/>
          <w:lang w:val="en-US" w:eastAsia="zh-CN"/>
        </w:rPr>
      </w:pPr>
      <w:r>
        <w:rPr>
          <w:rFonts w:hint="eastAsia"/>
          <w:lang w:val="en-US" w:eastAsia="zh-CN"/>
        </w:rPr>
        <w:t>6S是企业品性的标志</w:t>
      </w:r>
    </w:p>
    <w:p>
      <w:pPr>
        <w:numPr>
          <w:ilvl w:val="0"/>
          <w:numId w:val="6"/>
        </w:numPr>
        <w:tabs>
          <w:tab w:val="left" w:pos="352"/>
        </w:tabs>
        <w:ind w:left="425" w:leftChars="0" w:hanging="425" w:firstLineChars="0"/>
        <w:rPr>
          <w:rFonts w:hint="eastAsia"/>
          <w:lang w:val="en-US" w:eastAsia="zh-CN"/>
        </w:rPr>
      </w:pPr>
      <w:r>
        <w:rPr>
          <w:rFonts w:hint="eastAsia"/>
          <w:lang w:val="en-US" w:eastAsia="zh-CN"/>
        </w:rPr>
        <w:t>6S精益管理对象</w:t>
      </w:r>
    </w:p>
    <w:p>
      <w:pPr>
        <w:numPr>
          <w:ilvl w:val="0"/>
          <w:numId w:val="6"/>
        </w:numPr>
        <w:tabs>
          <w:tab w:val="left" w:pos="352"/>
        </w:tabs>
        <w:ind w:left="425" w:leftChars="0" w:hanging="425" w:firstLineChars="0"/>
        <w:rPr>
          <w:rFonts w:hint="eastAsia"/>
          <w:lang w:val="en-US" w:eastAsia="zh-CN"/>
        </w:rPr>
      </w:pPr>
      <w:r>
        <w:rPr>
          <w:rFonts w:hint="eastAsia"/>
          <w:lang w:val="en-US" w:eastAsia="zh-CN"/>
        </w:rPr>
        <w:t>6S的真意</w:t>
      </w:r>
    </w:p>
    <w:p>
      <w:pPr>
        <w:numPr>
          <w:ilvl w:val="0"/>
          <w:numId w:val="6"/>
        </w:numPr>
        <w:tabs>
          <w:tab w:val="left" w:pos="352"/>
        </w:tabs>
        <w:ind w:left="425" w:leftChars="0" w:hanging="425" w:firstLineChars="0"/>
        <w:rPr>
          <w:rFonts w:hint="eastAsia"/>
          <w:lang w:val="en-US" w:eastAsia="zh-CN"/>
        </w:rPr>
      </w:pPr>
      <w:r>
        <w:rPr>
          <w:rFonts w:hint="eastAsia"/>
          <w:lang w:val="en-US" w:eastAsia="zh-CN"/>
        </w:rPr>
        <w:t>6S精益管理的目标</w:t>
      </w:r>
    </w:p>
    <w:p>
      <w:pPr>
        <w:numPr>
          <w:ilvl w:val="0"/>
          <w:numId w:val="9"/>
        </w:numPr>
        <w:tabs>
          <w:tab w:val="left" w:pos="352"/>
        </w:tabs>
        <w:ind w:left="845" w:leftChars="0" w:hanging="425" w:firstLineChars="0"/>
        <w:rPr>
          <w:rFonts w:hint="eastAsia"/>
          <w:lang w:val="en-US" w:eastAsia="zh-CN"/>
        </w:rPr>
      </w:pPr>
      <w:r>
        <w:rPr>
          <w:rFonts w:hint="eastAsia"/>
          <w:lang w:val="en-US" w:eastAsia="zh-CN"/>
        </w:rPr>
        <w:t>现场管理六大目标</w:t>
      </w:r>
    </w:p>
    <w:p>
      <w:pPr>
        <w:numPr>
          <w:ilvl w:val="0"/>
          <w:numId w:val="9"/>
        </w:numPr>
        <w:tabs>
          <w:tab w:val="left" w:pos="352"/>
        </w:tabs>
        <w:ind w:left="845" w:leftChars="0" w:hanging="425" w:firstLineChars="0"/>
        <w:rPr>
          <w:rFonts w:hint="eastAsia"/>
          <w:lang w:val="en-US" w:eastAsia="zh-CN"/>
        </w:rPr>
      </w:pPr>
      <w:r>
        <w:rPr>
          <w:rFonts w:hint="eastAsia"/>
          <w:lang w:val="en-US" w:eastAsia="zh-CN"/>
        </w:rPr>
        <w:t xml:space="preserve">五大资源 </w:t>
      </w:r>
    </w:p>
    <w:p>
      <w:pPr>
        <w:widowControl w:val="0"/>
        <w:numPr>
          <w:ilvl w:val="0"/>
          <w:numId w:val="0"/>
        </w:numPr>
        <w:tabs>
          <w:tab w:val="left" w:pos="352"/>
        </w:tabs>
        <w:jc w:val="both"/>
        <w:rPr>
          <w:rFonts w:hint="eastAsia"/>
          <w:lang w:val="en-US" w:eastAsia="zh-CN"/>
        </w:rPr>
      </w:pPr>
      <w:r>
        <w:rPr>
          <w:rFonts w:hint="eastAsia"/>
          <w:lang w:val="en-US" w:eastAsia="zh-CN"/>
        </w:rPr>
        <w:t>案例：抛彩球</w:t>
      </w:r>
    </w:p>
    <w:p>
      <w:pPr>
        <w:widowControl w:val="0"/>
        <w:numPr>
          <w:ilvl w:val="0"/>
          <w:numId w:val="0"/>
        </w:numPr>
        <w:tabs>
          <w:tab w:val="left" w:pos="352"/>
        </w:tabs>
        <w:jc w:val="both"/>
        <w:rPr>
          <w:rFonts w:hint="eastAsia"/>
          <w:lang w:val="en-US" w:eastAsia="zh-CN"/>
        </w:rPr>
      </w:pPr>
      <w:r>
        <w:rPr>
          <w:rFonts w:hint="eastAsia"/>
          <w:lang w:val="en-US" w:eastAsia="zh-CN"/>
        </w:rPr>
        <w:t>案例：厕所的品质要求</w:t>
      </w:r>
    </w:p>
    <w:p>
      <w:pPr>
        <w:widowControl w:val="0"/>
        <w:numPr>
          <w:ilvl w:val="0"/>
          <w:numId w:val="0"/>
        </w:numPr>
        <w:tabs>
          <w:tab w:val="left" w:pos="352"/>
        </w:tabs>
        <w:jc w:val="both"/>
        <w:rPr>
          <w:rFonts w:hint="eastAsia"/>
          <w:lang w:val="en-US" w:eastAsia="zh-CN"/>
        </w:rPr>
      </w:pPr>
    </w:p>
    <w:p>
      <w:pPr>
        <w:numPr>
          <w:ilvl w:val="0"/>
          <w:numId w:val="5"/>
        </w:numPr>
        <w:ind w:left="0" w:leftChars="0" w:firstLine="0" w:firstLineChars="0"/>
        <w:rPr>
          <w:rFonts w:hint="eastAsia"/>
          <w:b/>
          <w:bCs/>
          <w:lang w:val="en-US" w:eastAsia="zh-CN"/>
        </w:rPr>
      </w:pPr>
      <w:r>
        <w:rPr>
          <w:rFonts w:hint="eastAsia"/>
          <w:b/>
          <w:bCs/>
          <w:lang w:val="en-US" w:eastAsia="zh-CN"/>
        </w:rPr>
        <w:t>推行组织的有效运行</w:t>
      </w:r>
    </w:p>
    <w:p>
      <w:pPr>
        <w:widowControl w:val="0"/>
        <w:numPr>
          <w:ilvl w:val="0"/>
          <w:numId w:val="10"/>
        </w:numPr>
        <w:ind w:left="425" w:leftChars="0" w:hanging="425" w:firstLineChars="0"/>
        <w:jc w:val="both"/>
        <w:rPr>
          <w:rFonts w:hint="eastAsia"/>
          <w:lang w:val="en-US" w:eastAsia="zh-CN"/>
        </w:rPr>
      </w:pPr>
      <w:r>
        <w:rPr>
          <w:rFonts w:hint="eastAsia"/>
          <w:lang w:val="en-US" w:eastAsia="zh-CN"/>
        </w:rPr>
        <w:t>如何进行现状的诊断和评估</w:t>
      </w:r>
    </w:p>
    <w:p>
      <w:pPr>
        <w:widowControl w:val="0"/>
        <w:numPr>
          <w:ilvl w:val="0"/>
          <w:numId w:val="10"/>
        </w:numPr>
        <w:ind w:left="425" w:leftChars="0" w:hanging="425" w:firstLineChars="0"/>
        <w:jc w:val="both"/>
        <w:rPr>
          <w:rFonts w:hint="eastAsia"/>
          <w:lang w:val="en-US" w:eastAsia="zh-CN"/>
        </w:rPr>
      </w:pPr>
      <w:r>
        <w:rPr>
          <w:rFonts w:hint="eastAsia"/>
          <w:lang w:val="en-US" w:eastAsia="zh-CN"/>
        </w:rPr>
        <w:t>6S推行三步曲</w:t>
      </w:r>
    </w:p>
    <w:p>
      <w:pPr>
        <w:widowControl w:val="0"/>
        <w:numPr>
          <w:ilvl w:val="0"/>
          <w:numId w:val="10"/>
        </w:numPr>
        <w:ind w:left="425" w:leftChars="0" w:hanging="425" w:firstLineChars="0"/>
        <w:jc w:val="both"/>
        <w:rPr>
          <w:rFonts w:hint="eastAsia"/>
          <w:lang w:val="en-US" w:eastAsia="zh-CN"/>
        </w:rPr>
      </w:pPr>
      <w:r>
        <w:rPr>
          <w:rFonts w:hint="eastAsia"/>
          <w:lang w:val="en-US" w:eastAsia="zh-CN"/>
        </w:rPr>
        <w:t>明确推行组织与目标</w:t>
      </w:r>
    </w:p>
    <w:p>
      <w:pPr>
        <w:widowControl w:val="0"/>
        <w:numPr>
          <w:ilvl w:val="0"/>
          <w:numId w:val="10"/>
        </w:numPr>
        <w:ind w:left="425" w:leftChars="0" w:hanging="425" w:firstLineChars="0"/>
        <w:jc w:val="both"/>
        <w:rPr>
          <w:rFonts w:hint="eastAsia"/>
          <w:lang w:val="en-US" w:eastAsia="zh-CN"/>
        </w:rPr>
      </w:pPr>
      <w:r>
        <w:rPr>
          <w:rFonts w:hint="eastAsia"/>
          <w:lang w:val="en-US" w:eastAsia="zh-CN"/>
        </w:rPr>
        <w:t>明确责任链</w:t>
      </w:r>
    </w:p>
    <w:p>
      <w:pPr>
        <w:widowControl w:val="0"/>
        <w:numPr>
          <w:ilvl w:val="0"/>
          <w:numId w:val="10"/>
        </w:numPr>
        <w:ind w:left="425" w:leftChars="0" w:hanging="425" w:firstLineChars="0"/>
        <w:jc w:val="both"/>
        <w:rPr>
          <w:rFonts w:hint="eastAsia"/>
          <w:lang w:val="en-US" w:eastAsia="zh-CN"/>
        </w:rPr>
      </w:pPr>
      <w:r>
        <w:rPr>
          <w:rFonts w:hint="eastAsia"/>
          <w:lang w:val="en-US" w:eastAsia="zh-CN"/>
        </w:rPr>
        <w:t>有效的进行考核评鉴</w:t>
      </w:r>
    </w:p>
    <w:p>
      <w:pPr>
        <w:widowControl w:val="0"/>
        <w:numPr>
          <w:ilvl w:val="0"/>
          <w:numId w:val="0"/>
        </w:numPr>
        <w:jc w:val="both"/>
        <w:rPr>
          <w:rFonts w:hint="eastAsia"/>
          <w:lang w:val="en-US" w:eastAsia="zh-CN"/>
        </w:rPr>
      </w:pPr>
      <w:r>
        <w:rPr>
          <w:rFonts w:hint="eastAsia"/>
          <w:lang w:val="en-US" w:eastAsia="zh-CN"/>
        </w:rPr>
        <w:t>案例：孙子兵法的运用</w:t>
      </w:r>
    </w:p>
    <w:p>
      <w:pPr>
        <w:widowControl w:val="0"/>
        <w:numPr>
          <w:ilvl w:val="0"/>
          <w:numId w:val="0"/>
        </w:numPr>
        <w:jc w:val="both"/>
        <w:rPr>
          <w:rFonts w:hint="eastAsia"/>
          <w:lang w:val="en-US" w:eastAsia="zh-CN"/>
        </w:rPr>
      </w:pPr>
      <w:r>
        <w:rPr>
          <w:rFonts w:hint="eastAsia"/>
          <w:lang w:val="en-US" w:eastAsia="zh-CN"/>
        </w:rPr>
        <w:t>案例：各种成功示范表格</w:t>
      </w:r>
    </w:p>
    <w:p>
      <w:pPr>
        <w:widowControl w:val="0"/>
        <w:numPr>
          <w:ilvl w:val="0"/>
          <w:numId w:val="0"/>
        </w:numPr>
        <w:jc w:val="both"/>
        <w:rPr>
          <w:rFonts w:hint="eastAsia"/>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6S的推行要领</w:t>
      </w:r>
    </w:p>
    <w:p>
      <w:pPr>
        <w:widowControl w:val="0"/>
        <w:numPr>
          <w:ilvl w:val="0"/>
          <w:numId w:val="11"/>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中日企业推行6S的区别分析</w:t>
      </w:r>
    </w:p>
    <w:p>
      <w:pPr>
        <w:widowControl w:val="0"/>
        <w:numPr>
          <w:ilvl w:val="0"/>
          <w:numId w:val="11"/>
        </w:numPr>
        <w:tabs>
          <w:tab w:val="left" w:pos="840"/>
        </w:tabs>
        <w:ind w:left="42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6S各项内容的推行要点</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整理的定义</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物品“要”与“不要”标准表</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人与物结合的三种状态</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整顿的定义</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整顿：流程的合理化</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整顿：可视化管理技巧</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办公室整理整顿要领</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地面区域管理</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物料的管理</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容器的管理</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消防器材的管理</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人员识别的管理</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私人物品的管理</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清扫的两个重点：责任化和标准化</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清扫：点检中发现异常</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清洁的三个重点：制度化、标准化和持续化</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清洁：彻底排除污染源</w:t>
      </w:r>
    </w:p>
    <w:p>
      <w:pPr>
        <w:widowControl w:val="0"/>
        <w:numPr>
          <w:ilvl w:val="0"/>
          <w:numId w:val="13"/>
        </w:numPr>
        <w:tabs>
          <w:tab w:val="left" w:pos="840"/>
        </w:tabs>
        <w:ind w:left="420" w:leftChars="0"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作业台、椅子</w:t>
      </w:r>
    </w:p>
    <w:p>
      <w:pPr>
        <w:widowControl w:val="0"/>
        <w:numPr>
          <w:ilvl w:val="0"/>
          <w:numId w:val="13"/>
        </w:numPr>
        <w:tabs>
          <w:tab w:val="left" w:pos="840"/>
        </w:tabs>
        <w:ind w:left="420" w:leftChars="0"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货架</w:t>
      </w:r>
    </w:p>
    <w:p>
      <w:pPr>
        <w:widowControl w:val="0"/>
        <w:numPr>
          <w:ilvl w:val="0"/>
          <w:numId w:val="13"/>
        </w:numPr>
        <w:tabs>
          <w:tab w:val="left" w:pos="840"/>
        </w:tabs>
        <w:ind w:left="420" w:leftChars="0"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通道</w:t>
      </w:r>
    </w:p>
    <w:p>
      <w:pPr>
        <w:widowControl w:val="0"/>
        <w:numPr>
          <w:ilvl w:val="0"/>
          <w:numId w:val="13"/>
        </w:numPr>
        <w:tabs>
          <w:tab w:val="left" w:pos="840"/>
        </w:tabs>
        <w:ind w:left="420" w:leftChars="0"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设备</w:t>
      </w:r>
    </w:p>
    <w:p>
      <w:pPr>
        <w:widowControl w:val="0"/>
        <w:numPr>
          <w:ilvl w:val="0"/>
          <w:numId w:val="13"/>
        </w:numPr>
        <w:tabs>
          <w:tab w:val="left" w:pos="840"/>
        </w:tabs>
        <w:ind w:left="420" w:leftChars="0" w:firstLine="420"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生活区</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清洁:稽查与奖惩实施</w:t>
      </w:r>
    </w:p>
    <w:p>
      <w:pPr>
        <w:widowControl w:val="0"/>
        <w:numPr>
          <w:ilvl w:val="0"/>
          <w:numId w:val="12"/>
        </w:numPr>
        <w:tabs>
          <w:tab w:val="left" w:pos="840"/>
        </w:tabs>
        <w:ind w:left="845" w:leftChars="0" w:hanging="425" w:firstLine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安全:危险预知与预防</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案例：工厂定置化管理实施</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案例：JIT对生产布局的要求</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案例：某财务办公室的管理模式</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案例：洗手间清扫检查表</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案例：某企业6S活动奖惩机制</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案例：精益现场6S改善项目表</w:t>
      </w:r>
    </w:p>
    <w:p>
      <w:pPr>
        <w:widowControl w:val="0"/>
        <w:numPr>
          <w:ilvl w:val="0"/>
          <w:numId w:val="0"/>
        </w:numPr>
        <w:tabs>
          <w:tab w:val="left" w:pos="840"/>
        </w:tabs>
        <w:ind w:leftChars="0"/>
        <w:jc w:val="both"/>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训练：看看有可能出现那些危险点</w:t>
      </w:r>
    </w:p>
    <w:p>
      <w:pPr>
        <w:widowControl w:val="0"/>
        <w:numPr>
          <w:ilvl w:val="0"/>
          <w:numId w:val="0"/>
        </w:numPr>
        <w:tabs>
          <w:tab w:val="left" w:pos="840"/>
        </w:tabs>
        <w:ind w:leftChars="0"/>
        <w:jc w:val="both"/>
        <w:rPr>
          <w:rFonts w:hint="eastAsia" w:ascii="宋体" w:hAnsi="宋体" w:eastAsia="宋体" w:cs="宋体"/>
          <w:b/>
          <w:bCs/>
          <w:sz w:val="21"/>
          <w:szCs w:val="21"/>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6S的活动误区</w:t>
      </w:r>
    </w:p>
    <w:p>
      <w:pPr>
        <w:keepNext w:val="0"/>
        <w:keepLines w:val="0"/>
        <w:pageBreakBefore w:val="0"/>
        <w:widowControl w:val="0"/>
        <w:numPr>
          <w:ilvl w:val="0"/>
          <w:numId w:val="14"/>
        </w:numPr>
        <w:tabs>
          <w:tab w:val="left" w:pos="840"/>
        </w:tabs>
        <w:kinsoku/>
        <w:wordWrap/>
        <w:overflowPunct/>
        <w:topLinePunct w:val="0"/>
        <w:autoSpaceDE/>
        <w:autoSpaceDN/>
        <w:bidi w:val="0"/>
        <w:adjustRightInd/>
        <w:snapToGrid/>
        <w:spacing w:line="240" w:lineRule="auto"/>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常见的误区</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240" w:lineRule="auto"/>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误区一</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240" w:lineRule="auto"/>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误区二</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240" w:lineRule="auto"/>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误区三</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240" w:lineRule="auto"/>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误区四</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240" w:lineRule="auto"/>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误区五</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240" w:lineRule="auto"/>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误区六</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240" w:lineRule="auto"/>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误区七</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案例：管理与赚钱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案例：人员的素质问题</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b/>
          <w:bCs/>
          <w:sz w:val="21"/>
          <w:szCs w:val="21"/>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6S管理氛围的建立</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管理是修己安人的一个历程</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三位一体的素养提升</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个人态度和团队态度的形成</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全员参与是实现6S管理目标的关键</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6S活动成功和失败的注意要点</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6S管理无止境，要不断追求精细、精确和精益</w:t>
      </w:r>
    </w:p>
    <w:p>
      <w:pPr>
        <w:widowControl w:val="0"/>
        <w:numPr>
          <w:ilvl w:val="0"/>
          <w:numId w:val="0"/>
        </w:numPr>
        <w:tabs>
          <w:tab w:val="left" w:pos="840"/>
        </w:tabs>
        <w:ind w:leftChars="0"/>
        <w:jc w:val="both"/>
        <w:rPr>
          <w:rFonts w:hint="eastAsia" w:ascii="宋体" w:hAnsi="宋体" w:eastAsia="宋体" w:cs="宋体"/>
          <w:b/>
          <w:bCs/>
          <w:sz w:val="21"/>
          <w:szCs w:val="21"/>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目视化管理</w:t>
      </w:r>
    </w:p>
    <w:p>
      <w:pPr>
        <w:keepNext w:val="0"/>
        <w:keepLines w:val="0"/>
        <w:pageBreakBefore w:val="0"/>
        <w:widowControl w:val="0"/>
        <w:numPr>
          <w:ilvl w:val="0"/>
          <w:numId w:val="17"/>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目视管理和看板管理</w:t>
      </w:r>
    </w:p>
    <w:p>
      <w:pPr>
        <w:keepNext w:val="0"/>
        <w:keepLines w:val="0"/>
        <w:pageBreakBefore w:val="0"/>
        <w:widowControl w:val="0"/>
        <w:numPr>
          <w:ilvl w:val="0"/>
          <w:numId w:val="18"/>
        </w:numPr>
        <w:tabs>
          <w:tab w:val="left" w:pos="840"/>
        </w:tabs>
        <w:kinsoku/>
        <w:wordWrap/>
        <w:overflowPunct/>
        <w:topLinePunct w:val="0"/>
        <w:autoSpaceDE/>
        <w:autoSpaceDN/>
        <w:bidi w:val="0"/>
        <w:adjustRightInd/>
        <w:snapToGrid/>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目视管理活动的效果及其项目</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ind w:left="420" w:leftChars="0" w:firstLine="42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提高工作环境的改善</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ind w:left="420" w:leftChars="0" w:firstLine="42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提高安全管理的措施</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ind w:left="420" w:leftChars="0" w:firstLine="42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提高品质管理的水准</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ind w:left="420" w:leftChars="0" w:firstLine="42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提高TPM的水准</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ind w:left="420" w:leftChars="0" w:firstLine="42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落实现物管理</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ind w:left="420" w:leftChars="0" w:firstLine="42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用看板组织生产的过程</w:t>
      </w:r>
    </w:p>
    <w:p>
      <w:pPr>
        <w:keepNext w:val="0"/>
        <w:keepLines w:val="0"/>
        <w:pageBreakBefore w:val="0"/>
        <w:widowControl w:val="0"/>
        <w:numPr>
          <w:ilvl w:val="0"/>
          <w:numId w:val="17"/>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目视管理的水准</w:t>
      </w:r>
    </w:p>
    <w:p>
      <w:pPr>
        <w:keepNext w:val="0"/>
        <w:keepLines w:val="0"/>
        <w:pageBreakBefore w:val="0"/>
        <w:widowControl w:val="0"/>
        <w:numPr>
          <w:ilvl w:val="0"/>
          <w:numId w:val="20"/>
        </w:numPr>
        <w:tabs>
          <w:tab w:val="left" w:pos="840"/>
        </w:tabs>
        <w:kinsoku/>
        <w:wordWrap/>
        <w:overflowPunct/>
        <w:topLinePunct w:val="0"/>
        <w:autoSpaceDE/>
        <w:autoSpaceDN/>
        <w:bidi w:val="0"/>
        <w:adjustRightInd/>
        <w:snapToGrid/>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初级</w:t>
      </w:r>
    </w:p>
    <w:p>
      <w:pPr>
        <w:keepNext w:val="0"/>
        <w:keepLines w:val="0"/>
        <w:pageBreakBefore w:val="0"/>
        <w:widowControl w:val="0"/>
        <w:numPr>
          <w:ilvl w:val="0"/>
          <w:numId w:val="20"/>
        </w:numPr>
        <w:tabs>
          <w:tab w:val="left" w:pos="840"/>
        </w:tabs>
        <w:kinsoku/>
        <w:wordWrap/>
        <w:overflowPunct/>
        <w:topLinePunct w:val="0"/>
        <w:autoSpaceDE/>
        <w:autoSpaceDN/>
        <w:bidi w:val="0"/>
        <w:adjustRightInd/>
        <w:snapToGrid/>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中级</w:t>
      </w:r>
    </w:p>
    <w:p>
      <w:pPr>
        <w:keepNext w:val="0"/>
        <w:keepLines w:val="0"/>
        <w:pageBreakBefore w:val="0"/>
        <w:widowControl w:val="0"/>
        <w:numPr>
          <w:ilvl w:val="0"/>
          <w:numId w:val="20"/>
        </w:numPr>
        <w:tabs>
          <w:tab w:val="left" w:pos="840"/>
        </w:tabs>
        <w:kinsoku/>
        <w:wordWrap/>
        <w:overflowPunct/>
        <w:topLinePunct w:val="0"/>
        <w:autoSpaceDE/>
        <w:autoSpaceDN/>
        <w:bidi w:val="0"/>
        <w:adjustRightInd/>
        <w:snapToGrid/>
        <w:ind w:left="84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高级</w:t>
      </w:r>
    </w:p>
    <w:p>
      <w:pPr>
        <w:keepNext w:val="0"/>
        <w:keepLines w:val="0"/>
        <w:pageBreakBefore w:val="0"/>
        <w:widowControl w:val="0"/>
        <w:numPr>
          <w:ilvl w:val="0"/>
          <w:numId w:val="17"/>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看板的展示</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案例：不可倒置的PDCA</w:t>
      </w:r>
    </w:p>
    <w:p>
      <w:pPr>
        <w:widowControl w:val="0"/>
        <w:numPr>
          <w:ilvl w:val="0"/>
          <w:numId w:val="0"/>
        </w:numPr>
        <w:tabs>
          <w:tab w:val="left" w:pos="840"/>
        </w:tabs>
        <w:ind w:leftChars="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案例：不同的地铁设计方案</w:t>
      </w:r>
    </w:p>
    <w:p>
      <w:pPr>
        <w:widowControl w:val="0"/>
        <w:numPr>
          <w:ilvl w:val="0"/>
          <w:numId w:val="0"/>
        </w:numPr>
        <w:tabs>
          <w:tab w:val="left" w:pos="840"/>
        </w:tabs>
        <w:ind w:leftChars="0"/>
        <w:jc w:val="both"/>
        <w:rPr>
          <w:rFonts w:hint="eastAsia" w:ascii="宋体" w:hAnsi="宋体" w:eastAsia="宋体" w:cs="宋体"/>
          <w:b/>
          <w:bCs/>
          <w:sz w:val="21"/>
          <w:szCs w:val="21"/>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案例分析及生产现场系统化表格展示</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库房的改善案例</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制造业6S改善成果案例</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6S与目视化管理思考点</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ind w:left="425" w:leftChars="0" w:hanging="425"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生产现场系统化表格展示</w:t>
      </w:r>
    </w:p>
    <w:p>
      <w:pPr>
        <w:widowControl w:val="0"/>
        <w:numPr>
          <w:ilvl w:val="0"/>
          <w:numId w:val="0"/>
        </w:numPr>
        <w:tabs>
          <w:tab w:val="left" w:pos="840"/>
        </w:tabs>
        <w:ind w:leftChars="0"/>
        <w:jc w:val="both"/>
        <w:rPr>
          <w:rFonts w:hint="eastAsia" w:ascii="宋体" w:hAnsi="宋体" w:eastAsia="宋体" w:cs="宋体"/>
          <w:b/>
          <w:bCs/>
          <w:sz w:val="21"/>
          <w:szCs w:val="21"/>
          <w:lang w:val="en-US" w:eastAsia="zh-CN"/>
        </w:rPr>
      </w:pPr>
    </w:p>
    <w:p>
      <w:pPr>
        <w:widowControl w:val="0"/>
        <w:numPr>
          <w:ilvl w:val="0"/>
          <w:numId w:val="5"/>
        </w:numPr>
        <w:tabs>
          <w:tab w:val="left" w:pos="840"/>
        </w:tabs>
        <w:ind w:left="0" w:leftChars="0"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现场设备、工装工具及物料管理</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华佗设备管理法</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如何在短期内达到华佗的管理水平</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设备管理人员如何分配</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系统软件管理设备法</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工装工具运输器具如何管理和控制</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鲁氏物料管理法和盘点法</w:t>
      </w:r>
    </w:p>
    <w:p>
      <w:pPr>
        <w:widowControl w:val="0"/>
        <w:numPr>
          <w:ilvl w:val="0"/>
          <w:numId w:val="0"/>
        </w:numPr>
        <w:tabs>
          <w:tab w:val="left" w:pos="840"/>
        </w:tabs>
        <w:ind w:leftChars="0"/>
        <w:jc w:val="both"/>
        <w:rPr>
          <w:rFonts w:hint="eastAsia" w:ascii="宋体" w:hAnsi="宋体" w:eastAsia="宋体" w:cs="宋体"/>
          <w:b/>
          <w:bCs/>
          <w:sz w:val="21"/>
          <w:szCs w:val="21"/>
          <w:lang w:val="en-US" w:eastAsia="zh-CN"/>
        </w:rPr>
      </w:pPr>
    </w:p>
    <w:p>
      <w:pPr>
        <w:widowControl w:val="0"/>
        <w:numPr>
          <w:ilvl w:val="0"/>
          <w:numId w:val="0"/>
        </w:numPr>
        <w:ind w:leftChars="0"/>
        <w:jc w:val="both"/>
        <w:rPr>
          <w:rFonts w:hint="eastAsia" w:ascii="宋体" w:hAnsi="宋体" w:cs="宋体"/>
          <w:b w:val="0"/>
          <w:bCs/>
          <w:color w:val="auto"/>
          <w:sz w:val="21"/>
          <w:szCs w:val="21"/>
          <w:highlight w:val="none"/>
          <w:lang w:val="en-US" w:eastAsia="zh-CN"/>
        </w:rPr>
        <w:sectPr>
          <w:type w:val="continuous"/>
          <w:pgSz w:w="11906" w:h="16838"/>
          <w:pgMar w:top="720" w:right="720" w:bottom="720" w:left="720" w:header="0" w:footer="567" w:gutter="0"/>
          <w:cols w:equalWidth="0" w:num="2">
            <w:col w:w="5020" w:space="425"/>
            <w:col w:w="5020"/>
          </w:cols>
          <w:docGrid w:type="lines" w:linePitch="312" w:charSpace="0"/>
        </w:sectPr>
      </w:pPr>
    </w:p>
    <w:p>
      <w:pPr>
        <w:widowControl w:val="0"/>
        <w:numPr>
          <w:ilvl w:val="0"/>
          <w:numId w:val="0"/>
        </w:numPr>
        <w:jc w:val="both"/>
        <w:rPr>
          <w:rFonts w:hint="eastAsia" w:ascii="宋体" w:hAnsi="宋体" w:cs="宋体"/>
          <w:b/>
          <w:bCs w:val="0"/>
          <w:color w:val="auto"/>
          <w:sz w:val="21"/>
          <w:szCs w:val="21"/>
          <w:highlight w:val="none"/>
          <w:lang w:val="en-US" w:eastAsia="zh-CN"/>
        </w:rPr>
      </w:pPr>
    </w:p>
    <w:p>
      <w:pPr>
        <w:widowControl w:val="0"/>
        <w:numPr>
          <w:ilvl w:val="0"/>
          <w:numId w:val="0"/>
        </w:numPr>
        <w:jc w:val="both"/>
        <w:rPr>
          <w:rFonts w:hint="eastAsia" w:ascii="宋体" w:hAnsi="宋体" w:cs="宋体"/>
          <w:b/>
          <w:bCs w:val="0"/>
          <w:color w:val="auto"/>
          <w:sz w:val="21"/>
          <w:szCs w:val="21"/>
          <w:highlight w:val="none"/>
          <w:lang w:val="en-US" w:eastAsia="zh-CN"/>
        </w:rPr>
      </w:pPr>
    </w:p>
    <w:p>
      <w:pPr>
        <w:widowControl w:val="0"/>
        <w:numPr>
          <w:ilvl w:val="0"/>
          <w:numId w:val="0"/>
        </w:numPr>
        <w:jc w:val="both"/>
        <w:rPr>
          <w:rFonts w:hint="eastAsia" w:ascii="宋体" w:hAnsi="宋体" w:cs="宋体"/>
          <w:b/>
          <w:bCs w:val="0"/>
          <w:color w:val="auto"/>
          <w:sz w:val="21"/>
          <w:szCs w:val="21"/>
          <w:highlight w:val="none"/>
          <w:lang w:val="en-US" w:eastAsia="zh-CN"/>
        </w:rPr>
      </w:pPr>
    </w:p>
    <w:p>
      <w:pPr>
        <w:widowControl w:val="0"/>
        <w:numPr>
          <w:ilvl w:val="0"/>
          <w:numId w:val="0"/>
        </w:numPr>
        <w:jc w:val="both"/>
        <w:rPr>
          <w:rFonts w:hint="eastAsia" w:ascii="宋体" w:hAnsi="宋体" w:cs="宋体"/>
          <w:b/>
          <w:bCs w:val="0"/>
          <w:color w:val="auto"/>
          <w:sz w:val="21"/>
          <w:szCs w:val="21"/>
          <w:highlight w:val="none"/>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365125</wp:posOffset>
                </wp:positionV>
                <wp:extent cx="3898900" cy="2143125"/>
                <wp:effectExtent l="0" t="0" r="6350" b="9525"/>
                <wp:wrapNone/>
                <wp:docPr id="12" name="文本框 39"/>
                <wp:cNvGraphicFramePr/>
                <a:graphic xmlns:a="http://schemas.openxmlformats.org/drawingml/2006/main">
                  <a:graphicData uri="http://schemas.microsoft.com/office/word/2010/wordprocessingShape">
                    <wps:wsp>
                      <wps:cNvSpPr txBox="1"/>
                      <wps:spPr>
                        <a:xfrm>
                          <a:off x="0" y="0"/>
                          <a:ext cx="3898900" cy="2143125"/>
                        </a:xfrm>
                        <a:prstGeom prst="rect">
                          <a:avLst/>
                        </a:prstGeom>
                        <a:gradFill rotWithShape="0">
                          <a:gsLst>
                            <a:gs pos="0">
                              <a:srgbClr val="FFFFFF"/>
                            </a:gs>
                            <a:gs pos="100000">
                              <a:srgbClr val="FFFFFF"/>
                            </a:gs>
                          </a:gsLst>
                          <a:lin ang="0"/>
                          <a:tileRect/>
                        </a:grad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鲁鹏</w:t>
                            </w:r>
                          </w:p>
                          <w:p>
                            <w:pPr>
                              <w:rPr>
                                <w:rFonts w:hint="eastAsia"/>
                                <w:b/>
                                <w:sz w:val="36"/>
                                <w:szCs w:val="30"/>
                                <w:lang w:val="zh-CN"/>
                              </w:rPr>
                            </w:pPr>
                            <w:r>
                              <w:rPr>
                                <w:rFonts w:hint="eastAsia"/>
                                <w:b/>
                                <w:sz w:val="36"/>
                                <w:szCs w:val="30"/>
                                <w:lang w:val="zh-CN"/>
                              </w:rPr>
                              <w:t>原日资台资企业生产总监</w:t>
                            </w:r>
                          </w:p>
                        </w:txbxContent>
                      </wps:txbx>
                      <wps:bodyPr wrap="square" upright="1">
                        <a:noAutofit/>
                      </wps:bodyPr>
                    </wps:wsp>
                  </a:graphicData>
                </a:graphic>
              </wp:anchor>
            </w:drawing>
          </mc:Choice>
          <mc:Fallback>
            <w:pict>
              <v:shape id="文本框 39" o:spid="_x0000_s1026" o:spt="202" type="#_x0000_t202" style="position:absolute;left:0pt;margin-left:205.5pt;margin-top:28.75pt;height:168.75pt;width:307pt;z-index:251661312;mso-width-relative:page;mso-height-relative:page;" fillcolor="#FFFFFF" filled="t" stroked="f" coordsize="21600,21600" o:gfxdata="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AW6fd2wAAAAsBAAAPAAAA&#10;AAAAAAEAIAAAACIAAABkcnMvZG93bnJldi54bWxQSwECFAAUAAAACACHTuJAvijqWxICAAAzBAAA&#10;DgAAAAAAAAABACAAAAAqAQAAZHJzL2Uyb0RvYy54bWxQSwUGAAAAAAYABgBZAQAArgUAAAAA&#10;">
                <v:fill type="gradient" on="t" color2="#FFFFFF" angle="90" focus="100%" focussize="0,0">
                  <o:fill type="gradientUnscaled" v:ext="backwardCompatible"/>
                </v:fill>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鲁鹏</w:t>
                      </w:r>
                    </w:p>
                    <w:p>
                      <w:pPr>
                        <w:rPr>
                          <w:rFonts w:hint="eastAsia"/>
                          <w:b/>
                          <w:sz w:val="36"/>
                          <w:szCs w:val="30"/>
                          <w:lang w:val="zh-CN"/>
                        </w:rPr>
                      </w:pPr>
                      <w:r>
                        <w:rPr>
                          <w:rFonts w:hint="eastAsia"/>
                          <w:b/>
                          <w:sz w:val="36"/>
                          <w:szCs w:val="30"/>
                          <w:lang w:val="zh-CN"/>
                        </w:rPr>
                        <w:t>原日资台资企业生产总监</w:t>
                      </w:r>
                    </w:p>
                  </w:txbxContent>
                </v:textbox>
              </v:shape>
            </w:pict>
          </mc:Fallback>
        </mc:AlternateContent>
      </w:r>
      <w:r>
        <w:rPr>
          <w:rFonts w:hint="eastAsia" w:ascii="微软雅黑" w:hAnsi="微软雅黑" w:eastAsia="微软雅黑"/>
          <w:b/>
          <w:color w:val="002060"/>
          <w:sz w:val="44"/>
          <w:szCs w:val="44"/>
          <w:lang w:eastAsia="zh-CN"/>
        </w:rPr>
        <w:drawing>
          <wp:inline distT="0" distB="0" distL="114300" distR="114300">
            <wp:extent cx="2008505" cy="2282190"/>
            <wp:effectExtent l="0" t="0" r="10795" b="3810"/>
            <wp:docPr id="10" name="图片 2" descr="鲁鹏-左"/>
            <wp:cNvGraphicFramePr/>
            <a:graphic xmlns:a="http://schemas.openxmlformats.org/drawingml/2006/main">
              <a:graphicData uri="http://schemas.openxmlformats.org/drawingml/2006/picture">
                <pic:pic xmlns:pic="http://schemas.openxmlformats.org/drawingml/2006/picture">
                  <pic:nvPicPr>
                    <pic:cNvPr id="10" name="图片 2" descr="鲁鹏-左"/>
                    <pic:cNvPicPr/>
                  </pic:nvPicPr>
                  <pic:blipFill>
                    <a:blip r:embed="rId6"/>
                    <a:stretch>
                      <a:fillRect/>
                    </a:stretch>
                  </pic:blipFill>
                  <pic:spPr>
                    <a:xfrm>
                      <a:off x="0" y="0"/>
                      <a:ext cx="2008505" cy="2282190"/>
                    </a:xfrm>
                    <a:prstGeom prst="ellipse">
                      <a:avLst/>
                    </a:prstGeom>
                    <a:noFill/>
                    <a:ln>
                      <a:noFill/>
                    </a:ln>
                  </pic:spPr>
                </pic:pic>
              </a:graphicData>
            </a:graphic>
          </wp:inline>
        </w:drawing>
      </w:r>
    </w:p>
    <w:p>
      <w:pPr>
        <w:widowControl w:val="0"/>
        <w:numPr>
          <w:ilvl w:val="0"/>
          <w:numId w:val="0"/>
        </w:numPr>
        <w:ind w:leftChars="0"/>
        <w:jc w:val="both"/>
        <w:rPr>
          <w:rFonts w:hint="eastAsia" w:ascii="宋体" w:hAnsi="宋体" w:eastAsia="宋体" w:cs="宋体"/>
          <w:b w:val="0"/>
          <w:bCs/>
          <w:color w:val="auto"/>
          <w:sz w:val="21"/>
          <w:szCs w:val="21"/>
          <w:highlight w:val="none"/>
          <w:lang w:val="en-US" w:eastAsia="zh-CN"/>
        </w:rPr>
        <w:sectPr>
          <w:type w:val="continuous"/>
          <w:pgSz w:w="11906" w:h="16838"/>
          <w:pgMar w:top="720" w:right="720" w:bottom="720" w:left="720" w:header="0" w:footer="567" w:gutter="0"/>
          <w:cols w:space="425" w:num="1"/>
          <w:docGrid w:type="lines" w:linePitch="312" w:charSpace="0"/>
        </w:sectPr>
      </w:pPr>
    </w:p>
    <w:p>
      <w:pPr>
        <w:jc w:val="left"/>
        <w:rPr>
          <w:rFonts w:hint="eastAsia"/>
        </w:rPr>
      </w:pPr>
    </w:p>
    <w:p>
      <w:pPr>
        <w:tabs>
          <w:tab w:val="center" w:pos="5233"/>
        </w:tabs>
        <w:rPr>
          <w:rFonts w:ascii="微软雅黑" w:hAnsi="微软雅黑" w:eastAsia="微软雅黑" w:cs="Arial"/>
          <w:sz w:val="28"/>
        </w:rPr>
      </w:pPr>
      <w:r>
        <w:rPr>
          <w:rFonts w:hint="eastAsia" w:ascii="黑体" w:hAnsi="黑体" w:eastAsia="黑体" w:cs="黑体"/>
          <w:b/>
          <w:color w:val="000000" w:themeColor="text1"/>
          <w:sz w:val="32"/>
          <w:highlight w:val="none"/>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widowControl w:val="0"/>
        <w:numPr>
          <w:ilvl w:val="0"/>
          <w:numId w:val="23"/>
        </w:numPr>
        <w:ind w:left="425" w:leftChars="0" w:hanging="425" w:firstLineChars="0"/>
        <w:jc w:val="both"/>
        <w:rPr>
          <w:rFonts w:hint="eastAsia" w:ascii="宋体" w:hAnsi="宋体" w:cs="Times New Roman"/>
          <w:szCs w:val="21"/>
        </w:rPr>
      </w:pPr>
      <w:r>
        <w:rPr>
          <w:rFonts w:hint="eastAsia" w:ascii="宋体" w:hAnsi="宋体" w:cs="Times New Roman"/>
          <w:szCs w:val="21"/>
          <w:lang w:val="en-US" w:eastAsia="zh-CN"/>
        </w:rPr>
        <w:t>2</w:t>
      </w:r>
      <w:r>
        <w:rPr>
          <w:rFonts w:hint="eastAsia" w:ascii="宋体" w:hAnsi="宋体" w:cs="Times New Roman"/>
          <w:szCs w:val="21"/>
        </w:rPr>
        <w:t xml:space="preserve">012\13年第八\九届中国生产管理专业十佳培训师                      </w:t>
      </w:r>
    </w:p>
    <w:p>
      <w:pPr>
        <w:widowControl w:val="0"/>
        <w:numPr>
          <w:ilvl w:val="0"/>
          <w:numId w:val="23"/>
        </w:numPr>
        <w:ind w:left="425" w:leftChars="0" w:hanging="425" w:firstLineChars="0"/>
        <w:jc w:val="both"/>
        <w:rPr>
          <w:rFonts w:hint="eastAsia" w:ascii="宋体" w:hAnsi="宋体" w:cs="Times New Roman"/>
          <w:szCs w:val="21"/>
        </w:rPr>
      </w:pPr>
      <w:r>
        <w:rPr>
          <w:rFonts w:hint="eastAsia" w:ascii="宋体" w:hAnsi="宋体" w:cs="Times New Roman"/>
          <w:szCs w:val="21"/>
        </w:rPr>
        <w:t>2012\13年度中华讲师网生产管理专业十强讲师</w:t>
      </w:r>
    </w:p>
    <w:p>
      <w:pPr>
        <w:widowControl w:val="0"/>
        <w:numPr>
          <w:ilvl w:val="0"/>
          <w:numId w:val="23"/>
        </w:numPr>
        <w:ind w:left="425" w:leftChars="0" w:hanging="425" w:firstLineChars="0"/>
        <w:jc w:val="both"/>
        <w:rPr>
          <w:rFonts w:hint="eastAsia" w:ascii="宋体" w:hAnsi="宋体" w:cs="Times New Roman"/>
          <w:szCs w:val="21"/>
        </w:rPr>
      </w:pPr>
      <w:r>
        <w:rPr>
          <w:rFonts w:hint="eastAsia" w:ascii="宋体" w:hAnsi="宋体" w:cs="Times New Roman"/>
          <w:szCs w:val="21"/>
        </w:rPr>
        <w:t>清华大学博商院生产运营总监班优秀讲师</w:t>
      </w:r>
    </w:p>
    <w:p>
      <w:pPr>
        <w:widowControl w:val="0"/>
        <w:numPr>
          <w:ilvl w:val="0"/>
          <w:numId w:val="23"/>
        </w:numPr>
        <w:ind w:left="425" w:leftChars="0" w:hanging="425" w:firstLineChars="0"/>
        <w:jc w:val="both"/>
        <w:rPr>
          <w:rFonts w:hint="eastAsia" w:ascii="宋体" w:hAnsi="宋体" w:cs="Times New Roman"/>
          <w:szCs w:val="21"/>
        </w:rPr>
      </w:pPr>
      <w:r>
        <w:rPr>
          <w:rFonts w:hint="eastAsia" w:ascii="宋体" w:hAnsi="宋体" w:cs="Times New Roman"/>
          <w:szCs w:val="21"/>
        </w:rPr>
        <w:t>浙江培训研究中心特聘讲师</w:t>
      </w:r>
    </w:p>
    <w:p>
      <w:pPr>
        <w:widowControl w:val="0"/>
        <w:numPr>
          <w:ilvl w:val="0"/>
          <w:numId w:val="23"/>
        </w:numPr>
        <w:ind w:left="425" w:leftChars="0" w:hanging="425" w:firstLineChars="0"/>
        <w:jc w:val="both"/>
        <w:rPr>
          <w:rFonts w:hint="eastAsia" w:ascii="宋体" w:hAnsi="宋体" w:cs="Times New Roman"/>
          <w:szCs w:val="21"/>
        </w:rPr>
      </w:pPr>
      <w:r>
        <w:rPr>
          <w:rFonts w:hint="eastAsia" w:ascii="宋体" w:hAnsi="宋体" w:cs="Times New Roman"/>
          <w:szCs w:val="21"/>
        </w:rPr>
        <w:t>中国式精益生产精益物流，及鲁氏管理理论发起人，2800场培训经历</w:t>
      </w:r>
    </w:p>
    <w:p>
      <w:pPr>
        <w:widowControl w:val="0"/>
        <w:numPr>
          <w:ilvl w:val="0"/>
          <w:numId w:val="0"/>
        </w:numPr>
        <w:jc w:val="both"/>
        <w:rPr>
          <w:rFonts w:hint="eastAsia" w:ascii="Times New Roman" w:hAnsi="Times New Roman" w:cs="Times New Roman"/>
          <w:szCs w:val="22"/>
          <w:lang w:val="en-US" w:eastAsia="zh-CN"/>
        </w:rPr>
      </w:pPr>
    </w:p>
    <w:p>
      <w:pPr>
        <w:rPr>
          <w:rFonts w:hint="eastAsia" w:ascii="黑体" w:hAnsi="黑体" w:eastAsia="黑体" w:cs="黑体"/>
          <w:b/>
          <w:sz w:val="32"/>
        </w:rPr>
      </w:pPr>
      <w:r>
        <w:rPr>
          <w:rFonts w:hint="eastAsia" w:ascii="黑体" w:hAnsi="黑体" w:eastAsia="黑体" w:cs="黑体"/>
          <w:b/>
          <w:sz w:val="32"/>
        </w:rPr>
        <w:t>授课风格</w:t>
      </w:r>
    </w:p>
    <w:p>
      <w:pPr>
        <w:widowControl w:val="0"/>
        <w:numPr>
          <w:ilvl w:val="0"/>
          <w:numId w:val="24"/>
        </w:numPr>
        <w:ind w:left="425" w:leftChars="0" w:hanging="425" w:firstLineChars="0"/>
        <w:jc w:val="both"/>
        <w:rPr>
          <w:rFonts w:hint="eastAsia" w:ascii="宋体" w:hAnsi="宋体"/>
          <w:color w:val="000000"/>
          <w:sz w:val="21"/>
          <w:szCs w:val="21"/>
        </w:rPr>
      </w:pPr>
      <w:r>
        <w:rPr>
          <w:rFonts w:hint="eastAsia" w:ascii="宋体" w:hAnsi="宋体"/>
          <w:color w:val="000000"/>
          <w:sz w:val="21"/>
          <w:szCs w:val="21"/>
        </w:rPr>
        <w:t>授课思路清晰，逻辑严密</w:t>
      </w:r>
    </w:p>
    <w:p>
      <w:pPr>
        <w:widowControl w:val="0"/>
        <w:numPr>
          <w:ilvl w:val="0"/>
          <w:numId w:val="24"/>
        </w:numPr>
        <w:ind w:left="425" w:leftChars="0" w:hanging="425" w:firstLineChars="0"/>
        <w:jc w:val="both"/>
        <w:rPr>
          <w:rFonts w:hint="eastAsia" w:ascii="宋体" w:hAnsi="宋体"/>
          <w:color w:val="000000"/>
          <w:sz w:val="21"/>
          <w:szCs w:val="21"/>
        </w:rPr>
      </w:pPr>
      <w:r>
        <w:rPr>
          <w:rFonts w:hint="eastAsia" w:ascii="宋体" w:hAnsi="宋体"/>
          <w:color w:val="000000"/>
          <w:sz w:val="21"/>
          <w:szCs w:val="21"/>
        </w:rPr>
        <w:t>授课方式深入浅出，易于接受和理解</w:t>
      </w:r>
    </w:p>
    <w:p>
      <w:pPr>
        <w:widowControl w:val="0"/>
        <w:numPr>
          <w:ilvl w:val="0"/>
          <w:numId w:val="24"/>
        </w:numPr>
        <w:ind w:left="425" w:leftChars="0" w:hanging="425" w:firstLineChars="0"/>
        <w:jc w:val="both"/>
        <w:rPr>
          <w:rFonts w:hint="eastAsia" w:ascii="宋体" w:hAnsi="宋体"/>
          <w:color w:val="000000"/>
          <w:sz w:val="21"/>
          <w:szCs w:val="21"/>
        </w:rPr>
      </w:pPr>
      <w:r>
        <w:rPr>
          <w:rFonts w:hint="eastAsia" w:ascii="宋体" w:hAnsi="宋体"/>
          <w:color w:val="000000"/>
          <w:sz w:val="21"/>
          <w:szCs w:val="21"/>
        </w:rPr>
        <w:t>课堂氛围活跃、互动性强</w:t>
      </w:r>
    </w:p>
    <w:p>
      <w:pPr>
        <w:widowControl w:val="0"/>
        <w:numPr>
          <w:ilvl w:val="0"/>
          <w:numId w:val="24"/>
        </w:numPr>
        <w:ind w:left="425" w:leftChars="0" w:hanging="425" w:firstLineChars="0"/>
        <w:jc w:val="both"/>
        <w:rPr>
          <w:rFonts w:hint="eastAsia" w:ascii="宋体" w:hAnsi="宋体"/>
          <w:color w:val="000000"/>
          <w:sz w:val="21"/>
          <w:szCs w:val="21"/>
        </w:rPr>
      </w:pPr>
      <w:r>
        <w:rPr>
          <w:rFonts w:hint="eastAsia" w:ascii="宋体" w:hAnsi="宋体"/>
          <w:color w:val="000000"/>
          <w:sz w:val="21"/>
          <w:szCs w:val="21"/>
        </w:rPr>
        <w:t>结合实例让学员对精益生产和精益物流管理的各种工具方法有更深刻的理解</w:t>
      </w:r>
    </w:p>
    <w:p>
      <w:pPr>
        <w:widowControl w:val="0"/>
        <w:numPr>
          <w:ilvl w:val="0"/>
          <w:numId w:val="24"/>
        </w:numPr>
        <w:ind w:left="425" w:leftChars="0" w:hanging="425" w:firstLineChars="0"/>
        <w:jc w:val="both"/>
        <w:rPr>
          <w:rFonts w:hint="eastAsia" w:ascii="宋体" w:hAnsi="宋体"/>
          <w:color w:val="000000"/>
          <w:sz w:val="21"/>
          <w:szCs w:val="21"/>
        </w:rPr>
      </w:pPr>
      <w:r>
        <w:rPr>
          <w:rFonts w:hint="eastAsia" w:ascii="宋体" w:hAnsi="宋体"/>
          <w:color w:val="000000"/>
          <w:sz w:val="21"/>
          <w:szCs w:val="21"/>
        </w:rPr>
        <w:t>将自己丰富的实用管理技能与经验与学员分享，实用性、参与性大大加强</w:t>
      </w:r>
    </w:p>
    <w:p>
      <w:pPr>
        <w:widowControl w:val="0"/>
        <w:numPr>
          <w:ilvl w:val="0"/>
          <w:numId w:val="0"/>
        </w:numPr>
        <w:jc w:val="both"/>
        <w:rPr>
          <w:rFonts w:hint="eastAsia" w:ascii="Times New Roman" w:hAnsi="Times New Roman" w:cs="Times New Roman"/>
          <w:szCs w:val="22"/>
          <w:lang w:val="en-US" w:eastAsia="zh-CN"/>
        </w:rPr>
      </w:pPr>
    </w:p>
    <w:p>
      <w:pPr>
        <w:rPr>
          <w:rFonts w:hint="eastAsia" w:ascii="黑体" w:hAnsi="黑体" w:eastAsia="黑体" w:cs="黑体"/>
          <w:b/>
          <w:sz w:val="32"/>
          <w:highlight w:val="none"/>
        </w:rPr>
      </w:pPr>
      <w:r>
        <w:rPr>
          <w:rFonts w:hint="eastAsia" w:ascii="黑体" w:hAnsi="黑体" w:eastAsia="黑体" w:cs="黑体"/>
          <w:b/>
          <w:sz w:val="32"/>
          <w:highlight w:val="none"/>
        </w:rPr>
        <w:t>授课经验</w:t>
      </w:r>
    </w:p>
    <w:p>
      <w:pPr>
        <w:numPr>
          <w:ilvl w:val="0"/>
          <w:numId w:val="0"/>
        </w:numPr>
        <w:autoSpaceDE w:val="0"/>
        <w:autoSpaceDN w:val="0"/>
        <w:adjustRightInd w:val="0"/>
        <w:spacing w:line="240" w:lineRule="auto"/>
        <w:ind w:firstLine="420" w:firstLineChars="200"/>
        <w:jc w:val="left"/>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华晨金杯、金龙客车、上海大众、东风本田、富维-江森、长春派格、湖南联诚集团、华龙集团、飞挺集团、泽威集团、腾宇集团、天元控股、宏倍斯散热器、三江集团、长征重工、重庆嘉陵集团、GE通用电气、重庆鑫源摩托、重庆宗申、重庆富士康、重庆英业达、报喜鸟、红蜻蜓集团等</w:t>
      </w:r>
    </w:p>
    <w:p>
      <w:pPr>
        <w:widowControl w:val="0"/>
        <w:numPr>
          <w:ilvl w:val="0"/>
          <w:numId w:val="0"/>
        </w:numPr>
        <w:jc w:val="both"/>
        <w:rPr>
          <w:rFonts w:hint="eastAsia" w:ascii="Times New Roman" w:hAnsi="Times New Roman" w:cs="Times New Roman"/>
          <w:szCs w:val="22"/>
          <w:lang w:val="en-US" w:eastAsia="zh-CN"/>
        </w:rPr>
      </w:pPr>
    </w:p>
    <w:p>
      <w:pPr>
        <w:jc w:val="left"/>
        <w:rPr>
          <w:rFonts w:hint="eastAsia" w:ascii="黑体" w:hAnsi="黑体" w:eastAsia="黑体" w:cs="黑体"/>
          <w:b/>
          <w:bCs/>
          <w:color w:val="000000" w:themeColor="text1"/>
          <w:sz w:val="32"/>
          <w:szCs w:val="32"/>
          <w:highlight w:val="none"/>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课程预告</w:t>
      </w:r>
    </w:p>
    <w:p>
      <w:pPr>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 w:val="0"/>
          <w:bCs/>
          <w:sz w:val="28"/>
          <w:szCs w:val="28"/>
        </w:rPr>
        <w:t>202</w:t>
      </w: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年</w:t>
      </w:r>
      <w:r>
        <w:rPr>
          <w:rFonts w:hint="eastAsia" w:ascii="仿宋" w:hAnsi="仿宋" w:eastAsia="仿宋" w:cs="仿宋"/>
          <w:b w:val="0"/>
          <w:bCs/>
          <w:sz w:val="28"/>
          <w:szCs w:val="28"/>
          <w:lang w:val="en-US" w:eastAsia="zh-CN"/>
        </w:rPr>
        <w:t>9</w:t>
      </w:r>
      <w:r>
        <w:rPr>
          <w:rFonts w:hint="eastAsia" w:ascii="仿宋" w:hAnsi="仿宋" w:eastAsia="仿宋" w:cs="仿宋"/>
          <w:b w:val="0"/>
          <w:bCs/>
          <w:sz w:val="28"/>
          <w:szCs w:val="28"/>
        </w:rPr>
        <w:t>月</w:t>
      </w:r>
      <w:r>
        <w:rPr>
          <w:rFonts w:hint="eastAsia" w:ascii="仿宋" w:hAnsi="仿宋" w:eastAsia="仿宋" w:cs="仿宋"/>
          <w:b w:val="0"/>
          <w:bCs/>
          <w:sz w:val="28"/>
          <w:szCs w:val="28"/>
          <w:lang w:val="en-US" w:eastAsia="zh-CN"/>
        </w:rPr>
        <w:t>16、17</w:t>
      </w:r>
      <w:r>
        <w:rPr>
          <w:rFonts w:hint="eastAsia" w:ascii="仿宋" w:hAnsi="仿宋" w:eastAsia="仿宋" w:cs="仿宋"/>
          <w:b w:val="0"/>
          <w:bCs/>
          <w:sz w:val="28"/>
          <w:szCs w:val="28"/>
        </w:rPr>
        <w:t>日（</w:t>
      </w:r>
      <w:r>
        <w:rPr>
          <w:rFonts w:hint="eastAsia" w:ascii="仿宋" w:hAnsi="仿宋" w:eastAsia="仿宋" w:cs="仿宋"/>
          <w:b w:val="0"/>
          <w:bCs/>
          <w:sz w:val="28"/>
          <w:szCs w:val="28"/>
          <w:lang w:eastAsia="zh-CN"/>
        </w:rPr>
        <w:t>周五</w:t>
      </w:r>
      <w:r>
        <w:rPr>
          <w:rFonts w:hint="eastAsia" w:ascii="仿宋" w:hAnsi="仿宋" w:eastAsia="仿宋" w:cs="仿宋"/>
          <w:b w:val="0"/>
          <w:bCs/>
          <w:sz w:val="28"/>
          <w:szCs w:val="28"/>
          <w:lang w:val="en-US" w:eastAsia="zh-CN"/>
        </w:rPr>
        <w:t>-</w:t>
      </w:r>
      <w:r>
        <w:rPr>
          <w:rFonts w:hint="eastAsia" w:ascii="仿宋" w:hAnsi="仿宋" w:eastAsia="仿宋" w:cs="仿宋"/>
          <w:b w:val="0"/>
          <w:bCs/>
          <w:sz w:val="28"/>
          <w:szCs w:val="28"/>
        </w:rPr>
        <w:t>周</w:t>
      </w:r>
      <w:r>
        <w:rPr>
          <w:rFonts w:hint="eastAsia" w:ascii="仿宋" w:hAnsi="仿宋" w:eastAsia="仿宋" w:cs="仿宋"/>
          <w:b w:val="0"/>
          <w:bCs/>
          <w:sz w:val="28"/>
          <w:szCs w:val="28"/>
          <w:lang w:eastAsia="zh-CN"/>
        </w:rPr>
        <w:t>六</w:t>
      </w:r>
      <w:r>
        <w:rPr>
          <w:rFonts w:hint="eastAsia" w:ascii="仿宋" w:hAnsi="仿宋" w:eastAsia="仿宋" w:cs="仿宋"/>
          <w:b w:val="0"/>
          <w:bCs/>
          <w:sz w:val="28"/>
          <w:szCs w:val="28"/>
        </w:rPr>
        <w:t>）</w:t>
      </w:r>
    </w:p>
    <w:p>
      <w:pPr>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 w:val="0"/>
          <w:bCs/>
          <w:sz w:val="28"/>
          <w:szCs w:val="28"/>
        </w:rPr>
        <w:t>《基于业务提升的问题分析与解决》</w:t>
      </w:r>
    </w:p>
    <w:p>
      <w:pPr>
        <w:rPr>
          <w:rFonts w:hint="eastAsia" w:ascii="微软雅黑" w:hAnsi="微软雅黑" w:eastAsia="微软雅黑"/>
          <w:b/>
          <w:sz w:val="32"/>
          <w:lang w:eastAsia="zh-CN"/>
        </w:rPr>
      </w:pPr>
      <w:r>
        <w:rPr>
          <w:rFonts w:hint="eastAsia" w:ascii="仿宋" w:hAnsi="仿宋" w:eastAsia="仿宋" w:cs="仿宋"/>
          <w:b/>
          <w:sz w:val="28"/>
          <w:szCs w:val="28"/>
        </w:rPr>
        <w:t>主讲：</w:t>
      </w:r>
      <w:r>
        <w:rPr>
          <w:rFonts w:hint="eastAsia" w:ascii="仿宋" w:hAnsi="仿宋" w:eastAsia="仿宋" w:cs="仿宋"/>
          <w:b w:val="0"/>
          <w:bCs/>
          <w:sz w:val="28"/>
          <w:szCs w:val="28"/>
          <w:lang w:eastAsia="zh-CN"/>
        </w:rPr>
        <w:t>吴建民</w:t>
      </w:r>
      <w:r>
        <w:rPr>
          <w:rFonts w:hint="eastAsia" w:ascii="仿宋" w:hAnsi="仿宋" w:eastAsia="仿宋" w:cs="仿宋"/>
          <w:b w:val="0"/>
          <w:bCs/>
          <w:sz w:val="28"/>
          <w:szCs w:val="28"/>
        </w:rPr>
        <w:t>（原保利商学院副院长、版权课程《MRCP管理心学™》授权讲师）</w:t>
      </w:r>
    </w:p>
    <w:sectPr>
      <w:type w:val="continuous"/>
      <w:pgSz w:w="11906" w:h="16838"/>
      <w:pgMar w:top="720" w:right="720" w:bottom="720" w:left="720"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30204"/>
    <w:charset w:val="00"/>
    <w:family w:val="roman"/>
    <w:pitch w:val="default"/>
    <w:sig w:usb0="00000000"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2336;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5499"/>
    <w:multiLevelType w:val="singleLevel"/>
    <w:tmpl w:val="88B05499"/>
    <w:lvl w:ilvl="0" w:tentative="0">
      <w:start w:val="1"/>
      <w:numFmt w:val="decimal"/>
      <w:lvlText w:val="%1."/>
      <w:lvlJc w:val="left"/>
      <w:pPr>
        <w:ind w:left="425" w:hanging="425"/>
      </w:pPr>
      <w:rPr>
        <w:rFonts w:hint="default"/>
      </w:rPr>
    </w:lvl>
  </w:abstractNum>
  <w:abstractNum w:abstractNumId="1">
    <w:nsid w:val="8E9B221B"/>
    <w:multiLevelType w:val="singleLevel"/>
    <w:tmpl w:val="8E9B221B"/>
    <w:lvl w:ilvl="0" w:tentative="0">
      <w:start w:val="1"/>
      <w:numFmt w:val="decimal"/>
      <w:lvlText w:val="%1)"/>
      <w:lvlJc w:val="left"/>
      <w:pPr>
        <w:ind w:left="845" w:hanging="425"/>
      </w:pPr>
      <w:rPr>
        <w:rFonts w:hint="default"/>
      </w:rPr>
    </w:lvl>
  </w:abstractNum>
  <w:abstractNum w:abstractNumId="2">
    <w:nsid w:val="B0929D1F"/>
    <w:multiLevelType w:val="singleLevel"/>
    <w:tmpl w:val="B0929D1F"/>
    <w:lvl w:ilvl="0" w:tentative="0">
      <w:start w:val="1"/>
      <w:numFmt w:val="decimal"/>
      <w:lvlText w:val="%1."/>
      <w:lvlJc w:val="left"/>
      <w:pPr>
        <w:ind w:left="425" w:hanging="425"/>
      </w:pPr>
      <w:rPr>
        <w:rFonts w:hint="default"/>
      </w:rPr>
    </w:lvl>
  </w:abstractNum>
  <w:abstractNum w:abstractNumId="3">
    <w:nsid w:val="BC2D4056"/>
    <w:multiLevelType w:val="singleLevel"/>
    <w:tmpl w:val="BC2D4056"/>
    <w:lvl w:ilvl="0" w:tentative="0">
      <w:start w:val="1"/>
      <w:numFmt w:val="decimal"/>
      <w:lvlText w:val="%1."/>
      <w:lvlJc w:val="left"/>
      <w:pPr>
        <w:ind w:left="425" w:hanging="425"/>
      </w:pPr>
      <w:rPr>
        <w:rFonts w:hint="default"/>
      </w:rPr>
    </w:lvl>
  </w:abstractNum>
  <w:abstractNum w:abstractNumId="4">
    <w:nsid w:val="D0D813FA"/>
    <w:multiLevelType w:val="singleLevel"/>
    <w:tmpl w:val="D0D813FA"/>
    <w:lvl w:ilvl="0" w:tentative="0">
      <w:start w:val="1"/>
      <w:numFmt w:val="decimal"/>
      <w:lvlText w:val="%1."/>
      <w:lvlJc w:val="left"/>
      <w:pPr>
        <w:ind w:left="425" w:hanging="425"/>
      </w:pPr>
      <w:rPr>
        <w:rFonts w:hint="default"/>
        <w:b w:val="0"/>
        <w:bCs w:val="0"/>
      </w:rPr>
    </w:lvl>
  </w:abstractNum>
  <w:abstractNum w:abstractNumId="5">
    <w:nsid w:val="D0DC4BCC"/>
    <w:multiLevelType w:val="singleLevel"/>
    <w:tmpl w:val="D0DC4BCC"/>
    <w:lvl w:ilvl="0" w:tentative="0">
      <w:start w:val="1"/>
      <w:numFmt w:val="decimal"/>
      <w:lvlText w:val="%1."/>
      <w:lvlJc w:val="left"/>
      <w:pPr>
        <w:ind w:left="425" w:hanging="425"/>
      </w:pPr>
      <w:rPr>
        <w:rFonts w:hint="default"/>
      </w:rPr>
    </w:lvl>
  </w:abstractNum>
  <w:abstractNum w:abstractNumId="6">
    <w:nsid w:val="DB3E0F74"/>
    <w:multiLevelType w:val="singleLevel"/>
    <w:tmpl w:val="DB3E0F74"/>
    <w:lvl w:ilvl="0" w:tentative="0">
      <w:start w:val="1"/>
      <w:numFmt w:val="decimalEnclosedCircleChinese"/>
      <w:suff w:val="nothing"/>
      <w:lvlText w:val="%1　"/>
      <w:lvlJc w:val="left"/>
      <w:pPr>
        <w:ind w:left="420" w:firstLine="400"/>
      </w:pPr>
      <w:rPr>
        <w:rFonts w:hint="eastAsia"/>
      </w:rPr>
    </w:lvl>
  </w:abstractNum>
  <w:abstractNum w:abstractNumId="7">
    <w:nsid w:val="DB638DCC"/>
    <w:multiLevelType w:val="singleLevel"/>
    <w:tmpl w:val="DB638DCC"/>
    <w:lvl w:ilvl="0" w:tentative="0">
      <w:start w:val="1"/>
      <w:numFmt w:val="decimal"/>
      <w:lvlText w:val="%1)"/>
      <w:lvlJc w:val="left"/>
      <w:pPr>
        <w:ind w:left="845" w:hanging="425"/>
      </w:pPr>
      <w:rPr>
        <w:rFonts w:hint="default"/>
      </w:rPr>
    </w:lvl>
  </w:abstractNum>
  <w:abstractNum w:abstractNumId="8">
    <w:nsid w:val="DD7DD719"/>
    <w:multiLevelType w:val="singleLevel"/>
    <w:tmpl w:val="DD7DD719"/>
    <w:lvl w:ilvl="0" w:tentative="0">
      <w:start w:val="1"/>
      <w:numFmt w:val="decimal"/>
      <w:lvlText w:val="%1."/>
      <w:lvlJc w:val="left"/>
      <w:pPr>
        <w:ind w:left="425" w:hanging="425"/>
      </w:pPr>
      <w:rPr>
        <w:rFonts w:hint="default"/>
        <w:b w:val="0"/>
        <w:bCs w:val="0"/>
      </w:rPr>
    </w:lvl>
  </w:abstractNum>
  <w:abstractNum w:abstractNumId="9">
    <w:nsid w:val="DEB98C9A"/>
    <w:multiLevelType w:val="singleLevel"/>
    <w:tmpl w:val="DEB98C9A"/>
    <w:lvl w:ilvl="0" w:tentative="0">
      <w:start w:val="1"/>
      <w:numFmt w:val="decimal"/>
      <w:lvlText w:val="%1)"/>
      <w:lvlJc w:val="left"/>
      <w:pPr>
        <w:ind w:left="845" w:hanging="425"/>
      </w:pPr>
      <w:rPr>
        <w:rFonts w:hint="default"/>
      </w:rPr>
    </w:lvl>
  </w:abstractNum>
  <w:abstractNum w:abstractNumId="10">
    <w:nsid w:val="DF49C702"/>
    <w:multiLevelType w:val="singleLevel"/>
    <w:tmpl w:val="DF49C702"/>
    <w:lvl w:ilvl="0" w:tentative="0">
      <w:start w:val="1"/>
      <w:numFmt w:val="decimal"/>
      <w:lvlText w:val="%1)"/>
      <w:lvlJc w:val="left"/>
      <w:pPr>
        <w:ind w:left="845" w:hanging="425"/>
      </w:pPr>
      <w:rPr>
        <w:rFonts w:hint="default"/>
      </w:rPr>
    </w:lvl>
  </w:abstractNum>
  <w:abstractNum w:abstractNumId="11">
    <w:nsid w:val="E715F3E3"/>
    <w:multiLevelType w:val="singleLevel"/>
    <w:tmpl w:val="E715F3E3"/>
    <w:lvl w:ilvl="0" w:tentative="0">
      <w:start w:val="1"/>
      <w:numFmt w:val="decimal"/>
      <w:lvlText w:val="%1."/>
      <w:lvlJc w:val="left"/>
      <w:pPr>
        <w:ind w:left="425" w:hanging="425"/>
      </w:pPr>
      <w:rPr>
        <w:rFonts w:hint="default"/>
      </w:rPr>
    </w:lvl>
  </w:abstractNum>
  <w:abstractNum w:abstractNumId="12">
    <w:nsid w:val="E7745407"/>
    <w:multiLevelType w:val="singleLevel"/>
    <w:tmpl w:val="E7745407"/>
    <w:lvl w:ilvl="0" w:tentative="0">
      <w:start w:val="1"/>
      <w:numFmt w:val="decimal"/>
      <w:lvlText w:val="%1."/>
      <w:lvlJc w:val="left"/>
      <w:pPr>
        <w:ind w:left="425" w:hanging="425"/>
      </w:pPr>
      <w:rPr>
        <w:rFonts w:hint="default"/>
        <w:b w:val="0"/>
        <w:bCs w:val="0"/>
      </w:rPr>
    </w:lvl>
  </w:abstractNum>
  <w:abstractNum w:abstractNumId="13">
    <w:nsid w:val="002B350F"/>
    <w:multiLevelType w:val="singleLevel"/>
    <w:tmpl w:val="002B350F"/>
    <w:lvl w:ilvl="0" w:tentative="0">
      <w:start w:val="1"/>
      <w:numFmt w:val="decimal"/>
      <w:lvlText w:val="%1)"/>
      <w:lvlJc w:val="left"/>
      <w:pPr>
        <w:ind w:left="845" w:hanging="425"/>
      </w:pPr>
      <w:rPr>
        <w:rFonts w:hint="default"/>
      </w:rPr>
    </w:lvl>
  </w:abstractNum>
  <w:abstractNum w:abstractNumId="14">
    <w:nsid w:val="19A5657C"/>
    <w:multiLevelType w:val="singleLevel"/>
    <w:tmpl w:val="19A5657C"/>
    <w:lvl w:ilvl="0" w:tentative="0">
      <w:start w:val="1"/>
      <w:numFmt w:val="decimalEnclosedCircleChinese"/>
      <w:suff w:val="nothing"/>
      <w:lvlText w:val="%1　"/>
      <w:lvlJc w:val="left"/>
      <w:pPr>
        <w:ind w:left="420" w:firstLine="400"/>
      </w:pPr>
      <w:rPr>
        <w:rFonts w:hint="eastAsia"/>
      </w:rPr>
    </w:lvl>
  </w:abstractNum>
  <w:abstractNum w:abstractNumId="15">
    <w:nsid w:val="32F7858B"/>
    <w:multiLevelType w:val="singleLevel"/>
    <w:tmpl w:val="32F7858B"/>
    <w:lvl w:ilvl="0" w:tentative="0">
      <w:start w:val="1"/>
      <w:numFmt w:val="decimal"/>
      <w:lvlText w:val="%1."/>
      <w:lvlJc w:val="left"/>
      <w:pPr>
        <w:ind w:left="425" w:hanging="425"/>
      </w:pPr>
      <w:rPr>
        <w:rFonts w:hint="default"/>
        <w:b w:val="0"/>
        <w:bCs w:val="0"/>
      </w:rPr>
    </w:lvl>
  </w:abstractNum>
  <w:abstractNum w:abstractNumId="16">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7">
    <w:nsid w:val="465ED14C"/>
    <w:multiLevelType w:val="singleLevel"/>
    <w:tmpl w:val="465ED14C"/>
    <w:lvl w:ilvl="0" w:tentative="0">
      <w:start w:val="1"/>
      <w:numFmt w:val="decimal"/>
      <w:lvlText w:val="%1)"/>
      <w:lvlJc w:val="left"/>
      <w:pPr>
        <w:ind w:left="845" w:hanging="425"/>
      </w:pPr>
      <w:rPr>
        <w:rFonts w:hint="default"/>
      </w:rPr>
    </w:lvl>
  </w:abstractNum>
  <w:abstractNum w:abstractNumId="18">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6BA0BDE7"/>
    <w:multiLevelType w:val="singleLevel"/>
    <w:tmpl w:val="6BA0BDE7"/>
    <w:lvl w:ilvl="0" w:tentative="0">
      <w:start w:val="1"/>
      <w:numFmt w:val="chineseCounting"/>
      <w:suff w:val="nothing"/>
      <w:lvlText w:val="%1、"/>
      <w:lvlJc w:val="left"/>
      <w:rPr>
        <w:rFonts w:hint="eastAsia"/>
      </w:rPr>
    </w:lvl>
  </w:abstractNum>
  <w:abstractNum w:abstractNumId="20">
    <w:nsid w:val="6D6BC830"/>
    <w:multiLevelType w:val="singleLevel"/>
    <w:tmpl w:val="6D6BC830"/>
    <w:lvl w:ilvl="0" w:tentative="0">
      <w:start w:val="1"/>
      <w:numFmt w:val="decimal"/>
      <w:lvlText w:val="%1."/>
      <w:lvlJc w:val="left"/>
      <w:pPr>
        <w:ind w:left="425" w:hanging="425"/>
      </w:pPr>
      <w:rPr>
        <w:rFonts w:hint="default"/>
      </w:rPr>
    </w:lvl>
  </w:abstractNum>
  <w:abstractNum w:abstractNumId="21">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751F33C9"/>
    <w:multiLevelType w:val="singleLevel"/>
    <w:tmpl w:val="751F33C9"/>
    <w:lvl w:ilvl="0" w:tentative="0">
      <w:start w:val="1"/>
      <w:numFmt w:val="decimalEnclosedCircleChinese"/>
      <w:suff w:val="nothing"/>
      <w:lvlText w:val="%1　"/>
      <w:lvlJc w:val="left"/>
      <w:pPr>
        <w:ind w:left="420" w:firstLine="400"/>
      </w:pPr>
      <w:rPr>
        <w:rFonts w:hint="eastAsia"/>
      </w:rPr>
    </w:lvl>
  </w:abstractNum>
  <w:abstractNum w:abstractNumId="23">
    <w:nsid w:val="7D1C4F65"/>
    <w:multiLevelType w:val="singleLevel"/>
    <w:tmpl w:val="7D1C4F65"/>
    <w:lvl w:ilvl="0" w:tentative="0">
      <w:start w:val="1"/>
      <w:numFmt w:val="decimal"/>
      <w:lvlText w:val="%1."/>
      <w:lvlJc w:val="left"/>
      <w:pPr>
        <w:ind w:left="425" w:hanging="425"/>
      </w:pPr>
      <w:rPr>
        <w:rFonts w:hint="default"/>
      </w:rPr>
    </w:lvl>
  </w:abstractNum>
  <w:num w:numId="1">
    <w:abstractNumId w:val="21"/>
  </w:num>
  <w:num w:numId="2">
    <w:abstractNumId w:val="18"/>
  </w:num>
  <w:num w:numId="3">
    <w:abstractNumId w:val="16"/>
  </w:num>
  <w:num w:numId="4">
    <w:abstractNumId w:val="2"/>
  </w:num>
  <w:num w:numId="5">
    <w:abstractNumId w:val="19"/>
  </w:num>
  <w:num w:numId="6">
    <w:abstractNumId w:val="5"/>
  </w:num>
  <w:num w:numId="7">
    <w:abstractNumId w:val="13"/>
  </w:num>
  <w:num w:numId="8">
    <w:abstractNumId w:val="14"/>
  </w:num>
  <w:num w:numId="9">
    <w:abstractNumId w:val="10"/>
  </w:num>
  <w:num w:numId="10">
    <w:abstractNumId w:val="0"/>
  </w:num>
  <w:num w:numId="11">
    <w:abstractNumId w:val="23"/>
  </w:num>
  <w:num w:numId="12">
    <w:abstractNumId w:val="17"/>
  </w:num>
  <w:num w:numId="13">
    <w:abstractNumId w:val="22"/>
  </w:num>
  <w:num w:numId="14">
    <w:abstractNumId w:val="4"/>
  </w:num>
  <w:num w:numId="15">
    <w:abstractNumId w:val="9"/>
  </w:num>
  <w:num w:numId="16">
    <w:abstractNumId w:val="12"/>
  </w:num>
  <w:num w:numId="17">
    <w:abstractNumId w:val="15"/>
  </w:num>
  <w:num w:numId="18">
    <w:abstractNumId w:val="1"/>
  </w:num>
  <w:num w:numId="19">
    <w:abstractNumId w:val="6"/>
  </w:num>
  <w:num w:numId="20">
    <w:abstractNumId w:val="7"/>
  </w:num>
  <w:num w:numId="21">
    <w:abstractNumId w:val="8"/>
  </w:num>
  <w:num w:numId="22">
    <w:abstractNumId w:val="20"/>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504A1"/>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1ED7"/>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1FD48EF"/>
    <w:rsid w:val="02233B79"/>
    <w:rsid w:val="023E4202"/>
    <w:rsid w:val="02976C60"/>
    <w:rsid w:val="02BB5EED"/>
    <w:rsid w:val="02C23CA8"/>
    <w:rsid w:val="030A11A1"/>
    <w:rsid w:val="03503CDA"/>
    <w:rsid w:val="03713F7A"/>
    <w:rsid w:val="03973530"/>
    <w:rsid w:val="04412C6F"/>
    <w:rsid w:val="04CB3803"/>
    <w:rsid w:val="04CE5CF0"/>
    <w:rsid w:val="04DE7DA4"/>
    <w:rsid w:val="051115FF"/>
    <w:rsid w:val="05710492"/>
    <w:rsid w:val="069A4AE7"/>
    <w:rsid w:val="06C95D80"/>
    <w:rsid w:val="06CD5B32"/>
    <w:rsid w:val="071D7A8A"/>
    <w:rsid w:val="074F27B8"/>
    <w:rsid w:val="07F23F62"/>
    <w:rsid w:val="082945D2"/>
    <w:rsid w:val="087769E7"/>
    <w:rsid w:val="087C606A"/>
    <w:rsid w:val="089B38D5"/>
    <w:rsid w:val="08A82D82"/>
    <w:rsid w:val="08CC176A"/>
    <w:rsid w:val="08E74FDC"/>
    <w:rsid w:val="08E970C0"/>
    <w:rsid w:val="09140B23"/>
    <w:rsid w:val="093E5D5B"/>
    <w:rsid w:val="09B502C2"/>
    <w:rsid w:val="09EA4EB7"/>
    <w:rsid w:val="0AA77F52"/>
    <w:rsid w:val="0BB330F3"/>
    <w:rsid w:val="0BB935A2"/>
    <w:rsid w:val="0BBA4E9D"/>
    <w:rsid w:val="0BD92C89"/>
    <w:rsid w:val="0BE2767C"/>
    <w:rsid w:val="0C566035"/>
    <w:rsid w:val="0CD61AA1"/>
    <w:rsid w:val="0DA16C24"/>
    <w:rsid w:val="0DAC13D2"/>
    <w:rsid w:val="0DF11DA8"/>
    <w:rsid w:val="0E4862F5"/>
    <w:rsid w:val="0E9B3149"/>
    <w:rsid w:val="0ECA17E3"/>
    <w:rsid w:val="0FFD2BFC"/>
    <w:rsid w:val="1009394F"/>
    <w:rsid w:val="10E31880"/>
    <w:rsid w:val="10F3565F"/>
    <w:rsid w:val="11865773"/>
    <w:rsid w:val="119F3AAC"/>
    <w:rsid w:val="11D9465A"/>
    <w:rsid w:val="11E277C5"/>
    <w:rsid w:val="11E44583"/>
    <w:rsid w:val="11EB7E3E"/>
    <w:rsid w:val="12365ADE"/>
    <w:rsid w:val="123E28B5"/>
    <w:rsid w:val="12471FE1"/>
    <w:rsid w:val="125F09D7"/>
    <w:rsid w:val="12630297"/>
    <w:rsid w:val="12BC084A"/>
    <w:rsid w:val="12C6169E"/>
    <w:rsid w:val="12CF5606"/>
    <w:rsid w:val="135A542E"/>
    <w:rsid w:val="135D40E6"/>
    <w:rsid w:val="1368730C"/>
    <w:rsid w:val="1445327A"/>
    <w:rsid w:val="14547BAE"/>
    <w:rsid w:val="14BC1A58"/>
    <w:rsid w:val="14EC2BB1"/>
    <w:rsid w:val="157C3E5D"/>
    <w:rsid w:val="15B10763"/>
    <w:rsid w:val="15B7367B"/>
    <w:rsid w:val="15D42D46"/>
    <w:rsid w:val="15D53C53"/>
    <w:rsid w:val="160F1903"/>
    <w:rsid w:val="163E7F4F"/>
    <w:rsid w:val="16C96D35"/>
    <w:rsid w:val="173C68B4"/>
    <w:rsid w:val="17F8253F"/>
    <w:rsid w:val="17FD315C"/>
    <w:rsid w:val="17FF597F"/>
    <w:rsid w:val="1815344D"/>
    <w:rsid w:val="183E546B"/>
    <w:rsid w:val="18682672"/>
    <w:rsid w:val="188F2B71"/>
    <w:rsid w:val="189B0649"/>
    <w:rsid w:val="18C7041B"/>
    <w:rsid w:val="191410D1"/>
    <w:rsid w:val="194D3A06"/>
    <w:rsid w:val="196C7528"/>
    <w:rsid w:val="19775620"/>
    <w:rsid w:val="1A0F4DD2"/>
    <w:rsid w:val="1A8540F0"/>
    <w:rsid w:val="1A8E28A3"/>
    <w:rsid w:val="1AF91A11"/>
    <w:rsid w:val="1B0A227C"/>
    <w:rsid w:val="1B312A0C"/>
    <w:rsid w:val="1B39025D"/>
    <w:rsid w:val="1B8134B1"/>
    <w:rsid w:val="1B925AC0"/>
    <w:rsid w:val="1C3404B6"/>
    <w:rsid w:val="1C5D5BA2"/>
    <w:rsid w:val="1CB974E3"/>
    <w:rsid w:val="1CF614B1"/>
    <w:rsid w:val="1DAE4369"/>
    <w:rsid w:val="1DC35110"/>
    <w:rsid w:val="1DC56A4D"/>
    <w:rsid w:val="1DF26A02"/>
    <w:rsid w:val="1E59101B"/>
    <w:rsid w:val="1E8209FB"/>
    <w:rsid w:val="1EA4381C"/>
    <w:rsid w:val="1EBC6D47"/>
    <w:rsid w:val="1ECD7371"/>
    <w:rsid w:val="1F6F2ADB"/>
    <w:rsid w:val="1F7E6DF7"/>
    <w:rsid w:val="1F951EE5"/>
    <w:rsid w:val="1F9B327A"/>
    <w:rsid w:val="1FC854A4"/>
    <w:rsid w:val="1FCB6E93"/>
    <w:rsid w:val="20217D7F"/>
    <w:rsid w:val="20447A3F"/>
    <w:rsid w:val="20654259"/>
    <w:rsid w:val="20E67100"/>
    <w:rsid w:val="215D0D9C"/>
    <w:rsid w:val="2189664A"/>
    <w:rsid w:val="21DB4B29"/>
    <w:rsid w:val="22003B30"/>
    <w:rsid w:val="22D16EA5"/>
    <w:rsid w:val="233A0DDD"/>
    <w:rsid w:val="23435777"/>
    <w:rsid w:val="247A3A18"/>
    <w:rsid w:val="24BB736C"/>
    <w:rsid w:val="25107372"/>
    <w:rsid w:val="251E0E9C"/>
    <w:rsid w:val="25535B1E"/>
    <w:rsid w:val="25951AF5"/>
    <w:rsid w:val="25A3380B"/>
    <w:rsid w:val="25B115CA"/>
    <w:rsid w:val="25FB2E6B"/>
    <w:rsid w:val="27944D9A"/>
    <w:rsid w:val="279D429A"/>
    <w:rsid w:val="27EE18C6"/>
    <w:rsid w:val="27F564A5"/>
    <w:rsid w:val="280A610D"/>
    <w:rsid w:val="2853088B"/>
    <w:rsid w:val="286A49D5"/>
    <w:rsid w:val="28B519DC"/>
    <w:rsid w:val="28DA3E5B"/>
    <w:rsid w:val="28DA64BB"/>
    <w:rsid w:val="296E6C93"/>
    <w:rsid w:val="29A67B31"/>
    <w:rsid w:val="29B77500"/>
    <w:rsid w:val="29F140A6"/>
    <w:rsid w:val="2A0F4A22"/>
    <w:rsid w:val="2A965048"/>
    <w:rsid w:val="2A9671BC"/>
    <w:rsid w:val="2A9C11CC"/>
    <w:rsid w:val="2AAC05AA"/>
    <w:rsid w:val="2ACC71C9"/>
    <w:rsid w:val="2AE50191"/>
    <w:rsid w:val="2B4E1D4B"/>
    <w:rsid w:val="2B751740"/>
    <w:rsid w:val="2BA23D03"/>
    <w:rsid w:val="2BA545C3"/>
    <w:rsid w:val="2BD918A8"/>
    <w:rsid w:val="2C012E83"/>
    <w:rsid w:val="2D24466E"/>
    <w:rsid w:val="2DB04FF7"/>
    <w:rsid w:val="2DD22C2D"/>
    <w:rsid w:val="2EAF1C06"/>
    <w:rsid w:val="2EE73107"/>
    <w:rsid w:val="2F3E7118"/>
    <w:rsid w:val="2F4E62CE"/>
    <w:rsid w:val="2F6D079D"/>
    <w:rsid w:val="2FED64C1"/>
    <w:rsid w:val="303925B1"/>
    <w:rsid w:val="30597E99"/>
    <w:rsid w:val="30640F12"/>
    <w:rsid w:val="3078144B"/>
    <w:rsid w:val="30C84014"/>
    <w:rsid w:val="30D64CE4"/>
    <w:rsid w:val="31345BB9"/>
    <w:rsid w:val="314A552F"/>
    <w:rsid w:val="314F027B"/>
    <w:rsid w:val="319B0FA4"/>
    <w:rsid w:val="31F2543F"/>
    <w:rsid w:val="320B49BC"/>
    <w:rsid w:val="32155F4C"/>
    <w:rsid w:val="321B07CF"/>
    <w:rsid w:val="327148E0"/>
    <w:rsid w:val="32916B36"/>
    <w:rsid w:val="330E69EE"/>
    <w:rsid w:val="334C1166"/>
    <w:rsid w:val="33842A7B"/>
    <w:rsid w:val="33E90323"/>
    <w:rsid w:val="340B7DCE"/>
    <w:rsid w:val="342E21D1"/>
    <w:rsid w:val="34326A28"/>
    <w:rsid w:val="34BE1F89"/>
    <w:rsid w:val="351A5130"/>
    <w:rsid w:val="3554505E"/>
    <w:rsid w:val="35BE048C"/>
    <w:rsid w:val="360556FB"/>
    <w:rsid w:val="36307C8E"/>
    <w:rsid w:val="36553703"/>
    <w:rsid w:val="36E55F8B"/>
    <w:rsid w:val="36F910DF"/>
    <w:rsid w:val="3714749D"/>
    <w:rsid w:val="374D348A"/>
    <w:rsid w:val="386D187C"/>
    <w:rsid w:val="38B317A6"/>
    <w:rsid w:val="38CF2F29"/>
    <w:rsid w:val="38F97B46"/>
    <w:rsid w:val="39082435"/>
    <w:rsid w:val="39600F49"/>
    <w:rsid w:val="397152FC"/>
    <w:rsid w:val="398E0DAE"/>
    <w:rsid w:val="39AB754C"/>
    <w:rsid w:val="39AD4065"/>
    <w:rsid w:val="3A045323"/>
    <w:rsid w:val="3A056318"/>
    <w:rsid w:val="3A2C0E2B"/>
    <w:rsid w:val="3A461BBF"/>
    <w:rsid w:val="3AB56FBB"/>
    <w:rsid w:val="3B281D76"/>
    <w:rsid w:val="3B532497"/>
    <w:rsid w:val="3B582B6D"/>
    <w:rsid w:val="3B69584B"/>
    <w:rsid w:val="3B781713"/>
    <w:rsid w:val="3BB80A65"/>
    <w:rsid w:val="3BD52FAE"/>
    <w:rsid w:val="3BD55738"/>
    <w:rsid w:val="3C2706B4"/>
    <w:rsid w:val="3C542975"/>
    <w:rsid w:val="3C5651C1"/>
    <w:rsid w:val="3CD67196"/>
    <w:rsid w:val="3CE018B1"/>
    <w:rsid w:val="3CE364CD"/>
    <w:rsid w:val="3CFF4240"/>
    <w:rsid w:val="3D117005"/>
    <w:rsid w:val="3D1E55B7"/>
    <w:rsid w:val="3D3F1647"/>
    <w:rsid w:val="3DE17E7F"/>
    <w:rsid w:val="3E9C360A"/>
    <w:rsid w:val="3F126BE0"/>
    <w:rsid w:val="3F8C2DA7"/>
    <w:rsid w:val="3FAA35FA"/>
    <w:rsid w:val="3FC53093"/>
    <w:rsid w:val="3FDC6494"/>
    <w:rsid w:val="406C6CD0"/>
    <w:rsid w:val="40FE112C"/>
    <w:rsid w:val="423D3F9E"/>
    <w:rsid w:val="43022668"/>
    <w:rsid w:val="435629B6"/>
    <w:rsid w:val="43664B49"/>
    <w:rsid w:val="43C47D83"/>
    <w:rsid w:val="43D54DC2"/>
    <w:rsid w:val="43EA7528"/>
    <w:rsid w:val="44180501"/>
    <w:rsid w:val="44C8664D"/>
    <w:rsid w:val="44EB4048"/>
    <w:rsid w:val="45BE295B"/>
    <w:rsid w:val="465623E3"/>
    <w:rsid w:val="46A56284"/>
    <w:rsid w:val="46FF3B20"/>
    <w:rsid w:val="471B6487"/>
    <w:rsid w:val="472D266E"/>
    <w:rsid w:val="4740032B"/>
    <w:rsid w:val="476668EB"/>
    <w:rsid w:val="47EA4DF1"/>
    <w:rsid w:val="48141E0C"/>
    <w:rsid w:val="48300B3D"/>
    <w:rsid w:val="484A701B"/>
    <w:rsid w:val="48687DA4"/>
    <w:rsid w:val="491547B3"/>
    <w:rsid w:val="49395D27"/>
    <w:rsid w:val="495D2240"/>
    <w:rsid w:val="49747C77"/>
    <w:rsid w:val="49D5215B"/>
    <w:rsid w:val="4A142266"/>
    <w:rsid w:val="4A184561"/>
    <w:rsid w:val="4A2E7AC9"/>
    <w:rsid w:val="4A504A0B"/>
    <w:rsid w:val="4A622688"/>
    <w:rsid w:val="4A644EC9"/>
    <w:rsid w:val="4A722025"/>
    <w:rsid w:val="4A820A3B"/>
    <w:rsid w:val="4AA05FDC"/>
    <w:rsid w:val="4AA07846"/>
    <w:rsid w:val="4ADC79FD"/>
    <w:rsid w:val="4B792A0A"/>
    <w:rsid w:val="4B950932"/>
    <w:rsid w:val="4BA42D93"/>
    <w:rsid w:val="4C2819B7"/>
    <w:rsid w:val="4C6F49E8"/>
    <w:rsid w:val="4C781A1B"/>
    <w:rsid w:val="4C800691"/>
    <w:rsid w:val="4C9546CC"/>
    <w:rsid w:val="4CC51BEE"/>
    <w:rsid w:val="4CE80A0F"/>
    <w:rsid w:val="4D032DE6"/>
    <w:rsid w:val="4D562E14"/>
    <w:rsid w:val="4D575179"/>
    <w:rsid w:val="4D844457"/>
    <w:rsid w:val="4E0D7F90"/>
    <w:rsid w:val="4E62395A"/>
    <w:rsid w:val="4E6F0B33"/>
    <w:rsid w:val="4EF905EE"/>
    <w:rsid w:val="4F827BB5"/>
    <w:rsid w:val="50A62A29"/>
    <w:rsid w:val="51A758CA"/>
    <w:rsid w:val="51B85C55"/>
    <w:rsid w:val="51DF34BB"/>
    <w:rsid w:val="522E06D1"/>
    <w:rsid w:val="52D81891"/>
    <w:rsid w:val="53055C1C"/>
    <w:rsid w:val="535B5907"/>
    <w:rsid w:val="538E3A2B"/>
    <w:rsid w:val="53CB0D00"/>
    <w:rsid w:val="53D45799"/>
    <w:rsid w:val="5478378C"/>
    <w:rsid w:val="54984945"/>
    <w:rsid w:val="54A325AB"/>
    <w:rsid w:val="54BD3F64"/>
    <w:rsid w:val="54D6509C"/>
    <w:rsid w:val="54E066BA"/>
    <w:rsid w:val="553E33AF"/>
    <w:rsid w:val="55E8015C"/>
    <w:rsid w:val="55ED1B1E"/>
    <w:rsid w:val="55FD4028"/>
    <w:rsid w:val="566E4672"/>
    <w:rsid w:val="56797840"/>
    <w:rsid w:val="568C7E6C"/>
    <w:rsid w:val="577047CD"/>
    <w:rsid w:val="57BC1A0B"/>
    <w:rsid w:val="57BF173C"/>
    <w:rsid w:val="57D172B7"/>
    <w:rsid w:val="57E24D15"/>
    <w:rsid w:val="58266167"/>
    <w:rsid w:val="584645E3"/>
    <w:rsid w:val="58C96D67"/>
    <w:rsid w:val="58DE3635"/>
    <w:rsid w:val="591431D0"/>
    <w:rsid w:val="59665A0B"/>
    <w:rsid w:val="59BB2488"/>
    <w:rsid w:val="5A23756B"/>
    <w:rsid w:val="5A2B179E"/>
    <w:rsid w:val="5A311D69"/>
    <w:rsid w:val="5A3D2F36"/>
    <w:rsid w:val="5AEB5C08"/>
    <w:rsid w:val="5B35487F"/>
    <w:rsid w:val="5BFC0B78"/>
    <w:rsid w:val="5C0A7929"/>
    <w:rsid w:val="5C8276CC"/>
    <w:rsid w:val="5C9B14E8"/>
    <w:rsid w:val="5CC97B96"/>
    <w:rsid w:val="5D0C795C"/>
    <w:rsid w:val="5D1E6930"/>
    <w:rsid w:val="5D575F7C"/>
    <w:rsid w:val="5D940B51"/>
    <w:rsid w:val="5D951A1A"/>
    <w:rsid w:val="5DBB052B"/>
    <w:rsid w:val="5F5B3296"/>
    <w:rsid w:val="5FD5341C"/>
    <w:rsid w:val="5FE23114"/>
    <w:rsid w:val="60611FEC"/>
    <w:rsid w:val="60EB724C"/>
    <w:rsid w:val="6137543E"/>
    <w:rsid w:val="61872CB0"/>
    <w:rsid w:val="61897606"/>
    <w:rsid w:val="618D4BE8"/>
    <w:rsid w:val="6232481E"/>
    <w:rsid w:val="62690286"/>
    <w:rsid w:val="62A616C7"/>
    <w:rsid w:val="62E41D24"/>
    <w:rsid w:val="63447353"/>
    <w:rsid w:val="63524B1A"/>
    <w:rsid w:val="6355777F"/>
    <w:rsid w:val="6356780F"/>
    <w:rsid w:val="63AF436A"/>
    <w:rsid w:val="63CE41AA"/>
    <w:rsid w:val="64F11308"/>
    <w:rsid w:val="65076DA3"/>
    <w:rsid w:val="651E5550"/>
    <w:rsid w:val="65365220"/>
    <w:rsid w:val="654B1D62"/>
    <w:rsid w:val="6564616A"/>
    <w:rsid w:val="65E655AE"/>
    <w:rsid w:val="66426F4E"/>
    <w:rsid w:val="66487BB9"/>
    <w:rsid w:val="669067B2"/>
    <w:rsid w:val="66916127"/>
    <w:rsid w:val="66A36957"/>
    <w:rsid w:val="66A73ECF"/>
    <w:rsid w:val="67891D66"/>
    <w:rsid w:val="67BE5491"/>
    <w:rsid w:val="67FD1A25"/>
    <w:rsid w:val="6818121D"/>
    <w:rsid w:val="682607BB"/>
    <w:rsid w:val="686A05FA"/>
    <w:rsid w:val="686B5634"/>
    <w:rsid w:val="687D0601"/>
    <w:rsid w:val="68CD3E7F"/>
    <w:rsid w:val="68DD04BA"/>
    <w:rsid w:val="68F047DC"/>
    <w:rsid w:val="691B2A27"/>
    <w:rsid w:val="692D3036"/>
    <w:rsid w:val="6964373A"/>
    <w:rsid w:val="698D1F16"/>
    <w:rsid w:val="69F72FE2"/>
    <w:rsid w:val="6A823A77"/>
    <w:rsid w:val="6AF32913"/>
    <w:rsid w:val="6AF712B0"/>
    <w:rsid w:val="6B255F9C"/>
    <w:rsid w:val="6BFD3043"/>
    <w:rsid w:val="6C343B7C"/>
    <w:rsid w:val="6C92060F"/>
    <w:rsid w:val="6CCA3478"/>
    <w:rsid w:val="6CCC0DA8"/>
    <w:rsid w:val="6CCE3329"/>
    <w:rsid w:val="6D86144B"/>
    <w:rsid w:val="6DFD3698"/>
    <w:rsid w:val="6E150956"/>
    <w:rsid w:val="6E176955"/>
    <w:rsid w:val="6ED27BC4"/>
    <w:rsid w:val="6F323D4C"/>
    <w:rsid w:val="6F807A98"/>
    <w:rsid w:val="70490B2B"/>
    <w:rsid w:val="705213D3"/>
    <w:rsid w:val="705D5EB9"/>
    <w:rsid w:val="70C70EEE"/>
    <w:rsid w:val="70C923FD"/>
    <w:rsid w:val="71122DAE"/>
    <w:rsid w:val="714F2A5F"/>
    <w:rsid w:val="718476F9"/>
    <w:rsid w:val="71A11627"/>
    <w:rsid w:val="71BE0DEC"/>
    <w:rsid w:val="720210A8"/>
    <w:rsid w:val="72511E08"/>
    <w:rsid w:val="729C5D67"/>
    <w:rsid w:val="72A77CBD"/>
    <w:rsid w:val="72D83B02"/>
    <w:rsid w:val="7419513C"/>
    <w:rsid w:val="74333E3A"/>
    <w:rsid w:val="74AC7881"/>
    <w:rsid w:val="74CB33EF"/>
    <w:rsid w:val="74DE1AB1"/>
    <w:rsid w:val="756F7A8C"/>
    <w:rsid w:val="76B47E49"/>
    <w:rsid w:val="772B46D5"/>
    <w:rsid w:val="773B0088"/>
    <w:rsid w:val="773B0ED5"/>
    <w:rsid w:val="774331E4"/>
    <w:rsid w:val="777179FB"/>
    <w:rsid w:val="77785EB7"/>
    <w:rsid w:val="77D15D54"/>
    <w:rsid w:val="77E26D16"/>
    <w:rsid w:val="77EF597E"/>
    <w:rsid w:val="77FD0F35"/>
    <w:rsid w:val="78752B86"/>
    <w:rsid w:val="78CF032E"/>
    <w:rsid w:val="79027C7D"/>
    <w:rsid w:val="790911C0"/>
    <w:rsid w:val="79663985"/>
    <w:rsid w:val="797A5D84"/>
    <w:rsid w:val="79A371D1"/>
    <w:rsid w:val="7A655B99"/>
    <w:rsid w:val="7A6F2DBA"/>
    <w:rsid w:val="7A991C3D"/>
    <w:rsid w:val="7AB46CD4"/>
    <w:rsid w:val="7AEB7ED3"/>
    <w:rsid w:val="7AFA5E3D"/>
    <w:rsid w:val="7B3E2787"/>
    <w:rsid w:val="7B536540"/>
    <w:rsid w:val="7B834673"/>
    <w:rsid w:val="7BDB7D5A"/>
    <w:rsid w:val="7C4E3BCF"/>
    <w:rsid w:val="7C520EC1"/>
    <w:rsid w:val="7C5807F2"/>
    <w:rsid w:val="7C701A04"/>
    <w:rsid w:val="7CFC3EBD"/>
    <w:rsid w:val="7D3917B4"/>
    <w:rsid w:val="7D4D4243"/>
    <w:rsid w:val="7D4D466B"/>
    <w:rsid w:val="7D92689C"/>
    <w:rsid w:val="7E3A61EF"/>
    <w:rsid w:val="7E5F430E"/>
    <w:rsid w:val="7E6726C7"/>
    <w:rsid w:val="7EC06DB5"/>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列出段落6"/>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qFormat/>
    <w:uiPriority w:val="0"/>
  </w:style>
  <w:style w:type="character" w:customStyle="1" w:styleId="40">
    <w:name w:val="a121"/>
    <w:qFormat/>
    <w:uiPriority w:val="0"/>
    <w:rPr>
      <w:sz w:val="18"/>
      <w:szCs w:val="18"/>
    </w:rPr>
  </w:style>
  <w:style w:type="paragraph" w:customStyle="1" w:styleId="41">
    <w:name w:val="正文1"/>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2">
    <w:name w:val="小标题（红色）"/>
    <w:next w:val="41"/>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3">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4">
    <w:name w:val="无间隔1"/>
    <w:qFormat/>
    <w:uiPriority w:val="0"/>
    <w:pPr>
      <w:widowControl w:val="0"/>
      <w:jc w:val="both"/>
    </w:pPr>
    <w:rPr>
      <w:rFonts w:ascii="Calibri" w:hAnsi="Calibri" w:eastAsia="等线" w:cs="Times New Roman"/>
      <w:kern w:val="2"/>
      <w:sz w:val="21"/>
      <w:szCs w:val="22"/>
      <w:lang w:val="en-US" w:eastAsia="zh-CN" w:bidi="ar-SA"/>
    </w:rPr>
  </w:style>
  <w:style w:type="paragraph" w:customStyle="1" w:styleId="45">
    <w:name w:val="text"/>
    <w:basedOn w:val="1"/>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6">
    <w:name w:val="List Paragraph"/>
    <w:basedOn w:val="1"/>
    <w:qFormat/>
    <w:uiPriority w:val="34"/>
    <w:pPr>
      <w:ind w:firstLine="420" w:firstLineChars="200"/>
    </w:pPr>
    <w:rPr>
      <w:rFonts w:ascii="Calibri" w:hAnsi="Calibri"/>
      <w:szCs w:val="22"/>
    </w:rPr>
  </w:style>
  <w:style w:type="paragraph" w:styleId="4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默认段落字体 Para Char Char Char Char"/>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C27AB-B80D-4159-BEAF-4FA1DC4439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2245</Words>
  <Characters>2358</Characters>
  <Lines>10</Lines>
  <Paragraphs>3</Paragraphs>
  <TotalTime>1</TotalTime>
  <ScaleCrop>false</ScaleCrop>
  <LinksUpToDate>false</LinksUpToDate>
  <CharactersWithSpaces>2385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阿也</cp:lastModifiedBy>
  <cp:lastPrinted>2015-07-07T09:25:00Z</cp:lastPrinted>
  <dcterms:modified xsi:type="dcterms:W3CDTF">2022-07-27T07:36:50Z</dcterms:modified>
  <dc:title>《压力与情绪管理》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RubyTemplateID" linkTarget="0">
    <vt:lpwstr>6</vt:lpwstr>
  </property>
  <property fmtid="{D5CDD505-2E9C-101B-9397-08002B2CF9AE}" pid="4" name="ICV">
    <vt:lpwstr>FB393CA6ED12479BB175E0B62E9EC2A9</vt:lpwstr>
  </property>
</Properties>
</file>