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D6040F" w14:textId="77777777" w:rsidR="00B00A56" w:rsidRPr="00B00A56" w:rsidRDefault="00B00A56" w:rsidP="004006A7">
      <w:pPr>
        <w:jc w:val="center"/>
        <w:rPr>
          <w:rFonts w:ascii="微软雅黑" w:eastAsia="微软雅黑" w:hAnsi="微软雅黑"/>
          <w:b/>
          <w:bCs/>
          <w:sz w:val="56"/>
          <w:szCs w:val="56"/>
        </w:rPr>
      </w:pPr>
      <w:r w:rsidRPr="00B00A56">
        <w:rPr>
          <w:rFonts w:ascii="微软雅黑" w:eastAsia="微软雅黑" w:hAnsi="微软雅黑" w:hint="eastAsia"/>
          <w:b/>
          <w:bCs/>
          <w:sz w:val="56"/>
          <w:szCs w:val="56"/>
        </w:rPr>
        <w:t>全面薪酬激励设计实战班</w:t>
      </w:r>
    </w:p>
    <w:p w14:paraId="52896AF4" w14:textId="77777777" w:rsidR="00B00A56" w:rsidRPr="00B00A56" w:rsidRDefault="00B00A56" w:rsidP="004006A7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B00A56">
        <w:rPr>
          <w:rFonts w:ascii="微软雅黑" w:eastAsia="微软雅黑" w:hAnsi="微软雅黑" w:hint="eastAsia"/>
          <w:b/>
          <w:bCs/>
          <w:sz w:val="36"/>
          <w:szCs w:val="36"/>
        </w:rPr>
        <w:t>科学合理分钱，激发组织活力</w:t>
      </w:r>
    </w:p>
    <w:p w14:paraId="05703C05" w14:textId="77777777" w:rsidR="007F6057" w:rsidRPr="00B00A56" w:rsidRDefault="007F6057" w:rsidP="007F6057">
      <w:pPr>
        <w:pStyle w:val="a7"/>
        <w:adjustRightInd w:val="0"/>
        <w:snapToGrid w:val="0"/>
        <w:spacing w:before="0" w:after="0"/>
        <w:rPr>
          <w:rFonts w:ascii="微软雅黑" w:eastAsia="微软雅黑" w:hAnsi="微软雅黑"/>
          <w:sz w:val="30"/>
          <w:szCs w:val="30"/>
        </w:rPr>
      </w:pPr>
    </w:p>
    <w:p w14:paraId="3DBB4DD4" w14:textId="77777777" w:rsidR="00DE038E" w:rsidRPr="00B00A56" w:rsidRDefault="007F6057" w:rsidP="008D5077">
      <w:pPr>
        <w:pStyle w:val="a7"/>
        <w:numPr>
          <w:ilvl w:val="0"/>
          <w:numId w:val="21"/>
        </w:numPr>
        <w:adjustRightInd w:val="0"/>
        <w:snapToGrid w:val="0"/>
        <w:spacing w:before="0" w:after="0" w:line="312" w:lineRule="auto"/>
        <w:jc w:val="left"/>
        <w:rPr>
          <w:rFonts w:ascii="微软雅黑" w:eastAsia="微软雅黑" w:hAnsi="微软雅黑"/>
          <w:sz w:val="21"/>
          <w:szCs w:val="21"/>
        </w:rPr>
      </w:pPr>
      <w:r w:rsidRPr="00B00A56">
        <w:rPr>
          <w:rFonts w:ascii="微软雅黑" w:eastAsia="微软雅黑" w:hAnsi="微软雅黑" w:hint="eastAsia"/>
          <w:sz w:val="21"/>
          <w:szCs w:val="21"/>
        </w:rPr>
        <w:t>课程</w:t>
      </w:r>
      <w:r w:rsidR="00DE038E" w:rsidRPr="00B00A56">
        <w:rPr>
          <w:rFonts w:ascii="微软雅黑" w:eastAsia="微软雅黑" w:hAnsi="微软雅黑" w:hint="eastAsia"/>
          <w:sz w:val="21"/>
          <w:szCs w:val="21"/>
        </w:rPr>
        <w:t>介绍</w:t>
      </w:r>
    </w:p>
    <w:p w14:paraId="55A598D4" w14:textId="77777777" w:rsidR="007F6057" w:rsidRPr="00B00A56" w:rsidRDefault="007F6057" w:rsidP="008D5077">
      <w:pPr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当前企业面临着充满不确</w:t>
      </w:r>
      <w:r w:rsidR="004006A7" w:rsidRPr="00B00A56">
        <w:rPr>
          <w:rFonts w:ascii="微软雅黑" w:eastAsia="微软雅黑" w:hAnsi="微软雅黑" w:hint="eastAsia"/>
          <w:szCs w:val="21"/>
        </w:rPr>
        <w:t>定性的外部环境，唯有保持组织活力、不断创新适应变化才能生存发展。</w:t>
      </w:r>
      <w:r w:rsidR="00F6658E" w:rsidRPr="00B00A56">
        <w:rPr>
          <w:rFonts w:ascii="微软雅黑" w:eastAsia="微软雅黑" w:hAnsi="微软雅黑" w:hint="eastAsia"/>
          <w:szCs w:val="21"/>
        </w:rPr>
        <w:t>如何</w:t>
      </w:r>
      <w:r w:rsidRPr="00B00A56">
        <w:rPr>
          <w:rFonts w:ascii="微软雅黑" w:eastAsia="微软雅黑" w:hAnsi="微软雅黑" w:hint="eastAsia"/>
          <w:szCs w:val="21"/>
        </w:rPr>
        <w:t>设计良好的薪酬激励体系是吸引人才、激活组织的基础，也是企业负责人最需要重视的工作。</w:t>
      </w:r>
    </w:p>
    <w:p w14:paraId="4CE4DC8C" w14:textId="77777777" w:rsidR="007F6057" w:rsidRPr="00B00A56" w:rsidRDefault="004006A7" w:rsidP="008D5077">
      <w:pPr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 w:cs="FZXH1K--GBK1-0"/>
          <w:szCs w:val="21"/>
        </w:rPr>
      </w:pPr>
      <w:r w:rsidRPr="00B00A56">
        <w:rPr>
          <w:rFonts w:ascii="微软雅黑" w:eastAsia="微软雅黑" w:hAnsi="微软雅黑" w:cs="FZXH1K--GBK1-0" w:hint="eastAsia"/>
          <w:szCs w:val="21"/>
        </w:rPr>
        <w:t>如何为员工设定合理的薪酬水平？如何平衡企业经营效益与薪酬预算支出？如何让资源向奋斗者倾斜、激发员工持续努力？如何吸引和保留</w:t>
      </w:r>
      <w:proofErr w:type="gramStart"/>
      <w:r w:rsidRPr="00B00A56">
        <w:rPr>
          <w:rFonts w:ascii="微软雅黑" w:eastAsia="微软雅黑" w:hAnsi="微软雅黑" w:cs="FZXH1K--GBK1-0" w:hint="eastAsia"/>
          <w:szCs w:val="21"/>
        </w:rPr>
        <w:t>住核心</w:t>
      </w:r>
      <w:proofErr w:type="gramEnd"/>
      <w:r w:rsidRPr="00B00A56">
        <w:rPr>
          <w:rFonts w:ascii="微软雅黑" w:eastAsia="微软雅黑" w:hAnsi="微软雅黑" w:cs="FZXH1K--GBK1-0" w:hint="eastAsia"/>
          <w:szCs w:val="21"/>
        </w:rPr>
        <w:t>人才？如何让员工感受到公平的企业文化？</w:t>
      </w:r>
      <w:r w:rsidRPr="00B00A56">
        <w:rPr>
          <w:rFonts w:ascii="微软雅黑" w:eastAsia="微软雅黑" w:hAnsi="微软雅黑" w:cs="FZXH1K--GBK1-0"/>
          <w:szCs w:val="21"/>
        </w:rPr>
        <w:t>…</w:t>
      </w:r>
    </w:p>
    <w:p w14:paraId="02EDD768" w14:textId="77777777" w:rsidR="007F6057" w:rsidRPr="00B00A56" w:rsidRDefault="007F6057" w:rsidP="008D5077">
      <w:pPr>
        <w:autoSpaceDE w:val="0"/>
        <w:autoSpaceDN w:val="0"/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 w:cs="FZXH1K--GBK1-0"/>
          <w:szCs w:val="21"/>
        </w:rPr>
      </w:pPr>
      <w:r w:rsidRPr="00B00A56">
        <w:rPr>
          <w:rFonts w:ascii="微软雅黑" w:eastAsia="微软雅黑" w:hAnsi="微软雅黑" w:cs="FZXH1K--GBK1-0" w:hint="eastAsia"/>
          <w:szCs w:val="21"/>
        </w:rPr>
        <w:t>由薪酬专家总结提炼10余年</w:t>
      </w:r>
      <w:r w:rsidR="004D63AD" w:rsidRPr="00B00A56">
        <w:rPr>
          <w:rFonts w:ascii="微软雅黑" w:eastAsia="微软雅黑" w:hAnsi="微软雅黑" w:cs="FZXH1K--GBK1-0" w:hint="eastAsia"/>
          <w:szCs w:val="21"/>
        </w:rPr>
        <w:t>薪</w:t>
      </w:r>
      <w:proofErr w:type="gramStart"/>
      <w:r w:rsidR="004D63AD" w:rsidRPr="00B00A56">
        <w:rPr>
          <w:rFonts w:ascii="微软雅黑" w:eastAsia="微软雅黑" w:hAnsi="微软雅黑" w:cs="FZXH1K--GBK1-0" w:hint="eastAsia"/>
          <w:szCs w:val="21"/>
        </w:rPr>
        <w:t>酬</w:t>
      </w:r>
      <w:proofErr w:type="gramEnd"/>
      <w:r w:rsidR="004D63AD" w:rsidRPr="00B00A56">
        <w:rPr>
          <w:rFonts w:ascii="微软雅黑" w:eastAsia="微软雅黑" w:hAnsi="微软雅黑" w:cs="FZXH1K--GBK1-0" w:hint="eastAsia"/>
          <w:szCs w:val="21"/>
        </w:rPr>
        <w:t>咨询经验及标杆企业案例，</w:t>
      </w:r>
      <w:r w:rsidRPr="00B00A56">
        <w:rPr>
          <w:rFonts w:ascii="微软雅黑" w:eastAsia="微软雅黑" w:hAnsi="微软雅黑" w:cs="FZXH1K--GBK1-0" w:hint="eastAsia"/>
          <w:szCs w:val="21"/>
        </w:rPr>
        <w:t>精心开发的</w:t>
      </w:r>
      <w:r w:rsidR="004006A7" w:rsidRPr="00B00A56">
        <w:rPr>
          <w:rFonts w:ascii="微软雅黑" w:eastAsia="微软雅黑" w:hAnsi="微软雅黑" w:cs="FZXH1K--GBK1-0" w:hint="eastAsia"/>
          <w:szCs w:val="21"/>
        </w:rPr>
        <w:t>全面</w:t>
      </w:r>
      <w:r w:rsidRPr="00B00A56">
        <w:rPr>
          <w:rFonts w:ascii="微软雅黑" w:eastAsia="微软雅黑" w:hAnsi="微软雅黑" w:cs="FZXH1K--GBK1-0" w:hint="eastAsia"/>
          <w:szCs w:val="21"/>
        </w:rPr>
        <w:t>薪酬</w:t>
      </w:r>
      <w:r w:rsidR="004006A7" w:rsidRPr="00B00A56">
        <w:rPr>
          <w:rFonts w:ascii="微软雅黑" w:eastAsia="微软雅黑" w:hAnsi="微软雅黑" w:cs="FZXH1K--GBK1-0" w:hint="eastAsia"/>
          <w:szCs w:val="21"/>
        </w:rPr>
        <w:t>激励</w:t>
      </w:r>
      <w:r w:rsidRPr="00B00A56">
        <w:rPr>
          <w:rFonts w:ascii="微软雅黑" w:eastAsia="微软雅黑" w:hAnsi="微软雅黑" w:cs="FZXH1K--GBK1-0" w:hint="eastAsia"/>
          <w:szCs w:val="21"/>
        </w:rPr>
        <w:t>体系培训教程，全面揭示薪酬设计的系统思考和工具方法，有效提升学习者的薪酬设计专业能力</w:t>
      </w:r>
      <w:r w:rsidR="004D63AD" w:rsidRPr="00B00A56">
        <w:rPr>
          <w:rFonts w:ascii="微软雅黑" w:eastAsia="微软雅黑" w:hAnsi="微软雅黑" w:cs="FZXH1K--GBK1-0" w:hint="eastAsia"/>
          <w:szCs w:val="21"/>
        </w:rPr>
        <w:t>和</w:t>
      </w:r>
      <w:r w:rsidR="00CF66E7" w:rsidRPr="00B00A56">
        <w:rPr>
          <w:rFonts w:ascii="微软雅黑" w:eastAsia="微软雅黑" w:hAnsi="微软雅黑" w:cs="FZXH1K--GBK1-0" w:hint="eastAsia"/>
          <w:szCs w:val="21"/>
        </w:rPr>
        <w:t>思维视角</w:t>
      </w:r>
      <w:r w:rsidRPr="00B00A56">
        <w:rPr>
          <w:rFonts w:ascii="微软雅黑" w:eastAsia="微软雅黑" w:hAnsi="微软雅黑" w:cs="FZXH1K--GBK1-0" w:hint="eastAsia"/>
          <w:szCs w:val="21"/>
        </w:rPr>
        <w:t>。</w:t>
      </w:r>
    </w:p>
    <w:p w14:paraId="796D5D83" w14:textId="77777777" w:rsidR="007F6057" w:rsidRPr="00B00A56" w:rsidRDefault="007F6057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</w:p>
    <w:p w14:paraId="73A9554A" w14:textId="77777777" w:rsidR="007F6057" w:rsidRPr="00B00A56" w:rsidRDefault="007F6057" w:rsidP="008D5077">
      <w:pPr>
        <w:pStyle w:val="a8"/>
        <w:numPr>
          <w:ilvl w:val="0"/>
          <w:numId w:val="9"/>
        </w:numPr>
        <w:adjustRightInd w:val="0"/>
        <w:snapToGrid w:val="0"/>
        <w:spacing w:line="312" w:lineRule="auto"/>
        <w:ind w:firstLineChars="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课程收获</w:t>
      </w:r>
    </w:p>
    <w:p w14:paraId="4239DB9D" w14:textId="77777777" w:rsidR="007F6057" w:rsidRPr="00B00A56" w:rsidRDefault="007F6057" w:rsidP="008D5077">
      <w:pPr>
        <w:pStyle w:val="a8"/>
        <w:autoSpaceDE w:val="0"/>
        <w:autoSpaceDN w:val="0"/>
        <w:adjustRightInd w:val="0"/>
        <w:snapToGrid w:val="0"/>
        <w:spacing w:line="312" w:lineRule="auto"/>
        <w:ind w:left="430" w:firstLineChars="0" w:firstLine="0"/>
        <w:rPr>
          <w:rFonts w:ascii="微软雅黑" w:eastAsia="微软雅黑" w:hAnsi="微软雅黑" w:cs="FZXH1K--GBK1-0"/>
          <w:szCs w:val="21"/>
        </w:rPr>
      </w:pPr>
      <w:r w:rsidRPr="00B00A56">
        <w:rPr>
          <w:rFonts w:ascii="微软雅黑" w:eastAsia="微软雅黑" w:hAnsi="微软雅黑" w:cs="FZXH1K--GBK1-0" w:hint="eastAsia"/>
          <w:szCs w:val="21"/>
        </w:rPr>
        <w:t>1、帮助学员快速掌握构建现代薪酬体系的方法和理念</w:t>
      </w:r>
    </w:p>
    <w:p w14:paraId="40AAE6E2" w14:textId="77777777" w:rsidR="007F6057" w:rsidRPr="00B00A56" w:rsidRDefault="007F6057" w:rsidP="008D5077">
      <w:pPr>
        <w:pStyle w:val="a8"/>
        <w:autoSpaceDE w:val="0"/>
        <w:autoSpaceDN w:val="0"/>
        <w:adjustRightInd w:val="0"/>
        <w:snapToGrid w:val="0"/>
        <w:spacing w:line="312" w:lineRule="auto"/>
        <w:ind w:left="430" w:firstLineChars="0" w:firstLine="0"/>
        <w:rPr>
          <w:rFonts w:ascii="微软雅黑" w:eastAsia="微软雅黑" w:hAnsi="微软雅黑" w:cs="FZXH1K--GBK1-0"/>
          <w:szCs w:val="21"/>
        </w:rPr>
      </w:pPr>
      <w:r w:rsidRPr="00B00A56">
        <w:rPr>
          <w:rFonts w:ascii="微软雅黑" w:eastAsia="微软雅黑" w:hAnsi="微软雅黑" w:cs="FZXH1K--GBK1-0" w:hint="eastAsia"/>
          <w:szCs w:val="21"/>
        </w:rPr>
        <w:t>2、从丰富的</w:t>
      </w:r>
      <w:proofErr w:type="gramStart"/>
      <w:r w:rsidRPr="00B00A56">
        <w:rPr>
          <w:rFonts w:ascii="微软雅黑" w:eastAsia="微软雅黑" w:hAnsi="微软雅黑" w:cs="FZXH1K--GBK1-0" w:hint="eastAsia"/>
          <w:szCs w:val="21"/>
        </w:rPr>
        <w:t>的</w:t>
      </w:r>
      <w:proofErr w:type="gramEnd"/>
      <w:r w:rsidRPr="00B00A56">
        <w:rPr>
          <w:rFonts w:ascii="微软雅黑" w:eastAsia="微软雅黑" w:hAnsi="微软雅黑" w:cs="FZXH1K--GBK1-0" w:hint="eastAsia"/>
          <w:szCs w:val="21"/>
        </w:rPr>
        <w:t>行业案例、咨询专家10余年的服务实践中获取经验</w:t>
      </w:r>
    </w:p>
    <w:p w14:paraId="77684590" w14:textId="77777777" w:rsidR="007F6057" w:rsidRPr="00B00A56" w:rsidRDefault="007F6057" w:rsidP="008D5077">
      <w:pPr>
        <w:pStyle w:val="a8"/>
        <w:autoSpaceDE w:val="0"/>
        <w:autoSpaceDN w:val="0"/>
        <w:adjustRightInd w:val="0"/>
        <w:snapToGrid w:val="0"/>
        <w:spacing w:line="312" w:lineRule="auto"/>
        <w:ind w:left="430" w:firstLineChars="0" w:firstLine="0"/>
        <w:rPr>
          <w:rFonts w:ascii="微软雅黑" w:eastAsia="微软雅黑" w:hAnsi="微软雅黑" w:cs="FZXH1K--GBK1-0"/>
          <w:szCs w:val="21"/>
        </w:rPr>
      </w:pPr>
      <w:r w:rsidRPr="00B00A56">
        <w:rPr>
          <w:rFonts w:ascii="微软雅黑" w:eastAsia="微软雅黑" w:hAnsi="微软雅黑" w:cs="FZXH1K--GBK1-0" w:hint="eastAsia"/>
          <w:szCs w:val="21"/>
        </w:rPr>
        <w:t>3、掌握薪酬调研报告、岗位价值评估工具、宽带薪</w:t>
      </w:r>
      <w:proofErr w:type="gramStart"/>
      <w:r w:rsidRPr="00B00A56">
        <w:rPr>
          <w:rFonts w:ascii="微软雅黑" w:eastAsia="微软雅黑" w:hAnsi="微软雅黑" w:cs="FZXH1K--GBK1-0" w:hint="eastAsia"/>
          <w:szCs w:val="21"/>
        </w:rPr>
        <w:t>酬</w:t>
      </w:r>
      <w:proofErr w:type="gramEnd"/>
      <w:r w:rsidRPr="00B00A56">
        <w:rPr>
          <w:rFonts w:ascii="微软雅黑" w:eastAsia="微软雅黑" w:hAnsi="微软雅黑" w:cs="FZXH1K--GBK1-0" w:hint="eastAsia"/>
          <w:szCs w:val="21"/>
        </w:rPr>
        <w:t>设计等专业工具</w:t>
      </w:r>
    </w:p>
    <w:p w14:paraId="7641A0DE" w14:textId="77777777" w:rsidR="00AE316B" w:rsidRPr="00B00A56" w:rsidRDefault="00AE316B" w:rsidP="008D5077">
      <w:pPr>
        <w:adjustRightInd w:val="0"/>
        <w:snapToGrid w:val="0"/>
        <w:spacing w:line="312" w:lineRule="auto"/>
        <w:ind w:leftChars="100" w:left="210"/>
        <w:rPr>
          <w:rFonts w:ascii="微软雅黑" w:eastAsia="微软雅黑" w:hAnsi="微软雅黑"/>
          <w:szCs w:val="21"/>
        </w:rPr>
      </w:pPr>
    </w:p>
    <w:p w14:paraId="4EC552B8" w14:textId="77777777" w:rsidR="00DE038E" w:rsidRPr="00B00A56" w:rsidRDefault="001E097B" w:rsidP="000E2FB5">
      <w:pPr>
        <w:pStyle w:val="a8"/>
        <w:widowControl/>
        <w:numPr>
          <w:ilvl w:val="0"/>
          <w:numId w:val="9"/>
        </w:numPr>
        <w:spacing w:line="312" w:lineRule="auto"/>
        <w:ind w:firstLineChars="0"/>
        <w:jc w:val="left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/>
          <w:b/>
          <w:szCs w:val="21"/>
        </w:rPr>
        <w:br w:type="page"/>
      </w:r>
      <w:r w:rsidR="00DE038E" w:rsidRPr="00B00A56">
        <w:rPr>
          <w:rFonts w:ascii="微软雅黑" w:eastAsia="微软雅黑" w:hAnsi="微软雅黑" w:hint="eastAsia"/>
          <w:b/>
          <w:szCs w:val="21"/>
        </w:rPr>
        <w:lastRenderedPageBreak/>
        <w:t>课程大纲</w:t>
      </w:r>
    </w:p>
    <w:p w14:paraId="0303303E" w14:textId="77777777" w:rsidR="00E70D80" w:rsidRPr="00B00A56" w:rsidRDefault="00E70D80" w:rsidP="000E2FB5">
      <w:pPr>
        <w:adjustRightInd w:val="0"/>
        <w:snapToGrid w:val="0"/>
        <w:spacing w:line="312" w:lineRule="auto"/>
        <w:jc w:val="left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482FD" wp14:editId="74C21546">
                <wp:simplePos x="0" y="0"/>
                <wp:positionH relativeFrom="column">
                  <wp:posOffset>3964</wp:posOffset>
                </wp:positionH>
                <wp:positionV relativeFrom="paragraph">
                  <wp:posOffset>176</wp:posOffset>
                </wp:positionV>
                <wp:extent cx="5232694" cy="311848"/>
                <wp:effectExtent l="0" t="0" r="635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694" cy="31184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4EE4C" w14:textId="77777777" w:rsidR="00E70D80" w:rsidRPr="00B00A56" w:rsidRDefault="00E70D80" w:rsidP="00E70D80">
                            <w:pPr>
                              <w:adjustRightInd w:val="0"/>
                              <w:snapToGrid w:val="0"/>
                              <w:spacing w:line="312" w:lineRule="auto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4"/>
                                <w:szCs w:val="30"/>
                              </w:rPr>
                              <w:t>[第一天上午9:00-12:00，下午13：30-17:00]</w:t>
                            </w:r>
                          </w:p>
                          <w:p w14:paraId="54A6C5F4" w14:textId="77777777" w:rsidR="00E70D80" w:rsidRPr="00B00A56" w:rsidRDefault="00E70D80" w:rsidP="00E70D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482FD" id="矩形 3" o:spid="_x0000_s1026" style="position:absolute;margin-left:.3pt;margin-top:0;width:412pt;height:2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" fillcolor="#daeef3 [664]" stroked="f" strokeweight="1pt">
                <v:textbox>
                  <w:txbxContent>
                    <w:p w14:paraId="4734EE4C" w14:textId="77777777" w:rsidR="00E70D80" w:rsidRPr="00B00A56" w:rsidRDefault="00E70D80" w:rsidP="00E70D80">
                      <w:pPr>
                        <w:adjustRightInd w:val="0"/>
                        <w:snapToGrid w:val="0"/>
                        <w:spacing w:line="312" w:lineRule="auto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4"/>
                          <w:szCs w:val="30"/>
                        </w:rPr>
                        <w:t>[第一天上午9:00-12:00，下午13：30-17:00]</w:t>
                      </w:r>
                    </w:p>
                    <w:p w14:paraId="54A6C5F4" w14:textId="77777777" w:rsidR="00E70D80" w:rsidRPr="00B00A56" w:rsidRDefault="00E70D80" w:rsidP="00E70D80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5E745F" w14:textId="77777777" w:rsidR="00E70D80" w:rsidRPr="00B00A56" w:rsidRDefault="00E70D80" w:rsidP="000E2FB5">
      <w:pPr>
        <w:adjustRightInd w:val="0"/>
        <w:snapToGrid w:val="0"/>
        <w:spacing w:line="312" w:lineRule="auto"/>
        <w:jc w:val="left"/>
        <w:rPr>
          <w:rFonts w:ascii="微软雅黑" w:eastAsia="微软雅黑" w:hAnsi="微软雅黑"/>
          <w:b/>
          <w:szCs w:val="21"/>
        </w:rPr>
      </w:pPr>
    </w:p>
    <w:p w14:paraId="3EA31CAF" w14:textId="77777777" w:rsidR="005032D5" w:rsidRPr="00B00A56" w:rsidRDefault="00A6215B" w:rsidP="000E2FB5">
      <w:pPr>
        <w:adjustRightInd w:val="0"/>
        <w:snapToGrid w:val="0"/>
        <w:spacing w:line="312" w:lineRule="auto"/>
        <w:jc w:val="left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 xml:space="preserve">第一章 </w:t>
      </w:r>
      <w:r w:rsidR="00373171" w:rsidRPr="00B00A56">
        <w:rPr>
          <w:rFonts w:ascii="微软雅黑" w:eastAsia="微软雅黑" w:hAnsi="微软雅黑" w:hint="eastAsia"/>
          <w:b/>
          <w:szCs w:val="21"/>
        </w:rPr>
        <w:t>简单</w:t>
      </w:r>
      <w:r w:rsidR="00EC1F2C" w:rsidRPr="00B00A56">
        <w:rPr>
          <w:rFonts w:ascii="微软雅黑" w:eastAsia="微软雅黑" w:hAnsi="微软雅黑" w:hint="eastAsia"/>
          <w:b/>
          <w:szCs w:val="21"/>
        </w:rPr>
        <w:t>认识</w:t>
      </w:r>
      <w:r w:rsidR="00373171" w:rsidRPr="00B00A56">
        <w:rPr>
          <w:rFonts w:ascii="微软雅黑" w:eastAsia="微软雅黑" w:hAnsi="微软雅黑" w:hint="eastAsia"/>
          <w:b/>
          <w:szCs w:val="21"/>
        </w:rPr>
        <w:t>一下</w:t>
      </w:r>
      <w:r w:rsidR="00EC1F2C" w:rsidRPr="00B00A56">
        <w:rPr>
          <w:rFonts w:ascii="微软雅黑" w:eastAsia="微软雅黑" w:hAnsi="微软雅黑" w:hint="eastAsia"/>
          <w:b/>
          <w:szCs w:val="21"/>
        </w:rPr>
        <w:t>薪酬</w:t>
      </w:r>
    </w:p>
    <w:p w14:paraId="12902A96" w14:textId="77777777" w:rsidR="005032D5" w:rsidRPr="00B00A56" w:rsidRDefault="000E2FB5" w:rsidP="000E2FB5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1、</w:t>
      </w:r>
      <w:r w:rsidR="00433022" w:rsidRPr="00B00A56">
        <w:rPr>
          <w:rFonts w:ascii="微软雅黑" w:eastAsia="微软雅黑" w:hAnsi="微软雅黑" w:hint="eastAsia"/>
          <w:b/>
          <w:szCs w:val="21"/>
        </w:rPr>
        <w:t>从一个</w:t>
      </w:r>
      <w:r w:rsidR="00EC1F2C" w:rsidRPr="00B00A56">
        <w:rPr>
          <w:rFonts w:ascii="微软雅黑" w:eastAsia="微软雅黑" w:hAnsi="微软雅黑" w:hint="eastAsia"/>
          <w:b/>
          <w:szCs w:val="21"/>
        </w:rPr>
        <w:t>典型的员工薪</w:t>
      </w:r>
      <w:proofErr w:type="gramStart"/>
      <w:r w:rsidR="00EC1F2C" w:rsidRPr="00B00A56">
        <w:rPr>
          <w:rFonts w:ascii="微软雅黑" w:eastAsia="微软雅黑" w:hAnsi="微软雅黑" w:hint="eastAsia"/>
          <w:b/>
          <w:szCs w:val="21"/>
        </w:rPr>
        <w:t>酬</w:t>
      </w:r>
      <w:proofErr w:type="gramEnd"/>
      <w:r w:rsidR="00433022" w:rsidRPr="00B00A56">
        <w:rPr>
          <w:rFonts w:ascii="微软雅黑" w:eastAsia="微软雅黑" w:hAnsi="微软雅黑" w:hint="eastAsia"/>
          <w:b/>
          <w:szCs w:val="21"/>
        </w:rPr>
        <w:t>组成谈起</w:t>
      </w:r>
    </w:p>
    <w:p w14:paraId="3FBE7B22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1.1</w:t>
      </w:r>
      <w:r w:rsidR="00433022" w:rsidRPr="00B00A56">
        <w:rPr>
          <w:rFonts w:ascii="微软雅黑" w:eastAsia="微软雅黑" w:hAnsi="微软雅黑" w:hint="eastAsia"/>
          <w:szCs w:val="21"/>
        </w:rPr>
        <w:t>基本工资与什么相关？</w:t>
      </w:r>
    </w:p>
    <w:p w14:paraId="09869B80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1.2</w:t>
      </w:r>
      <w:r w:rsidR="00433022" w:rsidRPr="00B00A56">
        <w:rPr>
          <w:rFonts w:ascii="微软雅黑" w:eastAsia="微软雅黑" w:hAnsi="微软雅黑" w:hint="eastAsia"/>
          <w:szCs w:val="21"/>
        </w:rPr>
        <w:t>浮动工资包括哪些方式？</w:t>
      </w:r>
    </w:p>
    <w:p w14:paraId="0C08304E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1.3</w:t>
      </w:r>
      <w:r w:rsidR="00433022" w:rsidRPr="00B00A56">
        <w:rPr>
          <w:rFonts w:ascii="微软雅黑" w:eastAsia="微软雅黑" w:hAnsi="微软雅黑" w:hint="eastAsia"/>
          <w:szCs w:val="21"/>
        </w:rPr>
        <w:t>补贴的意义和价值</w:t>
      </w:r>
    </w:p>
    <w:p w14:paraId="3131D9A8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1.4</w:t>
      </w:r>
      <w:r w:rsidR="00433022" w:rsidRPr="00B00A56">
        <w:rPr>
          <w:rFonts w:ascii="微软雅黑" w:eastAsia="微软雅黑" w:hAnsi="微软雅黑" w:hint="eastAsia"/>
          <w:szCs w:val="21"/>
        </w:rPr>
        <w:t>法定福利与个性福利作用</w:t>
      </w:r>
    </w:p>
    <w:p w14:paraId="6077DA25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1.5短期激励与中长期激励的配合</w:t>
      </w:r>
    </w:p>
    <w:p w14:paraId="70F8AEA8" w14:textId="77777777" w:rsidR="00A6215B" w:rsidRPr="00B00A56" w:rsidRDefault="00A6215B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</w:p>
    <w:p w14:paraId="0F514E7B" w14:textId="77777777" w:rsidR="00433022" w:rsidRPr="00B00A56" w:rsidRDefault="00433022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2、</w:t>
      </w:r>
      <w:r w:rsidR="00A6215B" w:rsidRPr="00B00A56">
        <w:rPr>
          <w:rFonts w:ascii="微软雅黑" w:eastAsia="微软雅黑" w:hAnsi="微软雅黑" w:hint="eastAsia"/>
          <w:b/>
          <w:szCs w:val="21"/>
        </w:rPr>
        <w:t>从专业领域看</w:t>
      </w:r>
      <w:r w:rsidRPr="00B00A56">
        <w:rPr>
          <w:rFonts w:ascii="微软雅黑" w:eastAsia="微软雅黑" w:hAnsi="微软雅黑" w:hint="eastAsia"/>
          <w:b/>
          <w:szCs w:val="21"/>
        </w:rPr>
        <w:t>薪酬</w:t>
      </w:r>
    </w:p>
    <w:p w14:paraId="3D3C8A71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2.1</w:t>
      </w:r>
      <w:r w:rsidR="00433022" w:rsidRPr="00B00A56">
        <w:rPr>
          <w:rFonts w:ascii="微软雅黑" w:eastAsia="微软雅黑" w:hAnsi="微软雅黑" w:hint="eastAsia"/>
          <w:szCs w:val="21"/>
        </w:rPr>
        <w:t>薪酬</w:t>
      </w:r>
      <w:r w:rsidR="00A6215B" w:rsidRPr="00B00A56">
        <w:rPr>
          <w:rFonts w:ascii="微软雅黑" w:eastAsia="微软雅黑" w:hAnsi="微软雅黑" w:hint="eastAsia"/>
          <w:szCs w:val="21"/>
        </w:rPr>
        <w:t>的</w:t>
      </w:r>
      <w:r w:rsidR="00433022" w:rsidRPr="00B00A56">
        <w:rPr>
          <w:rFonts w:ascii="微软雅黑" w:eastAsia="微软雅黑" w:hAnsi="微软雅黑" w:hint="eastAsia"/>
          <w:szCs w:val="21"/>
        </w:rPr>
        <w:t>统计分析口径</w:t>
      </w:r>
    </w:p>
    <w:p w14:paraId="5697EF03" w14:textId="77777777" w:rsidR="00A6215B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2.2</w:t>
      </w:r>
      <w:r w:rsidR="00A6215B" w:rsidRPr="00B00A56">
        <w:rPr>
          <w:rFonts w:ascii="微软雅黑" w:eastAsia="微软雅黑" w:hAnsi="微软雅黑" w:hint="eastAsia"/>
          <w:szCs w:val="21"/>
        </w:rPr>
        <w:t>薪酬水平与市场分位值</w:t>
      </w:r>
    </w:p>
    <w:p w14:paraId="1DB91764" w14:textId="77777777" w:rsidR="00A6215B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2.3</w:t>
      </w:r>
      <w:r w:rsidR="00A6215B" w:rsidRPr="00B00A56">
        <w:rPr>
          <w:rFonts w:ascii="微软雅黑" w:eastAsia="微软雅黑" w:hAnsi="微软雅黑" w:hint="eastAsia"/>
          <w:szCs w:val="21"/>
        </w:rPr>
        <w:t>薪酬结构与固浮比</w:t>
      </w:r>
    </w:p>
    <w:p w14:paraId="60C30DE0" w14:textId="77777777" w:rsidR="00A6215B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2.4</w:t>
      </w:r>
      <w:r w:rsidR="00A6215B" w:rsidRPr="00B00A56">
        <w:rPr>
          <w:rFonts w:ascii="微软雅黑" w:eastAsia="微软雅黑" w:hAnsi="微软雅黑" w:hint="eastAsia"/>
          <w:szCs w:val="21"/>
        </w:rPr>
        <w:t>薪酬满意度的五性分析</w:t>
      </w:r>
    </w:p>
    <w:p w14:paraId="35F82D35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2.5全面薪酬与全面回报体系</w:t>
      </w:r>
    </w:p>
    <w:p w14:paraId="0CEB1423" w14:textId="77777777" w:rsidR="00433022" w:rsidRPr="00B00A56" w:rsidRDefault="000E2FB5" w:rsidP="008D5077">
      <w:pPr>
        <w:pStyle w:val="a8"/>
        <w:adjustRightInd w:val="0"/>
        <w:snapToGrid w:val="0"/>
        <w:spacing w:line="312" w:lineRule="auto"/>
        <w:ind w:left="360" w:firstLineChars="0" w:firstLine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2.6</w:t>
      </w:r>
      <w:r w:rsidR="00F7331E" w:rsidRPr="00B00A56">
        <w:rPr>
          <w:rFonts w:ascii="微软雅黑" w:eastAsia="微软雅黑" w:hAnsi="微软雅黑" w:hint="eastAsia"/>
          <w:szCs w:val="21"/>
        </w:rPr>
        <w:t>人力资源管理全景图</w:t>
      </w:r>
    </w:p>
    <w:p w14:paraId="317039F0" w14:textId="77777777" w:rsidR="00F7331E" w:rsidRPr="00B00A56" w:rsidRDefault="00F7331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</w:p>
    <w:p w14:paraId="396B8102" w14:textId="77777777" w:rsidR="009569FD" w:rsidRPr="00B00A56" w:rsidRDefault="009569FD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案例</w:t>
      </w:r>
      <w:r w:rsidR="000E2FB5" w:rsidRPr="00B00A56">
        <w:rPr>
          <w:rFonts w:ascii="微软雅黑" w:eastAsia="微软雅黑" w:hAnsi="微软雅黑" w:hint="eastAsia"/>
          <w:b/>
          <w:szCs w:val="21"/>
        </w:rPr>
        <w:t>分享</w:t>
      </w:r>
      <w:r w:rsidRPr="00B00A56">
        <w:rPr>
          <w:rFonts w:ascii="微软雅黑" w:eastAsia="微软雅黑" w:hAnsi="微软雅黑" w:hint="eastAsia"/>
          <w:b/>
          <w:szCs w:val="21"/>
        </w:rPr>
        <w:t>：</w:t>
      </w:r>
    </w:p>
    <w:p w14:paraId="6C40F4E1" w14:textId="77777777" w:rsidR="009569FD" w:rsidRPr="00B00A56" w:rsidRDefault="009569FD" w:rsidP="008D5077">
      <w:pPr>
        <w:adjustRightInd w:val="0"/>
        <w:snapToGrid w:val="0"/>
        <w:spacing w:line="312" w:lineRule="auto"/>
        <w:ind w:leftChars="200" w:left="42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案例</w:t>
      </w:r>
      <w:proofErr w:type="gramStart"/>
      <w:r w:rsidRPr="00B00A56">
        <w:rPr>
          <w:rFonts w:ascii="微软雅黑" w:eastAsia="微软雅黑" w:hAnsi="微软雅黑" w:hint="eastAsia"/>
          <w:szCs w:val="21"/>
        </w:rPr>
        <w:t>一</w:t>
      </w:r>
      <w:proofErr w:type="gramEnd"/>
      <w:r w:rsidRPr="00B00A56">
        <w:rPr>
          <w:rFonts w:ascii="微软雅黑" w:eastAsia="微软雅黑" w:hAnsi="微软雅黑" w:hint="eastAsia"/>
          <w:szCs w:val="21"/>
        </w:rPr>
        <w:t>：某企业薪酬水平策略带来的影响</w:t>
      </w:r>
    </w:p>
    <w:p w14:paraId="12FF3CB3" w14:textId="77777777" w:rsidR="009569FD" w:rsidRPr="00B00A56" w:rsidRDefault="009569FD" w:rsidP="008D5077">
      <w:pPr>
        <w:adjustRightInd w:val="0"/>
        <w:snapToGrid w:val="0"/>
        <w:spacing w:line="312" w:lineRule="auto"/>
        <w:ind w:leftChars="200" w:left="42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案例二：某企业薪酬结构设计带来的影响</w:t>
      </w:r>
    </w:p>
    <w:p w14:paraId="64C8544D" w14:textId="77777777" w:rsidR="009569FD" w:rsidRPr="00B00A56" w:rsidRDefault="009569FD" w:rsidP="008D5077">
      <w:pPr>
        <w:adjustRightInd w:val="0"/>
        <w:snapToGrid w:val="0"/>
        <w:spacing w:line="312" w:lineRule="auto"/>
        <w:ind w:leftChars="200" w:left="42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案例三：某企业定薪、调薪机制带来的影响</w:t>
      </w:r>
    </w:p>
    <w:p w14:paraId="7456ED6E" w14:textId="77777777" w:rsidR="00F7331E" w:rsidRPr="00B00A56" w:rsidRDefault="009569FD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717D0" wp14:editId="7E2CA1DA">
                <wp:simplePos x="0" y="0"/>
                <wp:positionH relativeFrom="column">
                  <wp:posOffset>1800</wp:posOffset>
                </wp:positionH>
                <wp:positionV relativeFrom="paragraph">
                  <wp:posOffset>139590</wp:posOffset>
                </wp:positionV>
                <wp:extent cx="5285105" cy="1627200"/>
                <wp:effectExtent l="0" t="0" r="1079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16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8429" w14:textId="77777777" w:rsidR="009569FD" w:rsidRPr="00B00A56" w:rsidRDefault="009569FD" w:rsidP="009569F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i/>
                                <w:sz w:val="24"/>
                                <w:szCs w:val="21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1"/>
                              </w:rPr>
                              <w:t>课堂研讨：</w:t>
                            </w:r>
                          </w:p>
                          <w:p w14:paraId="340AF6EE" w14:textId="77777777" w:rsidR="00F7331E" w:rsidRPr="00B00A56" w:rsidRDefault="00F7331E" w:rsidP="009569FD">
                            <w:pPr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/>
                                <w:i/>
                                <w:sz w:val="18"/>
                                <w:szCs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给员工多少薪酬是合适的？</w:t>
                            </w:r>
                          </w:p>
                          <w:p w14:paraId="23AFE0BB" w14:textId="77777777" w:rsidR="00F7331E" w:rsidRPr="00B00A56" w:rsidRDefault="00F7331E" w:rsidP="00F7331E">
                            <w:pPr>
                              <w:numPr>
                                <w:ilvl w:val="1"/>
                                <w:numId w:val="17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i/>
                                <w:sz w:val="18"/>
                                <w:szCs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i/>
                                <w:sz w:val="18"/>
                                <w:szCs w:val="18"/>
                              </w:rPr>
                              <w:t>谁给多一些？谁给少一些？为什么？</w:t>
                            </w:r>
                          </w:p>
                          <w:p w14:paraId="2D4D185D" w14:textId="77777777" w:rsidR="00F7331E" w:rsidRPr="00B00A56" w:rsidRDefault="00F7331E" w:rsidP="009569FD">
                            <w:pPr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/>
                                <w:i/>
                                <w:sz w:val="18"/>
                                <w:szCs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怎么给付薪酬更好？</w:t>
                            </w:r>
                          </w:p>
                          <w:p w14:paraId="01AC64A2" w14:textId="77777777" w:rsidR="00F7331E" w:rsidRPr="00B00A56" w:rsidRDefault="00F7331E" w:rsidP="00F7331E">
                            <w:pPr>
                              <w:numPr>
                                <w:ilvl w:val="1"/>
                                <w:numId w:val="18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i/>
                                <w:sz w:val="18"/>
                                <w:szCs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i/>
                                <w:sz w:val="18"/>
                                <w:szCs w:val="18"/>
                              </w:rPr>
                              <w:t>固定多少、浮动多少？浮动与什么挂钩？</w:t>
                            </w:r>
                          </w:p>
                          <w:p w14:paraId="4D9D3AD8" w14:textId="77777777" w:rsidR="00F7331E" w:rsidRPr="00B00A56" w:rsidRDefault="00F7331E" w:rsidP="009569FD">
                            <w:pPr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/>
                                <w:i/>
                                <w:sz w:val="18"/>
                                <w:szCs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员</w:t>
                            </w:r>
                            <w:proofErr w:type="gramStart"/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工薪酬该如何</w:t>
                            </w:r>
                            <w:proofErr w:type="gramEnd"/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调整？</w:t>
                            </w:r>
                          </w:p>
                          <w:p w14:paraId="23E75FD1" w14:textId="77777777" w:rsidR="00F7331E" w:rsidRPr="00B00A56" w:rsidRDefault="00F7331E" w:rsidP="009569FD">
                            <w:pPr>
                              <w:numPr>
                                <w:ilvl w:val="1"/>
                                <w:numId w:val="19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i/>
                                <w:sz w:val="18"/>
                                <w:szCs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i/>
                                <w:sz w:val="18"/>
                                <w:szCs w:val="18"/>
                              </w:rPr>
                              <w:t>如何定薪、调薪？薪酬预算怎么定？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717D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.15pt;margin-top:11pt;width:416.15pt;height:128.1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" fillcolor="white [3201]" strokecolor="#365f91 [2404]" strokeweight=".5pt">
                <v:stroke dashstyle="dash"/>
                <v:textbox>
                  <w:txbxContent>
                    <w:p w14:paraId="66F08429" w14:textId="77777777" w:rsidR="009569FD" w:rsidRPr="00B00A56" w:rsidRDefault="009569FD" w:rsidP="009569F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i/>
                          <w:sz w:val="24"/>
                          <w:szCs w:val="21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1"/>
                        </w:rPr>
                        <w:t>课堂研讨：</w:t>
                      </w:r>
                    </w:p>
                    <w:p w14:paraId="340AF6EE" w14:textId="77777777" w:rsidR="00F7331E" w:rsidRPr="00B00A56" w:rsidRDefault="00F7331E" w:rsidP="009569FD">
                      <w:pPr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/>
                          <w:i/>
                          <w:sz w:val="18"/>
                          <w:szCs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b/>
                          <w:bCs/>
                          <w:i/>
                          <w:sz w:val="18"/>
                          <w:szCs w:val="18"/>
                        </w:rPr>
                        <w:t>给员工多少薪酬是合适的？</w:t>
                      </w:r>
                    </w:p>
                    <w:p w14:paraId="23AFE0BB" w14:textId="77777777" w:rsidR="00F7331E" w:rsidRPr="00B00A56" w:rsidRDefault="00F7331E" w:rsidP="00F7331E">
                      <w:pPr>
                        <w:numPr>
                          <w:ilvl w:val="1"/>
                          <w:numId w:val="17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i/>
                          <w:sz w:val="18"/>
                          <w:szCs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i/>
                          <w:sz w:val="18"/>
                          <w:szCs w:val="18"/>
                        </w:rPr>
                        <w:t>谁给多一些？谁给少一些？为什么？</w:t>
                      </w:r>
                    </w:p>
                    <w:p w14:paraId="2D4D185D" w14:textId="77777777" w:rsidR="00F7331E" w:rsidRPr="00B00A56" w:rsidRDefault="00F7331E" w:rsidP="009569FD">
                      <w:pPr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/>
                          <w:i/>
                          <w:sz w:val="18"/>
                          <w:szCs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b/>
                          <w:bCs/>
                          <w:i/>
                          <w:sz w:val="18"/>
                          <w:szCs w:val="18"/>
                        </w:rPr>
                        <w:t>怎么给付薪酬更好？</w:t>
                      </w:r>
                    </w:p>
                    <w:p w14:paraId="01AC64A2" w14:textId="77777777" w:rsidR="00F7331E" w:rsidRPr="00B00A56" w:rsidRDefault="00F7331E" w:rsidP="00F7331E">
                      <w:pPr>
                        <w:numPr>
                          <w:ilvl w:val="1"/>
                          <w:numId w:val="18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i/>
                          <w:sz w:val="18"/>
                          <w:szCs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i/>
                          <w:sz w:val="18"/>
                          <w:szCs w:val="18"/>
                        </w:rPr>
                        <w:t>固定多少、浮动多少？浮动与什么挂钩？</w:t>
                      </w:r>
                    </w:p>
                    <w:p w14:paraId="4D9D3AD8" w14:textId="77777777" w:rsidR="00F7331E" w:rsidRPr="00B00A56" w:rsidRDefault="00F7331E" w:rsidP="009569FD">
                      <w:pPr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/>
                          <w:i/>
                          <w:sz w:val="18"/>
                          <w:szCs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b/>
                          <w:bCs/>
                          <w:i/>
                          <w:sz w:val="18"/>
                          <w:szCs w:val="18"/>
                        </w:rPr>
                        <w:t>员</w:t>
                      </w:r>
                      <w:proofErr w:type="gramStart"/>
                      <w:r w:rsidRPr="00B00A56">
                        <w:rPr>
                          <w:rFonts w:ascii="微软雅黑" w:eastAsia="微软雅黑" w:hAnsi="微软雅黑" w:hint="eastAsia"/>
                          <w:b/>
                          <w:bCs/>
                          <w:i/>
                          <w:sz w:val="18"/>
                          <w:szCs w:val="18"/>
                        </w:rPr>
                        <w:t>工薪酬该如何</w:t>
                      </w:r>
                      <w:proofErr w:type="gramEnd"/>
                      <w:r w:rsidRPr="00B00A56">
                        <w:rPr>
                          <w:rFonts w:ascii="微软雅黑" w:eastAsia="微软雅黑" w:hAnsi="微软雅黑" w:hint="eastAsia"/>
                          <w:b/>
                          <w:bCs/>
                          <w:i/>
                          <w:sz w:val="18"/>
                          <w:szCs w:val="18"/>
                        </w:rPr>
                        <w:t>调整？</w:t>
                      </w:r>
                    </w:p>
                    <w:p w14:paraId="23E75FD1" w14:textId="77777777" w:rsidR="00F7331E" w:rsidRPr="00B00A56" w:rsidRDefault="00F7331E" w:rsidP="009569FD">
                      <w:pPr>
                        <w:numPr>
                          <w:ilvl w:val="1"/>
                          <w:numId w:val="19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i/>
                          <w:sz w:val="18"/>
                          <w:szCs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i/>
                          <w:sz w:val="18"/>
                          <w:szCs w:val="18"/>
                        </w:rPr>
                        <w:t>如何定薪、调薪？薪酬预算怎么定？</w:t>
                      </w:r>
                    </w:p>
                  </w:txbxContent>
                </v:textbox>
              </v:shape>
            </w:pict>
          </mc:Fallback>
        </mc:AlternateContent>
      </w:r>
      <w:r w:rsidR="00F7331E" w:rsidRPr="00B00A56">
        <w:rPr>
          <w:rFonts w:ascii="微软雅黑" w:eastAsia="微软雅黑" w:hAnsi="微软雅黑" w:hint="eastAsia"/>
          <w:szCs w:val="21"/>
        </w:rPr>
        <w:t>：</w:t>
      </w:r>
    </w:p>
    <w:p w14:paraId="45DF7E89" w14:textId="77777777" w:rsidR="00F7331E" w:rsidRPr="00B00A56" w:rsidRDefault="00F7331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</w:p>
    <w:p w14:paraId="2A062510" w14:textId="77777777" w:rsidR="00F7331E" w:rsidRPr="00B00A56" w:rsidRDefault="00F7331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</w:p>
    <w:p w14:paraId="48C8A1BE" w14:textId="77777777" w:rsidR="00F7331E" w:rsidRPr="00B00A56" w:rsidRDefault="00F7331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</w:p>
    <w:p w14:paraId="53F1C213" w14:textId="77777777" w:rsidR="000E2FB5" w:rsidRPr="00B00A56" w:rsidRDefault="000E2FB5" w:rsidP="008D5077">
      <w:pPr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/>
          <w:szCs w:val="21"/>
        </w:rPr>
      </w:pPr>
    </w:p>
    <w:p w14:paraId="1E98B8E1" w14:textId="77777777" w:rsidR="00B00A56" w:rsidRDefault="00B00A56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</w:p>
    <w:p w14:paraId="7CAF3AC0" w14:textId="663872CB" w:rsidR="005032D5" w:rsidRPr="00B00A56" w:rsidRDefault="00CC5E27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lastRenderedPageBreak/>
        <w:t>第二章</w:t>
      </w:r>
      <w:r w:rsidR="000E2FB5" w:rsidRPr="00B00A56">
        <w:rPr>
          <w:rFonts w:ascii="微软雅黑" w:eastAsia="微软雅黑" w:hAnsi="微软雅黑" w:hint="eastAsia"/>
          <w:b/>
          <w:szCs w:val="21"/>
        </w:rPr>
        <w:t xml:space="preserve">  </w:t>
      </w:r>
      <w:r w:rsidR="005032D5" w:rsidRPr="00B00A56">
        <w:rPr>
          <w:rFonts w:ascii="微软雅黑" w:eastAsia="微软雅黑" w:hAnsi="微软雅黑" w:hint="eastAsia"/>
          <w:b/>
          <w:szCs w:val="21"/>
        </w:rPr>
        <w:t>如何分析企业的薪酬体系</w:t>
      </w:r>
    </w:p>
    <w:p w14:paraId="696DCE82" w14:textId="77777777" w:rsidR="000E2FB5" w:rsidRPr="00B00A56" w:rsidRDefault="007A1555" w:rsidP="000E2FB5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1、</w:t>
      </w:r>
      <w:r w:rsidR="005032D5" w:rsidRPr="00B00A56">
        <w:rPr>
          <w:rFonts w:ascii="微软雅黑" w:eastAsia="微软雅黑" w:hAnsi="微软雅黑" w:hint="eastAsia"/>
          <w:b/>
          <w:szCs w:val="21"/>
        </w:rPr>
        <w:t>战略视角：</w:t>
      </w:r>
      <w:r w:rsidR="00544123" w:rsidRPr="00B00A56">
        <w:rPr>
          <w:rFonts w:ascii="微软雅黑" w:eastAsia="微软雅黑" w:hAnsi="微软雅黑" w:hint="eastAsia"/>
          <w:b/>
          <w:szCs w:val="21"/>
        </w:rPr>
        <w:t>如何</w:t>
      </w:r>
      <w:r w:rsidR="005032D5" w:rsidRPr="00B00A56">
        <w:rPr>
          <w:rFonts w:ascii="微软雅黑" w:eastAsia="微软雅黑" w:hAnsi="微软雅黑" w:hint="eastAsia"/>
          <w:b/>
          <w:szCs w:val="21"/>
        </w:rPr>
        <w:t>基于战略发展需要</w:t>
      </w:r>
      <w:r w:rsidR="00544123" w:rsidRPr="00B00A56">
        <w:rPr>
          <w:rFonts w:ascii="微软雅黑" w:eastAsia="微软雅黑" w:hAnsi="微软雅黑" w:hint="eastAsia"/>
          <w:b/>
          <w:szCs w:val="21"/>
        </w:rPr>
        <w:t>制定</w:t>
      </w:r>
      <w:r w:rsidR="005032D5" w:rsidRPr="00B00A56">
        <w:rPr>
          <w:rFonts w:ascii="微软雅黑" w:eastAsia="微软雅黑" w:hAnsi="微软雅黑" w:hint="eastAsia"/>
          <w:b/>
          <w:szCs w:val="21"/>
        </w:rPr>
        <w:t>薪酬策略</w:t>
      </w:r>
    </w:p>
    <w:p w14:paraId="34984DAF" w14:textId="77777777" w:rsidR="000E2FB5" w:rsidRPr="00B00A56" w:rsidRDefault="007A1555" w:rsidP="000E2FB5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2、</w:t>
      </w:r>
      <w:r w:rsidR="005032D5" w:rsidRPr="00B00A56">
        <w:rPr>
          <w:rFonts w:ascii="微软雅黑" w:eastAsia="微软雅黑" w:hAnsi="微软雅黑" w:hint="eastAsia"/>
          <w:b/>
          <w:szCs w:val="21"/>
        </w:rPr>
        <w:t>员工视角：</w:t>
      </w:r>
      <w:r w:rsidR="00544123" w:rsidRPr="00B00A56">
        <w:rPr>
          <w:rFonts w:ascii="微软雅黑" w:eastAsia="微软雅黑" w:hAnsi="微软雅黑" w:hint="eastAsia"/>
          <w:b/>
          <w:szCs w:val="21"/>
        </w:rPr>
        <w:t>如何提升员工的薪酬满意度</w:t>
      </w:r>
    </w:p>
    <w:p w14:paraId="51E90119" w14:textId="77777777" w:rsidR="000E2FB5" w:rsidRPr="00B00A56" w:rsidRDefault="007A1555" w:rsidP="000E2FB5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3、</w:t>
      </w:r>
      <w:r w:rsidR="005032D5" w:rsidRPr="00B00A56">
        <w:rPr>
          <w:rFonts w:ascii="微软雅黑" w:eastAsia="微软雅黑" w:hAnsi="微软雅黑" w:hint="eastAsia"/>
          <w:b/>
          <w:szCs w:val="21"/>
        </w:rPr>
        <w:t>市场视角：</w:t>
      </w:r>
      <w:r w:rsidR="00544123" w:rsidRPr="00B00A56">
        <w:rPr>
          <w:rFonts w:ascii="微软雅黑" w:eastAsia="微软雅黑" w:hAnsi="微软雅黑" w:hint="eastAsia"/>
          <w:b/>
          <w:szCs w:val="21"/>
        </w:rPr>
        <w:t>如何进行</w:t>
      </w:r>
      <w:r w:rsidR="005032D5" w:rsidRPr="00B00A56">
        <w:rPr>
          <w:rFonts w:ascii="微软雅黑" w:eastAsia="微软雅黑" w:hAnsi="微软雅黑" w:hint="eastAsia"/>
          <w:b/>
          <w:szCs w:val="21"/>
        </w:rPr>
        <w:t>市场</w:t>
      </w:r>
      <w:r w:rsidR="00544123" w:rsidRPr="00B00A56">
        <w:rPr>
          <w:rFonts w:ascii="微软雅黑" w:eastAsia="微软雅黑" w:hAnsi="微软雅黑" w:hint="eastAsia"/>
          <w:b/>
          <w:szCs w:val="21"/>
        </w:rPr>
        <w:t>化对</w:t>
      </w:r>
      <w:proofErr w:type="gramStart"/>
      <w:r w:rsidR="00544123" w:rsidRPr="00B00A56">
        <w:rPr>
          <w:rFonts w:ascii="微软雅黑" w:eastAsia="微软雅黑" w:hAnsi="微软雅黑" w:hint="eastAsia"/>
          <w:b/>
          <w:szCs w:val="21"/>
        </w:rPr>
        <w:t>标分析</w:t>
      </w:r>
      <w:proofErr w:type="gramEnd"/>
      <w:r w:rsidR="00544123" w:rsidRPr="00B00A56">
        <w:rPr>
          <w:rFonts w:ascii="微软雅黑" w:eastAsia="微软雅黑" w:hAnsi="微软雅黑" w:hint="eastAsia"/>
          <w:b/>
          <w:szCs w:val="21"/>
        </w:rPr>
        <w:t>薪酬竞争力</w:t>
      </w:r>
    </w:p>
    <w:p w14:paraId="72DC03B5" w14:textId="77777777" w:rsidR="005032D5" w:rsidRPr="00B00A56" w:rsidRDefault="007A1555" w:rsidP="000E2FB5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4、</w:t>
      </w:r>
      <w:r w:rsidR="005032D5" w:rsidRPr="00B00A56">
        <w:rPr>
          <w:rFonts w:ascii="微软雅黑" w:eastAsia="微软雅黑" w:hAnsi="微软雅黑" w:hint="eastAsia"/>
          <w:b/>
          <w:szCs w:val="21"/>
        </w:rPr>
        <w:t>财务视角：</w:t>
      </w:r>
      <w:r w:rsidR="00544123" w:rsidRPr="00B00A56">
        <w:rPr>
          <w:rFonts w:ascii="微软雅黑" w:eastAsia="微软雅黑" w:hAnsi="微软雅黑" w:hint="eastAsia"/>
          <w:b/>
          <w:szCs w:val="21"/>
        </w:rPr>
        <w:t>如何</w:t>
      </w:r>
      <w:r w:rsidR="005032D5" w:rsidRPr="00B00A56">
        <w:rPr>
          <w:rFonts w:ascii="微软雅黑" w:eastAsia="微软雅黑" w:hAnsi="微软雅黑" w:hint="eastAsia"/>
          <w:b/>
          <w:szCs w:val="21"/>
        </w:rPr>
        <w:t>基于</w:t>
      </w:r>
      <w:r w:rsidR="00544123" w:rsidRPr="00B00A56">
        <w:rPr>
          <w:rFonts w:ascii="微软雅黑" w:eastAsia="微软雅黑" w:hAnsi="微软雅黑" w:hint="eastAsia"/>
          <w:b/>
          <w:szCs w:val="21"/>
        </w:rPr>
        <w:t>公司经营</w:t>
      </w:r>
      <w:r w:rsidR="000E2FB5" w:rsidRPr="00B00A56">
        <w:rPr>
          <w:rFonts w:ascii="微软雅黑" w:eastAsia="微软雅黑" w:hAnsi="微软雅黑" w:hint="eastAsia"/>
          <w:b/>
          <w:szCs w:val="21"/>
        </w:rPr>
        <w:t>情况</w:t>
      </w:r>
      <w:r w:rsidR="00544123" w:rsidRPr="00B00A56">
        <w:rPr>
          <w:rFonts w:ascii="微软雅黑" w:eastAsia="微软雅黑" w:hAnsi="微软雅黑" w:hint="eastAsia"/>
          <w:b/>
          <w:szCs w:val="21"/>
        </w:rPr>
        <w:t>和人</w:t>
      </w:r>
      <w:proofErr w:type="gramStart"/>
      <w:r w:rsidR="00544123" w:rsidRPr="00B00A56">
        <w:rPr>
          <w:rFonts w:ascii="微软雅黑" w:eastAsia="微软雅黑" w:hAnsi="微软雅黑" w:hint="eastAsia"/>
          <w:b/>
          <w:szCs w:val="21"/>
        </w:rPr>
        <w:t>效进行</w:t>
      </w:r>
      <w:proofErr w:type="gramEnd"/>
      <w:r w:rsidR="00544123" w:rsidRPr="00B00A56">
        <w:rPr>
          <w:rFonts w:ascii="微软雅黑" w:eastAsia="微软雅黑" w:hAnsi="微软雅黑" w:hint="eastAsia"/>
          <w:b/>
          <w:szCs w:val="21"/>
        </w:rPr>
        <w:t>薪酬管控</w:t>
      </w:r>
    </w:p>
    <w:p w14:paraId="7D87189B" w14:textId="77777777" w:rsidR="00406A05" w:rsidRPr="00B00A56" w:rsidRDefault="00406A05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</w:p>
    <w:p w14:paraId="42C7FB34" w14:textId="77777777" w:rsidR="005032D5" w:rsidRPr="00B00A56" w:rsidRDefault="007A1555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案例练习</w:t>
      </w:r>
      <w:r w:rsidRPr="00B00A56">
        <w:rPr>
          <w:rFonts w:ascii="微软雅黑" w:eastAsia="微软雅黑" w:hAnsi="微软雅黑" w:hint="eastAsia"/>
          <w:szCs w:val="21"/>
        </w:rPr>
        <w:t>：</w:t>
      </w:r>
      <w:r w:rsidR="0038684E" w:rsidRPr="00B00A56">
        <w:rPr>
          <w:rFonts w:ascii="微软雅黑" w:eastAsia="微软雅黑" w:hAnsi="微软雅黑" w:hint="eastAsia"/>
          <w:szCs w:val="21"/>
        </w:rPr>
        <w:t>企业薪酬体系与战略匹配性分析</w:t>
      </w:r>
    </w:p>
    <w:p w14:paraId="0CFCCE57" w14:textId="77777777" w:rsidR="007A1555" w:rsidRPr="00B00A56" w:rsidRDefault="007A1555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</w:p>
    <w:p w14:paraId="598487EA" w14:textId="77777777" w:rsidR="0092063D" w:rsidRPr="00B00A56" w:rsidRDefault="00974723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 xml:space="preserve">第三章  </w:t>
      </w:r>
      <w:r w:rsidR="003930CC" w:rsidRPr="00B00A56">
        <w:rPr>
          <w:rFonts w:ascii="微软雅黑" w:eastAsia="微软雅黑" w:hAnsi="微软雅黑" w:hint="eastAsia"/>
          <w:b/>
          <w:szCs w:val="21"/>
        </w:rPr>
        <w:t>固定薪酬的设计</w:t>
      </w:r>
    </w:p>
    <w:p w14:paraId="4C5F1192" w14:textId="77777777" w:rsidR="003930CC" w:rsidRPr="00B00A56" w:rsidRDefault="003930CC" w:rsidP="003930CC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1、薪酬设计的双因素理论</w:t>
      </w:r>
    </w:p>
    <w:p w14:paraId="7631E7A6" w14:textId="77777777" w:rsidR="003930CC" w:rsidRPr="00B00A56" w:rsidRDefault="003930CC" w:rsidP="003930CC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 xml:space="preserve">   1.1 </w:t>
      </w:r>
      <w:r w:rsidR="00FE572E" w:rsidRPr="00B00A56">
        <w:rPr>
          <w:rFonts w:ascii="微软雅黑" w:eastAsia="微软雅黑" w:hAnsi="微软雅黑" w:hint="eastAsia"/>
          <w:szCs w:val="21"/>
        </w:rPr>
        <w:t>双因素理论对薪酬设计的启示</w:t>
      </w:r>
    </w:p>
    <w:p w14:paraId="7390D4CC" w14:textId="77777777" w:rsidR="00FE572E" w:rsidRPr="00B00A56" w:rsidRDefault="00FE572E" w:rsidP="003930CC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 xml:space="preserve">   1.2 固定薪酬/浮动薪酬的设计要点</w:t>
      </w:r>
    </w:p>
    <w:p w14:paraId="16407BF1" w14:textId="77777777" w:rsidR="003930CC" w:rsidRPr="00B00A56" w:rsidRDefault="003930CC" w:rsidP="003930CC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000000"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2、现代付薪</w:t>
      </w:r>
      <w:r w:rsidRPr="00B00A56">
        <w:rPr>
          <w:rFonts w:ascii="微软雅黑" w:eastAsia="微软雅黑" w:hAnsi="微软雅黑" w:hint="eastAsia"/>
          <w:b/>
          <w:color w:val="000000"/>
          <w:szCs w:val="21"/>
        </w:rPr>
        <w:t>理念（3P+1M）</w:t>
      </w:r>
    </w:p>
    <w:p w14:paraId="42DF7A55" w14:textId="77777777" w:rsidR="003930CC" w:rsidRPr="00B00A56" w:rsidRDefault="003930CC" w:rsidP="003930CC">
      <w:pPr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 xml:space="preserve">2.1 </w:t>
      </w:r>
      <w:r w:rsidRPr="00B00A56">
        <w:rPr>
          <w:rFonts w:ascii="微软雅黑" w:eastAsia="微软雅黑" w:hAnsi="微软雅黑"/>
          <w:color w:val="000000"/>
          <w:szCs w:val="21"/>
        </w:rPr>
        <w:t>为职位价值付薪</w:t>
      </w:r>
    </w:p>
    <w:p w14:paraId="1264E80C" w14:textId="77777777" w:rsidR="003930CC" w:rsidRPr="00B00A56" w:rsidRDefault="003930CC" w:rsidP="003930CC">
      <w:pPr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 xml:space="preserve">2.2 </w:t>
      </w:r>
      <w:r w:rsidRPr="00B00A56">
        <w:rPr>
          <w:rFonts w:ascii="微软雅黑" w:eastAsia="微软雅黑" w:hAnsi="微软雅黑"/>
          <w:color w:val="000000"/>
          <w:szCs w:val="21"/>
        </w:rPr>
        <w:t>为个人差异付薪</w:t>
      </w:r>
    </w:p>
    <w:p w14:paraId="4426CDAE" w14:textId="77777777" w:rsidR="003930CC" w:rsidRPr="00B00A56" w:rsidRDefault="003930CC" w:rsidP="003930CC">
      <w:pPr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 xml:space="preserve">2.3 </w:t>
      </w:r>
      <w:r w:rsidRPr="00B00A56">
        <w:rPr>
          <w:rFonts w:ascii="微软雅黑" w:eastAsia="微软雅黑" w:hAnsi="微软雅黑"/>
          <w:color w:val="000000"/>
          <w:szCs w:val="21"/>
        </w:rPr>
        <w:t>为绩效付薪</w:t>
      </w:r>
    </w:p>
    <w:p w14:paraId="1FAD6454" w14:textId="77777777" w:rsidR="003930CC" w:rsidRPr="00B00A56" w:rsidRDefault="003930CC" w:rsidP="003930CC">
      <w:pPr>
        <w:adjustRightInd w:val="0"/>
        <w:snapToGrid w:val="0"/>
        <w:spacing w:line="312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2.4 根据市场定薪</w:t>
      </w:r>
    </w:p>
    <w:p w14:paraId="59EEB55E" w14:textId="77777777" w:rsidR="003930CC" w:rsidRPr="00B00A56" w:rsidRDefault="00FE572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3</w:t>
      </w:r>
      <w:r w:rsidR="003930CC" w:rsidRPr="00B00A56">
        <w:rPr>
          <w:rFonts w:ascii="微软雅黑" w:eastAsia="微软雅黑" w:hAnsi="微软雅黑" w:hint="eastAsia"/>
          <w:b/>
          <w:szCs w:val="21"/>
        </w:rPr>
        <w:t>、职位职级体系</w:t>
      </w:r>
      <w:r w:rsidRPr="00B00A56">
        <w:rPr>
          <w:rFonts w:ascii="微软雅黑" w:eastAsia="微软雅黑" w:hAnsi="微软雅黑" w:hint="eastAsia"/>
          <w:b/>
          <w:szCs w:val="21"/>
        </w:rPr>
        <w:t>与职位价值评估</w:t>
      </w:r>
    </w:p>
    <w:p w14:paraId="35B0C299" w14:textId="77777777" w:rsidR="003930CC" w:rsidRPr="00B00A56" w:rsidRDefault="003930CC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 xml:space="preserve">   </w:t>
      </w:r>
      <w:r w:rsidR="00FE572E" w:rsidRPr="00B00A56">
        <w:rPr>
          <w:rFonts w:ascii="微软雅黑" w:eastAsia="微软雅黑" w:hAnsi="微软雅黑" w:hint="eastAsia"/>
          <w:szCs w:val="21"/>
        </w:rPr>
        <w:t>3</w:t>
      </w:r>
      <w:r w:rsidRPr="00B00A56">
        <w:rPr>
          <w:rFonts w:ascii="微软雅黑" w:eastAsia="微软雅黑" w:hAnsi="微软雅黑" w:hint="eastAsia"/>
          <w:szCs w:val="21"/>
        </w:rPr>
        <w:t>.1 职位序列划分</w:t>
      </w:r>
      <w:r w:rsidR="00FE572E" w:rsidRPr="00B00A56">
        <w:rPr>
          <w:rFonts w:ascii="微软雅黑" w:eastAsia="微软雅黑" w:hAnsi="微软雅黑" w:hint="eastAsia"/>
          <w:szCs w:val="21"/>
        </w:rPr>
        <w:t>与职位层级设计</w:t>
      </w:r>
    </w:p>
    <w:p w14:paraId="59262D30" w14:textId="77777777" w:rsidR="005032D5" w:rsidRPr="00B00A56" w:rsidRDefault="003930CC" w:rsidP="00FE572E">
      <w:pPr>
        <w:adjustRightInd w:val="0"/>
        <w:snapToGrid w:val="0"/>
        <w:spacing w:line="312" w:lineRule="auto"/>
        <w:ind w:firstLineChars="148" w:firstLine="311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3.</w:t>
      </w:r>
      <w:r w:rsidR="00FE572E" w:rsidRPr="00B00A56">
        <w:rPr>
          <w:rFonts w:ascii="微软雅黑" w:eastAsia="微软雅黑" w:hAnsi="微软雅黑" w:hint="eastAsia"/>
          <w:szCs w:val="21"/>
        </w:rPr>
        <w:t>2</w:t>
      </w:r>
      <w:r w:rsidR="00F6658E" w:rsidRPr="00B00A56">
        <w:rPr>
          <w:rFonts w:ascii="微软雅黑" w:eastAsia="微软雅黑" w:hAnsi="微软雅黑" w:hint="eastAsia"/>
          <w:szCs w:val="21"/>
        </w:rPr>
        <w:t>岗位价值评估工具的使用</w:t>
      </w:r>
    </w:p>
    <w:p w14:paraId="28A080D3" w14:textId="77777777" w:rsidR="005032D5" w:rsidRPr="00B00A56" w:rsidRDefault="00FE572E" w:rsidP="00FE572E">
      <w:pPr>
        <w:adjustRightInd w:val="0"/>
        <w:snapToGrid w:val="0"/>
        <w:spacing w:line="312" w:lineRule="auto"/>
        <w:ind w:firstLineChars="150" w:firstLine="315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3.3</w:t>
      </w:r>
      <w:r w:rsidR="0092063D" w:rsidRPr="00B00A56">
        <w:rPr>
          <w:rFonts w:ascii="微软雅黑" w:eastAsia="微软雅黑" w:hAnsi="微软雅黑" w:hint="eastAsia"/>
          <w:szCs w:val="21"/>
        </w:rPr>
        <w:t xml:space="preserve"> </w:t>
      </w:r>
      <w:r w:rsidR="005032D5" w:rsidRPr="00B00A56">
        <w:rPr>
          <w:rFonts w:ascii="微软雅黑" w:eastAsia="微软雅黑" w:hAnsi="微软雅黑" w:hint="eastAsia"/>
          <w:szCs w:val="21"/>
        </w:rPr>
        <w:t>如何</w:t>
      </w:r>
      <w:r w:rsidR="00F6658E" w:rsidRPr="00B00A56">
        <w:rPr>
          <w:rFonts w:ascii="微软雅黑" w:eastAsia="微软雅黑" w:hAnsi="微软雅黑" w:hint="eastAsia"/>
          <w:szCs w:val="21"/>
        </w:rPr>
        <w:t>在公司内部组织岗位价值评估</w:t>
      </w:r>
    </w:p>
    <w:p w14:paraId="307AF831" w14:textId="77777777" w:rsidR="0092063D" w:rsidRPr="00B00A56" w:rsidRDefault="00FE572E" w:rsidP="00FE572E">
      <w:pPr>
        <w:adjustRightInd w:val="0"/>
        <w:snapToGrid w:val="0"/>
        <w:spacing w:line="312" w:lineRule="auto"/>
        <w:ind w:firstLineChars="150" w:firstLine="315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3.4</w:t>
      </w:r>
      <w:r w:rsidR="0092063D" w:rsidRPr="00B00A56">
        <w:rPr>
          <w:rFonts w:ascii="微软雅黑" w:eastAsia="微软雅黑" w:hAnsi="微软雅黑" w:hint="eastAsia"/>
          <w:szCs w:val="21"/>
        </w:rPr>
        <w:t xml:space="preserve"> </w:t>
      </w:r>
      <w:r w:rsidR="00F6658E" w:rsidRPr="00B00A56">
        <w:rPr>
          <w:rFonts w:ascii="微软雅黑" w:eastAsia="微软雅黑" w:hAnsi="微软雅黑" w:hint="eastAsia"/>
          <w:szCs w:val="21"/>
        </w:rPr>
        <w:t>如何通过附加模型弥补通用岗评工具的不足</w:t>
      </w:r>
    </w:p>
    <w:p w14:paraId="78904BF6" w14:textId="77777777" w:rsidR="005032D5" w:rsidRPr="00B00A56" w:rsidRDefault="007A1555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案例练习</w:t>
      </w:r>
      <w:r w:rsidRPr="00B00A56">
        <w:rPr>
          <w:rFonts w:ascii="微软雅黑" w:eastAsia="微软雅黑" w:hAnsi="微软雅黑" w:hint="eastAsia"/>
          <w:szCs w:val="21"/>
        </w:rPr>
        <w:t>：</w:t>
      </w:r>
      <w:r w:rsidR="00F6658E" w:rsidRPr="00B00A56">
        <w:rPr>
          <w:rFonts w:ascii="微软雅黑" w:eastAsia="微软雅黑" w:hAnsi="微软雅黑" w:hint="eastAsia"/>
          <w:szCs w:val="21"/>
        </w:rPr>
        <w:t>某企业的岗位价值评估</w:t>
      </w:r>
    </w:p>
    <w:p w14:paraId="52BF063D" w14:textId="77777777" w:rsidR="005032D5" w:rsidRPr="00B00A56" w:rsidRDefault="00FE572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4、</w:t>
      </w:r>
      <w:r w:rsidR="00A0764A" w:rsidRPr="00B00A56">
        <w:rPr>
          <w:rFonts w:ascii="微软雅黑" w:eastAsia="微软雅黑" w:hAnsi="微软雅黑" w:hint="eastAsia"/>
          <w:b/>
          <w:szCs w:val="21"/>
        </w:rPr>
        <w:t>制定薪酬竞争力策略</w:t>
      </w:r>
    </w:p>
    <w:p w14:paraId="055F4554" w14:textId="77777777" w:rsidR="007C59D9" w:rsidRPr="00B00A56" w:rsidRDefault="00FE572E" w:rsidP="00FE572E">
      <w:pPr>
        <w:adjustRightInd w:val="0"/>
        <w:snapToGrid w:val="0"/>
        <w:spacing w:line="312" w:lineRule="auto"/>
        <w:ind w:firstLineChars="150" w:firstLine="315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4.1</w:t>
      </w:r>
      <w:r w:rsidR="007C59D9" w:rsidRPr="00B00A56">
        <w:rPr>
          <w:rFonts w:ascii="微软雅黑" w:eastAsia="微软雅黑" w:hAnsi="微软雅黑" w:hint="eastAsia"/>
          <w:szCs w:val="21"/>
        </w:rPr>
        <w:t>薪酬高低与哪些因素有关</w:t>
      </w:r>
    </w:p>
    <w:p w14:paraId="32F361F6" w14:textId="77777777" w:rsidR="00A0764A" w:rsidRPr="00B00A56" w:rsidRDefault="00FE572E" w:rsidP="00FE572E">
      <w:pPr>
        <w:adjustRightInd w:val="0"/>
        <w:snapToGrid w:val="0"/>
        <w:spacing w:line="312" w:lineRule="auto"/>
        <w:ind w:firstLineChars="150" w:firstLine="315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 xml:space="preserve">4.2 </w:t>
      </w:r>
      <w:r w:rsidR="00A0764A" w:rsidRPr="00B00A56">
        <w:rPr>
          <w:rFonts w:ascii="微软雅黑" w:eastAsia="微软雅黑" w:hAnsi="微软雅黑" w:hint="eastAsia"/>
          <w:szCs w:val="21"/>
        </w:rPr>
        <w:t>如何与市场对</w:t>
      </w:r>
      <w:proofErr w:type="gramStart"/>
      <w:r w:rsidR="00A0764A" w:rsidRPr="00B00A56">
        <w:rPr>
          <w:rFonts w:ascii="微软雅黑" w:eastAsia="微软雅黑" w:hAnsi="微软雅黑" w:hint="eastAsia"/>
          <w:szCs w:val="21"/>
        </w:rPr>
        <w:t>标</w:t>
      </w:r>
      <w:r w:rsidR="00682F06" w:rsidRPr="00B00A56">
        <w:rPr>
          <w:rFonts w:ascii="微软雅黑" w:eastAsia="微软雅黑" w:hAnsi="微软雅黑" w:hint="eastAsia"/>
          <w:szCs w:val="21"/>
        </w:rPr>
        <w:t>确定</w:t>
      </w:r>
      <w:proofErr w:type="gramEnd"/>
      <w:r w:rsidR="00682F06" w:rsidRPr="00B00A56">
        <w:rPr>
          <w:rFonts w:ascii="微软雅黑" w:eastAsia="微软雅黑" w:hAnsi="微软雅黑" w:hint="eastAsia"/>
          <w:szCs w:val="21"/>
        </w:rPr>
        <w:t>薪酬竞争力</w:t>
      </w:r>
    </w:p>
    <w:p w14:paraId="3E01E7EB" w14:textId="77777777" w:rsidR="00A0764A" w:rsidRPr="00B00A56" w:rsidRDefault="00FE572E" w:rsidP="00FE572E">
      <w:pPr>
        <w:adjustRightInd w:val="0"/>
        <w:snapToGrid w:val="0"/>
        <w:spacing w:line="312" w:lineRule="auto"/>
        <w:ind w:firstLineChars="248" w:firstLine="521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4.2</w:t>
      </w:r>
      <w:r w:rsidR="00A0764A" w:rsidRPr="00B00A56">
        <w:rPr>
          <w:rFonts w:ascii="微软雅黑" w:eastAsia="微软雅黑" w:hAnsi="微软雅黑" w:hint="eastAsia"/>
          <w:szCs w:val="21"/>
        </w:rPr>
        <w:t>.1薪酬调研报告的使用</w:t>
      </w:r>
    </w:p>
    <w:p w14:paraId="6A2AFC22" w14:textId="77777777" w:rsidR="00A0764A" w:rsidRPr="00B00A56" w:rsidRDefault="00FE572E" w:rsidP="00FE572E">
      <w:pPr>
        <w:adjustRightInd w:val="0"/>
        <w:snapToGrid w:val="0"/>
        <w:spacing w:line="312" w:lineRule="auto"/>
        <w:ind w:firstLineChars="248" w:firstLine="521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4</w:t>
      </w:r>
      <w:r w:rsidR="00A0764A" w:rsidRPr="00B00A56">
        <w:rPr>
          <w:rFonts w:ascii="微软雅黑" w:eastAsia="微软雅黑" w:hAnsi="微软雅黑" w:hint="eastAsia"/>
          <w:szCs w:val="21"/>
        </w:rPr>
        <w:t>.2</w:t>
      </w:r>
      <w:r w:rsidRPr="00B00A56">
        <w:rPr>
          <w:rFonts w:ascii="微软雅黑" w:eastAsia="微软雅黑" w:hAnsi="微软雅黑" w:hint="eastAsia"/>
          <w:szCs w:val="21"/>
        </w:rPr>
        <w:t>.2</w:t>
      </w:r>
      <w:r w:rsidR="00A0764A" w:rsidRPr="00B00A56">
        <w:rPr>
          <w:rFonts w:ascii="微软雅黑" w:eastAsia="微软雅黑" w:hAnsi="微软雅黑" w:hint="eastAsia"/>
          <w:szCs w:val="21"/>
        </w:rPr>
        <w:t xml:space="preserve"> 如何做岗位匹配与对标</w:t>
      </w:r>
    </w:p>
    <w:p w14:paraId="0E17956C" w14:textId="77777777" w:rsidR="00A0764A" w:rsidRPr="00B00A56" w:rsidRDefault="000E2FB5" w:rsidP="00FE572E">
      <w:pPr>
        <w:adjustRightInd w:val="0"/>
        <w:snapToGrid w:val="0"/>
        <w:spacing w:line="312" w:lineRule="auto"/>
        <w:ind w:firstLineChars="150" w:firstLine="315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4</w:t>
      </w:r>
      <w:r w:rsidR="00FE572E" w:rsidRPr="00B00A56">
        <w:rPr>
          <w:rFonts w:ascii="微软雅黑" w:eastAsia="微软雅黑" w:hAnsi="微软雅黑" w:hint="eastAsia"/>
          <w:szCs w:val="21"/>
        </w:rPr>
        <w:t>.3</w:t>
      </w:r>
      <w:r w:rsidR="00A0764A" w:rsidRPr="00B00A56">
        <w:rPr>
          <w:rFonts w:ascii="微软雅黑" w:eastAsia="微软雅黑" w:hAnsi="微软雅黑" w:hint="eastAsia"/>
          <w:szCs w:val="21"/>
        </w:rPr>
        <w:t>不同业务战略下，薪酬</w:t>
      </w:r>
      <w:r w:rsidR="00FE572E" w:rsidRPr="00B00A56">
        <w:rPr>
          <w:rFonts w:ascii="微软雅黑" w:eastAsia="微软雅黑" w:hAnsi="微软雅黑" w:hint="eastAsia"/>
          <w:szCs w:val="21"/>
        </w:rPr>
        <w:t>竞争力</w:t>
      </w:r>
      <w:r w:rsidR="00A0764A" w:rsidRPr="00B00A56">
        <w:rPr>
          <w:rFonts w:ascii="微软雅黑" w:eastAsia="微软雅黑" w:hAnsi="微软雅黑" w:hint="eastAsia"/>
          <w:szCs w:val="21"/>
        </w:rPr>
        <w:t>策略的使用</w:t>
      </w:r>
    </w:p>
    <w:p w14:paraId="39CC0762" w14:textId="77777777" w:rsidR="00A0764A" w:rsidRPr="00B00A56" w:rsidRDefault="00A0764A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 xml:space="preserve">   </w:t>
      </w:r>
      <w:r w:rsidR="00FE572E" w:rsidRPr="00B00A56">
        <w:rPr>
          <w:rFonts w:ascii="微软雅黑" w:eastAsia="微软雅黑" w:hAnsi="微软雅黑" w:hint="eastAsia"/>
          <w:b/>
          <w:szCs w:val="21"/>
        </w:rPr>
        <w:t xml:space="preserve">  </w:t>
      </w:r>
      <w:r w:rsidR="000E2FB5" w:rsidRPr="00B00A56">
        <w:rPr>
          <w:rFonts w:ascii="微软雅黑" w:eastAsia="微软雅黑" w:hAnsi="微软雅黑" w:hint="eastAsia"/>
          <w:szCs w:val="21"/>
        </w:rPr>
        <w:t>4.</w:t>
      </w:r>
      <w:r w:rsidR="00FE572E" w:rsidRPr="00B00A56">
        <w:rPr>
          <w:rFonts w:ascii="微软雅黑" w:eastAsia="微软雅黑" w:hAnsi="微软雅黑" w:hint="eastAsia"/>
          <w:szCs w:val="21"/>
        </w:rPr>
        <w:t>3.1</w:t>
      </w:r>
      <w:r w:rsidRPr="00B00A56">
        <w:rPr>
          <w:rFonts w:ascii="微软雅黑" w:eastAsia="微软雅黑" w:hAnsi="微软雅黑" w:hint="eastAsia"/>
          <w:szCs w:val="21"/>
        </w:rPr>
        <w:t>领先型薪酬策略</w:t>
      </w:r>
    </w:p>
    <w:p w14:paraId="63440873" w14:textId="77777777" w:rsidR="00A0764A" w:rsidRPr="00B00A56" w:rsidRDefault="00A0764A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lastRenderedPageBreak/>
        <w:t xml:space="preserve">   </w:t>
      </w:r>
      <w:r w:rsidR="00FE572E" w:rsidRPr="00B00A56">
        <w:rPr>
          <w:rFonts w:ascii="微软雅黑" w:eastAsia="微软雅黑" w:hAnsi="微软雅黑" w:hint="eastAsia"/>
          <w:szCs w:val="21"/>
        </w:rPr>
        <w:t xml:space="preserve">  </w:t>
      </w:r>
      <w:r w:rsidR="000E2FB5" w:rsidRPr="00B00A56">
        <w:rPr>
          <w:rFonts w:ascii="微软雅黑" w:eastAsia="微软雅黑" w:hAnsi="微软雅黑" w:hint="eastAsia"/>
          <w:szCs w:val="21"/>
        </w:rPr>
        <w:t>4.</w:t>
      </w:r>
      <w:r w:rsidR="00FE572E" w:rsidRPr="00B00A56">
        <w:rPr>
          <w:rFonts w:ascii="微软雅黑" w:eastAsia="微软雅黑" w:hAnsi="微软雅黑" w:hint="eastAsia"/>
          <w:szCs w:val="21"/>
        </w:rPr>
        <w:t>3.2</w:t>
      </w:r>
      <w:r w:rsidRPr="00B00A56">
        <w:rPr>
          <w:rFonts w:ascii="微软雅黑" w:eastAsia="微软雅黑" w:hAnsi="微软雅黑" w:hint="eastAsia"/>
          <w:szCs w:val="21"/>
        </w:rPr>
        <w:t>竞争型薪酬策略</w:t>
      </w:r>
    </w:p>
    <w:p w14:paraId="4405196A" w14:textId="77777777" w:rsidR="00A0764A" w:rsidRPr="00B00A56" w:rsidRDefault="00A0764A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 xml:space="preserve">   </w:t>
      </w:r>
      <w:r w:rsidR="00FE572E" w:rsidRPr="00B00A56">
        <w:rPr>
          <w:rFonts w:ascii="微软雅黑" w:eastAsia="微软雅黑" w:hAnsi="微软雅黑" w:hint="eastAsia"/>
          <w:szCs w:val="21"/>
        </w:rPr>
        <w:t xml:space="preserve">  </w:t>
      </w:r>
      <w:r w:rsidR="000E2FB5" w:rsidRPr="00B00A56">
        <w:rPr>
          <w:rFonts w:ascii="微软雅黑" w:eastAsia="微软雅黑" w:hAnsi="微软雅黑" w:hint="eastAsia"/>
          <w:szCs w:val="21"/>
        </w:rPr>
        <w:t>4.3</w:t>
      </w:r>
      <w:r w:rsidR="00FE572E" w:rsidRPr="00B00A56">
        <w:rPr>
          <w:rFonts w:ascii="微软雅黑" w:eastAsia="微软雅黑" w:hAnsi="微软雅黑" w:hint="eastAsia"/>
          <w:szCs w:val="21"/>
        </w:rPr>
        <w:t>.3</w:t>
      </w:r>
      <w:r w:rsidRPr="00B00A56">
        <w:rPr>
          <w:rFonts w:ascii="微软雅黑" w:eastAsia="微软雅黑" w:hAnsi="微软雅黑" w:hint="eastAsia"/>
          <w:szCs w:val="21"/>
        </w:rPr>
        <w:t>跟随型薪酬策略</w:t>
      </w:r>
    </w:p>
    <w:p w14:paraId="12ACD818" w14:textId="77777777" w:rsidR="00A0764A" w:rsidRPr="00B00A56" w:rsidRDefault="00A0764A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 xml:space="preserve">   </w:t>
      </w:r>
      <w:r w:rsidR="00FE572E" w:rsidRPr="00B00A56">
        <w:rPr>
          <w:rFonts w:ascii="微软雅黑" w:eastAsia="微软雅黑" w:hAnsi="微软雅黑" w:hint="eastAsia"/>
          <w:szCs w:val="21"/>
        </w:rPr>
        <w:t xml:space="preserve">  </w:t>
      </w:r>
      <w:r w:rsidR="000E2FB5" w:rsidRPr="00B00A56">
        <w:rPr>
          <w:rFonts w:ascii="微软雅黑" w:eastAsia="微软雅黑" w:hAnsi="微软雅黑" w:hint="eastAsia"/>
          <w:szCs w:val="21"/>
        </w:rPr>
        <w:t>4.</w:t>
      </w:r>
      <w:r w:rsidR="00FE572E" w:rsidRPr="00B00A56">
        <w:rPr>
          <w:rFonts w:ascii="微软雅黑" w:eastAsia="微软雅黑" w:hAnsi="微软雅黑" w:hint="eastAsia"/>
          <w:szCs w:val="21"/>
        </w:rPr>
        <w:t>3.</w:t>
      </w:r>
      <w:r w:rsidR="000E2FB5" w:rsidRPr="00B00A56">
        <w:rPr>
          <w:rFonts w:ascii="微软雅黑" w:eastAsia="微软雅黑" w:hAnsi="微软雅黑" w:hint="eastAsia"/>
          <w:szCs w:val="21"/>
        </w:rPr>
        <w:t>4</w:t>
      </w:r>
      <w:r w:rsidRPr="00B00A56">
        <w:rPr>
          <w:rFonts w:ascii="微软雅黑" w:eastAsia="微软雅黑" w:hAnsi="微软雅黑" w:hint="eastAsia"/>
          <w:szCs w:val="21"/>
        </w:rPr>
        <w:t>维持型薪酬策略</w:t>
      </w:r>
    </w:p>
    <w:p w14:paraId="0BEAC95E" w14:textId="77777777" w:rsidR="00A0764A" w:rsidRPr="00B00A56" w:rsidRDefault="00A0764A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</w:p>
    <w:p w14:paraId="493BDAEA" w14:textId="77777777" w:rsidR="001832C3" w:rsidRPr="00B00A56" w:rsidRDefault="001832C3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/>
          <w:b/>
          <w:szCs w:val="21"/>
        </w:rPr>
        <w:t>第</w:t>
      </w:r>
      <w:r w:rsidR="00FE572E" w:rsidRPr="00B00A56">
        <w:rPr>
          <w:rFonts w:ascii="微软雅黑" w:eastAsia="微软雅黑" w:hAnsi="微软雅黑"/>
          <w:b/>
          <w:szCs w:val="21"/>
        </w:rPr>
        <w:t>四</w:t>
      </w:r>
      <w:r w:rsidRPr="00B00A56">
        <w:rPr>
          <w:rFonts w:ascii="微软雅黑" w:eastAsia="微软雅黑" w:hAnsi="微软雅黑"/>
          <w:b/>
          <w:szCs w:val="21"/>
        </w:rPr>
        <w:t>章</w:t>
      </w:r>
      <w:r w:rsidRPr="00B00A56">
        <w:rPr>
          <w:rFonts w:ascii="微软雅黑" w:eastAsia="微软雅黑" w:hAnsi="微软雅黑" w:hint="eastAsia"/>
          <w:b/>
          <w:szCs w:val="21"/>
        </w:rPr>
        <w:t xml:space="preserve"> </w:t>
      </w:r>
      <w:r w:rsidR="009F5A7B" w:rsidRPr="00B00A56">
        <w:rPr>
          <w:rFonts w:ascii="微软雅黑" w:eastAsia="微软雅黑" w:hAnsi="微软雅黑" w:hint="eastAsia"/>
          <w:b/>
          <w:szCs w:val="21"/>
        </w:rPr>
        <w:t>让定薪调薪更有章法</w:t>
      </w:r>
    </w:p>
    <w:p w14:paraId="184A0C97" w14:textId="77777777" w:rsidR="000E2FB5" w:rsidRPr="00B00A56" w:rsidRDefault="000E2FB5" w:rsidP="000E2FB5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000000"/>
          <w:szCs w:val="21"/>
        </w:rPr>
      </w:pPr>
      <w:r w:rsidRPr="00B00A56">
        <w:rPr>
          <w:rFonts w:ascii="微软雅黑" w:eastAsia="微软雅黑" w:hAnsi="微软雅黑" w:hint="eastAsia"/>
          <w:b/>
          <w:color w:val="000000"/>
          <w:szCs w:val="21"/>
        </w:rPr>
        <w:t>1、宽带薪</w:t>
      </w:r>
      <w:proofErr w:type="gramStart"/>
      <w:r w:rsidRPr="00B00A56">
        <w:rPr>
          <w:rFonts w:ascii="微软雅黑" w:eastAsia="微软雅黑" w:hAnsi="微软雅黑" w:hint="eastAsia"/>
          <w:b/>
          <w:color w:val="000000"/>
          <w:szCs w:val="21"/>
        </w:rPr>
        <w:t>酬</w:t>
      </w:r>
      <w:proofErr w:type="gramEnd"/>
      <w:r w:rsidRPr="00B00A56">
        <w:rPr>
          <w:rFonts w:ascii="微软雅黑" w:eastAsia="微软雅黑" w:hAnsi="微软雅黑" w:hint="eastAsia"/>
          <w:b/>
          <w:color w:val="000000"/>
          <w:szCs w:val="21"/>
        </w:rPr>
        <w:t>设计</w:t>
      </w:r>
    </w:p>
    <w:p w14:paraId="6BD1BE91" w14:textId="77777777" w:rsidR="007A1555" w:rsidRPr="00B00A56" w:rsidRDefault="000E2FB5" w:rsidP="000E2FB5">
      <w:pPr>
        <w:adjustRightInd w:val="0"/>
        <w:snapToGrid w:val="0"/>
        <w:spacing w:line="312" w:lineRule="auto"/>
        <w:ind w:left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1.1 如何设计</w:t>
      </w:r>
      <w:r w:rsidR="007A1555" w:rsidRPr="00B00A56">
        <w:rPr>
          <w:rFonts w:ascii="微软雅黑" w:eastAsia="微软雅黑" w:hAnsi="微软雅黑" w:hint="eastAsia"/>
          <w:color w:val="000000"/>
          <w:szCs w:val="21"/>
        </w:rPr>
        <w:t>薪酬带宽？</w:t>
      </w:r>
    </w:p>
    <w:p w14:paraId="6888A5FA" w14:textId="77777777" w:rsidR="000E2FB5" w:rsidRPr="00B00A56" w:rsidRDefault="000E2FB5" w:rsidP="000E2FB5">
      <w:pPr>
        <w:adjustRightInd w:val="0"/>
        <w:snapToGrid w:val="0"/>
        <w:spacing w:line="312" w:lineRule="auto"/>
        <w:ind w:left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1.2</w:t>
      </w:r>
      <w:r w:rsidR="009F5A7B" w:rsidRPr="00B00A56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Pr="00B00A56">
        <w:rPr>
          <w:rFonts w:ascii="微软雅黑" w:eastAsia="微软雅黑" w:hAnsi="微软雅黑" w:hint="eastAsia"/>
          <w:color w:val="000000"/>
          <w:szCs w:val="21"/>
        </w:rPr>
        <w:t>如何看待</w:t>
      </w:r>
      <w:r w:rsidR="009F5A7B" w:rsidRPr="00B00A56">
        <w:rPr>
          <w:rFonts w:ascii="微软雅黑" w:eastAsia="微软雅黑" w:hAnsi="微软雅黑" w:hint="eastAsia"/>
          <w:color w:val="000000"/>
          <w:szCs w:val="21"/>
        </w:rPr>
        <w:t>相邻级别的薪酬重叠度</w:t>
      </w:r>
    </w:p>
    <w:p w14:paraId="5D5457D6" w14:textId="77777777" w:rsidR="00C14435" w:rsidRPr="00B00A56" w:rsidRDefault="00C14435" w:rsidP="00C14435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000000"/>
          <w:szCs w:val="21"/>
        </w:rPr>
      </w:pPr>
      <w:r w:rsidRPr="00B00A56">
        <w:rPr>
          <w:rFonts w:ascii="微软雅黑" w:eastAsia="微软雅黑" w:hAnsi="微软雅黑" w:hint="eastAsia"/>
          <w:b/>
          <w:color w:val="000000"/>
          <w:szCs w:val="21"/>
        </w:rPr>
        <w:t>2、宽</w:t>
      </w:r>
      <w:proofErr w:type="gramStart"/>
      <w:r w:rsidRPr="00B00A56">
        <w:rPr>
          <w:rFonts w:ascii="微软雅黑" w:eastAsia="微软雅黑" w:hAnsi="微软雅黑" w:hint="eastAsia"/>
          <w:b/>
          <w:color w:val="000000"/>
          <w:szCs w:val="21"/>
        </w:rPr>
        <w:t>带薪酬下的</w:t>
      </w:r>
      <w:proofErr w:type="gramEnd"/>
      <w:r w:rsidRPr="00B00A56">
        <w:rPr>
          <w:rFonts w:ascii="微软雅黑" w:eastAsia="微软雅黑" w:hAnsi="微软雅黑" w:hint="eastAsia"/>
          <w:b/>
          <w:color w:val="000000"/>
          <w:szCs w:val="21"/>
        </w:rPr>
        <w:t>员工薪酬应用</w:t>
      </w:r>
    </w:p>
    <w:p w14:paraId="07BA9BCA" w14:textId="77777777" w:rsidR="00C14435" w:rsidRPr="00B00A56" w:rsidRDefault="00C14435" w:rsidP="00C14435">
      <w:pPr>
        <w:adjustRightInd w:val="0"/>
        <w:snapToGrid w:val="0"/>
        <w:spacing w:line="312" w:lineRule="auto"/>
        <w:ind w:left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2.1</w:t>
      </w:r>
      <w:r w:rsidR="007A1555" w:rsidRPr="00B00A56">
        <w:rPr>
          <w:rFonts w:ascii="微软雅黑" w:eastAsia="微软雅黑" w:hAnsi="微软雅黑" w:hint="eastAsia"/>
          <w:color w:val="000000"/>
          <w:szCs w:val="21"/>
        </w:rPr>
        <w:t>如何进行</w:t>
      </w:r>
      <w:proofErr w:type="gramStart"/>
      <w:r w:rsidR="005032D5" w:rsidRPr="00B00A56">
        <w:rPr>
          <w:rFonts w:ascii="微软雅黑" w:eastAsia="微软雅黑" w:hAnsi="微软雅黑"/>
          <w:color w:val="000000"/>
          <w:szCs w:val="21"/>
        </w:rPr>
        <w:t>员工</w:t>
      </w:r>
      <w:r w:rsidR="007A1555" w:rsidRPr="00B00A56">
        <w:rPr>
          <w:rFonts w:ascii="微软雅黑" w:eastAsia="微软雅黑" w:hAnsi="微软雅黑" w:hint="eastAsia"/>
          <w:color w:val="000000"/>
          <w:szCs w:val="21"/>
        </w:rPr>
        <w:t>套档</w:t>
      </w:r>
      <w:r w:rsidR="005032D5" w:rsidRPr="00B00A56">
        <w:rPr>
          <w:rFonts w:ascii="微软雅黑" w:eastAsia="微软雅黑" w:hAnsi="微软雅黑"/>
          <w:color w:val="000000"/>
          <w:szCs w:val="21"/>
        </w:rPr>
        <w:t>定薪</w:t>
      </w:r>
      <w:proofErr w:type="gramEnd"/>
    </w:p>
    <w:p w14:paraId="1CF74F34" w14:textId="77777777" w:rsidR="00C14435" w:rsidRPr="00B00A56" w:rsidRDefault="00C14435" w:rsidP="00C14435">
      <w:pPr>
        <w:adjustRightInd w:val="0"/>
        <w:snapToGrid w:val="0"/>
        <w:spacing w:line="312" w:lineRule="auto"/>
        <w:ind w:left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2.2</w:t>
      </w:r>
      <w:r w:rsidR="007A1555" w:rsidRPr="00B00A56">
        <w:rPr>
          <w:rFonts w:ascii="微软雅黑" w:eastAsia="微软雅黑" w:hAnsi="微软雅黑" w:hint="eastAsia"/>
          <w:color w:val="000000"/>
          <w:szCs w:val="21"/>
        </w:rPr>
        <w:t>如何处理宽带之外的异常薪酬员工（红绿点）</w:t>
      </w:r>
    </w:p>
    <w:p w14:paraId="56A647EB" w14:textId="77777777" w:rsidR="004006A7" w:rsidRPr="00B00A56" w:rsidRDefault="00C14435" w:rsidP="00C14435">
      <w:pPr>
        <w:adjustRightInd w:val="0"/>
        <w:snapToGrid w:val="0"/>
        <w:spacing w:line="312" w:lineRule="auto"/>
        <w:ind w:left="42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2.3</w:t>
      </w:r>
      <w:r w:rsidR="009F5A7B" w:rsidRPr="00B00A56">
        <w:rPr>
          <w:rFonts w:ascii="微软雅黑" w:eastAsia="微软雅黑" w:hAnsi="微软雅黑" w:hint="eastAsia"/>
          <w:color w:val="000000"/>
          <w:szCs w:val="21"/>
        </w:rPr>
        <w:t>如何进行员工绩优、晋升、轮岗下的调薪</w:t>
      </w:r>
    </w:p>
    <w:p w14:paraId="4421EDE5" w14:textId="77777777" w:rsidR="00C14435" w:rsidRPr="00B00A56" w:rsidRDefault="00C14435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</w:p>
    <w:p w14:paraId="64B036C4" w14:textId="77777777" w:rsidR="00E70D80" w:rsidRPr="00B00A56" w:rsidRDefault="00E70D80" w:rsidP="00E70D80">
      <w:pPr>
        <w:adjustRightInd w:val="0"/>
        <w:snapToGrid w:val="0"/>
        <w:spacing w:line="312" w:lineRule="auto"/>
        <w:jc w:val="left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F9004" wp14:editId="3914E250">
                <wp:simplePos x="0" y="0"/>
                <wp:positionH relativeFrom="column">
                  <wp:posOffset>3964</wp:posOffset>
                </wp:positionH>
                <wp:positionV relativeFrom="paragraph">
                  <wp:posOffset>176</wp:posOffset>
                </wp:positionV>
                <wp:extent cx="5232694" cy="311848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694" cy="31184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E66D1" w14:textId="77777777" w:rsidR="00E70D80" w:rsidRPr="00B00A56" w:rsidRDefault="00E70D80" w:rsidP="00E70D80">
                            <w:pPr>
                              <w:adjustRightInd w:val="0"/>
                              <w:snapToGrid w:val="0"/>
                              <w:spacing w:line="312" w:lineRule="auto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4"/>
                                <w:szCs w:val="30"/>
                              </w:rPr>
                              <w:t>[第一天晚上19:00-21:00]</w:t>
                            </w:r>
                          </w:p>
                          <w:p w14:paraId="1FDB4DD9" w14:textId="77777777" w:rsidR="00E70D80" w:rsidRPr="00B00A56" w:rsidRDefault="00E70D80" w:rsidP="00E70D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F9004" id="矩形 4" o:spid="_x0000_s1028" style="position:absolute;margin-left:.3pt;margin-top:0;width:412pt;height:2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" fillcolor="#daeef3 [664]" stroked="f" strokeweight="1pt">
                <v:textbox>
                  <w:txbxContent>
                    <w:p w14:paraId="689E66D1" w14:textId="77777777" w:rsidR="00E70D80" w:rsidRPr="00B00A56" w:rsidRDefault="00E70D80" w:rsidP="00E70D80">
                      <w:pPr>
                        <w:adjustRightInd w:val="0"/>
                        <w:snapToGrid w:val="0"/>
                        <w:spacing w:line="312" w:lineRule="auto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4"/>
                          <w:szCs w:val="30"/>
                        </w:rPr>
                        <w:t>[第一天晚上19:00-21:00]</w:t>
                      </w:r>
                    </w:p>
                    <w:p w14:paraId="1FDB4DD9" w14:textId="77777777" w:rsidR="00E70D80" w:rsidRPr="00B00A56" w:rsidRDefault="00E70D80" w:rsidP="00E70D80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31EF78" w14:textId="77777777" w:rsidR="00C14435" w:rsidRPr="00B00A56" w:rsidRDefault="00C14435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</w:p>
    <w:p w14:paraId="31BCA882" w14:textId="77777777" w:rsidR="004006A7" w:rsidRPr="00B00A56" w:rsidRDefault="00FE572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第五</w:t>
      </w:r>
      <w:r w:rsidR="00E70D80" w:rsidRPr="00B00A56">
        <w:rPr>
          <w:rFonts w:ascii="微软雅黑" w:eastAsia="微软雅黑" w:hAnsi="微软雅黑" w:hint="eastAsia"/>
          <w:b/>
          <w:szCs w:val="21"/>
        </w:rPr>
        <w:t xml:space="preserve">章 </w:t>
      </w:r>
      <w:r w:rsidR="004006A7" w:rsidRPr="00B00A56">
        <w:rPr>
          <w:rFonts w:ascii="微软雅黑" w:eastAsia="微软雅黑" w:hAnsi="微软雅黑" w:hint="eastAsia"/>
          <w:b/>
          <w:szCs w:val="21"/>
        </w:rPr>
        <w:t>演练：企业薪酬策略分析及</w:t>
      </w:r>
      <w:r w:rsidR="00276A60" w:rsidRPr="00B00A56">
        <w:rPr>
          <w:rFonts w:ascii="微软雅黑" w:eastAsia="微软雅黑" w:hAnsi="微软雅黑" w:hint="eastAsia"/>
          <w:b/>
          <w:szCs w:val="21"/>
        </w:rPr>
        <w:t>宽带薪</w:t>
      </w:r>
      <w:proofErr w:type="gramStart"/>
      <w:r w:rsidR="00276A60" w:rsidRPr="00B00A56">
        <w:rPr>
          <w:rFonts w:ascii="微软雅黑" w:eastAsia="微软雅黑" w:hAnsi="微软雅黑" w:hint="eastAsia"/>
          <w:b/>
          <w:szCs w:val="21"/>
        </w:rPr>
        <w:t>酬</w:t>
      </w:r>
      <w:proofErr w:type="gramEnd"/>
      <w:r w:rsidR="004006A7" w:rsidRPr="00B00A56">
        <w:rPr>
          <w:rFonts w:ascii="微软雅黑" w:eastAsia="微软雅黑" w:hAnsi="微软雅黑" w:hint="eastAsia"/>
          <w:b/>
          <w:szCs w:val="21"/>
        </w:rPr>
        <w:t>设计</w:t>
      </w:r>
    </w:p>
    <w:p w14:paraId="2D995BDE" w14:textId="77777777" w:rsidR="00E70D80" w:rsidRPr="00B00A56" w:rsidRDefault="00E70D80" w:rsidP="00E70D80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1、职位价值评估练习</w:t>
      </w:r>
    </w:p>
    <w:p w14:paraId="6F6628EA" w14:textId="77777777" w:rsidR="004006A7" w:rsidRPr="00B00A56" w:rsidRDefault="00E70D80" w:rsidP="00E70D80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2、</w:t>
      </w:r>
      <w:r w:rsidR="004006A7" w:rsidRPr="00B00A56">
        <w:rPr>
          <w:rFonts w:ascii="微软雅黑" w:eastAsia="微软雅黑" w:hAnsi="微软雅黑" w:hint="eastAsia"/>
          <w:szCs w:val="21"/>
        </w:rPr>
        <w:t>根据</w:t>
      </w:r>
      <w:r w:rsidRPr="00B00A56">
        <w:rPr>
          <w:rFonts w:ascii="微软雅黑" w:eastAsia="微软雅黑" w:hAnsi="微软雅黑" w:hint="eastAsia"/>
          <w:szCs w:val="21"/>
        </w:rPr>
        <w:t>案例</w:t>
      </w:r>
      <w:r w:rsidR="004006A7" w:rsidRPr="00B00A56">
        <w:rPr>
          <w:rFonts w:ascii="微软雅黑" w:eastAsia="微软雅黑" w:hAnsi="微软雅黑" w:hint="eastAsia"/>
          <w:szCs w:val="21"/>
        </w:rPr>
        <w:t>企业信息，分析企业薪酬现状</w:t>
      </w:r>
    </w:p>
    <w:p w14:paraId="3D3C8DF9" w14:textId="77777777" w:rsidR="004006A7" w:rsidRPr="00B00A56" w:rsidRDefault="00E70D80" w:rsidP="00E70D80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3、</w:t>
      </w:r>
      <w:r w:rsidR="004006A7" w:rsidRPr="00B00A56">
        <w:rPr>
          <w:rFonts w:ascii="微软雅黑" w:eastAsia="微软雅黑" w:hAnsi="微软雅黑" w:hint="eastAsia"/>
          <w:szCs w:val="21"/>
        </w:rPr>
        <w:t>拟定企业薪酬</w:t>
      </w:r>
      <w:r w:rsidRPr="00B00A56">
        <w:rPr>
          <w:rFonts w:ascii="微软雅黑" w:eastAsia="微软雅黑" w:hAnsi="微软雅黑" w:hint="eastAsia"/>
          <w:szCs w:val="21"/>
        </w:rPr>
        <w:t>水平策略</w:t>
      </w:r>
      <w:r w:rsidRPr="00B00A56">
        <w:rPr>
          <w:rFonts w:ascii="微软雅黑" w:eastAsia="微软雅黑" w:hAnsi="微软雅黑"/>
          <w:szCs w:val="21"/>
        </w:rPr>
        <w:t xml:space="preserve"> </w:t>
      </w:r>
    </w:p>
    <w:p w14:paraId="571F51C3" w14:textId="77777777" w:rsidR="004006A7" w:rsidRPr="00B00A56" w:rsidRDefault="00E70D80" w:rsidP="00E70D80">
      <w:pPr>
        <w:adjustRightInd w:val="0"/>
        <w:snapToGrid w:val="0"/>
        <w:spacing w:line="312" w:lineRule="auto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4、</w:t>
      </w:r>
      <w:r w:rsidR="004006A7" w:rsidRPr="00B00A56">
        <w:rPr>
          <w:rFonts w:ascii="微软雅黑" w:eastAsia="微软雅黑" w:hAnsi="微软雅黑" w:hint="eastAsia"/>
          <w:szCs w:val="21"/>
        </w:rPr>
        <w:t>设计基本薪酬的宽带薪酬表</w:t>
      </w:r>
    </w:p>
    <w:p w14:paraId="73403CA2" w14:textId="77777777" w:rsidR="00276A60" w:rsidRPr="00B00A56" w:rsidRDefault="00276A60" w:rsidP="00B00A56">
      <w:pPr>
        <w:adjustRightInd w:val="0"/>
        <w:snapToGrid w:val="0"/>
        <w:spacing w:line="312" w:lineRule="auto"/>
        <w:rPr>
          <w:rFonts w:ascii="微软雅黑" w:eastAsia="微软雅黑" w:hAnsi="微软雅黑" w:hint="eastAsia"/>
          <w:color w:val="000000"/>
          <w:szCs w:val="21"/>
        </w:rPr>
      </w:pPr>
    </w:p>
    <w:p w14:paraId="02631767" w14:textId="77777777" w:rsidR="00E70D80" w:rsidRPr="00B00A56" w:rsidRDefault="00E70D80" w:rsidP="00E70D80">
      <w:pPr>
        <w:adjustRightInd w:val="0"/>
        <w:snapToGrid w:val="0"/>
        <w:spacing w:line="312" w:lineRule="auto"/>
        <w:jc w:val="left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AF060" wp14:editId="7D24807E">
                <wp:simplePos x="0" y="0"/>
                <wp:positionH relativeFrom="column">
                  <wp:posOffset>3964</wp:posOffset>
                </wp:positionH>
                <wp:positionV relativeFrom="paragraph">
                  <wp:posOffset>176</wp:posOffset>
                </wp:positionV>
                <wp:extent cx="5232694" cy="311848"/>
                <wp:effectExtent l="0" t="0" r="635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694" cy="31184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D7677" w14:textId="77777777" w:rsidR="00E70D80" w:rsidRPr="00B00A56" w:rsidRDefault="00E70D80" w:rsidP="00E70D80">
                            <w:pPr>
                              <w:adjustRightInd w:val="0"/>
                              <w:snapToGrid w:val="0"/>
                              <w:spacing w:line="312" w:lineRule="auto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</w:rPr>
                            </w:pPr>
                            <w:r w:rsidRPr="00B00A56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4"/>
                                <w:szCs w:val="30"/>
                              </w:rPr>
                              <w:t>[第二天上午9:00-12:00，下午13：30-17:00]</w:t>
                            </w:r>
                          </w:p>
                          <w:p w14:paraId="7B0672C4" w14:textId="77777777" w:rsidR="00E70D80" w:rsidRPr="00B00A56" w:rsidRDefault="00E70D80" w:rsidP="00E70D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F060" id="矩形 6" o:spid="_x0000_s1029" style="position:absolute;margin-left:.3pt;margin-top:0;width:412pt;height:24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" fillcolor="#daeef3 [664]" stroked="f" strokeweight="1pt">
                <v:textbox>
                  <w:txbxContent>
                    <w:p w14:paraId="118D7677" w14:textId="77777777" w:rsidR="00E70D80" w:rsidRPr="00B00A56" w:rsidRDefault="00E70D80" w:rsidP="00E70D80">
                      <w:pPr>
                        <w:adjustRightInd w:val="0"/>
                        <w:snapToGrid w:val="0"/>
                        <w:spacing w:line="312" w:lineRule="auto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</w:rPr>
                      </w:pPr>
                      <w:r w:rsidRPr="00B00A56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4"/>
                          <w:szCs w:val="30"/>
                        </w:rPr>
                        <w:t>[第二天上午9:00-12:00，下午13：30-17:00]</w:t>
                      </w:r>
                    </w:p>
                    <w:p w14:paraId="7B0672C4" w14:textId="77777777" w:rsidR="00E70D80" w:rsidRPr="00B00A56" w:rsidRDefault="00E70D80" w:rsidP="00E70D80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858A55" w14:textId="77777777" w:rsidR="009F5A7B" w:rsidRPr="00B00A56" w:rsidRDefault="009F5A7B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Cs w:val="21"/>
        </w:rPr>
      </w:pPr>
    </w:p>
    <w:p w14:paraId="5418B666" w14:textId="77777777" w:rsidR="009F5A7B" w:rsidRPr="00B00A56" w:rsidRDefault="00FE572E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000000"/>
          <w:szCs w:val="21"/>
        </w:rPr>
      </w:pPr>
      <w:r w:rsidRPr="00B00A56">
        <w:rPr>
          <w:rFonts w:ascii="微软雅黑" w:eastAsia="微软雅黑" w:hAnsi="微软雅黑" w:hint="eastAsia"/>
          <w:b/>
          <w:color w:val="000000"/>
          <w:szCs w:val="21"/>
        </w:rPr>
        <w:t>第六</w:t>
      </w:r>
      <w:r w:rsidR="009F5A7B" w:rsidRPr="00B00A56">
        <w:rPr>
          <w:rFonts w:ascii="微软雅黑" w:eastAsia="微软雅黑" w:hAnsi="微软雅黑" w:hint="eastAsia"/>
          <w:b/>
          <w:color w:val="000000"/>
          <w:szCs w:val="21"/>
        </w:rPr>
        <w:t>章 浮动薪酬的设计</w:t>
      </w:r>
    </w:p>
    <w:p w14:paraId="531A3787" w14:textId="77777777" w:rsidR="009F5A7B" w:rsidRPr="00B00A56" w:rsidRDefault="00E70D80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000000"/>
          <w:szCs w:val="21"/>
        </w:rPr>
      </w:pPr>
      <w:r w:rsidRPr="00B00A56">
        <w:rPr>
          <w:rFonts w:ascii="微软雅黑" w:eastAsia="微软雅黑" w:hAnsi="微软雅黑" w:hint="eastAsia"/>
          <w:b/>
          <w:color w:val="000000"/>
          <w:szCs w:val="21"/>
        </w:rPr>
        <w:t>1、</w:t>
      </w:r>
      <w:r w:rsidR="009F5A7B" w:rsidRPr="00B00A56">
        <w:rPr>
          <w:rFonts w:ascii="微软雅黑" w:eastAsia="微软雅黑" w:hAnsi="微软雅黑" w:hint="eastAsia"/>
          <w:b/>
          <w:color w:val="000000"/>
          <w:szCs w:val="21"/>
        </w:rPr>
        <w:t>如何让薪酬资源向奋斗者倾斜</w:t>
      </w:r>
    </w:p>
    <w:p w14:paraId="2FD11308" w14:textId="77777777" w:rsidR="009F5A7B" w:rsidRPr="00B00A56" w:rsidRDefault="00E70D80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1.1</w:t>
      </w:r>
      <w:r w:rsidR="009F5A7B" w:rsidRPr="00B00A56">
        <w:rPr>
          <w:rFonts w:ascii="微软雅黑" w:eastAsia="微软雅黑" w:hAnsi="微软雅黑" w:hint="eastAsia"/>
          <w:color w:val="000000"/>
          <w:szCs w:val="21"/>
        </w:rPr>
        <w:t>绩效、提成、奖金三种浮动模式的差异</w:t>
      </w:r>
    </w:p>
    <w:p w14:paraId="02D3DD59" w14:textId="77777777" w:rsidR="009F5A7B" w:rsidRPr="00B00A56" w:rsidRDefault="00E70D80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1.2</w:t>
      </w:r>
      <w:r w:rsidR="009F5A7B" w:rsidRPr="00B00A56">
        <w:rPr>
          <w:rFonts w:ascii="微软雅黑" w:eastAsia="微软雅黑" w:hAnsi="微软雅黑" w:hint="eastAsia"/>
          <w:color w:val="000000"/>
          <w:szCs w:val="21"/>
        </w:rPr>
        <w:t>打粮食与增强肥力的激励</w:t>
      </w:r>
      <w:r w:rsidR="004006A7" w:rsidRPr="00B00A56">
        <w:rPr>
          <w:rFonts w:ascii="微软雅黑" w:eastAsia="微软雅黑" w:hAnsi="微软雅黑" w:hint="eastAsia"/>
          <w:color w:val="000000"/>
          <w:szCs w:val="21"/>
        </w:rPr>
        <w:t>方式</w:t>
      </w:r>
      <w:r w:rsidR="009F5A7B" w:rsidRPr="00B00A56">
        <w:rPr>
          <w:rFonts w:ascii="微软雅黑" w:eastAsia="微软雅黑" w:hAnsi="微软雅黑" w:hint="eastAsia"/>
          <w:color w:val="000000"/>
          <w:szCs w:val="21"/>
        </w:rPr>
        <w:t>差异</w:t>
      </w:r>
    </w:p>
    <w:p w14:paraId="14DF3EBB" w14:textId="77777777" w:rsidR="00E70D80" w:rsidRPr="00B00A56" w:rsidRDefault="00E70D80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1.3绩效管理的方式与薪酬激励应用</w:t>
      </w:r>
    </w:p>
    <w:p w14:paraId="53764388" w14:textId="77777777" w:rsidR="00E70D80" w:rsidRPr="00B00A56" w:rsidRDefault="00E70D80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1.4 利润分享机制的实践</w:t>
      </w:r>
    </w:p>
    <w:p w14:paraId="7B09A0B4" w14:textId="77777777" w:rsidR="00C131BE" w:rsidRPr="00B00A56" w:rsidRDefault="00C131BE" w:rsidP="00C131BE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案例练习：浮动薪酬预算及模式设计</w:t>
      </w:r>
    </w:p>
    <w:p w14:paraId="3B671399" w14:textId="77777777" w:rsidR="00E70D80" w:rsidRPr="00B00A56" w:rsidRDefault="00E70D80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Cs w:val="21"/>
        </w:rPr>
      </w:pPr>
    </w:p>
    <w:p w14:paraId="7C67B84F" w14:textId="77777777" w:rsidR="009F5A7B" w:rsidRPr="00B00A56" w:rsidRDefault="00E70D80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000000"/>
          <w:szCs w:val="21"/>
        </w:rPr>
      </w:pPr>
      <w:r w:rsidRPr="00B00A56">
        <w:rPr>
          <w:rFonts w:ascii="微软雅黑" w:eastAsia="微软雅黑" w:hAnsi="微软雅黑" w:hint="eastAsia"/>
          <w:b/>
          <w:color w:val="000000"/>
          <w:szCs w:val="21"/>
        </w:rPr>
        <w:t>2、</w:t>
      </w:r>
      <w:r w:rsidR="00FA07FD" w:rsidRPr="00B00A56">
        <w:rPr>
          <w:rFonts w:ascii="微软雅黑" w:eastAsia="微软雅黑" w:hAnsi="微软雅黑" w:hint="eastAsia"/>
          <w:b/>
          <w:color w:val="000000"/>
          <w:szCs w:val="21"/>
        </w:rPr>
        <w:t>不同团队</w:t>
      </w:r>
      <w:r w:rsidR="004A5B7A" w:rsidRPr="00B00A56">
        <w:rPr>
          <w:rFonts w:ascii="微软雅黑" w:eastAsia="微软雅黑" w:hAnsi="微软雅黑" w:hint="eastAsia"/>
          <w:b/>
          <w:color w:val="000000"/>
          <w:szCs w:val="21"/>
        </w:rPr>
        <w:t>常见的</w:t>
      </w:r>
      <w:r w:rsidR="00665EB5" w:rsidRPr="00B00A56">
        <w:rPr>
          <w:rFonts w:ascii="微软雅黑" w:eastAsia="微软雅黑" w:hAnsi="微软雅黑" w:hint="eastAsia"/>
          <w:b/>
          <w:color w:val="000000"/>
          <w:szCs w:val="21"/>
        </w:rPr>
        <w:t>浮动</w:t>
      </w:r>
      <w:r w:rsidR="009F5A7B" w:rsidRPr="00B00A56">
        <w:rPr>
          <w:rFonts w:ascii="微软雅黑" w:eastAsia="微软雅黑" w:hAnsi="微软雅黑" w:hint="eastAsia"/>
          <w:b/>
          <w:color w:val="000000"/>
          <w:szCs w:val="21"/>
        </w:rPr>
        <w:t>薪酬设计</w:t>
      </w:r>
    </w:p>
    <w:p w14:paraId="3216A5D6" w14:textId="77777777" w:rsidR="00E70D80" w:rsidRPr="00B00A56" w:rsidRDefault="00FA07FD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2.1销售团队的</w:t>
      </w:r>
      <w:r w:rsidR="00665EB5" w:rsidRPr="00B00A56">
        <w:rPr>
          <w:rFonts w:ascii="微软雅黑" w:eastAsia="微软雅黑" w:hAnsi="微软雅黑" w:hint="eastAsia"/>
          <w:color w:val="000000"/>
          <w:szCs w:val="21"/>
        </w:rPr>
        <w:t>浮动</w:t>
      </w:r>
      <w:r w:rsidRPr="00B00A56">
        <w:rPr>
          <w:rFonts w:ascii="微软雅黑" w:eastAsia="微软雅黑" w:hAnsi="微软雅黑" w:hint="eastAsia"/>
          <w:color w:val="000000"/>
          <w:szCs w:val="21"/>
        </w:rPr>
        <w:t>薪酬设计</w:t>
      </w:r>
    </w:p>
    <w:p w14:paraId="29E4D564" w14:textId="77777777" w:rsidR="00FA07FD" w:rsidRPr="00B00A56" w:rsidRDefault="00FA07FD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2.2 研发团队的</w:t>
      </w:r>
      <w:r w:rsidR="00665EB5" w:rsidRPr="00B00A56">
        <w:rPr>
          <w:rFonts w:ascii="微软雅黑" w:eastAsia="微软雅黑" w:hAnsi="微软雅黑" w:hint="eastAsia"/>
          <w:color w:val="000000"/>
          <w:szCs w:val="21"/>
        </w:rPr>
        <w:t>浮动</w:t>
      </w:r>
      <w:r w:rsidRPr="00B00A56">
        <w:rPr>
          <w:rFonts w:ascii="微软雅黑" w:eastAsia="微软雅黑" w:hAnsi="微软雅黑" w:hint="eastAsia"/>
          <w:color w:val="000000"/>
          <w:szCs w:val="21"/>
        </w:rPr>
        <w:t>薪酬设计</w:t>
      </w:r>
    </w:p>
    <w:p w14:paraId="4ADB1E37" w14:textId="77777777" w:rsidR="00FA07FD" w:rsidRPr="00B00A56" w:rsidRDefault="00FA07FD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2.3 高管团队的</w:t>
      </w:r>
      <w:r w:rsidR="00665EB5" w:rsidRPr="00B00A56">
        <w:rPr>
          <w:rFonts w:ascii="微软雅黑" w:eastAsia="微软雅黑" w:hAnsi="微软雅黑" w:hint="eastAsia"/>
          <w:color w:val="000000"/>
          <w:szCs w:val="21"/>
        </w:rPr>
        <w:t>浮动</w:t>
      </w:r>
      <w:r w:rsidRPr="00B00A56">
        <w:rPr>
          <w:rFonts w:ascii="微软雅黑" w:eastAsia="微软雅黑" w:hAnsi="微软雅黑" w:hint="eastAsia"/>
          <w:color w:val="000000"/>
          <w:szCs w:val="21"/>
        </w:rPr>
        <w:t>薪酬设计</w:t>
      </w:r>
    </w:p>
    <w:p w14:paraId="5323095C" w14:textId="77777777" w:rsidR="00FA07FD" w:rsidRPr="00B00A56" w:rsidRDefault="00FA07FD" w:rsidP="00FE572E">
      <w:pPr>
        <w:adjustRightInd w:val="0"/>
        <w:snapToGrid w:val="0"/>
        <w:spacing w:line="312" w:lineRule="auto"/>
        <w:ind w:firstLineChars="100" w:firstLine="210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2.4 职能团队的</w:t>
      </w:r>
      <w:r w:rsidR="00665EB5" w:rsidRPr="00B00A56">
        <w:rPr>
          <w:rFonts w:ascii="微软雅黑" w:eastAsia="微软雅黑" w:hAnsi="微软雅黑" w:hint="eastAsia"/>
          <w:color w:val="000000"/>
          <w:szCs w:val="21"/>
        </w:rPr>
        <w:t>浮动</w:t>
      </w:r>
      <w:r w:rsidRPr="00B00A56">
        <w:rPr>
          <w:rFonts w:ascii="微软雅黑" w:eastAsia="微软雅黑" w:hAnsi="微软雅黑" w:hint="eastAsia"/>
          <w:color w:val="000000"/>
          <w:szCs w:val="21"/>
        </w:rPr>
        <w:t>薪酬设计</w:t>
      </w:r>
    </w:p>
    <w:p w14:paraId="022ADF0C" w14:textId="77777777" w:rsidR="00FA07FD" w:rsidRPr="00B00A56" w:rsidRDefault="00FA07FD" w:rsidP="008D5077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Cs w:val="21"/>
        </w:rPr>
      </w:pPr>
    </w:p>
    <w:p w14:paraId="41BB93EB" w14:textId="77777777" w:rsidR="00276A60" w:rsidRPr="00B00A56" w:rsidRDefault="00276A60" w:rsidP="00276A60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Cs w:val="21"/>
        </w:rPr>
      </w:pPr>
      <w:r w:rsidRPr="00B00A56">
        <w:rPr>
          <w:rFonts w:ascii="微软雅黑" w:eastAsia="微软雅黑" w:hAnsi="微软雅黑" w:hint="eastAsia"/>
          <w:color w:val="000000"/>
          <w:szCs w:val="21"/>
        </w:rPr>
        <w:t>案例练习：为销售团队制定激励方案</w:t>
      </w:r>
    </w:p>
    <w:p w14:paraId="377F05F9" w14:textId="11DDEFDD" w:rsidR="00FA07FD" w:rsidRDefault="00FA07FD" w:rsidP="00AE316B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</w:p>
    <w:p w14:paraId="0A479FF8" w14:textId="77777777" w:rsidR="00B00A56" w:rsidRPr="00B00A56" w:rsidRDefault="00B00A56" w:rsidP="00AE316B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1F150231" w14:textId="77777777" w:rsidR="00CF66E7" w:rsidRPr="00B00A56" w:rsidRDefault="00CF66E7" w:rsidP="00CF66E7">
      <w:pPr>
        <w:pStyle w:val="a8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>讲师介绍</w:t>
      </w:r>
    </w:p>
    <w:p w14:paraId="0401D863" w14:textId="77777777" w:rsidR="00E621D5" w:rsidRPr="00B00A56" w:rsidRDefault="00E621D5" w:rsidP="00AE316B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54144" behindDoc="0" locked="0" layoutInCell="1" allowOverlap="1" wp14:anchorId="7C625815" wp14:editId="63DA16A3">
            <wp:simplePos x="0" y="0"/>
            <wp:positionH relativeFrom="column">
              <wp:posOffset>-57150</wp:posOffset>
            </wp:positionH>
            <wp:positionV relativeFrom="paragraph">
              <wp:posOffset>277495</wp:posOffset>
            </wp:positionV>
            <wp:extent cx="1466850" cy="1753870"/>
            <wp:effectExtent l="0" t="0" r="0" b="0"/>
            <wp:wrapSquare wrapText="bothSides"/>
            <wp:docPr id="2" name="图片 1" descr="李洪涛照片-x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李洪涛照片-xi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7057C" w14:textId="77777777" w:rsidR="00D174DD" w:rsidRPr="00B00A56" w:rsidRDefault="00DE038E" w:rsidP="00AE316B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 w:rsidRPr="00B00A56">
        <w:rPr>
          <w:rFonts w:ascii="微软雅黑" w:eastAsia="微软雅黑" w:hAnsi="微软雅黑" w:hint="eastAsia"/>
          <w:b/>
          <w:szCs w:val="21"/>
        </w:rPr>
        <w:t xml:space="preserve">李洪涛 （Steven Li） </w:t>
      </w:r>
    </w:p>
    <w:p w14:paraId="34FA56BD" w14:textId="77777777" w:rsidR="00E621D5" w:rsidRPr="00B00A56" w:rsidRDefault="00E621D5" w:rsidP="00E621D5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02DE71B2" w14:textId="77777777" w:rsidR="00E621D5" w:rsidRPr="00B00A56" w:rsidRDefault="00E621D5" w:rsidP="00E621D5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太和顾问执行董事、高级合伙人</w:t>
      </w:r>
    </w:p>
    <w:p w14:paraId="2ABC75C2" w14:textId="77777777" w:rsidR="00E621D5" w:rsidRPr="00B00A56" w:rsidRDefault="00E621D5" w:rsidP="00E621D5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深圳市国资委特聘薪酬管理顾问</w:t>
      </w:r>
    </w:p>
    <w:p w14:paraId="1AFE60E2" w14:textId="77777777" w:rsidR="00E621D5" w:rsidRPr="00B00A56" w:rsidRDefault="00E621D5" w:rsidP="00E621D5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企业行动学习教练</w:t>
      </w:r>
    </w:p>
    <w:p w14:paraId="2BD77A92" w14:textId="77777777" w:rsidR="00E621D5" w:rsidRPr="00B00A56" w:rsidRDefault="00E621D5" w:rsidP="00E621D5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企业内部创业导师</w:t>
      </w:r>
    </w:p>
    <w:p w14:paraId="0485FCEC" w14:textId="77777777" w:rsidR="00E621D5" w:rsidRPr="00B00A56" w:rsidRDefault="00E621D5" w:rsidP="00AE316B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2344A0F5" w14:textId="77777777" w:rsidR="00FA07FD" w:rsidRPr="00B00A56" w:rsidRDefault="00FA07FD" w:rsidP="00AE316B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1ADFABD3" w14:textId="77777777" w:rsidR="00E621D5" w:rsidRPr="00B00A56" w:rsidRDefault="00DE038E" w:rsidP="00F7331E">
      <w:pPr>
        <w:adjustRightInd w:val="0"/>
        <w:snapToGrid w:val="0"/>
        <w:spacing w:line="276" w:lineRule="auto"/>
        <w:ind w:firstLineChars="250" w:firstLine="525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李洪涛先生是太和顾问</w:t>
      </w:r>
      <w:r w:rsidR="00E621D5" w:rsidRPr="00B00A56">
        <w:rPr>
          <w:rFonts w:ascii="微软雅黑" w:eastAsia="微软雅黑" w:hAnsi="微软雅黑" w:hint="eastAsia"/>
          <w:szCs w:val="21"/>
        </w:rPr>
        <w:t>董事合伙人</w:t>
      </w:r>
      <w:r w:rsidRPr="00B00A56">
        <w:rPr>
          <w:rFonts w:ascii="微软雅黑" w:eastAsia="微软雅黑" w:hAnsi="微软雅黑" w:hint="eastAsia"/>
          <w:szCs w:val="21"/>
        </w:rPr>
        <w:t>，</w:t>
      </w:r>
      <w:r w:rsidR="00E621D5" w:rsidRPr="00B00A56">
        <w:rPr>
          <w:rFonts w:ascii="微软雅黑" w:eastAsia="微软雅黑" w:hAnsi="微软雅黑" w:hint="eastAsia"/>
          <w:szCs w:val="21"/>
        </w:rPr>
        <w:t>在加盟太和顾问之前，曾在地产、互联网、消费品等行业的企业中担任高管，具有丰富的企业管理实践经验与人力资源管理咨询经验，是深圳市国资委特聘的薪酬管理外部指导专家，目前担任数家知名企业的人力资源管理顾问。</w:t>
      </w:r>
    </w:p>
    <w:p w14:paraId="11CF88CF" w14:textId="77777777" w:rsidR="00E621D5" w:rsidRPr="00B00A56" w:rsidRDefault="00E621D5" w:rsidP="00F7331E">
      <w:pPr>
        <w:adjustRightInd w:val="0"/>
        <w:snapToGrid w:val="0"/>
        <w:spacing w:line="276" w:lineRule="auto"/>
        <w:ind w:firstLineChars="250" w:firstLine="525"/>
        <w:rPr>
          <w:rFonts w:ascii="微软雅黑" w:eastAsia="微软雅黑" w:hAnsi="微软雅黑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 xml:space="preserve">李洪涛先生持续专注于企业组织管控、薪酬激励、绩效管理、员工职业发展通道等体系的设计和研究，擅长用激励体系驱动企业战略达成、企业内部创新与创业激励变革。        </w:t>
      </w:r>
    </w:p>
    <w:p w14:paraId="1C5DCA3F" w14:textId="5C9E7B43" w:rsidR="006274A1" w:rsidRPr="00B00A56" w:rsidRDefault="00E621D5" w:rsidP="00B00A56">
      <w:pPr>
        <w:adjustRightInd w:val="0"/>
        <w:snapToGrid w:val="0"/>
        <w:spacing w:line="276" w:lineRule="auto"/>
        <w:ind w:firstLineChars="250" w:firstLine="525"/>
        <w:rPr>
          <w:rFonts w:ascii="微软雅黑" w:eastAsia="微软雅黑" w:hAnsi="微软雅黑" w:hint="eastAsia"/>
          <w:szCs w:val="21"/>
        </w:rPr>
      </w:pPr>
      <w:r w:rsidRPr="00B00A56">
        <w:rPr>
          <w:rFonts w:ascii="微软雅黑" w:eastAsia="微软雅黑" w:hAnsi="微软雅黑" w:hint="eastAsia"/>
          <w:szCs w:val="21"/>
        </w:rPr>
        <w:t>曾为深圳国资委、深圳投资控股、华润置地、华侨城、珠海横琴开发区、</w:t>
      </w:r>
      <w:r w:rsidR="00BA0077" w:rsidRPr="00B00A56">
        <w:rPr>
          <w:rFonts w:ascii="微软雅黑" w:eastAsia="微软雅黑" w:hAnsi="微软雅黑" w:hint="eastAsia"/>
          <w:szCs w:val="21"/>
        </w:rPr>
        <w:t>厦门</w:t>
      </w:r>
      <w:r w:rsidRPr="00B00A56">
        <w:rPr>
          <w:rFonts w:ascii="微软雅黑" w:eastAsia="微软雅黑" w:hAnsi="微软雅黑" w:hint="eastAsia"/>
          <w:szCs w:val="21"/>
        </w:rPr>
        <w:t>金圆投资集团、广西投资集团、兴奇集团、特发集团、葛洲坝电力、中石化森美、招商地产、越秀地产、棕榈园林、证券时报、广东移动、东南卫视、东风日产、东南汽车、农产品股份、</w:t>
      </w:r>
      <w:proofErr w:type="gramStart"/>
      <w:r w:rsidRPr="00B00A56">
        <w:rPr>
          <w:rFonts w:ascii="微软雅黑" w:eastAsia="微软雅黑" w:hAnsi="微软雅黑" w:hint="eastAsia"/>
          <w:szCs w:val="21"/>
        </w:rPr>
        <w:t>汇美集团</w:t>
      </w:r>
      <w:proofErr w:type="gramEnd"/>
      <w:r w:rsidRPr="00B00A56">
        <w:rPr>
          <w:rFonts w:ascii="微软雅黑" w:eastAsia="微软雅黑" w:hAnsi="微软雅黑" w:hint="eastAsia"/>
          <w:szCs w:val="21"/>
        </w:rPr>
        <w:t>、卓越教育、李锦记、广百股份、白云山星群药业、喜威燃气、日丰集团、无穷食品、全志科技等数近百余家企业和机构提供过薪酬、绩效及组织变革等人力资源管理咨询服务。</w:t>
      </w:r>
      <w:r w:rsidR="00DE038E" w:rsidRPr="00B00A56">
        <w:rPr>
          <w:rFonts w:ascii="微软雅黑" w:eastAsia="微软雅黑" w:hAnsi="微软雅黑" w:hint="eastAsia"/>
          <w:szCs w:val="21"/>
        </w:rPr>
        <w:t>每年</w:t>
      </w:r>
      <w:r w:rsidRPr="00B00A56">
        <w:rPr>
          <w:rFonts w:ascii="微软雅黑" w:eastAsia="微软雅黑" w:hAnsi="微软雅黑" w:hint="eastAsia"/>
          <w:szCs w:val="21"/>
        </w:rPr>
        <w:t>主讲数十场公开课及内训，为数百家企业培训人力资源管理的专业人才。</w:t>
      </w:r>
    </w:p>
    <w:sectPr w:rsidR="006274A1" w:rsidRPr="00B00A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3D97" w14:textId="77777777" w:rsidR="00744C81" w:rsidRDefault="00744C81" w:rsidP="00AE316B">
      <w:r>
        <w:separator/>
      </w:r>
    </w:p>
  </w:endnote>
  <w:endnote w:type="continuationSeparator" w:id="0">
    <w:p w14:paraId="56851CF7" w14:textId="77777777" w:rsidR="00744C81" w:rsidRDefault="00744C81" w:rsidP="00AE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XH1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AE9F" w14:textId="77777777" w:rsidR="00744C81" w:rsidRDefault="00744C81" w:rsidP="00AE316B">
      <w:r>
        <w:separator/>
      </w:r>
    </w:p>
  </w:footnote>
  <w:footnote w:type="continuationSeparator" w:id="0">
    <w:p w14:paraId="301946D6" w14:textId="77777777" w:rsidR="00744C81" w:rsidRDefault="00744C81" w:rsidP="00AE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418"/>
    <w:multiLevelType w:val="hybridMultilevel"/>
    <w:tmpl w:val="1FC67512"/>
    <w:lvl w:ilvl="0" w:tplc="A106D6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4F3E36"/>
    <w:multiLevelType w:val="multilevel"/>
    <w:tmpl w:val="064F3E36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9E76F7"/>
    <w:multiLevelType w:val="hybridMultilevel"/>
    <w:tmpl w:val="7C7C30C6"/>
    <w:lvl w:ilvl="0" w:tplc="649C1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00B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A4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C3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2E0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44E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0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2D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2F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AA1"/>
    <w:multiLevelType w:val="hybridMultilevel"/>
    <w:tmpl w:val="25FA4092"/>
    <w:lvl w:ilvl="0" w:tplc="04090001">
      <w:start w:val="1"/>
      <w:numFmt w:val="bullet"/>
      <w:lvlText w:val=""/>
      <w:lvlJc w:val="left"/>
      <w:pPr>
        <w:ind w:left="11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4" w15:restartNumberingAfterBreak="0">
    <w:nsid w:val="0BDE7CB7"/>
    <w:multiLevelType w:val="hybridMultilevel"/>
    <w:tmpl w:val="FBF6C3D8"/>
    <w:lvl w:ilvl="0" w:tplc="A3CC532A">
      <w:start w:val="2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9123EE"/>
    <w:multiLevelType w:val="hybridMultilevel"/>
    <w:tmpl w:val="526A32D0"/>
    <w:lvl w:ilvl="0" w:tplc="B5D67B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BF6A27"/>
    <w:multiLevelType w:val="hybridMultilevel"/>
    <w:tmpl w:val="6C1C03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087263"/>
    <w:multiLevelType w:val="hybridMultilevel"/>
    <w:tmpl w:val="1FF66C24"/>
    <w:lvl w:ilvl="0" w:tplc="88C8D1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3352C29"/>
    <w:multiLevelType w:val="hybridMultilevel"/>
    <w:tmpl w:val="D082BCEC"/>
    <w:lvl w:ilvl="0" w:tplc="04090001">
      <w:start w:val="1"/>
      <w:numFmt w:val="bullet"/>
      <w:lvlText w:val=""/>
      <w:lvlJc w:val="left"/>
      <w:pPr>
        <w:ind w:left="11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9" w15:restartNumberingAfterBreak="0">
    <w:nsid w:val="398C019F"/>
    <w:multiLevelType w:val="hybridMultilevel"/>
    <w:tmpl w:val="F10634CA"/>
    <w:lvl w:ilvl="0" w:tplc="9A949FE8">
      <w:start w:val="1"/>
      <w:numFmt w:val="decimalZero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964511"/>
    <w:multiLevelType w:val="hybridMultilevel"/>
    <w:tmpl w:val="0BB23062"/>
    <w:lvl w:ilvl="0" w:tplc="31CCDBE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287666"/>
    <w:multiLevelType w:val="hybridMultilevel"/>
    <w:tmpl w:val="F8E2B3C8"/>
    <w:lvl w:ilvl="0" w:tplc="179070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8A3BA9"/>
    <w:multiLevelType w:val="hybridMultilevel"/>
    <w:tmpl w:val="E236B9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157074"/>
    <w:multiLevelType w:val="multilevel"/>
    <w:tmpl w:val="50157074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D8B5C0D"/>
    <w:multiLevelType w:val="hybridMultilevel"/>
    <w:tmpl w:val="88F81A2C"/>
    <w:lvl w:ilvl="0" w:tplc="D65C1D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715D90"/>
    <w:multiLevelType w:val="hybridMultilevel"/>
    <w:tmpl w:val="85BE2D4C"/>
    <w:lvl w:ilvl="0" w:tplc="7CB22A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2D4D69"/>
    <w:multiLevelType w:val="multilevel"/>
    <w:tmpl w:val="13F2B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63807A0C"/>
    <w:multiLevelType w:val="multilevel"/>
    <w:tmpl w:val="63807A0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891463F"/>
    <w:multiLevelType w:val="hybridMultilevel"/>
    <w:tmpl w:val="51B4B976"/>
    <w:lvl w:ilvl="0" w:tplc="8D9AE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27E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68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877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85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4E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86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E16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AF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C4A6E"/>
    <w:multiLevelType w:val="hybridMultilevel"/>
    <w:tmpl w:val="691235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2B56F6"/>
    <w:multiLevelType w:val="hybridMultilevel"/>
    <w:tmpl w:val="AC4C5E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F50CD5"/>
    <w:multiLevelType w:val="hybridMultilevel"/>
    <w:tmpl w:val="D3DA0B96"/>
    <w:lvl w:ilvl="0" w:tplc="FA566E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865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684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498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63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A67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5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263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2E9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A549B"/>
    <w:multiLevelType w:val="hybridMultilevel"/>
    <w:tmpl w:val="D2F24942"/>
    <w:lvl w:ilvl="0" w:tplc="2AEA997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FE6D78"/>
    <w:multiLevelType w:val="hybridMultilevel"/>
    <w:tmpl w:val="A198AD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CE1BC8"/>
    <w:multiLevelType w:val="hybridMultilevel"/>
    <w:tmpl w:val="407675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1F1885"/>
    <w:multiLevelType w:val="hybridMultilevel"/>
    <w:tmpl w:val="24F096B0"/>
    <w:lvl w:ilvl="0" w:tplc="2DA4725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24"/>
  </w:num>
  <w:num w:numId="10">
    <w:abstractNumId w:val="12"/>
  </w:num>
  <w:num w:numId="11">
    <w:abstractNumId w:val="16"/>
  </w:num>
  <w:num w:numId="12">
    <w:abstractNumId w:val="6"/>
  </w:num>
  <w:num w:numId="13">
    <w:abstractNumId w:val="19"/>
  </w:num>
  <w:num w:numId="14">
    <w:abstractNumId w:val="20"/>
  </w:num>
  <w:num w:numId="15">
    <w:abstractNumId w:val="5"/>
  </w:num>
  <w:num w:numId="16">
    <w:abstractNumId w:val="14"/>
  </w:num>
  <w:num w:numId="17">
    <w:abstractNumId w:val="21"/>
  </w:num>
  <w:num w:numId="18">
    <w:abstractNumId w:val="18"/>
  </w:num>
  <w:num w:numId="19">
    <w:abstractNumId w:val="2"/>
  </w:num>
  <w:num w:numId="20">
    <w:abstractNumId w:val="0"/>
  </w:num>
  <w:num w:numId="21">
    <w:abstractNumId w:val="23"/>
  </w:num>
  <w:num w:numId="22">
    <w:abstractNumId w:val="4"/>
  </w:num>
  <w:num w:numId="23">
    <w:abstractNumId w:val="15"/>
  </w:num>
  <w:num w:numId="24">
    <w:abstractNumId w:val="22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414E7D"/>
    <w:rsid w:val="000608D7"/>
    <w:rsid w:val="00096C42"/>
    <w:rsid w:val="000C7748"/>
    <w:rsid w:val="000E2FB5"/>
    <w:rsid w:val="000F0420"/>
    <w:rsid w:val="000F5C57"/>
    <w:rsid w:val="001205B0"/>
    <w:rsid w:val="0015150B"/>
    <w:rsid w:val="001832C3"/>
    <w:rsid w:val="00187EA4"/>
    <w:rsid w:val="001E097B"/>
    <w:rsid w:val="00276A60"/>
    <w:rsid w:val="00294995"/>
    <w:rsid w:val="002A60C0"/>
    <w:rsid w:val="002C2A25"/>
    <w:rsid w:val="00313854"/>
    <w:rsid w:val="00363EE0"/>
    <w:rsid w:val="00373171"/>
    <w:rsid w:val="0038684E"/>
    <w:rsid w:val="003930CC"/>
    <w:rsid w:val="003D30A5"/>
    <w:rsid w:val="003F2008"/>
    <w:rsid w:val="004006A7"/>
    <w:rsid w:val="00405CCC"/>
    <w:rsid w:val="00406A05"/>
    <w:rsid w:val="00433022"/>
    <w:rsid w:val="004A5B7A"/>
    <w:rsid w:val="004B0638"/>
    <w:rsid w:val="004D63AD"/>
    <w:rsid w:val="005032D5"/>
    <w:rsid w:val="00542FA0"/>
    <w:rsid w:val="00544123"/>
    <w:rsid w:val="0062164B"/>
    <w:rsid w:val="00625ADE"/>
    <w:rsid w:val="006274A1"/>
    <w:rsid w:val="00665EB5"/>
    <w:rsid w:val="00667D7F"/>
    <w:rsid w:val="00682F06"/>
    <w:rsid w:val="006C6541"/>
    <w:rsid w:val="00716AF9"/>
    <w:rsid w:val="00744C81"/>
    <w:rsid w:val="00786F98"/>
    <w:rsid w:val="007A1555"/>
    <w:rsid w:val="007B6876"/>
    <w:rsid w:val="007C59D9"/>
    <w:rsid w:val="007F23B9"/>
    <w:rsid w:val="007F6057"/>
    <w:rsid w:val="008C3F26"/>
    <w:rsid w:val="008D5077"/>
    <w:rsid w:val="00903AF8"/>
    <w:rsid w:val="00906E5E"/>
    <w:rsid w:val="0092063D"/>
    <w:rsid w:val="009569FD"/>
    <w:rsid w:val="00974723"/>
    <w:rsid w:val="009F5A7B"/>
    <w:rsid w:val="00A059F2"/>
    <w:rsid w:val="00A0764A"/>
    <w:rsid w:val="00A561EC"/>
    <w:rsid w:val="00A6215B"/>
    <w:rsid w:val="00A741F4"/>
    <w:rsid w:val="00AE316B"/>
    <w:rsid w:val="00B00A56"/>
    <w:rsid w:val="00B17F2E"/>
    <w:rsid w:val="00B60454"/>
    <w:rsid w:val="00BA0077"/>
    <w:rsid w:val="00BA3AFB"/>
    <w:rsid w:val="00BC7704"/>
    <w:rsid w:val="00C131BE"/>
    <w:rsid w:val="00C14435"/>
    <w:rsid w:val="00C33E81"/>
    <w:rsid w:val="00C5042A"/>
    <w:rsid w:val="00C63E3E"/>
    <w:rsid w:val="00CC5E27"/>
    <w:rsid w:val="00CF032D"/>
    <w:rsid w:val="00CF66E7"/>
    <w:rsid w:val="00D054BE"/>
    <w:rsid w:val="00D174DD"/>
    <w:rsid w:val="00D21A16"/>
    <w:rsid w:val="00D2524F"/>
    <w:rsid w:val="00D946C9"/>
    <w:rsid w:val="00DE038E"/>
    <w:rsid w:val="00DF0810"/>
    <w:rsid w:val="00DF645F"/>
    <w:rsid w:val="00E01636"/>
    <w:rsid w:val="00E151BD"/>
    <w:rsid w:val="00E21D6A"/>
    <w:rsid w:val="00E621D5"/>
    <w:rsid w:val="00E70D80"/>
    <w:rsid w:val="00EA62E2"/>
    <w:rsid w:val="00EB732C"/>
    <w:rsid w:val="00EC1F2C"/>
    <w:rsid w:val="00F6658E"/>
    <w:rsid w:val="00F7331E"/>
    <w:rsid w:val="00F82E44"/>
    <w:rsid w:val="00F84C50"/>
    <w:rsid w:val="00FA07FD"/>
    <w:rsid w:val="00FE572E"/>
    <w:rsid w:val="00FE73BB"/>
    <w:rsid w:val="0FFE710A"/>
    <w:rsid w:val="104270DF"/>
    <w:rsid w:val="5061596D"/>
    <w:rsid w:val="65AA39BB"/>
    <w:rsid w:val="69414E7D"/>
    <w:rsid w:val="70F2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66ED7C4"/>
  <w15:docId w15:val="{F9FF0454-B1F3-4261-A33A-30486CF5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a3">
    <w:name w:val="页眉 字符"/>
    <w:link w:val="a4"/>
    <w:semiHidden/>
    <w:rPr>
      <w:kern w:val="2"/>
      <w:sz w:val="18"/>
      <w:szCs w:val="18"/>
    </w:rPr>
  </w:style>
  <w:style w:type="character" w:customStyle="1" w:styleId="a5">
    <w:name w:val="页脚 字符"/>
    <w:link w:val="a6"/>
    <w:semiHidden/>
    <w:rPr>
      <w:kern w:val="2"/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footer"/>
    <w:basedOn w:val="a"/>
    <w:link w:val="a5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List Paragraph"/>
    <w:basedOn w:val="a"/>
    <w:uiPriority w:val="34"/>
    <w:qFormat/>
    <w:rsid w:val="000608D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733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322</Words>
  <Characters>1839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薪酬教练——手把手教你做薪酬</dc:title>
  <dc:creator>lff</dc:creator>
  <cp:lastModifiedBy>梁 志伟</cp:lastModifiedBy>
  <cp:revision>5</cp:revision>
  <dcterms:created xsi:type="dcterms:W3CDTF">2021-09-06T07:38:00Z</dcterms:created>
  <dcterms:modified xsi:type="dcterms:W3CDTF">2021-10-22T08:43:00Z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