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  <w:t>《效率提升---EXCEL高效数据管理与数据透视表》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W w:w="76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70"/>
        <w:gridCol w:w="682"/>
        <w:gridCol w:w="681"/>
        <w:gridCol w:w="831"/>
        <w:gridCol w:w="682"/>
        <w:gridCol w:w="731"/>
        <w:gridCol w:w="806"/>
        <w:gridCol w:w="893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三月</w:t>
            </w:r>
          </w:p>
        </w:tc>
        <w:tc>
          <w:tcPr>
            <w:tcW w:w="6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四月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五月</w:t>
            </w: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六月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七月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八月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</w:t>
            </w:r>
          </w:p>
        </w:tc>
        <w:tc>
          <w:tcPr>
            <w:tcW w:w="8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十月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十一月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 深圳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21深圳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26深圳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17深圳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26深圳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常使用Excel，需要提高工作效率和数据分析能力的职场人士：销售、生产、财务、人力资源、行政、审计等相关人员。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2800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元/人（培训费用、资料费、茶歇、结业证书、税费等）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认证费用：凡希望参加认证考试之学员，在培训结束后参加认证考试并合格者，颁发与所参加培训课程专业领域相同之职业资格证书。(参加认证考试的学员须交纳此费用，不参加认证考试的学员无须交纳)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</w:t>
            </w:r>
          </w:p>
        </w:tc>
        <w:tc>
          <w:tcPr>
            <w:tcW w:w="27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  <w:t>以上课程可同步线上直播学习，也可更加贵司的培训需求做定制化内训服务！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课程背景：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Excel是当今职场必备的技能，你是否遇到过以下问题：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为什么我总是对Excel产生不了兴趣？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为什么我的表格在需要计算或分析的时候很麻烦？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为什么有些解决方法我照网上依样画葫芦却行不通？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我的操作总是快不起来，为什么？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我老是因为忘了保存而重做表格该怎么办？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我遇到了问题不知道怎么通过网络搜索答案？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怎么快速处理重复数据？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怎么快速输入序号/序列？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怎么预防自己输错数据？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函数太多了，太难学太难掌握了，该怎么学习？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碰到问题，怎么才能快速找到自己所需要的函数？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学了很多函数，为什么碰到问题还是不知道用哪个？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数据分析的时候需要用到哪些工具？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如果你还因此而苦逼加班，备受折磨，本课程能将这些问题轻松搞定！</w:t>
      </w: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课程方式：</w:t>
      </w:r>
      <w:r>
        <w:rPr>
          <w:rFonts w:hint="eastAsia" w:asciiTheme="minorEastAsia" w:hAnsiTheme="minorEastAsia" w:eastAsiaTheme="minorEastAsia" w:cstheme="minorEastAsia"/>
          <w:bCs/>
          <w:spacing w:val="20"/>
          <w:sz w:val="24"/>
          <w:szCs w:val="24"/>
        </w:rPr>
        <w:t>讲授，实操，演练（学员配带电脑并安装office软件）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课程特色：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系统性：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全面介绍Excel在企业日常工作中的典型应用，兼顾Excel使用方法技巧介绍和应用思路启发，注重点面结合。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实用性：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注重Excel在工作中的实际应用，培训内容紧密结合实际案例。精选源自企业工作中的典型案例，极具代表性和实用价值。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示范性：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注重强调动手实践，每个知识点，每个学员都要动手实操，实例分析由易到难，清晰易懂，使学员真正掌握Excel的强大功能。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无忧性：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完善的教学手册赠送学员，学员在课后工作中遇到类似EXCEL难题，可及时、方便查找教学手册，让工作真正无忧。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13"/>
        <w:numPr>
          <w:numId w:val="0"/>
        </w:numPr>
        <w:adjustRightInd w:val="0"/>
        <w:snapToGrid w:val="0"/>
        <w:spacing w:line="460" w:lineRule="exact"/>
        <w:ind w:leftChars="0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课程收益：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全面掌握Excel在企业日常工作上的运用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结合大量实操演练提升Excel在工作中的实际应用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提升学员在Excel运用上的高效性与可使用新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掌握技能专业，快速进行数据分析，缩短工作时间，提升工作效率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第一讲：Excel基础技能——提升你的工作效率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一、单元格设计与调整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单元格内行间距调整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单元格内换行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跨列居中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姓名对齐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制作斜线表头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单元格的格式设计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1）跨列居中：慎用合并单元格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2）格式自动转换：手机号分段、大写数字转换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3）自定义单元格格式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二、行&amp;列的快速操作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如何快速插入数据：多行/列、隔行/列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如何快速制作工资条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如何隔行删除数据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三、工作表高效处理技巧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拆分/冻结工作表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一次性删除工作表中的所有对象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快速合并多个工作表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拆分一个文件的多个sheet页为单独Excel表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快速合并100份门店数据工作簿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快速合并同一工作簿的多个工作表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四、不一样的复制粘贴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灵活利用剪切板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实操演练1：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如何复制表格给微信好友？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实操演练2：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复制如何避开隐藏的行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选择性粘贴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快捷工具：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常用的快捷键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五、页眉与页脚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快速进入页眉页脚界面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页眉页脚快速插入元素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六、输出与打印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深度隐藏工作表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保护工作表状态下，指定可编辑区域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数据组合代替隐藏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高效率的各种打印模式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打印工作表水印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插入分页符打印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第二讲：数据输入与分析——让你的表格数据更加清晰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一、规范的日期和时间数据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Excel数据类型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正确输入日期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批量查找与修改非法日期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计算时间间隔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二、数据填充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快速填充工作日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填满空白单元格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插入自动变化的序号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快速填充：CTRL+E（不适用函数也能快速提取特定字符）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三、数据分列的使用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分隔符号分列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固定宽度分列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身份证提取出生日期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批量修改非法日期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批量文本变数值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四、设置数据有效性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只能输入允许范围内的数据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设置单元格下拉列表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指定范围内输入数据唯一性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设置输入提示信息和出错警告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快速查找包含数据有效性的单元格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五、查找和替换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查找工作簿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替换单元格格式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计算背景色单元格之和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通配符查找和替换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单元格匹配：批量删除数值为0的单元格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六、使用条件技巧突出显示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突出显示文本包含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突出显示符合条件的数值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突出显示重复值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渐变与色阶填充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添加图标突出显示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七、数据排序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按颜色排序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多列排序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按笔画/字母排序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自定义序列排序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按字符个数排序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八、数据筛选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常规筛选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自定义筛选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通配符筛选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高级筛选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九、综合运用与拓展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常见表格数据核对方法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整理不规范表格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45911"/>
          <w:spacing w:val="20"/>
          <w:sz w:val="24"/>
          <w:szCs w:val="24"/>
        </w:rPr>
        <w:t>十、为决策者提供决策依据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模拟运算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单变量求解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规划求解寻求最佳方案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第三讲：公式与函数——大幅提高你的工作效率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一、公式与函数基础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算式中不可以有手动输入数字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公式常用运算符及优先级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数据相对引用和绝对引用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显示工作表中所有公式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二、逻辑函数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IF函数运用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IFERROR函数运用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IFS函数运用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AND/OR函数运用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三、文本函数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LEFT，RIGHT，MID函数运用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LEN函数运用（返回文本字符个数）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判断员工身份证号码是否正确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四、日期函数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DATE函数运用（返回特定日期年月日）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身份证提取生日，退休日，性别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YEARMONTHDAY函数运用（返回年，月，日）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计算下月需结算金额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EDATE函数运用（返回指定月数之前或之后的日期）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提示合同续约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DATEDIF函数运用（返回两个时间相隔天数，月数，年数）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五、数学函数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SUM函数运用（计算单元格区域中所有数值之和）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批量对小计行填充公式快速汇总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SUMIF函数运用（按条件对指定单元格求和）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指定客户或指定时间的销售量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SUMIFS函数运用（多条件求和）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  <w:szCs w:val="24"/>
        </w:rPr>
        <w:t>实操演练1：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统计两列数据中相同数据的个数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AVERAGE/AVERAGEIF/AVERAGEIFS平均函数运用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灵活应变的SUBTOTAL函数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六、统计函数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COUNT / COUNTIF / COUNTIFS函数运用（返回数据个数）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1）统计两列数据中相同数据的个数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2）统计员工考试成绩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3）每位学员答案汇总统计分析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4）计算及格率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七、查找与引用函数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VLOOKUP函数运用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LOOKUP函数运用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45911"/>
          <w:spacing w:val="20"/>
          <w:sz w:val="24"/>
          <w:szCs w:val="24"/>
        </w:rPr>
        <w:t>八、函数综合应用示例</w:t>
      </w: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综合运用函数和条件格式，让EXCEL自动提示应收款情况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Excel函数制作员工信息表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b/>
          <w:color w:val="ED7D31" w:themeColor="accent2"/>
          <w:spacing w:val="20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第四讲：EXCEL图表——提高你的说服力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一、正确认识Excel图表基础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推荐的图表与图表快速布局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更改图表样式和颜色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商业图表的布局特点与字体选择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商业图表的4个原则：最大化数据墨水比、对比、对齐、平衡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二、必备的图表基础操作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图表数据编辑技巧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图表坐标轴与刻度值编辑技巧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添加图表元素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三、图表高级处理技术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反转条形图顺序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处理图表中的超大值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实现不等距的间隔效果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将数据分离为多个系列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添加平均线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显示汇总的数据标签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7. 条形图负数的标签的巧处理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8. 把分类标签置于条形之间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9. 把图例显示于系列旁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四、常见专业图表的制作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左右对比的条形图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粗边面积图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两项指标比较的温度计图表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结构细分的瀑布图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四象限的散点图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产品价格分布图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7. 双层饼图和子母饼图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五、动态图表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辅助列制作动态图表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动态高亮显示数据点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自选时段销售数据动态查询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动态图表标题的处理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第五讲：数据透视表——大规模数据高效处理与分析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一、数据透视表基础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带你认识数据透视表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规范的表格数据创建数据透视表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如何得到数据透视表中某汇总行的明细数据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二、数据透视表的值汇总方式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数据透视表的计算过程和原理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值字段的数据汇总方式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三、数据透视表的值显示方式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“总计的百分比”：统计各营业部电器的销售额占比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“列汇总百分比”：统计全球手机品牌市场占有率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“行汇总百分比”：统计各部门男女比例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“百分比”：计算定基动态比率，环比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“父级汇总的百分比”：统计各车型的销量占分类汇总的百分比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“差异”：统计服装销量与上个月的差异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7. “差异百分比”：统计商品房成交均价环比增长率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8. “按某一字段汇总”：按月份累计赠品发货金额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9. “升序排列”：按地区统计平板电视的销量排名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四、设置数据透视表格式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隐藏数据透视表中的错误值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去掉数据透视表中的“（空白）”数据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用数据条直观显示数据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pacing w:val="20"/>
          <w:sz w:val="24"/>
          <w:szCs w:val="24"/>
        </w:rPr>
        <w:t>五、数据透视表排序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分类汇总排序+字段项排序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手动排序行字段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按笔画排序行字段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自定义规则排序</w:t>
      </w:r>
    </w:p>
    <w:p>
      <w:pPr>
        <w:pStyle w:val="14"/>
        <w:adjustRightInd w:val="0"/>
        <w:snapToGrid w:val="0"/>
        <w:spacing w:line="460" w:lineRule="exact"/>
        <w:ind w:firstLine="0" w:firstLineChars="0"/>
        <w:rPr>
          <w:rFonts w:hint="eastAsia" w:asciiTheme="minorEastAsia" w:hAnsiTheme="minorEastAsia" w:eastAsiaTheme="minorEastAsia" w:cstheme="minorEastAsia"/>
          <w:b/>
          <w:color w:val="C45911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45911"/>
          <w:spacing w:val="20"/>
          <w:sz w:val="24"/>
          <w:szCs w:val="24"/>
        </w:rPr>
        <w:t>六、数据透视表筛选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行字段和值字段筛选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筛选不同产地单价最高的2种商品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为同一字段设置多个筛选条件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按省份分页显示销售数据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通过切片器筛选分公司销售报表</w:t>
      </w:r>
    </w:p>
    <w:p>
      <w:pPr>
        <w:pStyle w:val="14"/>
        <w:adjustRightInd w:val="0"/>
        <w:snapToGrid w:val="0"/>
        <w:spacing w:line="288" w:lineRule="auto"/>
        <w:ind w:firstLine="0" w:firstLineChars="0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pacing w:val="20"/>
          <w:sz w:val="24"/>
          <w:szCs w:val="24"/>
        </w:rPr>
        <w:t>第六讲：POWERBI——EXCEL的另一个江湖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1. POWERBI初体验及数据可视化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2. 1分钟合并100份数据表格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3. PowerMap可视化地图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4. PowerPivot建模—用模型来梳理分析复杂的业务流程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5. PowerPivot制作可交互的动态图表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6. PowerQuery数据清洗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7. PowerQuery加载到PP制作透视图表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</w:rPr>
        <w:t>8. 在Excel表中引入中国银行外汇牌价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李老师   Office效能提升专家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15年职场Office提升实践与授课经验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南京大学工商管理硕士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锐普认证PPT设计师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微软MOS大师级专家认证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北京科技大学特聘讲师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中华风云讲师获评中国百强讲师称号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现任：大自然家居（中国）（上市） | 企业大学校长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曾任：广东德美精细化工集团（上市） | 人力资源部长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曾任：广东顺博家居电器 | 人力资源总监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擅长领域：OFFICE办公软件，思维导图，Power BI……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李老师拥有15年office实战经验，曾为大自然家居集团及广东德美精细化工集团的5000+人进行办公软件系列课程培训，旨在提升集团个人及团队的工作效率，高效使用办公软件，减少人员浪费与时间成本。课后顺利帮助企业完善了excel数据收集的统计和快速归档， Word文档的有效编辑及快捷使用，PPT制作与设计的精彩呈现。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部分成功授课案例：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▷ 曾为北京科技大学顺德研究生院进行公开课《商务演示逻辑与版式设计-PPT设计技巧》培训，现场即被来自顺德区妇幼保健院的学员邀请到企业内训，因上课效果好，陆续又采购了3期：《Excel高效办公应用》，《麦肯锡商务风格图表制作》，课后学员一致反映干货、案例和素材赠送丰富，内容接地气，获得院校、企业的好评并推荐到顺德人民医院等兄弟单位授课，共6期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▷ 曾为广东奔朗新材料股份进行《PPT设计技巧》培训，受到学员及公司一致好评与赞扬，现每年为其新入职大学生培训工作效率提升系列课程：《PPT设计技巧》，《Excel高效办公应用》，《高效运用Word、Excel和PPT》，已开展16期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▷ 曾为吉林国家电网进行《excel》系列课程培训，课程案例丰富，内容练习接地气，课程满意度满分，并持续返聘5期。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 xml:space="preserve">▷ 个人运营OFFICE主题微信公众号，关注粉丝过5000人。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授课风格：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实战经验丰富：李老师实战经历丰富，学识广博，课程生动幽默，深入浅出，有着极强的引导及控场能力，学员评价老师的课程具有极大的吸引力和感悟力。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教学经验丰富：基于多年建构主义教学经验，调动起受训学员的好奇、好问、好学的心理，同时依靠课程内容及讲师如何引出引导、如何总结点评，让大家思维慢慢变化，起到豁然开朗的启发作用。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实用落地性强：案例真实生动，课程内容实用性强，在授课的过程中注意解决学员实际工作中所遇到的问题，配套简单易用的工具，保障学员课后迁移运用，培训效果落地。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部分服务客户：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制造行业：顺特电气设备、广汽乘用车、青岛海信电器顺德分公司、（中德合资）德美瓦克有机硅公司、广东松下环境系统有限公司、广东德美集团、广东文宏化工、广东奔朗新材料有限公司、深圳市广仁达实业、山东威海三角集团、深圳市高科润集团、佛山市顺德金纺集团、广东顺德震德塑料机械、广东美涂士建材股份有限公司…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电器家居建材行业：大自然家居（中国）、志高（空调）集团、中山威力集团、广东罗浮宫国际家具博览中心、简一大理石瓷砖、珠海双喜电器集团、深圳珈伟光伏照明、中山市维诺电器、蒙娜丽莎集团、惠而浦（中国）广州分公司…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医疗保健行业：南方医科大学顺德第一人民医院、佛山顺德妇幼保健院、广东华润顺峰药业、中国中药控股有限公司、深圳市智聪科技发展有限公司……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食品行业：佛山顺德顺控集团、广东健力宝集团、广东瀚南环境、浙江香飘飘集团、佛山市顶华珍珍饮料、广东英农集团……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其他行业：中国农业银行广东顺德支行、顺德农商银行、广州广电物业管理、中国南方电网、中国人民财产保险股份顺德分公司、周大福珠宝集团、西门子（中国）广州分公司、日产（中国）投资有限公司广州分公司、深圳市中南集团、深圳市森源股份集团、方正科技集团、深圳宜聚互联网金融服务、广东长隆集团……</w:t>
      </w:r>
    </w:p>
    <w:p>
      <w:pPr>
        <w:pStyle w:val="2"/>
        <w:jc w:val="left"/>
        <w:rPr>
          <w:rFonts w:hint="default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F1C5B"/>
    <w:multiLevelType w:val="multilevel"/>
    <w:tmpl w:val="26CF1C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286FA5"/>
    <w:multiLevelType w:val="multilevel"/>
    <w:tmpl w:val="7F286FA5"/>
    <w:lvl w:ilvl="0" w:tentative="0">
      <w:start w:val="0"/>
      <w:numFmt w:val="bullet"/>
      <w:lvlText w:val="●"/>
      <w:lvlJc w:val="left"/>
      <w:pPr>
        <w:ind w:left="900" w:hanging="420"/>
      </w:pPr>
      <w:rPr>
        <w:rFonts w:hint="eastAsia" w:ascii="微软雅黑" w:hAnsi="微软雅黑" w:eastAsia="微软雅黑" w:cs="宋体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0A492D80"/>
    <w:rsid w:val="0AA4559D"/>
    <w:rsid w:val="12F75385"/>
    <w:rsid w:val="13174155"/>
    <w:rsid w:val="17585E3F"/>
    <w:rsid w:val="178929CA"/>
    <w:rsid w:val="1BBD6EBC"/>
    <w:rsid w:val="28573B25"/>
    <w:rsid w:val="37994CBC"/>
    <w:rsid w:val="50D571DB"/>
    <w:rsid w:val="56C375C9"/>
    <w:rsid w:val="59E95710"/>
    <w:rsid w:val="5E501598"/>
    <w:rsid w:val="5FCA4037"/>
    <w:rsid w:val="676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297</Characters>
  <Lines>0</Lines>
  <Paragraphs>0</Paragraphs>
  <TotalTime>3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企赢彭老师（渠道）18820199517</cp:lastModifiedBy>
  <dcterms:modified xsi:type="dcterms:W3CDTF">2022-11-12T09:30:37Z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F49DC766BB1740B48F5942E4AD99BB73</vt:lpwstr>
  </property>
</Properties>
</file>