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6"/>
          <w:szCs w:val="36"/>
          <w:lang w:val="en-US" w:eastAsia="zh-CN"/>
        </w:rPr>
        <w:t>《客户投诉化解技巧与跨部门沟通技巧提升班》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培训时间地点：</w:t>
      </w:r>
    </w:p>
    <w:tbl>
      <w:tblPr>
        <w:tblW w:w="93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38"/>
        <w:gridCol w:w="938"/>
        <w:gridCol w:w="904"/>
        <w:gridCol w:w="938"/>
        <w:gridCol w:w="938"/>
        <w:gridCol w:w="831"/>
        <w:gridCol w:w="1011"/>
        <w:gridCol w:w="938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五月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八月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九月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十一月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18-19深圳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14-15深圳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19-20深圳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9-10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13-14深圳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25-26深圳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19-20深圳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17-18深圳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21-22深圳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课程对象：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售前、售中、售后客户服务人员、销售、从事客户服务相关人员等</w:t>
      </w:r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培训费用：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lang w:val="en-US" w:eastAsia="zh-CN" w:bidi="ar-SA"/>
        </w:rPr>
        <w:t>4200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元/人（培训费用、资料费、茶歇、结业证书、税费等）</w:t>
      </w:r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认证费用：凡希望参加认证考试之学员，在培训结束后参加认证考试并合格者，颁发与所参加培训课程专业领域相同之职业资格证书。(参加认证考试的学员须交纳此费用，不参加认证考试的学员无须交纳)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283"/>
        <w:gridCol w:w="1385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4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证书类别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</w:t>
            </w:r>
          </w:p>
        </w:tc>
        <w:tc>
          <w:tcPr>
            <w:tcW w:w="27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1000元/人</w:t>
            </w:r>
          </w:p>
        </w:tc>
        <w:tc>
          <w:tcPr>
            <w:tcW w:w="2702" w:type="dxa"/>
            <w:vMerge w:val="restart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10个工作日内出证快递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1200元/人</w:t>
            </w:r>
          </w:p>
        </w:tc>
        <w:tc>
          <w:tcPr>
            <w:tcW w:w="2702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42" w:type="dxa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中管院专业人才技能证书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中、高级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800元/人</w:t>
            </w:r>
          </w:p>
        </w:tc>
        <w:tc>
          <w:tcPr>
            <w:tcW w:w="270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7个工作日出出证快递</w:t>
            </w:r>
          </w:p>
        </w:tc>
      </w:tr>
    </w:tbl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-SA"/>
        </w:rPr>
        <w:t>备注：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  <w:t>以上课程可同步线上直播学习，也可更加贵司的培训需求做定制化内训服务！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课程形式：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引导式培训授课模式，通过知识点分享、案例分析、情景演练、小组讨论、游戏活动等方式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课程目的：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1、通过培训，全面提升员工服务意识、从业务到服务，制度+温度的客户体验。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2、通过对服务情商的培养，从人性出发、直击问题本质，提供在客户投诉中有效的沟通化解方案。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3、通过引导式客户投诉处理情境模拟实战闯关，学员层层递进、步步为营，从理论、技巧、方法、话术等方面进行训练，提升现场处理投诉的能力。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课程大纲：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第一部分：新时代下的客户投诉管理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投诉处理核心能力模型解读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CRM中投诉客户的数据统计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客户服务面临的挑战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以工作为傲，然后收起你的傲气---把自己训练成为优秀的客服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同行之间的竞争激烈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客户对服务的期望越来越有个性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客户群体特点的转变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产品同质化与客户需求的差异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服务行业从业人员特点的转变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内部服务管理协调能力不足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工作业绩压力给自我情绪压力带来的影响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三、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对投诉的认识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为什么要平息客户的不满？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应对投诉时积极心态的建设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失去一个客户的代价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为什么你的顾客会离你而去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投诉给企业带来的经济价值及自我改善的机会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6.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提供个性化的服务及个性化解决方案的意义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四、分析投诉客户的心理分析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本行业常见投诉的梳理分析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产生不满、抱怨、投诉的三大原因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客户抱怨、投诉的心理分析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投诉客户的心理分析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客户抱怨投诉目的与动机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自我性格及客户性格的分析与了解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不同性格客户的服务技巧及沟通艺术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第二部分：服务意识与服务情商培养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一、现代服务环境下的服务特征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不懂业务，做不好服务；懂了业务还要有温度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制度+温度的服务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优质客户服务的五要素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 从人性出发的客情管理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 用服务触动人心，产生感动经济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二、积极情商服务“心”思维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情商测试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服务质量与服务人员的情商之间的关系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情绪劳动者的自我心理调适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 快速调整服务工作中负面情绪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 现场服务的情绪压力管理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6. 积极情商的自我修炼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第三部分：客户投诉处理五大步骤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  <w:t>本章节：通过对客户企业实际案例的收集、萃取、整理，结合行业经典案例进行设计，全程贯穿在处理实战中，学员全程参与、全程体验、全程收获、全程运用。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客户服务投诉处理五步法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（案例贯穿五大步骤，情景模拟、现场演练体验）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理解客户，建立连接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承接客户的情感需求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会共情的超级魔力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真诚的语言表达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快速反应，第一时间化解客户怨气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客户互动过程语言表述三层次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高效沟通，破解需求</w:t>
      </w:r>
    </w:p>
    <w:p>
      <w:pPr>
        <w:pStyle w:val="12"/>
        <w:numPr>
          <w:ilvl w:val="0"/>
          <w:numId w:val="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提升个人影响力，有效促进投诉处理</w:t>
      </w:r>
    </w:p>
    <w:p>
      <w:pPr>
        <w:pStyle w:val="12"/>
        <w:numPr>
          <w:ilvl w:val="0"/>
          <w:numId w:val="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有效沟通的黄金定律</w:t>
      </w:r>
    </w:p>
    <w:p>
      <w:pPr>
        <w:pStyle w:val="12"/>
        <w:numPr>
          <w:ilvl w:val="0"/>
          <w:numId w:val="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有效聆听--让客户感受到你在听他说话</w:t>
      </w:r>
    </w:p>
    <w:p>
      <w:pPr>
        <w:pStyle w:val="12"/>
        <w:numPr>
          <w:ilvl w:val="0"/>
          <w:numId w:val="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聆听的三个层次</w:t>
      </w:r>
    </w:p>
    <w:p>
      <w:pPr>
        <w:pStyle w:val="12"/>
        <w:numPr>
          <w:ilvl w:val="0"/>
          <w:numId w:val="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戒除影响我们有效聆听的心理因素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进退有度，“慧心”指引</w:t>
      </w:r>
    </w:p>
    <w:p>
      <w:pPr>
        <w:pStyle w:val="12"/>
        <w:numPr>
          <w:ilvl w:val="0"/>
          <w:numId w:val="7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投诉处理的五大经典战术</w:t>
      </w:r>
    </w:p>
    <w:p>
      <w:pPr>
        <w:pStyle w:val="12"/>
        <w:numPr>
          <w:ilvl w:val="0"/>
          <w:numId w:val="7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如何避免过度聆听，争取主动</w:t>
      </w:r>
    </w:p>
    <w:p>
      <w:pPr>
        <w:pStyle w:val="12"/>
        <w:numPr>
          <w:ilvl w:val="0"/>
          <w:numId w:val="7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结构化提问的技巧</w:t>
      </w:r>
    </w:p>
    <w:p>
      <w:pPr>
        <w:pStyle w:val="12"/>
        <w:numPr>
          <w:ilvl w:val="0"/>
          <w:numId w:val="7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话术表达的关键</w:t>
      </w:r>
    </w:p>
    <w:p>
      <w:pPr>
        <w:pStyle w:val="12"/>
        <w:numPr>
          <w:ilvl w:val="0"/>
          <w:numId w:val="7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投诉处理话术模板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有效管理客户的期望值</w:t>
      </w:r>
    </w:p>
    <w:p>
      <w:pPr>
        <w:pStyle w:val="12"/>
        <w:numPr>
          <w:ilvl w:val="0"/>
          <w:numId w:val="8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影响客户期望值五大因素</w:t>
      </w:r>
    </w:p>
    <w:p>
      <w:pPr>
        <w:pStyle w:val="12"/>
        <w:numPr>
          <w:ilvl w:val="0"/>
          <w:numId w:val="8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客服人员对客户期望值的判断</w:t>
      </w:r>
    </w:p>
    <w:p>
      <w:pPr>
        <w:pStyle w:val="12"/>
        <w:numPr>
          <w:ilvl w:val="0"/>
          <w:numId w:val="8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引导客户期望值的艺术</w:t>
      </w:r>
    </w:p>
    <w:p>
      <w:pPr>
        <w:pStyle w:val="12"/>
        <w:numPr>
          <w:ilvl w:val="0"/>
          <w:numId w:val="8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安抚客户期望值的落差心理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给予建议，达成共识</w:t>
      </w:r>
    </w:p>
    <w:p>
      <w:pPr>
        <w:pStyle w:val="12"/>
        <w:numPr>
          <w:ilvl w:val="0"/>
          <w:numId w:val="9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投诉处理结果的四个层次</w:t>
      </w:r>
    </w:p>
    <w:p>
      <w:pPr>
        <w:pStyle w:val="12"/>
        <w:numPr>
          <w:ilvl w:val="0"/>
          <w:numId w:val="9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不放弃任何一个可能的机会</w:t>
      </w:r>
    </w:p>
    <w:p>
      <w:pPr>
        <w:pStyle w:val="12"/>
        <w:numPr>
          <w:ilvl w:val="0"/>
          <w:numId w:val="9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服务补救的措施</w:t>
      </w:r>
    </w:p>
    <w:p>
      <w:pPr>
        <w:pStyle w:val="12"/>
        <w:numPr>
          <w:ilvl w:val="0"/>
          <w:numId w:val="9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关键时刻“自我牺牲”</w:t>
      </w:r>
    </w:p>
    <w:p>
      <w:pPr>
        <w:pStyle w:val="12"/>
        <w:numPr>
          <w:ilvl w:val="0"/>
          <w:numId w:val="9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投诉结束了，服务还在继续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第四部分：跨部门沟通对个人与企业的价值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工作情商=员工核心竞争力=企业情绪生产力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一、跨部门沟通需要职业人具备的情绪智商能力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良好的团队工作能力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明确有效的沟通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对改变适应良好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4.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能与各种人互动顺畅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在压力下清晰思考并解决问题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二、高情商职业人的必备特质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自我觉察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自我管理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同理心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三、对企业的的重要性</w:t>
      </w:r>
    </w:p>
    <w:p>
      <w:pPr>
        <w:pStyle w:val="12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组织运作要义</w:t>
      </w:r>
    </w:p>
    <w:p>
      <w:pPr>
        <w:pStyle w:val="12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跨部门沟通能力强的人更善于管理;</w:t>
      </w:r>
    </w:p>
    <w:p>
      <w:pPr>
        <w:pStyle w:val="12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成功企业经理人的三大能力</w:t>
      </w:r>
    </w:p>
    <w:p>
      <w:pPr>
        <w:pStyle w:val="12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新经济时代的信任建立</w:t>
      </w:r>
    </w:p>
    <w:p>
      <w:pPr>
        <w:pStyle w:val="12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改变的循环</w:t>
      </w:r>
    </w:p>
    <w:p>
      <w:pPr>
        <w:pStyle w:val="12"/>
        <w:numPr>
          <w:ilvl w:val="0"/>
          <w:numId w:val="10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对沟通能力的正确观念与心态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四、部门沟通与协作间存在的问题</w:t>
      </w:r>
    </w:p>
    <w:p>
      <w:pPr>
        <w:pStyle w:val="12"/>
        <w:numPr>
          <w:ilvl w:val="0"/>
          <w:numId w:val="1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跨部门沟通的口头禅：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“这不是我的责任！”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“为什么不早说？！”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“我也没有办法。”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“我到底听谁的？”</w:t>
      </w:r>
    </w:p>
    <w:p>
      <w:pPr>
        <w:pStyle w:val="12"/>
        <w:numPr>
          <w:ilvl w:val="0"/>
          <w:numId w:val="11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跨部门沟通的障碍</w:t>
      </w:r>
    </w:p>
    <w:p>
      <w:pPr>
        <w:pStyle w:val="12"/>
        <w:numPr>
          <w:ilvl w:val="0"/>
          <w:numId w:val="1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源自沟通个体的四大障碍</w:t>
      </w:r>
    </w:p>
    <w:p>
      <w:pPr>
        <w:pStyle w:val="12"/>
        <w:numPr>
          <w:ilvl w:val="0"/>
          <w:numId w:val="1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涉及沟通环境的三个障碍</w:t>
      </w:r>
    </w:p>
    <w:p>
      <w:pPr>
        <w:pStyle w:val="12"/>
        <w:numPr>
          <w:ilvl w:val="0"/>
          <w:numId w:val="12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跨部门沟通难的六大原因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第五部分：跨部门沟通的三把金钥匙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一、第一把钥匙：尊重与欣赏</w:t>
      </w:r>
    </w:p>
    <w:p>
      <w:pPr>
        <w:pStyle w:val="12"/>
        <w:numPr>
          <w:ilvl w:val="0"/>
          <w:numId w:val="13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尊重他人从聆听开始</w:t>
      </w:r>
    </w:p>
    <w:p>
      <w:pPr>
        <w:pStyle w:val="12"/>
        <w:numPr>
          <w:ilvl w:val="0"/>
          <w:numId w:val="14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先听后说—情绪、事实、期待</w:t>
      </w:r>
    </w:p>
    <w:p>
      <w:pPr>
        <w:pStyle w:val="12"/>
        <w:numPr>
          <w:ilvl w:val="0"/>
          <w:numId w:val="14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听话听音</w:t>
      </w:r>
    </w:p>
    <w:p>
      <w:pPr>
        <w:pStyle w:val="12"/>
        <w:numPr>
          <w:ilvl w:val="0"/>
          <w:numId w:val="14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听懂对方没有说出来的意思</w:t>
      </w:r>
    </w:p>
    <w:p>
      <w:pPr>
        <w:pStyle w:val="12"/>
        <w:numPr>
          <w:ilvl w:val="0"/>
          <w:numId w:val="13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积极回应</w:t>
      </w:r>
    </w:p>
    <w:p>
      <w:pPr>
        <w:pStyle w:val="12"/>
        <w:numPr>
          <w:ilvl w:val="0"/>
          <w:numId w:val="15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回应的第一句话该如何讲</w:t>
      </w:r>
    </w:p>
    <w:p>
      <w:pPr>
        <w:pStyle w:val="12"/>
        <w:numPr>
          <w:ilvl w:val="0"/>
          <w:numId w:val="15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无声语言很重要</w:t>
      </w:r>
    </w:p>
    <w:p>
      <w:pPr>
        <w:pStyle w:val="12"/>
        <w:numPr>
          <w:ilvl w:val="0"/>
          <w:numId w:val="15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如何让不友好的人好好说话？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二、第二把钥匙：换位思考</w:t>
      </w:r>
    </w:p>
    <w:p>
      <w:pPr>
        <w:pStyle w:val="12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其实谁都有理</w:t>
      </w:r>
    </w:p>
    <w:p>
      <w:pPr>
        <w:pStyle w:val="12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双赢思维</w:t>
      </w:r>
    </w:p>
    <w:p>
      <w:pPr>
        <w:pStyle w:val="12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开放性=扩大共识+消除盲区</w:t>
      </w:r>
    </w:p>
    <w:p>
      <w:pPr>
        <w:pStyle w:val="12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目标感=方案+帮助</w:t>
      </w:r>
    </w:p>
    <w:p>
      <w:pPr>
        <w:pStyle w:val="12"/>
        <w:numPr>
          <w:ilvl w:val="0"/>
          <w:numId w:val="16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建设性=可执行的最小化行动+可持续的行动阶梯+即时反馈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三、第三把钥匙：知己知彼-不同性格人物的识别与沟通技巧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工具：性格测试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怎样快速识别人物性格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学习活动：讨论、分析、视觉呈现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怎样和不同性格的人沟通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复合型性格人物的叠加沟通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第六部分：化被动为主动的沟通技巧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一、跨部门沟通三原则</w:t>
      </w:r>
    </w:p>
    <w:p>
      <w:pPr>
        <w:pStyle w:val="12"/>
        <w:numPr>
          <w:ilvl w:val="0"/>
          <w:numId w:val="17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面子第一，道理第二</w:t>
      </w:r>
    </w:p>
    <w:p>
      <w:pPr>
        <w:pStyle w:val="12"/>
        <w:numPr>
          <w:ilvl w:val="0"/>
          <w:numId w:val="17"/>
        </w:numPr>
        <w:spacing w:line="360" w:lineRule="auto"/>
        <w:ind w:firstLineChars="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永远不要嫌麻烦——保持沟通的无限思维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二、给人以力量的沟通技巧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破冰：让第一次沟通的人对你印象深刻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赞美：人都是需要被人认同的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激励：同级之间也需要激励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说服：展现真诚让他人愿意支持你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辅导：“教会”别人更好的做事情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安慰：适当表达善意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三、艰难沟通的化解之道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道歉：把错误变成促进关系的机会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求助：示弱是一门艺术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拒绝：平心静气的说“不”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调解：持续优化你的人际网络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课程总结、行动计划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讲师简介：</w:t>
      </w:r>
      <w:bookmarkStart w:id="0" w:name="_GoBack"/>
      <w:bookmarkEnd w:id="0"/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胡老师（Ashley Hu）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客户服务效能提升专家/服务项目咨询师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原外交部外事接待单位服务培训导师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国家“十四五”规划高等院校教材编委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第五届广东省人力资源卓越培训师奖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EAP国际一级心理培训师/咨询师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FIT引导式培训师培训国际认证讲师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新加坡FNS引导师协会认证引导师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粤港澳大湾区政府服务窗口合作讲师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世界500强企业常年合作讲师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美国（CHA）高级职业经理人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中国形象礼仪协会理事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1000场以上企业培训实战经验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【讲师资历与课程特色】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胡老师毕业于湖南大学公共关系、清华大学国家C9IMS中心市场营销专业研修经历。曾担任外交部外事接待部培训导师，华天集团、香格里拉、国宾馆等酒店中高管理层，精耕客户服务22年，服务团队高层管理11年，曾担任前国务院总理朱镕基先生接待团负责人，接待各级政要人士100余次以上，近几年，辅导多次国家、国际政要接待服务工作，有非常丰富的客户关系与客户管理的实战经验。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胡老师通过国家权威的企业培训师资格认证，多次参加国际课程培训学习及版权认证，将国际先进的培训理念引入课堂，授课风格通俗易懂、耐心热情，案例丰富、有趣有料。创新引导式、咨询式客户关系培训系统，关注人的内在提升与特质发掘。课程结合西方管理学、应用心理学、人际关系学、服务营销学等，通过启发人际关系动能、提升职业价值感、创建课堂情景化和引导体验式的教学模式，理论结合工具、方法，学员充分参与体验，让培训效果更落地、更有效，深受企业好评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left="840" w:right="840" w:rightChars="400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AA0224"/>
    <w:multiLevelType w:val="multilevel"/>
    <w:tmpl w:val="14AA022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B57103"/>
    <w:multiLevelType w:val="multilevel"/>
    <w:tmpl w:val="1DB5710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34796A"/>
    <w:multiLevelType w:val="multilevel"/>
    <w:tmpl w:val="2534796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FB441A"/>
    <w:multiLevelType w:val="multilevel"/>
    <w:tmpl w:val="25FB44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C433AC1"/>
    <w:multiLevelType w:val="multilevel"/>
    <w:tmpl w:val="2C433A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2D5723"/>
    <w:multiLevelType w:val="multilevel"/>
    <w:tmpl w:val="342D5723"/>
    <w:lvl w:ilvl="0" w:tentative="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B1565A"/>
    <w:multiLevelType w:val="multilevel"/>
    <w:tmpl w:val="36B1565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39965E22"/>
    <w:multiLevelType w:val="multilevel"/>
    <w:tmpl w:val="39965E2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330747"/>
    <w:multiLevelType w:val="multilevel"/>
    <w:tmpl w:val="4133074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9A68CA"/>
    <w:multiLevelType w:val="multilevel"/>
    <w:tmpl w:val="419A68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42DB11F1"/>
    <w:multiLevelType w:val="multilevel"/>
    <w:tmpl w:val="42DB11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527D412C"/>
    <w:multiLevelType w:val="multilevel"/>
    <w:tmpl w:val="527D412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58D535DA"/>
    <w:multiLevelType w:val="multilevel"/>
    <w:tmpl w:val="58D535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607E1964"/>
    <w:multiLevelType w:val="multilevel"/>
    <w:tmpl w:val="607E196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170BB7"/>
    <w:multiLevelType w:val="multilevel"/>
    <w:tmpl w:val="61170BB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948445A"/>
    <w:multiLevelType w:val="multilevel"/>
    <w:tmpl w:val="6948445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73CE6702"/>
    <w:multiLevelType w:val="multilevel"/>
    <w:tmpl w:val="73CE670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00000000"/>
    <w:rsid w:val="0AA4559D"/>
    <w:rsid w:val="12F75385"/>
    <w:rsid w:val="13174155"/>
    <w:rsid w:val="17585E3F"/>
    <w:rsid w:val="178929CA"/>
    <w:rsid w:val="1BBD6EBC"/>
    <w:rsid w:val="28573B25"/>
    <w:rsid w:val="37994CBC"/>
    <w:rsid w:val="4A4F026E"/>
    <w:rsid w:val="50D571DB"/>
    <w:rsid w:val="56C375C9"/>
    <w:rsid w:val="59E95710"/>
    <w:rsid w:val="5E501598"/>
    <w:rsid w:val="5FCA4037"/>
    <w:rsid w:val="676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center" w:pos="4153"/>
        <w:tab w:val="right" w:pos="8306"/>
      </w:tabs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316</Characters>
  <Lines>0</Lines>
  <Paragraphs>0</Paragraphs>
  <TotalTime>5</TotalTime>
  <ScaleCrop>false</ScaleCrop>
  <LinksUpToDate>false</LinksUpToDate>
  <CharactersWithSpaces>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2022-10-21T08:43:00Z</dcterms:created>
  <dc:creator>Administrator</dc:creator>
  <cp:lastModifiedBy>企赢彭老师（渠道）18820199517</cp:lastModifiedBy>
  <dcterms:modified xsi:type="dcterms:W3CDTF">2022-11-12T10:06:21Z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F49DC766BB1740B48F5942E4AD99BB73</vt:lpwstr>
  </property>
</Properties>
</file>