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zh-CN"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1312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《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资产配置与全球投资机会分析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《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资产配置与全球投资机会分析</w:t>
      </w: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 w:eastAsia="zh-CN"/>
        </w:rPr>
        <w:t>【课程时间】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2022年12月10-11日，广州开课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董事长、总裁、总经理、投融资专业人士、律师、会计师、金融机构管理人员、主管产业投资基金的政府干部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48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，费用包含：学费、资料费、休闲点心及其它服务费，交通和食宿费用自理。</w:t>
      </w:r>
      <w:bookmarkStart w:id="0" w:name="_GoBack"/>
      <w:bookmarkEnd w:id="0"/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熊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老师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3964940</wp:posOffset>
            </wp:positionH>
            <wp:positionV relativeFrom="paragraph">
              <wp:posOffset>134620</wp:posOffset>
            </wp:positionV>
            <wp:extent cx="1798955" cy="2675890"/>
            <wp:effectExtent l="0" t="0" r="29845" b="48260"/>
            <wp:wrapTight wrapText="bothSides">
              <wp:wrapPolygon>
                <wp:start x="0" y="0"/>
                <wp:lineTo x="0" y="21374"/>
                <wp:lineTo x="21272" y="21374"/>
                <wp:lineTo x="21272" y="0"/>
                <wp:lineTo x="0" y="0"/>
              </wp:wrapPolygon>
            </wp:wrapTight>
            <wp:docPr id="1" name="图片 1" descr="16147578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475788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诺亚财富首席投资顾问、经济趋势专家；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曾任富邦证券协理；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曾任安联基金投资经理；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喜马拉雅《熊靖宇说宏观》节目主讲人；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曾任全球人寿金融讲师；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 w:hanging="420" w:firstLineChars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  <w:t>台湾东森财经台、台湾正声广播电台财经栏目常驻嘉宾。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hd w:val="clear" w:color="auto" w:fill="D7D7D7"/>
        <w:jc w:val="center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揭开投资神秘的面纱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常见的经济学概念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钱从哪里来?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2008年金融危机改变世界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不一样的中国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中国的钱从哪里来?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第一次人民币保卫战——惊心动魄的10天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第二次人民币保卫战——三日战役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资产配置与财富传承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什么是资产配置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为什么要进行资产配置？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资产配置的要素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资产配置的关键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个人如何进行资产配置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设计投资方案的核心逻辑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财富传承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资产管理 VS 财富传承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财富传承模型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财富传承路径规划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人生不同阶段的财富规划建议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构建财富保全和传承的“铁三角”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股票与对冲基金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为什么配置权益资产？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投资者的困难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如何挑选好的基金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机构投资者的三种主要流派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中国股市的机会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历史的机遇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个人投资者遇到的最大问题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2022年A股投资四原则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量化基金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人与机器-自主投资 VS 系统化投资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量化投资 v.s 价值投资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对冲基金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外汇投资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债券与信贷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理财产品的逻辑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信贷周期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《资管新规》要求打破刚兑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标准化之路势在必行，非标逐渐退出历史舞台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32"/>
        </w:rPr>
        <w:t>标准化资产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什么是标准化资产?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什么是债券？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久期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债券投资分析框架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债券市场的分类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债券市场参与者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国内信用评级体系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期限利差和收益率曲线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32"/>
        </w:rPr>
        <w:t>债券基金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债券基金分类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私募债券基金发展概况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公募债券基金发展概况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公私募债券基金业绩表现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sz w:val="24"/>
          <w:szCs w:val="32"/>
        </w:rPr>
        <w:t>新兴市场债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新兴市场高收益债：长期性价比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亚洲债券的违约率较低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亚洲主权评级较低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亚洲美元债市场概览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影响新兴市场债的关键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可转债投资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sz w:val="24"/>
          <w:szCs w:val="32"/>
        </w:rPr>
        <w:t>困境投资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何谓困境债务投资?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困境基金 VS 并购基金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困境投资的最佳时点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过往困境基金投资表现：横跨各个经济危机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私募股权与并购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sz w:val="24"/>
          <w:szCs w:val="32"/>
        </w:rPr>
        <w:t>什么是私募股权投资?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PE投资的商业模式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PE投资的盈利模式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PE投资回报核心来源是?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什么时候进行PE投资最好?</w:t>
      </w:r>
    </w:p>
    <w:p>
      <w:pPr>
        <w:pStyle w:val="8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sz w:val="24"/>
          <w:szCs w:val="32"/>
        </w:rPr>
        <w:t>私募股权投资的投资魅力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股权基金投资长期价值超越经济周期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募集规模与投资收益的反比关系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头部管理人(GP)的收益更亮眼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PE投资常见的三种方式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投资策略与聚焦领域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海外顶级投资生态圈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另类的PE投资-S基金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地产投资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房地产在中国的重要地位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中国地产投资品种介绍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海外中国房企债券投资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全球地产投资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机会型地产基金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核心增益地产投资(RITES)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不动产债权投资基金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海外酒店改造出售投资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中美配置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美国霸权历史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美国 V.S 英国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美国 V.S 日本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美国 V.S 苏联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中国 V.S 美国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中美之爭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美国的软肋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中国(中国悖论、信贷周期、坚持去杠杆)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投资关键因素-中美配置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</w:rPr>
        <w:t>颠覆未来的ABCD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未来大趋势--AI-人工智能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未来大趋势--B-区块链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未来大趋势--Cloud-云计算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未来大趋势--Chip-芯片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firstLine="420" w:firstLineChars="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未来大趋势--Data-大数据</w:t>
      </w:r>
    </w:p>
    <w:p>
      <w:pPr>
        <w:pStyle w:val="8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-1096010</wp:posOffset>
              </wp:positionH>
              <wp:positionV relativeFrom="paragraph">
                <wp:posOffset>569595</wp:posOffset>
              </wp:positionV>
              <wp:extent cx="7362825" cy="133350"/>
              <wp:effectExtent l="0" t="0" r="9525" b="0"/>
              <wp:wrapNone/>
              <wp:docPr id="12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2825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5" o:spid="_x0000_s1026" o:spt="1" style="position:absolute;left:0pt;margin-left:-86.3pt;margin-top:44.85pt;height:10.5pt;width:579.75pt;z-index:251661312;mso-width-relative:page;mso-height-relative:page;" fillcolor="#FFFFFF" filled="t" stroked="f" coordsize="21600,21600" o:gfxdata="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BKnksDYAAAACwEAAA8AAAAAAAAAAQAgAAAAIgAAAGRycy9kb3ducmV2LnhtbFBL&#10;AQIUABQAAAAIAIdO4kBiVibsvQEAAIQDAAAOAAAAAAAAAAEAIAAAACcBAABkcnMvZTJvRG9jLnht&#10;bFBLBQYAAAAABgAGAFkBAABWBQAAAAA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-401320</wp:posOffset>
              </wp:positionH>
              <wp:positionV relativeFrom="paragraph">
                <wp:posOffset>-154305</wp:posOffset>
              </wp:positionV>
              <wp:extent cx="6029325" cy="352425"/>
              <wp:effectExtent l="0" t="0" r="9525" b="9525"/>
              <wp:wrapNone/>
              <wp:docPr id="13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293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31.6pt;margin-top:-12.15pt;height:27.75pt;width:474.75pt;z-index:251659264;mso-width-relative:page;mso-height-relative:page;" fillcolor="#FFFFFF" filled="t" stroked="f" coordsize="21600,21600" o:gfxdata="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gSse9cAAAAKAQAADwAAAAAAAAABACAAAAAiAAAAZHJzL2Rvd25yZXYueG1sUEsBAhQA&#10;FAAAAAgAh07iQB7Is466AQAAhAMAAA4AAAAAAAAAAQAgAAAAJgEAAGRycy9lMm9Eb2MueG1sUEsF&#10;BgAAAAAGAAYAWQEAAFIFAAAAAA==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-838835</wp:posOffset>
              </wp:positionH>
              <wp:positionV relativeFrom="paragraph">
                <wp:posOffset>-303530</wp:posOffset>
              </wp:positionV>
              <wp:extent cx="6562725" cy="676275"/>
              <wp:effectExtent l="0" t="0" r="9525" b="9525"/>
              <wp:wrapNone/>
              <wp:docPr id="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627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Rectangle 2" o:spid="_x0000_s1026" o:spt="1" style="position:absolute;left:0pt;margin-left:-66.05pt;margin-top:-23.9pt;height:53.25pt;width:516.75pt;z-index:251660288;mso-width-relative:page;mso-height-relative:page;" fillcolor="#FFFFFF" filled="t" stroked="f" coordsize="21600,21600" o:gfxdata="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Udoe2QAAAAsBAAAPAAAAAAAAAAEAIAAAACIAAABkcnMvZG93bnJldi54bWxQSwECFAAU&#10;AAAACACHTuJAL9PfmLcBAACDAwAADgAAAAAAAAABACAAAAAoAQAAZHJzL2Uyb0RvYy54bWxQSwUG&#10;AAAAAAYABgBZAQAAUQUAAAAA&#10;">
              <v:fill on="t" focussize="0,0"/>
              <v:stroke on="f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69C56B"/>
    <w:multiLevelType w:val="singleLevel"/>
    <w:tmpl w:val="8769C56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AB83127A"/>
    <w:multiLevelType w:val="singleLevel"/>
    <w:tmpl w:val="AB83127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AF5F9B8B"/>
    <w:multiLevelType w:val="singleLevel"/>
    <w:tmpl w:val="AF5F9B8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8AF8016"/>
    <w:multiLevelType w:val="singleLevel"/>
    <w:tmpl w:val="B8AF8016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4">
    <w:nsid w:val="D1E977C8"/>
    <w:multiLevelType w:val="singleLevel"/>
    <w:tmpl w:val="D1E977C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D2D01ED5"/>
    <w:multiLevelType w:val="singleLevel"/>
    <w:tmpl w:val="D2D01ED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002E410B"/>
    <w:multiLevelType w:val="singleLevel"/>
    <w:tmpl w:val="002E410B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06C6D6FC"/>
    <w:multiLevelType w:val="singleLevel"/>
    <w:tmpl w:val="06C6D6F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281C929E"/>
    <w:multiLevelType w:val="singleLevel"/>
    <w:tmpl w:val="281C929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004B483D"/>
    <w:rsid w:val="002733C4"/>
    <w:rsid w:val="00347A5F"/>
    <w:rsid w:val="00427DA2"/>
    <w:rsid w:val="004B483D"/>
    <w:rsid w:val="006F7178"/>
    <w:rsid w:val="007B68B9"/>
    <w:rsid w:val="00821727"/>
    <w:rsid w:val="00A628C7"/>
    <w:rsid w:val="00B545A7"/>
    <w:rsid w:val="00D056E5"/>
    <w:rsid w:val="00D15FD7"/>
    <w:rsid w:val="00D21E1C"/>
    <w:rsid w:val="00DD79C4"/>
    <w:rsid w:val="00EB7374"/>
    <w:rsid w:val="00F6060F"/>
    <w:rsid w:val="00FE0E7A"/>
    <w:rsid w:val="01331E45"/>
    <w:rsid w:val="032D4760"/>
    <w:rsid w:val="04D86B85"/>
    <w:rsid w:val="09A6610E"/>
    <w:rsid w:val="09C05201"/>
    <w:rsid w:val="09C37F72"/>
    <w:rsid w:val="0ACA5732"/>
    <w:rsid w:val="0B56708B"/>
    <w:rsid w:val="0C7C0E23"/>
    <w:rsid w:val="0F2958BA"/>
    <w:rsid w:val="0F553801"/>
    <w:rsid w:val="105000F8"/>
    <w:rsid w:val="11413EF1"/>
    <w:rsid w:val="13095CEB"/>
    <w:rsid w:val="15AF6136"/>
    <w:rsid w:val="17F80E55"/>
    <w:rsid w:val="184123F5"/>
    <w:rsid w:val="18D55226"/>
    <w:rsid w:val="1C7625D7"/>
    <w:rsid w:val="1DC64EF1"/>
    <w:rsid w:val="209A1C7D"/>
    <w:rsid w:val="21E428DD"/>
    <w:rsid w:val="227524EF"/>
    <w:rsid w:val="24DA7F00"/>
    <w:rsid w:val="25CD7544"/>
    <w:rsid w:val="298B645C"/>
    <w:rsid w:val="2AA11D08"/>
    <w:rsid w:val="2D612088"/>
    <w:rsid w:val="307820FC"/>
    <w:rsid w:val="3189247C"/>
    <w:rsid w:val="31E468C0"/>
    <w:rsid w:val="32726C00"/>
    <w:rsid w:val="34CE0818"/>
    <w:rsid w:val="36200539"/>
    <w:rsid w:val="36AE6896"/>
    <w:rsid w:val="36D0311B"/>
    <w:rsid w:val="384F5916"/>
    <w:rsid w:val="3BDC1717"/>
    <w:rsid w:val="3EF57058"/>
    <w:rsid w:val="3F4C41CF"/>
    <w:rsid w:val="411E1D16"/>
    <w:rsid w:val="4576741A"/>
    <w:rsid w:val="47F43D91"/>
    <w:rsid w:val="481967D3"/>
    <w:rsid w:val="49451AB7"/>
    <w:rsid w:val="4E9B7D9D"/>
    <w:rsid w:val="4EA34877"/>
    <w:rsid w:val="515C3FAB"/>
    <w:rsid w:val="52A9707A"/>
    <w:rsid w:val="53927D4F"/>
    <w:rsid w:val="54D070A6"/>
    <w:rsid w:val="54DF6215"/>
    <w:rsid w:val="570F49B8"/>
    <w:rsid w:val="585A2C46"/>
    <w:rsid w:val="5B0054B0"/>
    <w:rsid w:val="5DD27029"/>
    <w:rsid w:val="5F737F8F"/>
    <w:rsid w:val="60F83819"/>
    <w:rsid w:val="63C9195C"/>
    <w:rsid w:val="658B4745"/>
    <w:rsid w:val="67BE17B1"/>
    <w:rsid w:val="6A5D4EA5"/>
    <w:rsid w:val="6AC15C9A"/>
    <w:rsid w:val="6CA12D2D"/>
    <w:rsid w:val="6D6D1AD4"/>
    <w:rsid w:val="6FF6506D"/>
    <w:rsid w:val="70C15810"/>
    <w:rsid w:val="71103CEB"/>
    <w:rsid w:val="76F411C3"/>
    <w:rsid w:val="7CCA55C8"/>
    <w:rsid w:val="7D7E5D73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5</Pages>
  <Words>1186</Words>
  <Characters>1272</Characters>
  <Lines>5</Lines>
  <Paragraphs>1</Paragraphs>
  <TotalTime>4</TotalTime>
  <ScaleCrop>false</ScaleCrop>
  <LinksUpToDate>false</LinksUpToDate>
  <CharactersWithSpaces>1294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诺达名师-蒋老师18188609073</cp:lastModifiedBy>
  <dcterms:modified xsi:type="dcterms:W3CDTF">2022-11-22T09:32:24Z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F4553D00793940528158A27182E51204</vt:lpwstr>
  </property>
</Properties>
</file>