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135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1355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99CC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微软雅黑" w:hAnsi="微软雅黑" w:eastAsia="微软雅黑" w:cs="微软雅黑"/>
                <w:b/>
                <w:bCs/>
                <w:i w:val="0"/>
                <w:iCs w:val="0"/>
                <w:color w:val="FFFFFF"/>
                <w:sz w:val="36"/>
                <w:szCs w:val="36"/>
                <w:u w:val="none"/>
              </w:rPr>
            </w:pPr>
            <w:bookmarkStart w:id="0" w:name="_GoBack" w:colFirst="0" w:colLast="0"/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FFFFFF"/>
                <w:kern w:val="0"/>
                <w:sz w:val="40"/>
                <w:szCs w:val="40"/>
                <w:u w:val="none"/>
                <w:bdr w:val="single" w:color="000000" w:sz="8" w:space="0"/>
                <w:shd w:val="clear" w:fill="99CC00"/>
                <w:lang w:val="en-US" w:eastAsia="zh-CN"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6000115</wp:posOffset>
                  </wp:positionH>
                  <wp:positionV relativeFrom="paragraph">
                    <wp:posOffset>142875</wp:posOffset>
                  </wp:positionV>
                  <wp:extent cx="1010285" cy="353060"/>
                  <wp:effectExtent l="0" t="0" r="18415" b="8890"/>
                  <wp:wrapNone/>
                  <wp:docPr id="70" name="Group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Group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85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FFFFFF"/>
                <w:kern w:val="0"/>
                <w:sz w:val="40"/>
                <w:szCs w:val="40"/>
                <w:u w:val="none"/>
                <w:lang w:val="en-US" w:eastAsia="zh-CN" w:bidi="ar"/>
              </w:rPr>
              <w:t>现场作业标准化与合理化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3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99CC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FF"/>
                <w:kern w:val="0"/>
                <w:sz w:val="24"/>
                <w:szCs w:val="24"/>
                <w:u w:val="none"/>
                <w:bdr w:val="single" w:color="000000" w:sz="8" w:space="0"/>
                <w:shd w:val="clear" w:fill="99CC00"/>
                <w:lang w:val="en-US" w:eastAsia="zh-CN" w:bidi="a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0</wp:posOffset>
                  </wp:positionV>
                  <wp:extent cx="6781800" cy="0"/>
                  <wp:effectExtent l="0" t="0" r="0" b="0"/>
                  <wp:wrapNone/>
                  <wp:docPr id="71" name="Text_Box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" name="Text_Box_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18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培训背景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11355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2016年的政府工作报告中，李克强总理提出了“培育精益求精的工匠精神”，并进一步提出要“增品种、提品质、创品牌”，这是“工匠精神”第一次出现在政府工作报告中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工匠精神是中国制造业升级的重要驱动力，也是制造业企业竞争力的核心要素，更是制造业从业者职业发展的方向和动力。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而制造业蓝领工人培养为匠人的过程，就是作业标准化与合理化的过程。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他们作业标准化的程度，合理化的推进，极大影响着岗位的质量、效率、安全，进而影响班组与部门的绩效。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如何建立一套体系，通过体系实现作业的标准化与合理化，实现匠人的养成，是每个企业需要深入思考与面对的课题。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在新老员工作业的过程中，企业常存在以下问题：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Wingdings 2" w:hAnsi="Wingdings 2" w:eastAsia="Wingdings 2" w:cs="Wingdings 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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周期长：人员流动大，培养周期长，员工技能迟迟达不到的作业标准要求的程度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Wingdings 2" w:hAnsi="Wingdings 2" w:eastAsia="Wingdings 2" w:cs="Wingdings 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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出错多：作业符合度低，工作中常常出错，直接影响品质、效率、安全等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Wingdings 2" w:hAnsi="Wingdings 2" w:eastAsia="Wingdings 2" w:cs="Wingdings 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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成才低：从新员工入车间或班组，到胜任岗位，成才率低，增加了人力成本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Wingdings 2" w:hAnsi="Wingdings 2" w:eastAsia="Wingdings 2" w:cs="Wingdings 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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缺分级：岗位没有有效分级，员工直接分配到了最难的岗位，阻碍了标准化的进程，而且工人发展通道没打通，缺乏学习与深入研究技能的动力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Wingdings 2" w:hAnsi="Wingdings 2" w:eastAsia="Wingdings 2" w:cs="Wingdings 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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缺标准：教材内容或与实际不符，或好经验没有传承，或难以理解与实施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Wingdings 2" w:hAnsi="Wingdings 2" w:eastAsia="Wingdings 2" w:cs="Wingdings 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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缺教法：每个教导者教的方法不一样，教的过程无规范，不受控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Wingdings 2" w:hAnsi="Wingdings 2" w:eastAsia="Wingdings 2" w:cs="Wingdings 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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缺评估：不能有效客观评估：员工是否理解与掌握、员工所做与标准是否一致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Wingdings 2" w:hAnsi="Wingdings 2" w:eastAsia="Wingdings 2" w:cs="Wingdings 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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缺档案：培训档案缺失、混乱，查不到或困难，不能有效证明员工的培养过程是受控的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Wingdings 2" w:hAnsi="Wingdings 2" w:eastAsia="Wingdings 2" w:cs="Wingdings 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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缺观察与改进：现场管理人员不能有效观察，发现标准化中的问题，不能有效改进问题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Wingdings 2" w:hAnsi="Wingdings 2" w:eastAsia="Wingdings 2" w:cs="Wingdings 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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……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如果您同样关注以上问题，并希望实现作业彻底的标准化，为企业培养一批优秀的匠人团队，实现企业宝贵技术经验的传承，那请您特别关注冠卓特别推出的“作业体系的标准化与合理化”培训课程！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</w:trPr>
        <w:tc>
          <w:tcPr>
            <w:tcW w:w="1135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1135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1135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135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135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1135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13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99CC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培训收益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</w:trPr>
        <w:tc>
          <w:tcPr>
            <w:tcW w:w="113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Wingdings 2" w:hAnsi="Wingdings 2" w:eastAsia="Wingdings 2" w:cs="Wingdings 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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探索如何通过本课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• 实现作业标准化与合理化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• 缩短培养周期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• 提升蓝领能力，提升生产绩效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• 打通蓝领“发展通道”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Wingdings 2" w:hAnsi="Wingdings 2" w:eastAsia="Wingdings 2" w:cs="Wingdings 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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理顺作业体系标准化与合理化的实施步骤、方法、要点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Wingdings 2" w:hAnsi="Wingdings 2" w:eastAsia="Wingdings 2" w:cs="Wingdings 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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测评现状，明确企业当前作业标准化与合理化实施的方向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3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99CC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授课对象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13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有志于建立作业体系标准化与合理化的中高层管理者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有志于缩短培训周期、提升员工胜任能力的中高层管理者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运营总监、生产总监、HR总监、高级生产经理、生产经理、HR培训经理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355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99CC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FF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课程大纲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2" w:hRule="atLeast"/>
        </w:trPr>
        <w:tc>
          <w:tcPr>
            <w:tcW w:w="11527" w:type="dxa"/>
            <w:tcBorders>
              <w:top w:val="single" w:color="000000" w:sz="4" w:space="0"/>
              <w:left w:val="single" w:color="000000" w:sz="8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FFFFFF"/>
                <w:kern w:val="0"/>
                <w:sz w:val="40"/>
                <w:szCs w:val="40"/>
                <w:u w:val="none"/>
                <w:bdr w:val="single" w:color="000000" w:sz="8" w:space="0"/>
                <w:shd w:val="clear" w:fill="99CC00"/>
                <w:lang w:val="en-US" w:eastAsia="zh-CN" w:bidi="a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6000115</wp:posOffset>
                  </wp:positionH>
                  <wp:positionV relativeFrom="paragraph">
                    <wp:posOffset>142875</wp:posOffset>
                  </wp:positionV>
                  <wp:extent cx="1010285" cy="353060"/>
                  <wp:effectExtent l="0" t="0" r="18415" b="8890"/>
                  <wp:wrapNone/>
                  <wp:docPr id="72" name="Group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Group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85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FFFFFF"/>
                <w:kern w:val="0"/>
                <w:sz w:val="40"/>
                <w:szCs w:val="40"/>
                <w:u w:val="none"/>
                <w:lang w:val="en-US" w:eastAsia="zh-CN" w:bidi="ar"/>
              </w:rPr>
              <w:t>现场作业标准化与合理化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1527" w:type="dxa"/>
            <w:tcBorders>
              <w:top w:val="nil"/>
              <w:left w:val="single" w:color="000000" w:sz="8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FF"/>
                <w:kern w:val="0"/>
                <w:sz w:val="24"/>
                <w:szCs w:val="24"/>
                <w:u w:val="none"/>
                <w:bdr w:val="single" w:color="000000" w:sz="8" w:space="0"/>
                <w:shd w:val="clear" w:fill="99CC00"/>
                <w:lang w:val="en-US" w:eastAsia="zh-CN" w:bidi="a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0</wp:posOffset>
                  </wp:positionV>
                  <wp:extent cx="6781800" cy="0"/>
                  <wp:effectExtent l="0" t="0" r="0" b="0"/>
                  <wp:wrapNone/>
                  <wp:docPr id="73" name="Text_Box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3" name="Text_Box_4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1800" cy="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培训背景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5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99CC00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2016年的政府工作报告中，李克强总理提出了“培育精益求精的工匠精神”，并进一步提出要“增品种、提品质、创品牌”，这是“工匠精神”第一次出现在政府工作报告中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工匠精神是中国制造业升级的重要驱动力，也是制造业企业竞争力的核心要素，更是制造业从业者职业发展的方向和动力。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而制造业蓝领工人培养为匠人的过程，就是作业标准化与合理化的过程。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他们作业标准化的程度，合理化的推进，极大影响着岗位的质量、效率、安全，进而影响班组与部门的绩效。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如何建立一套体系，通过体系实现作业的标准化与合理化，实现匠人的养成，是每个企业需要深入思考与面对的课题。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在新老员工作业的过程中，企业常存在以下问题：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Wingdings 2" w:hAnsi="Wingdings 2" w:eastAsia="Wingdings 2" w:cs="Wingdings 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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周期长：人员流动大，培养周期长，员工技能迟迟达不到的作业标准要求的程度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Wingdings 2" w:hAnsi="Wingdings 2" w:eastAsia="Wingdings 2" w:cs="Wingdings 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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出错多：作业符合度低，工作中常常出错，直接影响品质、效率、安全等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Wingdings 2" w:hAnsi="Wingdings 2" w:eastAsia="Wingdings 2" w:cs="Wingdings 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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成才低：从新员工入车间或班组，到胜任岗位，成才率低，增加了人力成本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Wingdings 2" w:hAnsi="Wingdings 2" w:eastAsia="Wingdings 2" w:cs="Wingdings 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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缺分级：岗位没有有效分级，员工直接分配到了最难的岗位，阻碍了标准化的进程，而且工人发展通道没打通，缺乏学习与深入研究技能的动力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Wingdings 2" w:hAnsi="Wingdings 2" w:eastAsia="Wingdings 2" w:cs="Wingdings 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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缺标准：教材内容或与实际不符，或好经验没有传承，或难以理解与实施 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Wingdings 2" w:hAnsi="Wingdings 2" w:eastAsia="Wingdings 2" w:cs="Wingdings 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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缺教法：每个教导者教的方法不一样，教的过程无规范，不受控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Wingdings 2" w:hAnsi="Wingdings 2" w:eastAsia="Wingdings 2" w:cs="Wingdings 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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缺评估：不能有效客观评估：员工是否理解与掌握、员工所做与标准是否一致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Wingdings 2" w:hAnsi="Wingdings 2" w:eastAsia="Wingdings 2" w:cs="Wingdings 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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缺档案：培训档案缺失、混乱，查不到或困难，不能有效证明员工的培养过程是受控的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Wingdings 2" w:hAnsi="Wingdings 2" w:eastAsia="Wingdings 2" w:cs="Wingdings 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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缺观察与改进：现场管理人员不能有效观察，发现标准化中的问题，不能有效改进问题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Wingdings 2" w:hAnsi="Wingdings 2" w:eastAsia="Wingdings 2" w:cs="Wingdings 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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……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如果您同样关注以上问题，并希望实现作业彻底的标准化，为企业培养一批优秀的匠人团队，实现企业宝贵技术经验的传承，那请您特别关注冠卓特别推出的“作业体系的标准化与合理化”培训课程！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5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培训收益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5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default" w:ascii="Wingdings 2" w:hAnsi="Wingdings 2" w:eastAsia="Wingdings 2" w:cs="Wingdings 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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探索如何通过本课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• 实现作业标准化与合理化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• 缩短培养周期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• 提升蓝领能力，提升生产绩效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• 打通蓝领“发展通道”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Wingdings 2" w:hAnsi="Wingdings 2" w:eastAsia="Wingdings 2" w:cs="Wingdings 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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理顺作业体系标准化与合理化的实施步骤、方法、要点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ascii="Wingdings 2" w:hAnsi="Wingdings 2" w:eastAsia="Wingdings 2" w:cs="Wingdings 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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测评现状，明确企业当前作业标准化与合理化实施的方向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5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授课对象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5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有志于建立作业体系标准化与合理化的中高层管理者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有志于缩短培训周期、提升员工胜任能力的中高层管理者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运营总监、生产总监、HR总监、高级生产经理、生产经理、HR培训经理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527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0000FF"/>
                <w:kern w:val="0"/>
                <w:sz w:val="24"/>
                <w:szCs w:val="24"/>
                <w:u w:val="none"/>
                <w:lang w:val="en-US" w:eastAsia="zh-CN" w:bidi="ar"/>
              </w:rPr>
              <w:t>课程大纲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5" w:type="dxa"/>
            <w:vMerge w:val="restart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FFFFFF"/>
                <w:kern w:val="0"/>
                <w:sz w:val="40"/>
                <w:szCs w:val="40"/>
                <w:u w:val="none"/>
                <w:bdr w:val="single" w:color="000000" w:sz="8" w:space="0"/>
                <w:shd w:val="clear" w:fill="99CC00"/>
                <w:lang w:val="en-US" w:eastAsia="zh-CN" w:bidi="a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6000115</wp:posOffset>
                  </wp:positionH>
                  <wp:positionV relativeFrom="paragraph">
                    <wp:posOffset>142875</wp:posOffset>
                  </wp:positionV>
                  <wp:extent cx="1010285" cy="353060"/>
                  <wp:effectExtent l="0" t="0" r="18415" b="8890"/>
                  <wp:wrapNone/>
                  <wp:docPr id="74" name="Group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Group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0285" cy="353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微软雅黑" w:hAnsi="微软雅黑" w:eastAsia="微软雅黑" w:cs="微软雅黑"/>
                <w:b/>
                <w:bCs/>
                <w:i w:val="0"/>
                <w:iCs w:val="0"/>
                <w:color w:val="FFFFFF"/>
                <w:kern w:val="0"/>
                <w:sz w:val="40"/>
                <w:szCs w:val="40"/>
                <w:u w:val="none"/>
                <w:lang w:val="en-US" w:eastAsia="zh-CN" w:bidi="ar"/>
              </w:rPr>
              <w:t>现场作业标准化与合理化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135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1135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9" w:hRule="atLeast"/>
        </w:trPr>
        <w:tc>
          <w:tcPr>
            <w:tcW w:w="11355" w:type="dxa"/>
            <w:vMerge w:val="continue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Wingdings 2">
    <w:altName w:val="Wingding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ngLiU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zMTlhN2U1ZDIxM2QwYjBlYTgxYzAyYTQ1Yzk5MjQifQ=="/>
  </w:docVars>
  <w:rsids>
    <w:rsidRoot w:val="22B43196"/>
    <w:rsid w:val="02B01E88"/>
    <w:rsid w:val="0CB97A5E"/>
    <w:rsid w:val="10524FFB"/>
    <w:rsid w:val="22B43196"/>
    <w:rsid w:val="4E99164D"/>
    <w:rsid w:val="581549CD"/>
    <w:rsid w:val="681F3395"/>
    <w:rsid w:val="6F884CD6"/>
    <w:rsid w:val="717A6225"/>
    <w:rsid w:val="73E23154"/>
    <w:rsid w:val="7AF95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61"/>
    <w:basedOn w:val="3"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5">
    <w:name w:val="font71"/>
    <w:basedOn w:val="3"/>
    <w:uiPriority w:val="0"/>
    <w:rPr>
      <w:rFonts w:ascii="Wingdings 2" w:hAnsi="Wingdings 2" w:eastAsia="Wingdings 2" w:cs="Wingdings 2"/>
      <w:color w:val="000000"/>
      <w:sz w:val="20"/>
      <w:szCs w:val="20"/>
      <w:u w:val="none"/>
    </w:rPr>
  </w:style>
  <w:style w:type="character" w:customStyle="1" w:styleId="6">
    <w:name w:val="font81"/>
    <w:basedOn w:val="3"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7">
    <w:name w:val="font21"/>
    <w:basedOn w:val="3"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8">
    <w:name w:val="font101"/>
    <w:basedOn w:val="3"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  <w:style w:type="character" w:customStyle="1" w:styleId="9">
    <w:name w:val="font41"/>
    <w:basedOn w:val="3"/>
    <w:uiPriority w:val="0"/>
    <w:rPr>
      <w:rFonts w:hint="default" w:ascii="Symbol" w:hAnsi="Symbol" w:cs="Symbol"/>
      <w:color w:val="000000"/>
      <w:sz w:val="20"/>
      <w:szCs w:val="20"/>
      <w:u w:val="none"/>
    </w:rPr>
  </w:style>
  <w:style w:type="character" w:customStyle="1" w:styleId="10">
    <w:name w:val="font91"/>
    <w:basedOn w:val="3"/>
    <w:uiPriority w:val="0"/>
    <w:rPr>
      <w:rFonts w:ascii="Wingdings 2" w:hAnsi="Wingdings 2" w:eastAsia="Wingdings 2" w:cs="Wingdings 2"/>
      <w:b/>
      <w:bCs/>
      <w:color w:val="000000"/>
      <w:sz w:val="20"/>
      <w:szCs w:val="20"/>
      <w:u w:val="none"/>
    </w:rPr>
  </w:style>
  <w:style w:type="character" w:customStyle="1" w:styleId="11">
    <w:name w:val="font31"/>
    <w:basedOn w:val="3"/>
    <w:uiPriority w:val="0"/>
    <w:rPr>
      <w:rFonts w:ascii="Symbol" w:hAnsi="Symbol" w:cs="Symbol"/>
      <w:color w:val="000000"/>
      <w:sz w:val="20"/>
      <w:szCs w:val="20"/>
      <w:u w:val="none"/>
    </w:rPr>
  </w:style>
  <w:style w:type="character" w:customStyle="1" w:styleId="12">
    <w:name w:val="font121"/>
    <w:basedOn w:val="3"/>
    <w:uiPriority w:val="0"/>
    <w:rPr>
      <w:rFonts w:ascii="Wingdings 2" w:hAnsi="Wingdings 2" w:eastAsia="Wingdings 2" w:cs="Wingdings 2"/>
      <w:color w:val="000000"/>
      <w:sz w:val="20"/>
      <w:szCs w:val="20"/>
      <w:u w:val="none"/>
    </w:rPr>
  </w:style>
  <w:style w:type="character" w:customStyle="1" w:styleId="13">
    <w:name w:val="font131"/>
    <w:basedOn w:val="3"/>
    <w:uiPriority w:val="0"/>
    <w:rPr>
      <w:rFonts w:hint="default" w:ascii="Wingdings 2" w:hAnsi="Wingdings 2" w:eastAsia="Wingdings 2" w:cs="Wingdings 2"/>
      <w:color w:val="000000"/>
      <w:sz w:val="20"/>
      <w:szCs w:val="20"/>
      <w:u w:val="none"/>
    </w:rPr>
  </w:style>
  <w:style w:type="character" w:customStyle="1" w:styleId="14">
    <w:name w:val="font11"/>
    <w:basedOn w:val="3"/>
    <w:uiPriority w:val="0"/>
    <w:rPr>
      <w:rFonts w:hint="eastAsia" w:ascii="微软雅黑" w:hAnsi="微软雅黑" w:eastAsia="微软雅黑" w:cs="微软雅黑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735</Words>
  <Characters>735</Characters>
  <Lines>0</Lines>
  <Paragraphs>0</Paragraphs>
  <TotalTime>0</TotalTime>
  <ScaleCrop>false</ScaleCrop>
  <LinksUpToDate>false</LinksUpToDate>
  <CharactersWithSpaces>744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2022-11-28T02:56:00Z</dcterms:created>
  <dc:creator>企赢彭老师（渠道）18820199517</dc:creator>
  <cp:lastModifiedBy>企赢彭老师（渠道）18820199517</cp:lastModifiedBy>
  <dcterms:modified xsi:type="dcterms:W3CDTF">2022-11-28T04:20:28Z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C6181B64D9CE49B288542900D65EF56C</vt:lpwstr>
  </property>
</Properties>
</file>