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3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2"/>
        <w:gridCol w:w="1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1355" w:type="dxa"/>
            <w:gridSpan w:val="2"/>
            <w:tcBorders>
              <w:top w:val="single" w:color="000000" w:sz="8"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FFFFFF"/>
                <w:sz w:val="36"/>
                <w:szCs w:val="36"/>
                <w:u w:val="none"/>
              </w:rPr>
            </w:pPr>
            <w:bookmarkStart w:id="0" w:name="_GoBack" w:colFirst="0" w:colLast="1"/>
            <w:r>
              <w:rPr>
                <w:rFonts w:hint="eastAsia" w:ascii="微软雅黑" w:hAnsi="微软雅黑" w:eastAsia="微软雅黑" w:cs="微软雅黑"/>
                <w:b/>
                <w:bCs/>
                <w:i w:val="0"/>
                <w:iCs w:val="0"/>
                <w:color w:val="FFFFFF"/>
                <w:kern w:val="0"/>
                <w:sz w:val="40"/>
                <w:szCs w:val="40"/>
                <w:u w:val="none"/>
                <w:bdr w:val="single" w:color="000000" w:sz="8" w:space="0"/>
                <w:shd w:val="clear" w:fill="99CC00"/>
                <w:lang w:val="en-US" w:eastAsia="zh-CN" w:bidi="ar"/>
              </w:rPr>
              <w:drawing>
                <wp:anchor distT="0" distB="0" distL="114300" distR="114300" simplePos="0" relativeHeight="251659264" behindDoc="0" locked="0" layoutInCell="1" allowOverlap="1">
                  <wp:simplePos x="0" y="0"/>
                  <wp:positionH relativeFrom="column">
                    <wp:posOffset>5734050</wp:posOffset>
                  </wp:positionH>
                  <wp:positionV relativeFrom="paragraph">
                    <wp:posOffset>37465</wp:posOffset>
                  </wp:positionV>
                  <wp:extent cx="912495" cy="324485"/>
                  <wp:effectExtent l="0" t="0" r="1905" b="18415"/>
                  <wp:wrapNone/>
                  <wp:docPr id="18" name="组合_3"/>
                  <wp:cNvGraphicFramePr/>
                  <a:graphic xmlns:a="http://schemas.openxmlformats.org/drawingml/2006/main">
                    <a:graphicData uri="http://schemas.openxmlformats.org/drawingml/2006/picture">
                      <pic:pic xmlns:pic="http://schemas.openxmlformats.org/drawingml/2006/picture">
                        <pic:nvPicPr>
                          <pic:cNvPr id="18" name="组合_3"/>
                          <pic:cNvPicPr/>
                        </pic:nvPicPr>
                        <pic:blipFill>
                          <a:blip r:embed="rId4"/>
                          <a:stretch>
                            <a:fillRect/>
                          </a:stretch>
                        </pic:blipFill>
                        <pic:spPr>
                          <a:xfrm>
                            <a:off x="0" y="0"/>
                            <a:ext cx="912495" cy="324485"/>
                          </a:xfrm>
                          <a:prstGeom prst="rect">
                            <a:avLst/>
                          </a:prstGeom>
                          <a:noFill/>
                          <a:ln>
                            <a:noFill/>
                          </a:ln>
                        </pic:spPr>
                      </pic:pic>
                    </a:graphicData>
                  </a:graphic>
                </wp:anchor>
              </w:drawing>
            </w:r>
            <w:r>
              <w:rPr>
                <w:rFonts w:hint="eastAsia" w:ascii="微软雅黑" w:hAnsi="微软雅黑" w:eastAsia="微软雅黑" w:cs="微软雅黑"/>
                <w:b/>
                <w:bCs/>
                <w:i w:val="0"/>
                <w:iCs w:val="0"/>
                <w:color w:val="FFFFFF"/>
                <w:kern w:val="0"/>
                <w:sz w:val="40"/>
                <w:szCs w:val="40"/>
                <w:u w:val="none"/>
                <w:lang w:val="en-US" w:eastAsia="zh-CN" w:bidi="ar"/>
              </w:rPr>
              <w:t>问题分析与解决(沙盘模拟)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355" w:type="dxa"/>
            <w:gridSpan w:val="2"/>
            <w:tcBorders>
              <w:top w:val="single" w:color="000000" w:sz="4"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FF"/>
                <w:sz w:val="24"/>
                <w:szCs w:val="24"/>
                <w:u w:val="none"/>
              </w:rPr>
            </w:pPr>
            <w:r>
              <w:rPr>
                <w:rFonts w:hint="eastAsia" w:ascii="微软雅黑" w:hAnsi="微软雅黑" w:eastAsia="微软雅黑" w:cs="微软雅黑"/>
                <w:b/>
                <w:bCs/>
                <w:i w:val="0"/>
                <w:iCs w:val="0"/>
                <w:color w:val="0000FF"/>
                <w:kern w:val="0"/>
                <w:sz w:val="24"/>
                <w:szCs w:val="24"/>
                <w:u w:val="none"/>
                <w:lang w:val="en-US" w:eastAsia="zh-CN" w:bidi="ar"/>
              </w:rPr>
              <w:t>课程背景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1355" w:type="dxa"/>
            <w:gridSpan w:val="2"/>
            <w:vMerge w:val="restart"/>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优秀卓越的企业一定具备组织优势，而所有企业在打造组织优势、实现业绩倍增的奋斗之路上，都将经历诸多问题与挑战，那工作的本质就变成发现和解决问题！组织问题如同业绩的扳机，每一次问题的解决和突破，都将为企业带来效率提升或产生经济价值。不确定的时代，向管理要效益终将成为主旋律。管理效益的主要来源是增收节支，问题就是增收节支最好的切入点。因此您需要打造一支上下同欲，经过有效训练，具备组织问题管理解决能力的核心团队。</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问题分析与解决》课程是管理领域中的经典，也是每个注重管理的企业从业者必不可少的学习内容，该课程的核心理念及工具广泛运用于众多大中型集团公司，比如：GE、丰田、华为、吉利等一大批国内外一流企业。本课程结合中国企业管理发展阶段与实际情况，并在课堂上用实战演练的方式教授学员管理中的常见问题发现和解决技巧。经过短时间的学习，可让管理人员掌握一套简单易行、且行之有效地管理原则、用问题引爆业绩的方法与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11355" w:type="dxa"/>
            <w:gridSpan w:val="2"/>
            <w:vMerge w:val="continue"/>
            <w:tcBorders>
              <w:top w:val="single" w:color="000000" w:sz="4" w:space="0"/>
              <w:left w:val="single" w:color="000000" w:sz="8" w:space="0"/>
              <w:bottom w:val="single" w:color="000000" w:sz="4" w:space="0"/>
              <w:right w:val="single" w:color="000000" w:sz="8"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1355" w:type="dxa"/>
            <w:gridSpan w:val="2"/>
            <w:vMerge w:val="continue"/>
            <w:tcBorders>
              <w:top w:val="single" w:color="000000" w:sz="4" w:space="0"/>
              <w:left w:val="single" w:color="000000" w:sz="8" w:space="0"/>
              <w:bottom w:val="single" w:color="000000" w:sz="4" w:space="0"/>
              <w:right w:val="single" w:color="000000" w:sz="8"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355" w:type="dxa"/>
            <w:gridSpan w:val="2"/>
            <w:vMerge w:val="continue"/>
            <w:tcBorders>
              <w:top w:val="single" w:color="000000" w:sz="4" w:space="0"/>
              <w:left w:val="single" w:color="000000" w:sz="8" w:space="0"/>
              <w:bottom w:val="single" w:color="000000" w:sz="4" w:space="0"/>
              <w:right w:val="single" w:color="000000" w:sz="8"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11355" w:type="dxa"/>
            <w:gridSpan w:val="2"/>
            <w:vMerge w:val="continue"/>
            <w:tcBorders>
              <w:top w:val="single" w:color="000000" w:sz="4" w:space="0"/>
              <w:left w:val="single" w:color="000000" w:sz="8" w:space="0"/>
              <w:bottom w:val="single" w:color="000000" w:sz="4" w:space="0"/>
              <w:right w:val="single" w:color="000000" w:sz="8"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1355" w:type="dxa"/>
            <w:gridSpan w:val="2"/>
            <w:vMerge w:val="continue"/>
            <w:tcBorders>
              <w:top w:val="single" w:color="000000" w:sz="4" w:space="0"/>
              <w:left w:val="single" w:color="000000" w:sz="8" w:space="0"/>
              <w:bottom w:val="single" w:color="000000" w:sz="4" w:space="0"/>
              <w:right w:val="single" w:color="000000" w:sz="8"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1355" w:type="dxa"/>
            <w:gridSpan w:val="2"/>
            <w:vMerge w:val="continue"/>
            <w:tcBorders>
              <w:top w:val="single" w:color="000000" w:sz="4" w:space="0"/>
              <w:left w:val="single" w:color="000000" w:sz="8" w:space="0"/>
              <w:bottom w:val="single" w:color="000000" w:sz="4" w:space="0"/>
              <w:right w:val="single" w:color="000000" w:sz="8"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11355" w:type="dxa"/>
            <w:gridSpan w:val="2"/>
            <w:vMerge w:val="continue"/>
            <w:tcBorders>
              <w:top w:val="single" w:color="000000" w:sz="4" w:space="0"/>
              <w:left w:val="single" w:color="000000" w:sz="8" w:space="0"/>
              <w:bottom w:val="single" w:color="000000" w:sz="4" w:space="0"/>
              <w:right w:val="single" w:color="000000" w:sz="8" w:space="0"/>
            </w:tcBorders>
            <w:shd w:val="clear" w:color="auto" w:fill="auto"/>
            <w:vAlign w:val="top"/>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color="auto" w:fill="99CC00"/>
            <w:noWrap/>
            <w:vAlign w:val="center"/>
          </w:tcPr>
          <w:p>
            <w:pPr>
              <w:jc w:val="left"/>
              <w:rPr>
                <w:rFonts w:hint="eastAsia" w:ascii="微软雅黑" w:hAnsi="微软雅黑" w:eastAsia="微软雅黑" w:cs="微软雅黑"/>
                <w:b/>
                <w:bCs/>
                <w:i w:val="0"/>
                <w:iCs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9" w:hRule="atLeast"/>
        </w:trPr>
        <w:tc>
          <w:tcPr>
            <w:tcW w:w="11355" w:type="dxa"/>
            <w:gridSpan w:val="2"/>
            <w:vMerge w:val="continue"/>
            <w:tcBorders>
              <w:top w:val="single" w:color="000000" w:sz="4" w:space="0"/>
              <w:left w:val="single" w:color="000000" w:sz="8" w:space="0"/>
              <w:bottom w:val="single" w:color="000000" w:sz="4" w:space="0"/>
              <w:right w:val="single" w:color="000000" w:sz="8"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color="auto" w:fill="99CC00"/>
            <w:noWrap/>
            <w:vAlign w:val="center"/>
          </w:tcPr>
          <w:p>
            <w:pPr>
              <w:jc w:val="left"/>
              <w:rPr>
                <w:rFonts w:hint="eastAsia" w:ascii="微软雅黑" w:hAnsi="微软雅黑" w:eastAsia="微软雅黑" w:cs="微软雅黑"/>
                <w:b/>
                <w:bCs/>
                <w:i w:val="0"/>
                <w:iCs w:val="0"/>
                <w:color w:val="0000FF"/>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355" w:type="dxa"/>
            <w:gridSpan w:val="2"/>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b/>
                <w:bCs/>
                <w:i w:val="0"/>
                <w:iCs w:val="0"/>
                <w:color w:val="0000FF"/>
                <w:kern w:val="0"/>
                <w:sz w:val="24"/>
                <w:szCs w:val="24"/>
                <w:u w:val="none"/>
                <w:lang w:val="en-US" w:eastAsia="zh-CN" w:bidi="ar"/>
              </w:rPr>
              <w:t>培训目标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355" w:type="dxa"/>
            <w:gridSpan w:val="2"/>
            <w:tcBorders>
              <w:top w:val="single" w:color="000000" w:sz="4"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FF"/>
                <w:sz w:val="24"/>
                <w:szCs w:val="24"/>
                <w:u w:val="none"/>
              </w:rPr>
            </w:pPr>
            <w:r>
              <w:rPr>
                <w:rFonts w:hint="eastAsia" w:ascii="微软雅黑" w:hAnsi="微软雅黑" w:eastAsia="微软雅黑" w:cs="微软雅黑"/>
                <w:i w:val="0"/>
                <w:iCs w:val="0"/>
                <w:color w:val="000000"/>
                <w:kern w:val="0"/>
                <w:sz w:val="20"/>
                <w:szCs w:val="20"/>
                <w:u w:val="none"/>
                <w:lang w:val="en-US" w:eastAsia="zh-CN" w:bidi="ar"/>
              </w:rPr>
              <w:t xml:space="preserve">● 理解组织问题管理本质，掌握问题引爆绩效方法 </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提升人员对于问题的敏感度和敏锐发现问题能力</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现场输出目标、客户、业务、流程、队伍问题点</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系统升级解决问题的操作系统，重新定义问题力</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掌握分析、解决组织问题的核心工具与方法技巧</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创新性制定重难点问题的解决方案，找到好策略</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 输出问题解决方案，预警落实风险，促成果转化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2" w:hRule="atLeast"/>
        </w:trPr>
        <w:tc>
          <w:tcPr>
            <w:tcW w:w="11527" w:type="dxa"/>
            <w:gridSpan w:val="2"/>
            <w:tcBorders>
              <w:top w:val="single" w:color="000000" w:sz="4" w:space="0"/>
              <w:left w:val="single" w:color="000000" w:sz="8" w:space="0"/>
              <w:bottom w:val="nil"/>
              <w:right w:val="nil"/>
            </w:tcBorders>
            <w:shd w:val="clear" w:color="auto" w:fill="auto"/>
            <w:noWrap/>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b/>
                <w:bCs/>
                <w:i w:val="0"/>
                <w:iCs w:val="0"/>
                <w:color w:val="0000FF"/>
                <w:kern w:val="0"/>
                <w:sz w:val="24"/>
                <w:szCs w:val="24"/>
                <w:u w:val="none"/>
                <w:lang w:val="en-US" w:eastAsia="zh-CN" w:bidi="ar"/>
              </w:rPr>
              <w:t>授课对象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527" w:type="dxa"/>
            <w:gridSpan w:val="2"/>
            <w:tcBorders>
              <w:top w:val="nil"/>
              <w:left w:val="single" w:color="000000" w:sz="8" w:space="0"/>
              <w:bottom w:val="nil"/>
              <w:right w:val="nil"/>
            </w:tcBorders>
            <w:shd w:val="clear" w:color="auto" w:fill="auto"/>
            <w:noWrap/>
            <w:vAlign w:val="center"/>
          </w:tcPr>
          <w:p>
            <w:pPr>
              <w:keepNext w:val="0"/>
              <w:keepLines w:val="0"/>
              <w:widowControl/>
              <w:suppressLineNumbers w:val="0"/>
              <w:jc w:val="left"/>
              <w:textAlignment w:val="center"/>
            </w:pPr>
            <w:r>
              <w:rPr>
                <w:rFonts w:hint="eastAsia" w:ascii="微软雅黑" w:hAnsi="微软雅黑" w:eastAsia="微软雅黑" w:cs="微软雅黑"/>
                <w:i w:val="0"/>
                <w:iCs w:val="0"/>
                <w:color w:val="000000"/>
                <w:kern w:val="0"/>
                <w:sz w:val="20"/>
                <w:szCs w:val="20"/>
                <w:u w:val="none"/>
                <w:lang w:val="en-US" w:eastAsia="zh-CN" w:bidi="ar"/>
              </w:rPr>
              <w:t>企业各层级人员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527" w:type="dxa"/>
            <w:gridSpan w:val="2"/>
            <w:tcBorders>
              <w:top w:val="single" w:color="000000" w:sz="4" w:space="0"/>
              <w:left w:val="single" w:color="000000" w:sz="8" w:space="0"/>
              <w:bottom w:val="single" w:color="000000" w:sz="4" w:space="0"/>
              <w:right w:val="single" w:color="000000" w:sz="4" w:space="0"/>
            </w:tcBorders>
            <w:shd w:val="clear" w:color="auto" w:fill="99CC00"/>
            <w:noWrap/>
            <w:vAlign w:val="center"/>
          </w:tcPr>
          <w:p>
            <w:pPr>
              <w:keepNext w:val="0"/>
              <w:keepLines w:val="0"/>
              <w:widowControl/>
              <w:suppressLineNumbers w:val="0"/>
              <w:jc w:val="left"/>
              <w:textAlignment w:val="center"/>
            </w:pPr>
            <w:r>
              <w:rPr>
                <w:rFonts w:hint="eastAsia" w:ascii="微软雅黑" w:hAnsi="微软雅黑" w:eastAsia="微软雅黑" w:cs="微软雅黑"/>
                <w:b/>
                <w:bCs/>
                <w:i w:val="0"/>
                <w:iCs w:val="0"/>
                <w:color w:val="0000FF"/>
                <w:kern w:val="0"/>
                <w:sz w:val="24"/>
                <w:szCs w:val="24"/>
                <w:u w:val="none"/>
                <w:bdr w:val="single" w:color="000000" w:sz="8" w:space="0"/>
                <w:shd w:val="clear" w:fill="99CC00"/>
                <w:lang w:val="en-US" w:eastAsia="zh-CN" w:bidi="ar"/>
              </w:rPr>
              <w:drawing>
                <wp:anchor distT="0" distB="0" distL="114300" distR="114300" simplePos="0" relativeHeight="251660288" behindDoc="0" locked="0" layoutInCell="1" allowOverlap="1">
                  <wp:simplePos x="0" y="0"/>
                  <wp:positionH relativeFrom="column">
                    <wp:posOffset>3652520</wp:posOffset>
                  </wp:positionH>
                  <wp:positionV relativeFrom="paragraph">
                    <wp:posOffset>251460</wp:posOffset>
                  </wp:positionV>
                  <wp:extent cx="2784475" cy="6802755"/>
                  <wp:effectExtent l="0" t="0" r="0" b="0"/>
                  <wp:wrapNone/>
                  <wp:docPr id="19" name="Text_Box_8"/>
                  <wp:cNvGraphicFramePr/>
                  <a:graphic xmlns:a="http://schemas.openxmlformats.org/drawingml/2006/main">
                    <a:graphicData uri="http://schemas.openxmlformats.org/drawingml/2006/picture">
                      <pic:pic xmlns:pic="http://schemas.openxmlformats.org/drawingml/2006/picture">
                        <pic:nvPicPr>
                          <pic:cNvPr id="19" name="Text_Box_8"/>
                          <pic:cNvPicPr/>
                        </pic:nvPicPr>
                        <pic:blipFill>
                          <a:blip r:embed="rId5"/>
                          <a:stretch>
                            <a:fillRect/>
                          </a:stretch>
                        </pic:blipFill>
                        <pic:spPr>
                          <a:xfrm>
                            <a:off x="0" y="0"/>
                            <a:ext cx="2784475" cy="6802755"/>
                          </a:xfrm>
                          <a:prstGeom prst="rect">
                            <a:avLst/>
                          </a:prstGeom>
                          <a:noFill/>
                          <a:ln>
                            <a:noFill/>
                          </a:ln>
                        </pic:spPr>
                      </pic:pic>
                    </a:graphicData>
                  </a:graphic>
                </wp:anchor>
              </w:drawing>
            </w:r>
            <w:r>
              <w:rPr>
                <w:rFonts w:hint="eastAsia" w:ascii="微软雅黑" w:hAnsi="微软雅黑" w:eastAsia="微软雅黑" w:cs="微软雅黑"/>
                <w:b/>
                <w:bCs/>
                <w:i w:val="0"/>
                <w:iCs w:val="0"/>
                <w:color w:val="0000FF"/>
                <w:kern w:val="0"/>
                <w:sz w:val="24"/>
                <w:szCs w:val="24"/>
                <w:u w:val="none"/>
                <w:lang w:val="en-US" w:eastAsia="zh-CN" w:bidi="ar"/>
              </w:rPr>
              <w:t>课程大纲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27"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pPr>
            <w:r>
              <w:rPr>
                <w:rFonts w:hint="eastAsia" w:ascii="微软雅黑" w:hAnsi="微软雅黑" w:eastAsia="微软雅黑" w:cs="微软雅黑"/>
                <w:i w:val="0"/>
                <w:iCs w:val="0"/>
                <w:color w:val="0000FF"/>
                <w:kern w:val="0"/>
                <w:sz w:val="18"/>
                <w:szCs w:val="18"/>
                <w:u w:val="none"/>
                <w:bdr w:val="single" w:color="000000" w:sz="8" w:space="0"/>
                <w:shd w:val="clear" w:fill="FFFFFF"/>
                <w:lang w:val="en-US" w:eastAsia="zh-CN" w:bidi="ar"/>
              </w:rPr>
              <w:drawing>
                <wp:anchor distT="0" distB="0" distL="114300" distR="114300" simplePos="0" relativeHeight="251661312" behindDoc="0" locked="0" layoutInCell="1" allowOverlap="1">
                  <wp:simplePos x="0" y="0"/>
                  <wp:positionH relativeFrom="column">
                    <wp:posOffset>18415</wp:posOffset>
                  </wp:positionH>
                  <wp:positionV relativeFrom="paragraph">
                    <wp:posOffset>25400</wp:posOffset>
                  </wp:positionV>
                  <wp:extent cx="2991485" cy="6773545"/>
                  <wp:effectExtent l="0" t="0" r="0" b="0"/>
                  <wp:wrapNone/>
                  <wp:docPr id="20" name="Text_Box_7"/>
                  <wp:cNvGraphicFramePr/>
                  <a:graphic xmlns:a="http://schemas.openxmlformats.org/drawingml/2006/main">
                    <a:graphicData uri="http://schemas.openxmlformats.org/drawingml/2006/picture">
                      <pic:pic xmlns:pic="http://schemas.openxmlformats.org/drawingml/2006/picture">
                        <pic:nvPicPr>
                          <pic:cNvPr id="20" name="Text_Box_7"/>
                          <pic:cNvPicPr/>
                        </pic:nvPicPr>
                        <pic:blipFill>
                          <a:blip r:embed="rId6"/>
                          <a:stretch>
                            <a:fillRect/>
                          </a:stretch>
                        </pic:blipFill>
                        <pic:spPr>
                          <a:xfrm>
                            <a:off x="0" y="0"/>
                            <a:ext cx="2991485" cy="677354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27"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bottom"/>
          </w:tcPr>
          <w:p>
            <w:pPr>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27"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bottom"/>
          </w:tcPr>
          <w:p>
            <w:pPr>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27"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微软雅黑" w:hAnsi="微软雅黑" w:eastAsia="微软雅黑" w:cs="微软雅黑"/>
                <w:b/>
                <w:bCs/>
                <w:i w:val="0"/>
                <w:iCs w:val="0"/>
                <w:color w:val="0000FF"/>
                <w:kern w:val="0"/>
                <w:sz w:val="24"/>
                <w:szCs w:val="24"/>
                <w:u w:val="none"/>
                <w:lang w:val="en-US" w:eastAsia="zh-CN" w:bidi="ar"/>
              </w:rPr>
              <w:t>讲师介绍：赵老师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27"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微软雅黑" w:hAnsi="微软雅黑" w:eastAsia="微软雅黑" w:cs="微软雅黑"/>
                <w:b/>
                <w:bCs/>
                <w:i w:val="0"/>
                <w:iCs w:val="0"/>
                <w:color w:val="000000"/>
                <w:kern w:val="0"/>
                <w:sz w:val="20"/>
                <w:szCs w:val="20"/>
                <w:u w:val="none"/>
                <w:lang w:val="en-US" w:eastAsia="zh-CN" w:bidi="ar"/>
              </w:rPr>
              <w:t>教育及资格认证：</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ascii="Wingdings 2" w:hAnsi="Wingdings 2" w:eastAsia="Wingdings 2" w:cs="Wingdings 2"/>
                <w:i w:val="0"/>
                <w:iCs w:val="0"/>
                <w:color w:val="000000"/>
                <w:kern w:val="0"/>
                <w:sz w:val="20"/>
                <w:szCs w:val="20"/>
                <w:u w:val="none"/>
                <w:lang w:val="en-US" w:eastAsia="zh-CN" w:bidi="ar"/>
              </w:rPr>
              <w:t></w:t>
            </w:r>
            <w:r>
              <w:rPr>
                <w:rFonts w:hint="eastAsia" w:ascii="微软雅黑" w:hAnsi="微软雅黑" w:eastAsia="微软雅黑" w:cs="微软雅黑"/>
                <w:i w:val="0"/>
                <w:iCs w:val="0"/>
                <w:color w:val="000000"/>
                <w:kern w:val="0"/>
                <w:sz w:val="20"/>
                <w:szCs w:val="20"/>
                <w:u w:val="none"/>
                <w:lang w:val="en-US" w:eastAsia="zh-CN" w:bidi="ar"/>
              </w:rPr>
              <w:t>10年企业培训管理实战经验</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ascii="Wingdings 2" w:hAnsi="Wingdings 2" w:eastAsia="Wingdings 2" w:cs="Wingdings 2"/>
                <w:i w:val="0"/>
                <w:iCs w:val="0"/>
                <w:color w:val="000000"/>
                <w:kern w:val="0"/>
                <w:sz w:val="20"/>
                <w:szCs w:val="20"/>
                <w:u w:val="none"/>
                <w:lang w:val="en-US" w:eastAsia="zh-CN" w:bidi="ar"/>
              </w:rPr>
              <w:t></w:t>
            </w:r>
            <w:r>
              <w:rPr>
                <w:rFonts w:hint="eastAsia" w:ascii="微软雅黑" w:hAnsi="微软雅黑" w:eastAsia="微软雅黑" w:cs="微软雅黑"/>
                <w:i w:val="0"/>
                <w:iCs w:val="0"/>
                <w:color w:val="000000"/>
                <w:kern w:val="0"/>
                <w:sz w:val="20"/>
                <w:szCs w:val="20"/>
                <w:u w:val="none"/>
                <w:lang w:val="en-US" w:eastAsia="zh-CN" w:bidi="ar"/>
              </w:rPr>
              <w:t>国际注册ACI职业高级讲师</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ascii="Wingdings 2" w:hAnsi="Wingdings 2" w:eastAsia="Wingdings 2" w:cs="Wingdings 2"/>
                <w:i w:val="0"/>
                <w:iCs w:val="0"/>
                <w:color w:val="000000"/>
                <w:kern w:val="0"/>
                <w:sz w:val="20"/>
                <w:szCs w:val="20"/>
                <w:u w:val="none"/>
                <w:lang w:val="en-US" w:eastAsia="zh-CN" w:bidi="ar"/>
              </w:rPr>
              <w:t></w:t>
            </w:r>
            <w:r>
              <w:rPr>
                <w:rFonts w:hint="eastAsia" w:ascii="微软雅黑" w:hAnsi="微软雅黑" w:eastAsia="微软雅黑" w:cs="微软雅黑"/>
                <w:i w:val="0"/>
                <w:iCs w:val="0"/>
                <w:color w:val="000000"/>
                <w:kern w:val="0"/>
                <w:sz w:val="20"/>
                <w:szCs w:val="20"/>
                <w:u w:val="none"/>
                <w:lang w:val="en-US" w:eastAsia="zh-CN" w:bidi="ar"/>
              </w:rPr>
              <w:t>国际注册IPA职业高级讲师</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ascii="Wingdings 2" w:hAnsi="Wingdings 2" w:eastAsia="Wingdings 2" w:cs="Wingdings 2"/>
                <w:i w:val="0"/>
                <w:iCs w:val="0"/>
                <w:color w:val="000000"/>
                <w:kern w:val="0"/>
                <w:sz w:val="20"/>
                <w:szCs w:val="20"/>
                <w:u w:val="none"/>
                <w:lang w:val="en-US" w:eastAsia="zh-CN" w:bidi="ar"/>
              </w:rPr>
              <w:t></w:t>
            </w:r>
            <w:r>
              <w:rPr>
                <w:rFonts w:hint="eastAsia" w:ascii="微软雅黑" w:hAnsi="微软雅黑" w:eastAsia="微软雅黑" w:cs="微软雅黑"/>
                <w:i w:val="0"/>
                <w:iCs w:val="0"/>
                <w:color w:val="000000"/>
                <w:kern w:val="0"/>
                <w:sz w:val="20"/>
                <w:szCs w:val="20"/>
                <w:u w:val="none"/>
                <w:lang w:val="en-US" w:eastAsia="zh-CN" w:bidi="ar"/>
              </w:rPr>
              <w:t>国家体验式教育中级培训师</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ascii="Wingdings 2" w:hAnsi="Wingdings 2" w:eastAsia="Wingdings 2" w:cs="Wingdings 2"/>
                <w:i w:val="0"/>
                <w:iCs w:val="0"/>
                <w:color w:val="000000"/>
                <w:kern w:val="0"/>
                <w:sz w:val="20"/>
                <w:szCs w:val="20"/>
                <w:u w:val="none"/>
                <w:lang w:val="en-US" w:eastAsia="zh-CN" w:bidi="ar"/>
              </w:rPr>
              <w:t></w:t>
            </w:r>
            <w:r>
              <w:rPr>
                <w:rFonts w:hint="eastAsia" w:ascii="微软雅黑" w:hAnsi="微软雅黑" w:eastAsia="微软雅黑" w:cs="微软雅黑"/>
                <w:i w:val="0"/>
                <w:iCs w:val="0"/>
                <w:color w:val="000000"/>
                <w:kern w:val="0"/>
                <w:sz w:val="20"/>
                <w:szCs w:val="20"/>
                <w:u w:val="none"/>
                <w:lang w:val="en-US" w:eastAsia="zh-CN" w:bidi="ar"/>
              </w:rPr>
              <w:t>《欢乐游戏人》（讲师互动游戏案例大全）课堂发起人</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b/>
                <w:bCs/>
                <w:i w:val="0"/>
                <w:iCs w:val="0"/>
                <w:color w:val="000000"/>
                <w:kern w:val="0"/>
                <w:sz w:val="20"/>
                <w:szCs w:val="20"/>
                <w:u w:val="none"/>
                <w:lang w:val="en-US" w:eastAsia="zh-CN" w:bidi="ar"/>
              </w:rPr>
              <w:t>讲师经历及专长：</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曾任：上海通善互联网信息咨询公司、上亿课网络技术有限公司、某知名咨询管理公司，致力企业型发展人才培养</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国家电网连续6年特邀讲师，好利来（天津分公司）连续6年特邀讲师，歌博铸造集团连续5年特邀讲师，索纳克斯（中国区）连续8年特邀讲师</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擅长领域：职场高情商塑造、目标与计划管理、跨部门沟通与协作、高绩效团队建设与管理</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赵志奎老师是一位实战派讲师，历任企业管理层岗位，拥有10年的企业管理运营经验，坚持“从企业中来，到企业中去” 的理念，善于把所学所想与理论知识融为一体，针对企业现存的痛点难点应用沙盘推演形式逐一击破。在10年的培训实战中，累计授课800场次，培训学员达40000人次，课程满意度90%以上。</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b/>
                <w:bCs/>
                <w:i w:val="0"/>
                <w:iCs w:val="0"/>
                <w:color w:val="000000"/>
                <w:kern w:val="0"/>
                <w:sz w:val="20"/>
                <w:szCs w:val="20"/>
                <w:u w:val="none"/>
                <w:lang w:val="en-US" w:eastAsia="zh-CN" w:bidi="ar"/>
              </w:rPr>
              <w:t>培训风格：</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▲注重结果的实用性。培训的目的是为了解决问题和防患于未然，在授课前期会充分地了解学员存在的问题和企业想解决的问题，关注过程，重视结果。</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开放式的授课氛围。让大家在参与中学习，作为一名优秀的企业成长教练，培训以氛围轻松、生动，内容实用、专业而著称。针对成年人学习的特点，以轻松幽默的语言，采取大量案例借鉴和剖析，并以亲身示范、和学员互动，情景模拟，以及配以升华内容主题的游戏、影视片断鉴赏等方式，使培训深入浅出、寓教于乐，从而达到专业的培训效果。</w:t>
            </w:r>
            <w:r>
              <w:rPr>
                <w:rFonts w:hint="eastAsia" w:ascii="微软雅黑" w:hAnsi="微软雅黑" w:eastAsia="微软雅黑" w:cs="微软雅黑"/>
                <w:i w:val="0"/>
                <w:iCs w:val="0"/>
                <w:color w:val="000000"/>
                <w:kern w:val="0"/>
                <w:sz w:val="20"/>
                <w:szCs w:val="20"/>
                <w:u w:val="none"/>
                <w:lang w:val="en-US" w:eastAsia="zh-CN" w:bidi="ar"/>
              </w:rPr>
              <w:br w:type="textWrapping"/>
            </w:r>
            <w:r>
              <w:rPr>
                <w:rFonts w:hint="eastAsia" w:ascii="微软雅黑" w:hAnsi="微软雅黑" w:eastAsia="微软雅黑" w:cs="微软雅黑"/>
                <w:i w:val="0"/>
                <w:iCs w:val="0"/>
                <w:color w:val="000000"/>
                <w:kern w:val="0"/>
                <w:sz w:val="20"/>
                <w:szCs w:val="20"/>
                <w:u w:val="none"/>
                <w:lang w:val="en-US" w:eastAsia="zh-CN" w:bidi="ar"/>
              </w:rPr>
              <w:t>▲关注学员的心理感受。具有丰富的成人训练经历，帮助企业员工与管理者实现快速的提升成长。以独特的视角和方式全新打造企业执行力体系，协助多家中小型企业打造团队，实现业绩快速增长，成为新一代的“组织执行力经营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527"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 w:type="dxa"/>
            <w:tcBorders>
              <w:top w:val="single" w:color="000000" w:sz="4" w:space="0"/>
              <w:left w:val="single" w:color="000000" w:sz="8" w:space="0"/>
              <w:bottom w:val="single" w:color="000000" w:sz="4" w:space="0"/>
              <w:right w:val="single" w:color="000000" w:sz="4" w:space="0"/>
            </w:tcBorders>
            <w:shd w:val="clear" w:color="auto" w:fill="auto"/>
            <w:vAlign w:val="center"/>
          </w:tcPr>
          <w:p/>
        </w:tc>
        <w:tc>
          <w:tcPr>
            <w:tcW w:w="11475" w:type="dxa"/>
            <w:tcBorders>
              <w:top w:val="single" w:color="000000" w:sz="4" w:space="0"/>
              <w:left w:val="single" w:color="000000" w:sz="8"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2" w:type="dxa"/>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c>
          <w:tcPr>
            <w:tcW w:w="11475" w:type="dxa"/>
            <w:tcBorders>
              <w:top w:val="single" w:color="000000" w:sz="4" w:space="0"/>
              <w:left w:val="single" w:color="000000" w:sz="8"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355"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b/>
                <w:bCs/>
                <w:i w:val="0"/>
                <w:iCs w:val="0"/>
                <w:color w:val="FFFFFF"/>
                <w:kern w:val="0"/>
                <w:sz w:val="40"/>
                <w:szCs w:val="40"/>
                <w:u w:val="none"/>
                <w:bdr w:val="single" w:color="000000" w:sz="8" w:space="0"/>
                <w:shd w:val="clear" w:fill="99CC00"/>
                <w:lang w:val="en-US" w:eastAsia="zh-CN" w:bidi="ar"/>
              </w:rPr>
              <w:drawing>
                <wp:anchor distT="0" distB="0" distL="114300" distR="114300" simplePos="0" relativeHeight="251662336" behindDoc="0" locked="0" layoutInCell="1" allowOverlap="1">
                  <wp:simplePos x="0" y="0"/>
                  <wp:positionH relativeFrom="column">
                    <wp:posOffset>5734050</wp:posOffset>
                  </wp:positionH>
                  <wp:positionV relativeFrom="paragraph">
                    <wp:posOffset>37465</wp:posOffset>
                  </wp:positionV>
                  <wp:extent cx="912495" cy="324485"/>
                  <wp:effectExtent l="0" t="0" r="1905" b="18415"/>
                  <wp:wrapNone/>
                  <wp:docPr id="21" name="组合_3"/>
                  <wp:cNvGraphicFramePr/>
                  <a:graphic xmlns:a="http://schemas.openxmlformats.org/drawingml/2006/main">
                    <a:graphicData uri="http://schemas.openxmlformats.org/drawingml/2006/picture">
                      <pic:pic xmlns:pic="http://schemas.openxmlformats.org/drawingml/2006/picture">
                        <pic:nvPicPr>
                          <pic:cNvPr id="21" name="组合_3"/>
                          <pic:cNvPicPr/>
                        </pic:nvPicPr>
                        <pic:blipFill>
                          <a:blip r:embed="rId4"/>
                          <a:stretch>
                            <a:fillRect/>
                          </a:stretch>
                        </pic:blipFill>
                        <pic:spPr>
                          <a:xfrm>
                            <a:off x="0" y="0"/>
                            <a:ext cx="912495" cy="324485"/>
                          </a:xfrm>
                          <a:prstGeom prst="rect">
                            <a:avLst/>
                          </a:prstGeom>
                          <a:noFill/>
                          <a:ln>
                            <a:noFill/>
                          </a:ln>
                        </pic:spPr>
                      </pic:pic>
                    </a:graphicData>
                  </a:graphic>
                </wp:anchor>
              </w:drawing>
            </w:r>
            <w:r>
              <w:rPr>
                <w:rFonts w:hint="eastAsia" w:ascii="微软雅黑" w:hAnsi="微软雅黑" w:eastAsia="微软雅黑" w:cs="微软雅黑"/>
                <w:b/>
                <w:bCs/>
                <w:i w:val="0"/>
                <w:iCs w:val="0"/>
                <w:color w:val="FFFFFF"/>
                <w:kern w:val="0"/>
                <w:sz w:val="40"/>
                <w:szCs w:val="40"/>
                <w:u w:val="none"/>
                <w:lang w:val="en-US" w:eastAsia="zh-CN" w:bidi="ar"/>
              </w:rPr>
              <w:t>问题分析与解决(沙盘模拟)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9" w:hRule="atLeast"/>
        </w:trPr>
        <w:tc>
          <w:tcPr>
            <w:tcW w:w="1135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0"/>
                <w:szCs w:val="20"/>
                <w:u w:val="none"/>
              </w:rPr>
            </w:pP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MTlhN2U1ZDIxM2QwYjBlYTgxYzAyYTQ1Yzk5MjQifQ=="/>
  </w:docVars>
  <w:rsids>
    <w:rsidRoot w:val="22B43196"/>
    <w:rsid w:val="02B01E88"/>
    <w:rsid w:val="0CB97A5E"/>
    <w:rsid w:val="0E776A8E"/>
    <w:rsid w:val="10524FFB"/>
    <w:rsid w:val="20C52DD8"/>
    <w:rsid w:val="22B43196"/>
    <w:rsid w:val="38F21F6F"/>
    <w:rsid w:val="481D7ECC"/>
    <w:rsid w:val="4E99164D"/>
    <w:rsid w:val="581549CD"/>
    <w:rsid w:val="681F3395"/>
    <w:rsid w:val="6F884CD6"/>
    <w:rsid w:val="717A6225"/>
    <w:rsid w:val="723E2357"/>
    <w:rsid w:val="73E23154"/>
    <w:rsid w:val="7AF95E48"/>
    <w:rsid w:val="7D764B72"/>
    <w:rsid w:val="7ED7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qFormat/>
    <w:uiPriority w:val="0"/>
    <w:rPr>
      <w:rFonts w:hint="eastAsia" w:ascii="微软雅黑" w:hAnsi="微软雅黑" w:eastAsia="微软雅黑" w:cs="微软雅黑"/>
      <w:color w:val="000000"/>
      <w:sz w:val="20"/>
      <w:szCs w:val="20"/>
      <w:u w:val="none"/>
    </w:rPr>
  </w:style>
  <w:style w:type="character" w:customStyle="1" w:styleId="7">
    <w:name w:val="font71"/>
    <w:basedOn w:val="5"/>
    <w:uiPriority w:val="0"/>
    <w:rPr>
      <w:rFonts w:ascii="Wingdings 2" w:hAnsi="Wingdings 2" w:eastAsia="Wingdings 2" w:cs="Wingdings 2"/>
      <w:color w:val="000000"/>
      <w:sz w:val="20"/>
      <w:szCs w:val="20"/>
      <w:u w:val="none"/>
    </w:rPr>
  </w:style>
  <w:style w:type="character" w:customStyle="1" w:styleId="8">
    <w:name w:val="font81"/>
    <w:basedOn w:val="5"/>
    <w:uiPriority w:val="0"/>
    <w:rPr>
      <w:rFonts w:hint="eastAsia" w:ascii="微软雅黑" w:hAnsi="微软雅黑" w:eastAsia="微软雅黑" w:cs="微软雅黑"/>
      <w:color w:val="000000"/>
      <w:sz w:val="20"/>
      <w:szCs w:val="20"/>
      <w:u w:val="none"/>
    </w:rPr>
  </w:style>
  <w:style w:type="character" w:customStyle="1" w:styleId="9">
    <w:name w:val="font21"/>
    <w:basedOn w:val="5"/>
    <w:uiPriority w:val="0"/>
    <w:rPr>
      <w:rFonts w:hint="eastAsia" w:ascii="微软雅黑" w:hAnsi="微软雅黑" w:eastAsia="微软雅黑" w:cs="微软雅黑"/>
      <w:color w:val="000000"/>
      <w:sz w:val="20"/>
      <w:szCs w:val="20"/>
      <w:u w:val="none"/>
    </w:rPr>
  </w:style>
  <w:style w:type="character" w:customStyle="1" w:styleId="10">
    <w:name w:val="font101"/>
    <w:basedOn w:val="5"/>
    <w:uiPriority w:val="0"/>
    <w:rPr>
      <w:rFonts w:hint="eastAsia" w:ascii="微软雅黑" w:hAnsi="微软雅黑" w:eastAsia="微软雅黑" w:cs="微软雅黑"/>
      <w:color w:val="000000"/>
      <w:sz w:val="20"/>
      <w:szCs w:val="20"/>
      <w:u w:val="none"/>
    </w:rPr>
  </w:style>
  <w:style w:type="character" w:customStyle="1" w:styleId="11">
    <w:name w:val="font41"/>
    <w:basedOn w:val="5"/>
    <w:uiPriority w:val="0"/>
    <w:rPr>
      <w:rFonts w:hint="default" w:ascii="Symbol" w:hAnsi="Symbol" w:cs="Symbol"/>
      <w:color w:val="000000"/>
      <w:sz w:val="20"/>
      <w:szCs w:val="20"/>
      <w:u w:val="none"/>
    </w:rPr>
  </w:style>
  <w:style w:type="character" w:customStyle="1" w:styleId="12">
    <w:name w:val="font91"/>
    <w:basedOn w:val="5"/>
    <w:uiPriority w:val="0"/>
    <w:rPr>
      <w:rFonts w:ascii="Wingdings 2" w:hAnsi="Wingdings 2" w:eastAsia="Wingdings 2" w:cs="Wingdings 2"/>
      <w:b/>
      <w:bCs/>
      <w:color w:val="000000"/>
      <w:sz w:val="20"/>
      <w:szCs w:val="20"/>
      <w:u w:val="none"/>
    </w:rPr>
  </w:style>
  <w:style w:type="character" w:customStyle="1" w:styleId="13">
    <w:name w:val="font31"/>
    <w:basedOn w:val="5"/>
    <w:uiPriority w:val="0"/>
    <w:rPr>
      <w:rFonts w:ascii="Symbol" w:hAnsi="Symbol" w:cs="Symbol"/>
      <w:color w:val="000000"/>
      <w:sz w:val="20"/>
      <w:szCs w:val="20"/>
      <w:u w:val="none"/>
    </w:rPr>
  </w:style>
  <w:style w:type="character" w:customStyle="1" w:styleId="14">
    <w:name w:val="font121"/>
    <w:basedOn w:val="5"/>
    <w:uiPriority w:val="0"/>
    <w:rPr>
      <w:rFonts w:ascii="Wingdings 2" w:hAnsi="Wingdings 2" w:eastAsia="Wingdings 2" w:cs="Wingdings 2"/>
      <w:color w:val="000000"/>
      <w:sz w:val="20"/>
      <w:szCs w:val="20"/>
      <w:u w:val="none"/>
    </w:rPr>
  </w:style>
  <w:style w:type="character" w:customStyle="1" w:styleId="15">
    <w:name w:val="font131"/>
    <w:basedOn w:val="5"/>
    <w:uiPriority w:val="0"/>
    <w:rPr>
      <w:rFonts w:hint="default" w:ascii="Wingdings 2" w:hAnsi="Wingdings 2" w:eastAsia="Wingdings 2" w:cs="Wingdings 2"/>
      <w:color w:val="000000"/>
      <w:sz w:val="20"/>
      <w:szCs w:val="20"/>
      <w:u w:val="none"/>
    </w:rPr>
  </w:style>
  <w:style w:type="character" w:customStyle="1" w:styleId="16">
    <w:name w:val="font11"/>
    <w:basedOn w:val="5"/>
    <w:uiPriority w:val="0"/>
    <w:rPr>
      <w:rFonts w:hint="eastAsia" w:ascii="微软雅黑" w:hAnsi="微软雅黑" w:eastAsia="微软雅黑" w:cs="微软雅黑"/>
      <w:color w:val="000000"/>
      <w:sz w:val="20"/>
      <w:szCs w:val="20"/>
      <w:u w:val="none"/>
    </w:rPr>
  </w:style>
  <w:style w:type="character" w:customStyle="1" w:styleId="17">
    <w:name w:val="font51"/>
    <w:basedOn w:val="5"/>
    <w:uiPriority w:val="0"/>
    <w:rPr>
      <w:rFonts w:hint="eastAsia" w:ascii="微软雅黑" w:hAnsi="微软雅黑" w:eastAsia="微软雅黑" w:cs="微软雅黑"/>
      <w:b/>
      <w:bC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908</Words>
  <Characters>940</Characters>
  <Lines>0</Lines>
  <Paragraphs>0</Paragraphs>
  <TotalTime>0</TotalTime>
  <ScaleCrop>false</ScaleCrop>
  <LinksUpToDate>false</LinksUpToDate>
  <CharactersWithSpaces>957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2022-11-28T02:56:00Z</dcterms:created>
  <dc:creator>企赢彭老师（渠道）18820199517</dc:creator>
  <cp:lastModifiedBy>企赢彭老师（渠道）18820199517</cp:lastModifiedBy>
  <dcterms:modified xsi:type="dcterms:W3CDTF">2022-11-28T06:11:02Z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C6181B64D9CE49B288542900D65EF56C</vt:lpwstr>
  </property>
</Properties>
</file>