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napToGrid w:val="0"/>
        <w:spacing w:before="0" w:beforeAutospacing="0" w:after="0" w:afterAutospacing="0"/>
        <w:contextualSpacing/>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《管理者做绩效</w:t>
      </w:r>
      <w:r>
        <w:rPr>
          <w:rFonts w:hint="eastAsia" w:ascii="微软雅黑" w:hAnsi="微软雅黑" w:eastAsia="微软雅黑" w:cs="微软雅黑"/>
          <w:b/>
          <w:bCs/>
          <w:sz w:val="28"/>
          <w:szCs w:val="28"/>
          <w:lang w:val="en-US" w:eastAsia="zh-CN"/>
        </w:rPr>
        <w:t>辅导</w:t>
      </w:r>
      <w:r>
        <w:rPr>
          <w:rFonts w:hint="eastAsia" w:ascii="微软雅黑" w:hAnsi="微软雅黑" w:eastAsia="微软雅黑" w:cs="微软雅黑"/>
          <w:b/>
          <w:bCs/>
          <w:sz w:val="28"/>
          <w:szCs w:val="28"/>
        </w:rPr>
        <w:t>师》</w:t>
      </w:r>
    </w:p>
    <w:p>
      <w:pPr>
        <w:pStyle w:val="7"/>
        <w:tabs>
          <w:tab w:val="left" w:pos="420"/>
        </w:tabs>
        <w:snapToGrid w:val="0"/>
        <w:contextualSpacing/>
        <w:jc w:val="center"/>
        <w:rPr>
          <w:rFonts w:hint="eastAsia" w:ascii="微软雅黑" w:hAnsi="微软雅黑" w:eastAsia="微软雅黑" w:cs="微软雅黑"/>
          <w:b/>
          <w:bCs/>
          <w:sz w:val="28"/>
          <w:szCs w:val="28"/>
        </w:rPr>
      </w:pPr>
      <w:bookmarkStart w:id="0" w:name="_GoBack"/>
      <w:bookmarkEnd w:id="0"/>
      <w:r>
        <w:rPr>
          <w:rFonts w:hint="eastAsia" w:ascii="微软雅黑" w:hAnsi="微软雅黑" w:eastAsia="微软雅黑" w:cs="微软雅黑"/>
          <w:b/>
          <w:bCs/>
          <w:sz w:val="28"/>
          <w:szCs w:val="28"/>
        </w:rPr>
        <w:t>目标达成&amp;问题解决</w:t>
      </w:r>
    </w:p>
    <w:p>
      <w:pPr>
        <w:keepNext w:val="0"/>
        <w:keepLines w:val="0"/>
        <w:pageBreakBefore w:val="0"/>
        <w:kinsoku/>
        <w:wordWrap/>
        <w:overflowPunct/>
        <w:topLinePunct w:val="0"/>
        <w:autoSpaceDE/>
        <w:autoSpaceDN/>
        <w:bidi w:val="0"/>
        <w:adjustRightInd/>
        <w:snapToGrid/>
        <w:spacing w:line="15" w:lineRule="auto"/>
        <w:ind w:left="0" w:leftChars="0" w:right="0" w:rightChars="0" w:firstLine="0" w:firstLineChars="0"/>
        <w:textAlignment w:val="auto"/>
        <w:outlineLvl w:val="9"/>
        <w:rPr>
          <w:rFonts w:hint="eastAsia" w:ascii="微软雅黑" w:hAnsi="微软雅黑" w:eastAsia="微软雅黑" w:cs="微软雅黑"/>
          <w:b/>
          <w:bCs/>
          <w:color w:val="000000" w:themeColor="text1"/>
          <w:kern w:val="0"/>
          <w:sz w:val="21"/>
          <w:szCs w:val="21"/>
          <w:lang w:eastAsia="zh-Hans"/>
          <w14:textFill>
            <w14:solidFill>
              <w14:schemeClr w14:val="tx1"/>
            </w14:solidFill>
          </w14:textFill>
        </w:rPr>
      </w:pPr>
      <w:r>
        <w:rPr>
          <w:rFonts w:hint="eastAsia" w:ascii="微软雅黑" w:hAnsi="微软雅黑" w:eastAsia="微软雅黑" w:cs="微软雅黑"/>
          <w:b/>
          <w:bCs/>
          <w:sz w:val="21"/>
          <w:szCs w:val="21"/>
          <w:lang w:eastAsia="zh-CN"/>
        </w:rPr>
        <w:t>【</w:t>
      </w:r>
      <w:r>
        <w:rPr>
          <w:rFonts w:hint="eastAsia" w:ascii="微软雅黑" w:hAnsi="微软雅黑" w:eastAsia="微软雅黑" w:cs="微软雅黑"/>
          <w:b/>
          <w:bCs/>
          <w:color w:val="000000" w:themeColor="text1"/>
          <w:kern w:val="0"/>
          <w:sz w:val="21"/>
          <w:szCs w:val="21"/>
          <w:lang w:val="en-US" w:eastAsia="zh-Hans"/>
          <w14:textFill>
            <w14:solidFill>
              <w14:schemeClr w14:val="tx1"/>
            </w14:solidFill>
          </w14:textFill>
        </w:rPr>
        <w:t>报名详情</w:t>
      </w:r>
      <w:r>
        <w:rPr>
          <w:rFonts w:hint="eastAsia" w:ascii="微软雅黑" w:hAnsi="微软雅黑" w:eastAsia="微软雅黑" w:cs="微软雅黑"/>
          <w:b/>
          <w:bCs/>
          <w:sz w:val="21"/>
          <w:szCs w:val="21"/>
          <w:lang w:eastAsia="zh-CN"/>
        </w:rPr>
        <w:t>】</w:t>
      </w:r>
    </w:p>
    <w:p>
      <w:pPr>
        <w:keepNext w:val="0"/>
        <w:keepLines w:val="0"/>
        <w:pageBreakBefore w:val="0"/>
        <w:kinsoku/>
        <w:wordWrap/>
        <w:overflowPunct/>
        <w:topLinePunct w:val="0"/>
        <w:autoSpaceDE/>
        <w:autoSpaceDN/>
        <w:bidi w:val="0"/>
        <w:adjustRightInd/>
        <w:snapToGrid/>
        <w:spacing w:line="15" w:lineRule="auto"/>
        <w:ind w:left="0" w:leftChars="0" w:right="0" w:rightChars="0" w:firstLine="0" w:firstLineChars="0"/>
        <w:textAlignment w:val="auto"/>
        <w:outlineLvl w:val="9"/>
        <w:rPr>
          <w:rFonts w:hint="eastAsia" w:ascii="微软雅黑" w:hAnsi="微软雅黑" w:eastAsia="微软雅黑" w:cs="微软雅黑"/>
          <w:b w:val="0"/>
          <w:bCs/>
          <w:color w:val="000000" w:themeColor="text1"/>
          <w:sz w:val="21"/>
          <w:szCs w:val="21"/>
          <w:u w:val="single"/>
          <w:lang w:val="en-US" w:eastAsia="zh-Hans"/>
          <w14:textFill>
            <w14:solidFill>
              <w14:schemeClr w14:val="tx1"/>
            </w14:solidFill>
          </w14:textFill>
        </w:rPr>
      </w:pPr>
      <w:r>
        <w:rPr>
          <w:rFonts w:hint="eastAsia" w:ascii="微软雅黑" w:hAnsi="微软雅黑" w:eastAsia="微软雅黑" w:cs="微软雅黑"/>
          <w:b w:val="0"/>
          <w:bCs/>
          <w:color w:val="000000" w:themeColor="text1"/>
          <w:sz w:val="21"/>
          <w:szCs w:val="21"/>
          <w:u w:val="single"/>
          <w14:textFill>
            <w14:solidFill>
              <w14:schemeClr w14:val="tx1"/>
            </w14:solidFill>
          </w14:textFill>
        </w:rPr>
        <w:t xml:space="preserve">场次： </w:t>
      </w:r>
      <w:r>
        <w:rPr>
          <w:rFonts w:hint="eastAsia" w:ascii="微软雅黑" w:hAnsi="微软雅黑" w:eastAsia="微软雅黑" w:cs="微软雅黑"/>
          <w:b/>
          <w:bCs w:val="0"/>
          <w:color w:val="000000" w:themeColor="text1"/>
          <w:kern w:val="0"/>
          <w:sz w:val="21"/>
          <w:szCs w:val="21"/>
          <w:u w:val="single"/>
          <w:lang w:val="en-US" w:eastAsia="zh-CN"/>
          <w14:textFill>
            <w14:solidFill>
              <w14:schemeClr w14:val="tx1"/>
            </w14:solidFill>
          </w14:textFill>
        </w:rPr>
        <w:t>202</w:t>
      </w:r>
      <w:r>
        <w:rPr>
          <w:rFonts w:hint="eastAsia" w:ascii="微软雅黑" w:hAnsi="微软雅黑" w:eastAsia="微软雅黑" w:cs="微软雅黑"/>
          <w:b/>
          <w:bCs w:val="0"/>
          <w:color w:val="000000" w:themeColor="text1"/>
          <w:kern w:val="0"/>
          <w:sz w:val="21"/>
          <w:szCs w:val="21"/>
          <w:u w:val="single"/>
          <w:lang w:eastAsia="zh-CN"/>
          <w14:textFill>
            <w14:solidFill>
              <w14:schemeClr w14:val="tx1"/>
            </w14:solidFill>
          </w14:textFill>
        </w:rPr>
        <w:t>3</w:t>
      </w:r>
      <w:r>
        <w:rPr>
          <w:rFonts w:hint="eastAsia" w:ascii="微软雅黑" w:hAnsi="微软雅黑" w:eastAsia="微软雅黑" w:cs="微软雅黑"/>
          <w:b/>
          <w:bCs w:val="0"/>
          <w:color w:val="000000" w:themeColor="text1"/>
          <w:kern w:val="0"/>
          <w:sz w:val="21"/>
          <w:szCs w:val="21"/>
          <w:u w:val="single"/>
          <w:lang w:val="en-US" w:eastAsia="zh-Hans"/>
          <w14:textFill>
            <w14:solidFill>
              <w14:schemeClr w14:val="tx1"/>
            </w14:solidFill>
          </w14:textFill>
        </w:rPr>
        <w:t>年</w:t>
      </w:r>
    </w:p>
    <w:p>
      <w:pPr>
        <w:keepNext w:val="0"/>
        <w:keepLines w:val="0"/>
        <w:widowControl/>
        <w:suppressLineNumbers w:val="0"/>
        <w:jc w:val="left"/>
        <w:rPr>
          <w:rFonts w:hint="eastAsia" w:ascii="微软雅黑" w:hAnsi="微软雅黑" w:eastAsia="微软雅黑" w:cs="微软雅黑"/>
          <w:b/>
          <w:bCs/>
          <w:color w:val="000000" w:themeColor="text1"/>
          <w:sz w:val="21"/>
          <w:szCs w:val="21"/>
          <w14:textFill>
            <w14:solidFill>
              <w14:schemeClr w14:val="tx1"/>
            </w14:solidFill>
          </w14:textFill>
        </w:rPr>
      </w:pPr>
      <w:r>
        <w:rPr>
          <w:rFonts w:hint="eastAsia" w:ascii="微软雅黑" w:hAnsi="微软雅黑" w:eastAsia="微软雅黑" w:cs="微软雅黑"/>
          <w:b w:val="0"/>
          <w:bCs/>
          <w:color w:val="000000" w:themeColor="text1"/>
          <w:kern w:val="0"/>
          <w:sz w:val="21"/>
          <w:szCs w:val="21"/>
          <w:u w:val="single"/>
          <w14:textFill>
            <w14:solidFill>
              <w14:schemeClr w14:val="tx1"/>
            </w14:solidFill>
          </w14:textFill>
        </w:rPr>
        <w:t>费用： 3980/元人（差旅费用请自理）</w:t>
      </w:r>
    </w:p>
    <w:p>
      <w:pPr>
        <w:pStyle w:val="7"/>
        <w:snapToGrid w:val="0"/>
        <w:spacing w:before="0" w:beforeAutospacing="0" w:after="0" w:afterAutospacing="0"/>
        <w:contextualSpacing/>
        <w:rPr>
          <w:rFonts w:hint="eastAsia" w:ascii="微软雅黑" w:hAnsi="微软雅黑" w:eastAsia="微软雅黑" w:cs="微软雅黑"/>
          <w:b/>
          <w:bCs/>
          <w:sz w:val="21"/>
          <w:szCs w:val="21"/>
        </w:rPr>
      </w:pPr>
    </w:p>
    <w:p>
      <w:pPr>
        <w:pStyle w:val="7"/>
        <w:snapToGrid w:val="0"/>
        <w:spacing w:before="0" w:beforeAutospacing="0" w:after="0" w:afterAutospacing="0"/>
        <w:contextualSpacing/>
        <w:rPr>
          <w:rFonts w:hint="eastAsia" w:ascii="微软雅黑" w:hAnsi="微软雅黑" w:eastAsia="微软雅黑" w:cs="微软雅黑"/>
          <w:b/>
          <w:bCs/>
          <w:sz w:val="21"/>
          <w:szCs w:val="21"/>
        </w:rPr>
      </w:pPr>
    </w:p>
    <w:p>
      <w:pPr>
        <w:pStyle w:val="7"/>
        <w:snapToGrid w:val="0"/>
        <w:spacing w:before="0" w:beforeAutospacing="0" w:after="0" w:afterAutospacing="0"/>
        <w:contextualSpacing/>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lang w:eastAsia="zh-CN"/>
        </w:rPr>
        <w:t>【</w:t>
      </w:r>
      <w:r>
        <w:rPr>
          <w:rFonts w:hint="eastAsia" w:ascii="微软雅黑" w:hAnsi="微软雅黑" w:eastAsia="微软雅黑" w:cs="微软雅黑"/>
          <w:b/>
          <w:bCs/>
          <w:sz w:val="21"/>
          <w:szCs w:val="21"/>
        </w:rPr>
        <w:t>课程背景</w:t>
      </w:r>
      <w:r>
        <w:rPr>
          <w:rFonts w:hint="eastAsia" w:ascii="微软雅黑" w:hAnsi="微软雅黑" w:eastAsia="微软雅黑" w:cs="微软雅黑"/>
          <w:b/>
          <w:bCs/>
          <w:sz w:val="21"/>
          <w:szCs w:val="21"/>
          <w:lang w:eastAsia="zh-CN"/>
        </w:rPr>
        <w:t>】</w:t>
      </w:r>
      <w:r>
        <w:rPr>
          <w:rFonts w:hint="eastAsia" w:ascii="微软雅黑" w:hAnsi="微软雅黑" w:eastAsia="微软雅黑" w:cs="微软雅黑"/>
          <w:b/>
          <w:bCs/>
          <w:sz w:val="21"/>
          <w:szCs w:val="21"/>
        </w:rPr>
        <w:t>:</w:t>
      </w:r>
    </w:p>
    <w:p>
      <w:pPr>
        <w:pStyle w:val="7"/>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firstLine="630" w:firstLineChars="300"/>
        <w:contextualSpacing/>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作为一名中基层管理者，尤其是从业务基层升任的新晋管理者，你可能会面临以下的管理场景：团队成员都很佛系，骨干员工或项目主管不愿分享授权，团队内部抱怨工作强度分配不合理，甚至有因为个人发展需求和岗位需求不匹配而导致负面情绪爆棚，总是不断抱怨的下属等等，这都需要你花时间为他们制订公平合理的绩效目标，针对他们实际情况做一对一的绩效辅导，并帮助他们克服困难，发挥主观能动性，从而创造绩效倍增的结果。在这里，你将学习有关如何帮助下属制定绩效目标，针对结果进行绩效面谈以及有效沟通辅导下属达成绩效目标的策略和方法，成为一名合格的企业内部绩效辅导师。</w:t>
      </w:r>
    </w:p>
    <w:p>
      <w:pPr>
        <w:pStyle w:val="7"/>
        <w:snapToGrid w:val="0"/>
        <w:spacing w:before="0" w:beforeAutospacing="0" w:after="0" w:afterAutospacing="0"/>
        <w:contextualSpacing/>
        <w:rPr>
          <w:rFonts w:hint="eastAsia" w:ascii="微软雅黑" w:hAnsi="微软雅黑" w:eastAsia="微软雅黑" w:cs="微软雅黑"/>
          <w:sz w:val="21"/>
          <w:szCs w:val="21"/>
        </w:rPr>
      </w:pPr>
    </w:p>
    <w:p>
      <w:pPr>
        <w:pStyle w:val="7"/>
        <w:snapToGrid w:val="0"/>
        <w:spacing w:before="0" w:beforeAutospacing="0" w:after="0" w:afterAutospacing="0"/>
        <w:contextualSpacing/>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lang w:eastAsia="zh-CN"/>
        </w:rPr>
        <w:t>【</w:t>
      </w:r>
      <w:r>
        <w:rPr>
          <w:rFonts w:hint="eastAsia" w:ascii="微软雅黑" w:hAnsi="微软雅黑" w:eastAsia="微软雅黑" w:cs="微软雅黑"/>
          <w:b/>
          <w:bCs/>
          <w:sz w:val="21"/>
          <w:szCs w:val="21"/>
        </w:rPr>
        <w:t>课程收益</w:t>
      </w:r>
      <w:r>
        <w:rPr>
          <w:rFonts w:hint="eastAsia" w:ascii="微软雅黑" w:hAnsi="微软雅黑" w:eastAsia="微软雅黑" w:cs="微软雅黑"/>
          <w:b/>
          <w:bCs/>
          <w:sz w:val="21"/>
          <w:szCs w:val="21"/>
          <w:lang w:eastAsia="zh-CN"/>
        </w:rPr>
        <w:t>】</w:t>
      </w:r>
      <w:r>
        <w:rPr>
          <w:rFonts w:hint="eastAsia" w:ascii="微软雅黑" w:hAnsi="微软雅黑" w:eastAsia="微软雅黑" w:cs="微软雅黑"/>
          <w:b/>
          <w:bCs/>
          <w:sz w:val="21"/>
          <w:szCs w:val="21"/>
        </w:rPr>
        <w:t>:</w:t>
      </w:r>
    </w:p>
    <w:p>
      <w:pPr>
        <w:pStyle w:val="7"/>
        <w:numPr>
          <w:ilvl w:val="0"/>
          <w:numId w:val="1"/>
        </w:numPr>
        <w:snapToGrid w:val="0"/>
        <w:ind w:left="420" w:leftChars="0" w:hanging="420" w:firstLineChars="0"/>
        <w:contextualSpacing/>
        <w:rPr>
          <w:rFonts w:hint="eastAsia" w:ascii="微软雅黑" w:hAnsi="微软雅黑" w:eastAsia="微软雅黑" w:cs="微软雅黑"/>
          <w:sz w:val="21"/>
          <w:szCs w:val="21"/>
        </w:rPr>
      </w:pPr>
      <w:r>
        <w:rPr>
          <w:rFonts w:hint="eastAsia" w:ascii="微软雅黑" w:hAnsi="微软雅黑" w:eastAsia="微软雅黑" w:cs="微软雅黑"/>
          <w:sz w:val="21"/>
          <w:szCs w:val="21"/>
        </w:rPr>
        <w:t>了解企业内部绩效辅导师的标准</w:t>
      </w:r>
    </w:p>
    <w:p>
      <w:pPr>
        <w:pStyle w:val="7"/>
        <w:numPr>
          <w:ilvl w:val="0"/>
          <w:numId w:val="1"/>
        </w:numPr>
        <w:snapToGrid w:val="0"/>
        <w:ind w:left="420" w:leftChars="0" w:hanging="420" w:firstLineChars="0"/>
        <w:contextualSpacing/>
        <w:rPr>
          <w:rFonts w:hint="eastAsia" w:ascii="微软雅黑" w:hAnsi="微软雅黑" w:eastAsia="微软雅黑" w:cs="微软雅黑"/>
          <w:sz w:val="21"/>
          <w:szCs w:val="21"/>
        </w:rPr>
      </w:pPr>
      <w:r>
        <w:rPr>
          <w:rFonts w:hint="eastAsia" w:ascii="微软雅黑" w:hAnsi="微软雅黑" w:eastAsia="微软雅黑" w:cs="微软雅黑"/>
          <w:sz w:val="21"/>
          <w:szCs w:val="21"/>
        </w:rPr>
        <w:t>掌握绩效目标设定的SMART原则</w:t>
      </w:r>
    </w:p>
    <w:p>
      <w:pPr>
        <w:pStyle w:val="7"/>
        <w:numPr>
          <w:ilvl w:val="0"/>
          <w:numId w:val="1"/>
        </w:numPr>
        <w:snapToGrid w:val="0"/>
        <w:ind w:left="420" w:leftChars="0" w:hanging="420" w:firstLineChars="0"/>
        <w:contextualSpacing/>
        <w:rPr>
          <w:rFonts w:hint="eastAsia" w:ascii="微软雅黑" w:hAnsi="微软雅黑" w:eastAsia="微软雅黑" w:cs="微软雅黑"/>
          <w:sz w:val="21"/>
          <w:szCs w:val="21"/>
        </w:rPr>
      </w:pPr>
      <w:r>
        <w:rPr>
          <w:rFonts w:hint="eastAsia" w:ascii="微软雅黑" w:hAnsi="微软雅黑" w:eastAsia="微软雅黑" w:cs="微软雅黑"/>
          <w:sz w:val="21"/>
          <w:szCs w:val="21"/>
        </w:rPr>
        <w:t>学习绩效辅导过程的工具和流程</w:t>
      </w:r>
    </w:p>
    <w:p>
      <w:pPr>
        <w:pStyle w:val="7"/>
        <w:numPr>
          <w:ilvl w:val="0"/>
          <w:numId w:val="1"/>
        </w:numPr>
        <w:snapToGrid w:val="0"/>
        <w:ind w:left="420" w:leftChars="0" w:hanging="420" w:firstLineChars="0"/>
        <w:contextualSpacing/>
        <w:rPr>
          <w:rFonts w:hint="eastAsia" w:ascii="微软雅黑" w:hAnsi="微软雅黑" w:eastAsia="微软雅黑" w:cs="微软雅黑"/>
          <w:sz w:val="21"/>
          <w:szCs w:val="21"/>
        </w:rPr>
      </w:pPr>
      <w:r>
        <w:rPr>
          <w:rFonts w:hint="eastAsia" w:ascii="微软雅黑" w:hAnsi="微软雅黑" w:eastAsia="微软雅黑" w:cs="微软雅黑"/>
          <w:sz w:val="21"/>
          <w:szCs w:val="21"/>
        </w:rPr>
        <w:t>掌握绩效面谈与反馈的技巧</w:t>
      </w:r>
    </w:p>
    <w:p>
      <w:pPr>
        <w:pStyle w:val="7"/>
        <w:snapToGrid w:val="0"/>
        <w:spacing w:before="0" w:beforeAutospacing="0" w:after="0" w:afterAutospacing="0"/>
        <w:contextualSpacing/>
        <w:rPr>
          <w:rFonts w:hint="eastAsia" w:ascii="微软雅黑" w:hAnsi="微软雅黑" w:eastAsia="微软雅黑" w:cs="微软雅黑"/>
          <w:sz w:val="21"/>
          <w:szCs w:val="21"/>
        </w:rPr>
      </w:pPr>
    </w:p>
    <w:p>
      <w:pPr>
        <w:pStyle w:val="7"/>
        <w:snapToGrid w:val="0"/>
        <w:spacing w:before="0" w:beforeAutospacing="0" w:after="0" w:afterAutospacing="0"/>
        <w:contextualSpacing/>
        <w:rPr>
          <w:rFonts w:hint="eastAsia" w:ascii="微软雅黑" w:hAnsi="微软雅黑" w:eastAsia="微软雅黑" w:cs="微软雅黑"/>
          <w:b/>
          <w:bCs/>
          <w:sz w:val="21"/>
          <w:szCs w:val="21"/>
          <w:lang w:eastAsia="zh-CN"/>
        </w:rPr>
      </w:pPr>
      <w:r>
        <w:rPr>
          <w:rFonts w:hint="eastAsia" w:ascii="微软雅黑" w:hAnsi="微软雅黑" w:eastAsia="微软雅黑" w:cs="微软雅黑"/>
          <w:b/>
          <w:bCs/>
          <w:sz w:val="21"/>
          <w:szCs w:val="21"/>
          <w:lang w:eastAsia="zh-CN"/>
        </w:rPr>
        <w:t>【</w:t>
      </w:r>
      <w:r>
        <w:rPr>
          <w:rFonts w:hint="eastAsia" w:ascii="微软雅黑" w:hAnsi="微软雅黑" w:eastAsia="微软雅黑" w:cs="微软雅黑"/>
          <w:b/>
          <w:bCs/>
          <w:sz w:val="21"/>
          <w:szCs w:val="21"/>
        </w:rPr>
        <w:t>课程特色</w:t>
      </w:r>
      <w:r>
        <w:rPr>
          <w:rFonts w:hint="eastAsia" w:ascii="微软雅黑" w:hAnsi="微软雅黑" w:eastAsia="微软雅黑" w:cs="微软雅黑"/>
          <w:b/>
          <w:bCs/>
          <w:sz w:val="21"/>
          <w:szCs w:val="21"/>
          <w:lang w:eastAsia="zh-CN"/>
        </w:rPr>
        <w:t>】</w:t>
      </w:r>
      <w:r>
        <w:rPr>
          <w:rFonts w:hint="eastAsia" w:ascii="微软雅黑" w:hAnsi="微软雅黑" w:eastAsia="微软雅黑" w:cs="微软雅黑"/>
          <w:b/>
          <w:bCs/>
          <w:sz w:val="21"/>
          <w:szCs w:val="21"/>
        </w:rPr>
        <w:t>:</w:t>
      </w:r>
    </w:p>
    <w:p>
      <w:pPr>
        <w:pStyle w:val="7"/>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firstLine="630" w:firstLineChars="300"/>
        <w:contextualSpacing/>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绩效辅导是管理者引领团队共同创造成果的必经之路，本课程通过多年的管理实战经验与国内外高效管理方法相结合，设计并开发了面向企业中基层业务管理者，便于快速学习和掌握的绩效赋能课程，通过学习和实践练习，帮助管理者有效激发员工潜能，打造高绩效团队。</w:t>
      </w:r>
    </w:p>
    <w:p>
      <w:pPr>
        <w:pStyle w:val="7"/>
        <w:snapToGrid w:val="0"/>
        <w:spacing w:before="0" w:beforeAutospacing="0" w:after="0" w:afterAutospacing="0"/>
        <w:ind w:left="960" w:hanging="840" w:hangingChars="400"/>
        <w:contextualSpacing/>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【课程对象】：</w:t>
      </w:r>
    </w:p>
    <w:p>
      <w:pPr>
        <w:pStyle w:val="7"/>
        <w:snapToGrid w:val="0"/>
        <w:spacing w:before="0" w:beforeAutospacing="0" w:after="0" w:afterAutospacing="0"/>
        <w:ind w:left="928" w:leftChars="342" w:hanging="210" w:hangingChars="100"/>
        <w:contextualSpacing/>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中基层管理者</w:t>
      </w:r>
    </w:p>
    <w:p>
      <w:pPr>
        <w:pStyle w:val="7"/>
        <w:snapToGrid w:val="0"/>
        <w:spacing w:before="0" w:beforeAutospacing="0" w:after="0" w:afterAutospacing="0"/>
        <w:ind w:left="928" w:leftChars="342" w:hanging="210" w:hangingChars="100"/>
        <w:contextualSpacing/>
        <w:rPr>
          <w:rFonts w:hint="eastAsia" w:ascii="微软雅黑" w:hAnsi="微软雅黑" w:eastAsia="微软雅黑" w:cs="微软雅黑"/>
          <w:b w:val="0"/>
          <w:bCs w:val="0"/>
          <w:sz w:val="21"/>
          <w:szCs w:val="21"/>
          <w:lang w:val="en-US" w:eastAsia="zh-CN"/>
        </w:rPr>
      </w:pPr>
    </w:p>
    <w:p>
      <w:pPr>
        <w:pStyle w:val="7"/>
        <w:snapToGrid w:val="0"/>
        <w:spacing w:before="0" w:beforeAutospacing="0" w:after="0" w:afterAutospacing="0"/>
        <w:contextualSpacing/>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【课程大纲】：</w:t>
      </w:r>
    </w:p>
    <w:p>
      <w:pPr>
        <w:pStyle w:val="7"/>
        <w:snapToGrid w:val="0"/>
        <w:contextualSpacing/>
        <w:rPr>
          <w:rFonts w:hint="eastAsia" w:ascii="微软雅黑" w:hAnsi="微软雅黑" w:eastAsia="微软雅黑" w:cs="微软雅黑"/>
          <w:b/>
          <w:color w:val="4472C4" w:themeColor="accent1"/>
          <w:sz w:val="21"/>
          <w:szCs w:val="21"/>
          <w14:textFill>
            <w14:solidFill>
              <w14:schemeClr w14:val="accent1"/>
            </w14:solidFill>
          </w14:textFill>
        </w:rPr>
      </w:pPr>
      <w:r>
        <w:rPr>
          <w:rFonts w:hint="eastAsia" w:ascii="微软雅黑" w:hAnsi="微软雅黑" w:eastAsia="微软雅黑" w:cs="微软雅黑"/>
          <w:b/>
          <w:bCs/>
          <w:sz w:val="21"/>
          <w:szCs w:val="21"/>
        </w:rPr>
        <w:t xml:space="preserve">一、开篇导入  </w:t>
      </w:r>
      <w:r>
        <w:rPr>
          <w:rFonts w:hint="eastAsia" w:ascii="微软雅黑" w:hAnsi="微软雅黑" w:eastAsia="微软雅黑" w:cs="微软雅黑"/>
          <w:b/>
          <w:bCs/>
          <w:color w:val="4472C4" w:themeColor="accent1"/>
          <w:sz w:val="21"/>
          <w:szCs w:val="21"/>
          <w:shd w:val="pct10" w:color="auto" w:fill="FFFFFF"/>
          <w14:textFill>
            <w14:solidFill>
              <w14:schemeClr w14:val="accent1"/>
            </w14:solidFill>
          </w14:textFill>
        </w:rPr>
        <w:t>1H</w:t>
      </w:r>
    </w:p>
    <w:p>
      <w:pPr>
        <w:pStyle w:val="7"/>
        <w:numPr>
          <w:ilvl w:val="0"/>
          <w:numId w:val="2"/>
        </w:numPr>
        <w:snapToGrid w:val="0"/>
        <w:contextualSpacing/>
        <w:rPr>
          <w:rFonts w:hint="eastAsia" w:ascii="微软雅黑" w:hAnsi="微软雅黑" w:eastAsia="微软雅黑" w:cs="微软雅黑"/>
          <w:sz w:val="21"/>
          <w:szCs w:val="21"/>
        </w:rPr>
      </w:pPr>
      <w:r>
        <w:rPr>
          <w:rFonts w:hint="eastAsia" w:ascii="微软雅黑" w:hAnsi="微软雅黑" w:eastAsia="微软雅黑" w:cs="微软雅黑"/>
          <w:sz w:val="21"/>
          <w:szCs w:val="21"/>
        </w:rPr>
        <w:t>破冰（15分钟）</w:t>
      </w:r>
    </w:p>
    <w:p>
      <w:pPr>
        <w:pStyle w:val="7"/>
        <w:numPr>
          <w:ilvl w:val="1"/>
          <w:numId w:val="2"/>
        </w:numPr>
        <w:snapToGrid w:val="0"/>
        <w:contextualSpacing/>
        <w:rPr>
          <w:rFonts w:hint="eastAsia" w:ascii="微软雅黑" w:hAnsi="微软雅黑" w:eastAsia="微软雅黑" w:cs="微软雅黑"/>
          <w:sz w:val="21"/>
          <w:szCs w:val="21"/>
        </w:rPr>
      </w:pPr>
      <w:r>
        <w:rPr>
          <w:rFonts w:hint="eastAsia" w:ascii="微软雅黑" w:hAnsi="微软雅黑" w:eastAsia="微软雅黑" w:cs="微软雅黑"/>
          <w:sz w:val="21"/>
          <w:szCs w:val="21"/>
        </w:rPr>
        <w:t>故事引导视觉卡</w:t>
      </w:r>
    </w:p>
    <w:p>
      <w:pPr>
        <w:pStyle w:val="7"/>
        <w:numPr>
          <w:ilvl w:val="0"/>
          <w:numId w:val="2"/>
        </w:numPr>
        <w:snapToGrid w:val="0"/>
        <w:contextualSpacing/>
        <w:rPr>
          <w:rFonts w:hint="eastAsia" w:ascii="微软雅黑" w:hAnsi="微软雅黑" w:eastAsia="微软雅黑" w:cs="微软雅黑"/>
          <w:sz w:val="21"/>
          <w:szCs w:val="21"/>
        </w:rPr>
      </w:pPr>
      <w:r>
        <w:rPr>
          <w:rFonts w:hint="eastAsia" w:ascii="微软雅黑" w:hAnsi="微软雅黑" w:eastAsia="微软雅黑" w:cs="微软雅黑"/>
          <w:bCs/>
          <w:sz w:val="21"/>
          <w:szCs w:val="21"/>
        </w:rPr>
        <w:t>WHY绩效提升的价值意义（15分钟）</w:t>
      </w:r>
    </w:p>
    <w:p>
      <w:pPr>
        <w:pStyle w:val="7"/>
        <w:numPr>
          <w:ilvl w:val="1"/>
          <w:numId w:val="2"/>
        </w:numPr>
        <w:snapToGrid w:val="0"/>
        <w:contextualSpacing/>
        <w:rPr>
          <w:rFonts w:hint="eastAsia" w:ascii="微软雅黑" w:hAnsi="微软雅黑" w:eastAsia="微软雅黑" w:cs="微软雅黑"/>
          <w:sz w:val="21"/>
          <w:szCs w:val="21"/>
        </w:rPr>
      </w:pPr>
      <w:r>
        <w:rPr>
          <w:rFonts w:hint="eastAsia" w:ascii="微软雅黑" w:hAnsi="微软雅黑" w:eastAsia="微软雅黑" w:cs="微软雅黑"/>
          <w:sz w:val="21"/>
          <w:szCs w:val="21"/>
        </w:rPr>
        <w:t>案例分享</w:t>
      </w:r>
    </w:p>
    <w:p>
      <w:pPr>
        <w:pStyle w:val="7"/>
        <w:numPr>
          <w:ilvl w:val="1"/>
          <w:numId w:val="2"/>
        </w:numPr>
        <w:snapToGrid w:val="0"/>
        <w:contextualSpacing/>
        <w:rPr>
          <w:rFonts w:hint="eastAsia" w:ascii="微软雅黑" w:hAnsi="微软雅黑" w:eastAsia="微软雅黑" w:cs="微软雅黑"/>
          <w:sz w:val="21"/>
          <w:szCs w:val="21"/>
        </w:rPr>
      </w:pPr>
      <w:r>
        <w:rPr>
          <w:rFonts w:hint="eastAsia" w:ascii="微软雅黑" w:hAnsi="微软雅黑" w:eastAsia="微软雅黑" w:cs="微软雅黑"/>
          <w:sz w:val="21"/>
          <w:szCs w:val="21"/>
        </w:rPr>
        <w:t>小组讨论</w:t>
      </w:r>
    </w:p>
    <w:p>
      <w:pPr>
        <w:pStyle w:val="7"/>
        <w:numPr>
          <w:ilvl w:val="0"/>
          <w:numId w:val="2"/>
        </w:numPr>
        <w:snapToGrid w:val="0"/>
        <w:contextualSpacing/>
        <w:rPr>
          <w:rFonts w:hint="eastAsia" w:ascii="微软雅黑" w:hAnsi="微软雅黑" w:eastAsia="微软雅黑" w:cs="微软雅黑"/>
          <w:sz w:val="21"/>
          <w:szCs w:val="21"/>
        </w:rPr>
      </w:pPr>
      <w:r>
        <w:rPr>
          <w:rFonts w:hint="eastAsia" w:ascii="微软雅黑" w:hAnsi="微软雅黑" w:eastAsia="微软雅黑" w:cs="微软雅黑"/>
          <w:bCs/>
          <w:sz w:val="21"/>
          <w:szCs w:val="21"/>
        </w:rPr>
        <w:t>绩效辅导过程中的误区（10分钟）</w:t>
      </w:r>
    </w:p>
    <w:p>
      <w:pPr>
        <w:pStyle w:val="7"/>
        <w:numPr>
          <w:ilvl w:val="1"/>
          <w:numId w:val="2"/>
        </w:numPr>
        <w:snapToGrid w:val="0"/>
        <w:contextualSpacing/>
        <w:rPr>
          <w:rFonts w:hint="eastAsia" w:ascii="微软雅黑" w:hAnsi="微软雅黑" w:eastAsia="微软雅黑" w:cs="微软雅黑"/>
          <w:sz w:val="21"/>
          <w:szCs w:val="21"/>
        </w:rPr>
      </w:pPr>
      <w:r>
        <w:rPr>
          <w:rFonts w:hint="eastAsia" w:ascii="微软雅黑" w:hAnsi="微软雅黑" w:eastAsia="微软雅黑" w:cs="微软雅黑"/>
          <w:sz w:val="21"/>
          <w:szCs w:val="21"/>
        </w:rPr>
        <w:t>视频案例讨论</w:t>
      </w:r>
    </w:p>
    <w:p>
      <w:pPr>
        <w:pStyle w:val="7"/>
        <w:numPr>
          <w:ilvl w:val="0"/>
          <w:numId w:val="2"/>
        </w:numPr>
        <w:snapToGrid w:val="0"/>
        <w:contextualSpacing/>
        <w:rPr>
          <w:rFonts w:hint="eastAsia" w:ascii="微软雅黑" w:hAnsi="微软雅黑" w:eastAsia="微软雅黑" w:cs="微软雅黑"/>
          <w:sz w:val="21"/>
          <w:szCs w:val="21"/>
        </w:rPr>
      </w:pPr>
      <w:r>
        <w:rPr>
          <w:rFonts w:hint="eastAsia" w:ascii="微软雅黑" w:hAnsi="微软雅黑" w:eastAsia="微软雅黑" w:cs="微软雅黑"/>
          <w:bCs/>
          <w:sz w:val="21"/>
          <w:szCs w:val="21"/>
        </w:rPr>
        <w:t>WHAT绩效辅导师的标准（15分钟）</w:t>
      </w:r>
    </w:p>
    <w:p>
      <w:pPr>
        <w:pStyle w:val="7"/>
        <w:numPr>
          <w:ilvl w:val="1"/>
          <w:numId w:val="2"/>
        </w:numPr>
        <w:snapToGrid w:val="0"/>
        <w:contextualSpacing/>
        <w:rPr>
          <w:rFonts w:hint="eastAsia" w:ascii="微软雅黑" w:hAnsi="微软雅黑" w:eastAsia="微软雅黑" w:cs="微软雅黑"/>
          <w:sz w:val="21"/>
          <w:szCs w:val="21"/>
        </w:rPr>
      </w:pPr>
      <w:r>
        <w:rPr>
          <w:rFonts w:hint="eastAsia" w:ascii="微软雅黑" w:hAnsi="微软雅黑" w:eastAsia="微软雅黑" w:cs="微软雅黑"/>
          <w:sz w:val="21"/>
          <w:szCs w:val="21"/>
        </w:rPr>
        <w:t>分享绩效辅导师的评估标准</w:t>
      </w:r>
    </w:p>
    <w:p>
      <w:pPr>
        <w:pStyle w:val="7"/>
        <w:numPr>
          <w:ilvl w:val="0"/>
          <w:numId w:val="3"/>
        </w:numPr>
        <w:snapToGrid w:val="0"/>
        <w:contextualSpacing/>
        <w:rPr>
          <w:rFonts w:hint="eastAsia" w:ascii="微软雅黑" w:hAnsi="微软雅黑" w:eastAsia="微软雅黑" w:cs="微软雅黑"/>
          <w:b/>
          <w:sz w:val="21"/>
          <w:szCs w:val="21"/>
        </w:rPr>
      </w:pPr>
      <w:r>
        <w:rPr>
          <w:rFonts w:hint="eastAsia" w:ascii="微软雅黑" w:hAnsi="微软雅黑" w:eastAsia="微软雅黑" w:cs="微软雅黑"/>
          <w:b/>
          <w:bCs/>
          <w:sz w:val="21"/>
          <w:szCs w:val="21"/>
        </w:rPr>
        <w:t xml:space="preserve">绩效目标的设定 </w:t>
      </w:r>
      <w:r>
        <w:rPr>
          <w:rFonts w:hint="eastAsia" w:ascii="微软雅黑" w:hAnsi="微软雅黑" w:eastAsia="微软雅黑" w:cs="微软雅黑"/>
          <w:b/>
          <w:bCs/>
          <w:color w:val="4472C4" w:themeColor="accent1"/>
          <w:sz w:val="21"/>
          <w:szCs w:val="21"/>
          <w:shd w:val="pct10" w:color="auto" w:fill="FFFFFF"/>
          <w14:textFill>
            <w14:solidFill>
              <w14:schemeClr w14:val="accent1"/>
            </w14:solidFill>
          </w14:textFill>
        </w:rPr>
        <w:t>1H</w:t>
      </w:r>
    </w:p>
    <w:p>
      <w:pPr>
        <w:pStyle w:val="7"/>
        <w:numPr>
          <w:ilvl w:val="0"/>
          <w:numId w:val="4"/>
        </w:numPr>
        <w:snapToGrid w:val="0"/>
        <w:contextualSpacing/>
        <w:rPr>
          <w:rFonts w:hint="eastAsia" w:ascii="微软雅黑" w:hAnsi="微软雅黑" w:eastAsia="微软雅黑" w:cs="微软雅黑"/>
          <w:sz w:val="21"/>
          <w:szCs w:val="21"/>
        </w:rPr>
      </w:pPr>
      <w:r>
        <w:rPr>
          <w:rFonts w:hint="eastAsia" w:ascii="微软雅黑" w:hAnsi="微软雅黑" w:eastAsia="微软雅黑" w:cs="微软雅黑"/>
          <w:bCs/>
          <w:sz w:val="21"/>
          <w:szCs w:val="21"/>
        </w:rPr>
        <w:t>绩效目标体系</w:t>
      </w:r>
    </w:p>
    <w:p>
      <w:pPr>
        <w:pStyle w:val="7"/>
        <w:numPr>
          <w:ilvl w:val="0"/>
          <w:numId w:val="5"/>
        </w:numPr>
        <w:snapToGrid w:val="0"/>
        <w:contextualSpacing/>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概念解析（10分钟）</w:t>
      </w:r>
    </w:p>
    <w:p>
      <w:pPr>
        <w:pStyle w:val="7"/>
        <w:numPr>
          <w:ilvl w:val="0"/>
          <w:numId w:val="5"/>
        </w:numPr>
        <w:snapToGrid w:val="0"/>
        <w:contextualSpacing/>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绩效目标体系的纵向分解（10分钟）</w:t>
      </w:r>
    </w:p>
    <w:p>
      <w:pPr>
        <w:pStyle w:val="7"/>
        <w:numPr>
          <w:ilvl w:val="0"/>
          <w:numId w:val="5"/>
        </w:numPr>
        <w:snapToGrid w:val="0"/>
        <w:contextualSpacing/>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横向链接（10分钟）</w:t>
      </w:r>
    </w:p>
    <w:p>
      <w:pPr>
        <w:pStyle w:val="7"/>
        <w:numPr>
          <w:ilvl w:val="0"/>
          <w:numId w:val="5"/>
        </w:numPr>
        <w:snapToGrid w:val="0"/>
        <w:contextualSpacing/>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岗位价值匹配（10分钟）</w:t>
      </w:r>
    </w:p>
    <w:p>
      <w:pPr>
        <w:pStyle w:val="7"/>
        <w:numPr>
          <w:ilvl w:val="0"/>
          <w:numId w:val="5"/>
        </w:numPr>
        <w:snapToGrid w:val="0"/>
        <w:contextualSpacing/>
        <w:rPr>
          <w:rFonts w:hint="eastAsia" w:ascii="微软雅黑" w:hAnsi="微软雅黑" w:eastAsia="微软雅黑" w:cs="微软雅黑"/>
          <w:b/>
          <w:color w:val="FF0000"/>
          <w:sz w:val="21"/>
          <w:szCs w:val="21"/>
        </w:rPr>
      </w:pPr>
      <w:r>
        <w:rPr>
          <w:rFonts w:hint="eastAsia" w:ascii="微软雅黑" w:hAnsi="微软雅黑" w:eastAsia="微软雅黑" w:cs="微软雅黑"/>
          <w:b/>
          <w:color w:val="FF0000"/>
          <w:sz w:val="21"/>
          <w:szCs w:val="21"/>
        </w:rPr>
        <w:t>SMART原则（20分钟）</w:t>
      </w:r>
    </w:p>
    <w:p>
      <w:pPr>
        <w:pStyle w:val="7"/>
        <w:numPr>
          <w:ilvl w:val="1"/>
          <w:numId w:val="5"/>
        </w:numPr>
        <w:snapToGrid w:val="0"/>
        <w:contextualSpacing/>
        <w:rPr>
          <w:rFonts w:hint="eastAsia" w:ascii="微软雅黑" w:hAnsi="微软雅黑" w:eastAsia="微软雅黑" w:cs="微软雅黑"/>
          <w:b/>
          <w:color w:val="FF0000"/>
          <w:sz w:val="21"/>
          <w:szCs w:val="21"/>
        </w:rPr>
      </w:pPr>
      <w:r>
        <w:rPr>
          <w:rFonts w:hint="eastAsia" w:ascii="微软雅黑" w:hAnsi="微软雅黑" w:eastAsia="微软雅黑" w:cs="微软雅黑"/>
          <w:b/>
          <w:color w:val="FF0000"/>
          <w:sz w:val="21"/>
          <w:szCs w:val="21"/>
        </w:rPr>
        <w:t>小组练习、分享</w:t>
      </w:r>
    </w:p>
    <w:p>
      <w:pPr>
        <w:pStyle w:val="7"/>
        <w:numPr>
          <w:ilvl w:val="0"/>
          <w:numId w:val="3"/>
        </w:numPr>
        <w:snapToGrid w:val="0"/>
        <w:contextualSpacing/>
        <w:rPr>
          <w:rFonts w:hint="eastAsia" w:ascii="微软雅黑" w:hAnsi="微软雅黑" w:eastAsia="微软雅黑" w:cs="微软雅黑"/>
          <w:b/>
          <w:sz w:val="21"/>
          <w:szCs w:val="21"/>
        </w:rPr>
      </w:pPr>
      <w:r>
        <w:rPr>
          <w:rFonts w:hint="eastAsia" w:ascii="微软雅黑" w:hAnsi="微软雅黑" w:eastAsia="微软雅黑" w:cs="微软雅黑"/>
          <w:b/>
          <w:bCs/>
          <w:sz w:val="21"/>
          <w:szCs w:val="21"/>
        </w:rPr>
        <w:t xml:space="preserve">绩效过程辅导 </w:t>
      </w:r>
      <w:r>
        <w:rPr>
          <w:rFonts w:hint="eastAsia" w:ascii="微软雅黑" w:hAnsi="微软雅黑" w:eastAsia="微软雅黑" w:cs="微软雅黑"/>
          <w:b/>
          <w:bCs/>
          <w:color w:val="4472C4" w:themeColor="accent1"/>
          <w:sz w:val="21"/>
          <w:szCs w:val="21"/>
          <w:shd w:val="pct10" w:color="auto" w:fill="FFFFFF"/>
          <w14:textFill>
            <w14:solidFill>
              <w14:schemeClr w14:val="accent1"/>
            </w14:solidFill>
          </w14:textFill>
        </w:rPr>
        <w:t>2H</w:t>
      </w:r>
    </w:p>
    <w:p>
      <w:pPr>
        <w:pStyle w:val="7"/>
        <w:numPr>
          <w:ilvl w:val="0"/>
          <w:numId w:val="5"/>
        </w:numPr>
        <w:snapToGrid w:val="0"/>
        <w:contextualSpacing/>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绩效辅导准备-概念解析（10分钟）</w:t>
      </w:r>
    </w:p>
    <w:p>
      <w:pPr>
        <w:pStyle w:val="7"/>
        <w:numPr>
          <w:ilvl w:val="0"/>
          <w:numId w:val="5"/>
        </w:numPr>
        <w:snapToGrid w:val="0"/>
        <w:contextualSpacing/>
        <w:rPr>
          <w:rFonts w:hint="eastAsia" w:ascii="微软雅黑" w:hAnsi="微软雅黑" w:eastAsia="微软雅黑" w:cs="微软雅黑"/>
          <w:sz w:val="21"/>
          <w:szCs w:val="21"/>
        </w:rPr>
      </w:pPr>
      <w:r>
        <w:rPr>
          <w:rFonts w:hint="eastAsia" w:ascii="微软雅黑" w:hAnsi="微软雅黑" w:eastAsia="微软雅黑" w:cs="微软雅黑"/>
          <w:bCs/>
          <w:sz w:val="21"/>
          <w:szCs w:val="21"/>
        </w:rPr>
        <w:t>高效沟通的秘诀（10分钟）</w:t>
      </w:r>
    </w:p>
    <w:p>
      <w:pPr>
        <w:pStyle w:val="7"/>
        <w:numPr>
          <w:ilvl w:val="0"/>
          <w:numId w:val="5"/>
        </w:numPr>
        <w:snapToGrid w:val="0"/>
        <w:contextualSpacing/>
        <w:rPr>
          <w:rFonts w:hint="eastAsia" w:ascii="微软雅黑" w:hAnsi="微软雅黑" w:eastAsia="微软雅黑" w:cs="微软雅黑"/>
          <w:b/>
          <w:color w:val="FF0000"/>
          <w:sz w:val="21"/>
          <w:szCs w:val="21"/>
        </w:rPr>
      </w:pPr>
      <w:r>
        <w:rPr>
          <w:rFonts w:hint="eastAsia" w:ascii="微软雅黑" w:hAnsi="微软雅黑" w:eastAsia="微软雅黑" w:cs="微软雅黑"/>
          <w:bCs/>
          <w:sz w:val="21"/>
          <w:szCs w:val="21"/>
        </w:rPr>
        <w:t>绩效沟通情景工具（40分钟）</w:t>
      </w:r>
      <w:r>
        <w:rPr>
          <w:rFonts w:hint="eastAsia" w:ascii="微软雅黑" w:hAnsi="微软雅黑" w:eastAsia="微软雅黑" w:cs="微软雅黑"/>
          <w:b/>
          <w:color w:val="FF0000"/>
          <w:sz w:val="21"/>
          <w:szCs w:val="21"/>
        </w:rPr>
        <w:t>Intervention干预模型</w:t>
      </w:r>
    </w:p>
    <w:p>
      <w:pPr>
        <w:pStyle w:val="7"/>
        <w:numPr>
          <w:ilvl w:val="1"/>
          <w:numId w:val="5"/>
        </w:numPr>
        <w:snapToGrid w:val="0"/>
        <w:contextualSpacing/>
        <w:rPr>
          <w:rFonts w:hint="eastAsia" w:ascii="微软雅黑" w:hAnsi="微软雅黑" w:eastAsia="微软雅黑" w:cs="微软雅黑"/>
          <w:b/>
          <w:color w:val="FF0000"/>
          <w:sz w:val="21"/>
          <w:szCs w:val="21"/>
        </w:rPr>
      </w:pPr>
      <w:r>
        <w:rPr>
          <w:rFonts w:hint="eastAsia" w:ascii="微软雅黑" w:hAnsi="微软雅黑" w:eastAsia="微软雅黑" w:cs="微软雅黑"/>
          <w:b/>
          <w:color w:val="FF0000"/>
          <w:sz w:val="21"/>
          <w:szCs w:val="21"/>
        </w:rPr>
        <w:t>工具介绍（5分钟）</w:t>
      </w:r>
    </w:p>
    <w:p>
      <w:pPr>
        <w:pStyle w:val="7"/>
        <w:numPr>
          <w:ilvl w:val="1"/>
          <w:numId w:val="5"/>
        </w:numPr>
        <w:snapToGrid w:val="0"/>
        <w:contextualSpacing/>
        <w:rPr>
          <w:rFonts w:hint="eastAsia" w:ascii="微软雅黑" w:hAnsi="微软雅黑" w:eastAsia="微软雅黑" w:cs="微软雅黑"/>
          <w:b/>
          <w:color w:val="FF0000"/>
          <w:sz w:val="21"/>
          <w:szCs w:val="21"/>
        </w:rPr>
      </w:pPr>
      <w:r>
        <w:rPr>
          <w:rFonts w:hint="eastAsia" w:ascii="微软雅黑" w:hAnsi="微软雅黑" w:eastAsia="微软雅黑" w:cs="微软雅黑"/>
          <w:b/>
          <w:color w:val="FF0000"/>
          <w:sz w:val="21"/>
          <w:szCs w:val="21"/>
        </w:rPr>
        <w:t>问卷填写（10分钟）</w:t>
      </w:r>
    </w:p>
    <w:p>
      <w:pPr>
        <w:pStyle w:val="7"/>
        <w:numPr>
          <w:ilvl w:val="1"/>
          <w:numId w:val="5"/>
        </w:numPr>
        <w:snapToGrid w:val="0"/>
        <w:contextualSpacing/>
        <w:rPr>
          <w:rFonts w:hint="eastAsia" w:ascii="微软雅黑" w:hAnsi="微软雅黑" w:eastAsia="微软雅黑" w:cs="微软雅黑"/>
          <w:b/>
          <w:color w:val="FF0000"/>
          <w:sz w:val="21"/>
          <w:szCs w:val="21"/>
        </w:rPr>
      </w:pPr>
      <w:r>
        <w:rPr>
          <w:rFonts w:hint="eastAsia" w:ascii="微软雅黑" w:hAnsi="微软雅黑" w:eastAsia="微软雅黑" w:cs="微软雅黑"/>
          <w:b/>
          <w:color w:val="FF0000"/>
          <w:sz w:val="21"/>
          <w:szCs w:val="21"/>
        </w:rPr>
        <w:t>6种类型举例讲解（10分钟）</w:t>
      </w:r>
    </w:p>
    <w:p>
      <w:pPr>
        <w:pStyle w:val="7"/>
        <w:numPr>
          <w:ilvl w:val="1"/>
          <w:numId w:val="5"/>
        </w:numPr>
        <w:snapToGrid w:val="0"/>
        <w:contextualSpacing/>
        <w:rPr>
          <w:rFonts w:hint="eastAsia" w:ascii="微软雅黑" w:hAnsi="微软雅黑" w:eastAsia="微软雅黑" w:cs="微软雅黑"/>
          <w:b/>
          <w:color w:val="FF0000"/>
          <w:sz w:val="21"/>
          <w:szCs w:val="21"/>
        </w:rPr>
      </w:pPr>
      <w:r>
        <w:rPr>
          <w:rFonts w:hint="eastAsia" w:ascii="微软雅黑" w:hAnsi="微软雅黑" w:eastAsia="微软雅黑" w:cs="微软雅黑"/>
          <w:b/>
          <w:color w:val="FF0000"/>
          <w:sz w:val="21"/>
          <w:szCs w:val="21"/>
        </w:rPr>
        <w:t>情景沟通应用练习（15分钟）</w:t>
      </w:r>
    </w:p>
    <w:p>
      <w:pPr>
        <w:pStyle w:val="7"/>
        <w:numPr>
          <w:ilvl w:val="0"/>
          <w:numId w:val="5"/>
        </w:numPr>
        <w:snapToGrid w:val="0"/>
        <w:contextualSpacing/>
        <w:rPr>
          <w:rFonts w:hint="eastAsia" w:ascii="微软雅黑" w:hAnsi="微软雅黑" w:eastAsia="微软雅黑" w:cs="微软雅黑"/>
          <w:b/>
          <w:color w:val="FF0000"/>
          <w:sz w:val="21"/>
          <w:szCs w:val="21"/>
        </w:rPr>
      </w:pPr>
      <w:r>
        <w:rPr>
          <w:rFonts w:hint="eastAsia" w:ascii="微软雅黑" w:hAnsi="微软雅黑" w:eastAsia="微软雅黑" w:cs="微软雅黑"/>
          <w:bCs/>
          <w:sz w:val="21"/>
          <w:szCs w:val="21"/>
        </w:rPr>
        <w:t>绩效辅导过程-概念解析（10分钟）</w:t>
      </w:r>
    </w:p>
    <w:p>
      <w:pPr>
        <w:pStyle w:val="7"/>
        <w:numPr>
          <w:ilvl w:val="0"/>
          <w:numId w:val="5"/>
        </w:numPr>
        <w:snapToGrid w:val="0"/>
        <w:contextualSpacing/>
        <w:rPr>
          <w:rFonts w:hint="eastAsia" w:ascii="微软雅黑" w:hAnsi="微软雅黑" w:eastAsia="微软雅黑" w:cs="微软雅黑"/>
          <w:b/>
          <w:color w:val="FF0000"/>
          <w:sz w:val="21"/>
          <w:szCs w:val="21"/>
        </w:rPr>
      </w:pPr>
      <w:r>
        <w:rPr>
          <w:rFonts w:hint="eastAsia" w:ascii="微软雅黑" w:hAnsi="微软雅黑" w:eastAsia="微软雅黑" w:cs="微软雅黑"/>
          <w:bCs/>
          <w:sz w:val="21"/>
          <w:szCs w:val="21"/>
        </w:rPr>
        <w:t>绩效辅导过程工具（50分钟）</w:t>
      </w:r>
      <w:r>
        <w:rPr>
          <w:rFonts w:hint="eastAsia" w:ascii="微软雅黑" w:hAnsi="微软雅黑" w:eastAsia="微软雅黑" w:cs="微软雅黑"/>
          <w:b/>
          <w:color w:val="FF0000"/>
          <w:sz w:val="21"/>
          <w:szCs w:val="21"/>
        </w:rPr>
        <w:t xml:space="preserve">九宫式辅导矩阵 </w:t>
      </w:r>
    </w:p>
    <w:p>
      <w:pPr>
        <w:pStyle w:val="7"/>
        <w:numPr>
          <w:ilvl w:val="1"/>
          <w:numId w:val="5"/>
        </w:numPr>
        <w:snapToGrid w:val="0"/>
        <w:contextualSpacing/>
        <w:rPr>
          <w:rFonts w:hint="eastAsia" w:ascii="微软雅黑" w:hAnsi="微软雅黑" w:eastAsia="微软雅黑" w:cs="微软雅黑"/>
          <w:b/>
          <w:color w:val="FF0000"/>
          <w:sz w:val="21"/>
          <w:szCs w:val="21"/>
        </w:rPr>
      </w:pPr>
      <w:r>
        <w:rPr>
          <w:rFonts w:hint="eastAsia" w:ascii="微软雅黑" w:hAnsi="微软雅黑" w:eastAsia="微软雅黑" w:cs="微软雅黑"/>
          <w:b/>
          <w:color w:val="FF0000"/>
          <w:sz w:val="21"/>
          <w:szCs w:val="21"/>
        </w:rPr>
        <w:t>聚焦目标（5分钟）</w:t>
      </w:r>
    </w:p>
    <w:p>
      <w:pPr>
        <w:pStyle w:val="7"/>
        <w:numPr>
          <w:ilvl w:val="1"/>
          <w:numId w:val="5"/>
        </w:numPr>
        <w:snapToGrid w:val="0"/>
        <w:contextualSpacing/>
        <w:rPr>
          <w:rFonts w:hint="eastAsia" w:ascii="微软雅黑" w:hAnsi="微软雅黑" w:eastAsia="微软雅黑" w:cs="微软雅黑"/>
          <w:b/>
          <w:color w:val="FF0000"/>
          <w:sz w:val="21"/>
          <w:szCs w:val="21"/>
        </w:rPr>
      </w:pPr>
      <w:r>
        <w:rPr>
          <w:rFonts w:hint="eastAsia" w:ascii="微软雅黑" w:hAnsi="微软雅黑" w:eastAsia="微软雅黑" w:cs="微软雅黑"/>
          <w:b/>
          <w:color w:val="FF0000"/>
          <w:sz w:val="21"/>
          <w:szCs w:val="21"/>
        </w:rPr>
        <w:t>现实与困难（5分钟）</w:t>
      </w:r>
    </w:p>
    <w:p>
      <w:pPr>
        <w:pStyle w:val="7"/>
        <w:numPr>
          <w:ilvl w:val="1"/>
          <w:numId w:val="5"/>
        </w:numPr>
        <w:snapToGrid w:val="0"/>
        <w:contextualSpacing/>
        <w:rPr>
          <w:rFonts w:hint="eastAsia" w:ascii="微软雅黑" w:hAnsi="微软雅黑" w:eastAsia="微软雅黑" w:cs="微软雅黑"/>
          <w:b/>
          <w:color w:val="FF0000"/>
          <w:sz w:val="21"/>
          <w:szCs w:val="21"/>
        </w:rPr>
      </w:pPr>
      <w:r>
        <w:rPr>
          <w:rFonts w:hint="eastAsia" w:ascii="微软雅黑" w:hAnsi="微软雅黑" w:eastAsia="微软雅黑" w:cs="微软雅黑"/>
          <w:b/>
          <w:color w:val="FF0000"/>
          <w:sz w:val="21"/>
          <w:szCs w:val="21"/>
        </w:rPr>
        <w:t>关系与原因（5分钟）</w:t>
      </w:r>
    </w:p>
    <w:p>
      <w:pPr>
        <w:pStyle w:val="7"/>
        <w:numPr>
          <w:ilvl w:val="1"/>
          <w:numId w:val="5"/>
        </w:numPr>
        <w:snapToGrid w:val="0"/>
        <w:contextualSpacing/>
        <w:rPr>
          <w:rFonts w:hint="eastAsia" w:ascii="微软雅黑" w:hAnsi="微软雅黑" w:eastAsia="微软雅黑" w:cs="微软雅黑"/>
          <w:b/>
          <w:color w:val="FF0000"/>
          <w:sz w:val="21"/>
          <w:szCs w:val="21"/>
        </w:rPr>
      </w:pPr>
      <w:r>
        <w:rPr>
          <w:rFonts w:hint="eastAsia" w:ascii="微软雅黑" w:hAnsi="微软雅黑" w:eastAsia="微软雅黑" w:cs="微软雅黑"/>
          <w:b/>
          <w:color w:val="FF0000"/>
          <w:sz w:val="21"/>
          <w:szCs w:val="21"/>
        </w:rPr>
        <w:t>资源与选择（5分钟）</w:t>
      </w:r>
    </w:p>
    <w:p>
      <w:pPr>
        <w:pStyle w:val="7"/>
        <w:numPr>
          <w:ilvl w:val="1"/>
          <w:numId w:val="5"/>
        </w:numPr>
        <w:snapToGrid w:val="0"/>
        <w:contextualSpacing/>
        <w:rPr>
          <w:rFonts w:hint="eastAsia" w:ascii="微软雅黑" w:hAnsi="微软雅黑" w:eastAsia="微软雅黑" w:cs="微软雅黑"/>
          <w:b/>
          <w:color w:val="FF0000"/>
          <w:sz w:val="21"/>
          <w:szCs w:val="21"/>
        </w:rPr>
      </w:pPr>
      <w:r>
        <w:rPr>
          <w:rFonts w:hint="eastAsia" w:ascii="微软雅黑" w:hAnsi="微软雅黑" w:eastAsia="微软雅黑" w:cs="微软雅黑"/>
          <w:b/>
          <w:color w:val="FF0000"/>
          <w:sz w:val="21"/>
          <w:szCs w:val="21"/>
        </w:rPr>
        <w:t>责任意愿（5分钟）</w:t>
      </w:r>
    </w:p>
    <w:p>
      <w:pPr>
        <w:pStyle w:val="7"/>
        <w:numPr>
          <w:ilvl w:val="1"/>
          <w:numId w:val="5"/>
        </w:numPr>
        <w:snapToGrid w:val="0"/>
        <w:contextualSpacing/>
        <w:rPr>
          <w:rFonts w:hint="eastAsia" w:ascii="微软雅黑" w:hAnsi="微软雅黑" w:eastAsia="微软雅黑" w:cs="微软雅黑"/>
          <w:b/>
          <w:color w:val="FF0000"/>
          <w:sz w:val="21"/>
          <w:szCs w:val="21"/>
        </w:rPr>
      </w:pPr>
      <w:r>
        <w:rPr>
          <w:rFonts w:hint="eastAsia" w:ascii="微软雅黑" w:hAnsi="微软雅黑" w:eastAsia="微软雅黑" w:cs="微软雅黑"/>
          <w:b/>
          <w:color w:val="FF0000"/>
          <w:sz w:val="21"/>
          <w:szCs w:val="21"/>
        </w:rPr>
        <w:t>三人小组练习（25分钟）</w:t>
      </w:r>
    </w:p>
    <w:p>
      <w:pPr>
        <w:pStyle w:val="7"/>
        <w:numPr>
          <w:ilvl w:val="0"/>
          <w:numId w:val="3"/>
        </w:numPr>
        <w:snapToGrid w:val="0"/>
        <w:contextualSpacing/>
        <w:rPr>
          <w:rFonts w:hint="eastAsia" w:ascii="微软雅黑" w:hAnsi="微软雅黑" w:eastAsia="微软雅黑" w:cs="微软雅黑"/>
          <w:b/>
          <w:sz w:val="21"/>
          <w:szCs w:val="21"/>
        </w:rPr>
      </w:pPr>
      <w:r>
        <w:rPr>
          <w:rFonts w:hint="eastAsia" w:ascii="微软雅黑" w:hAnsi="微软雅黑" w:eastAsia="微软雅黑" w:cs="微软雅黑"/>
          <w:b/>
          <w:bCs/>
          <w:sz w:val="21"/>
          <w:szCs w:val="21"/>
        </w:rPr>
        <w:t xml:space="preserve">绩效评价与反馈 </w:t>
      </w:r>
      <w:r>
        <w:rPr>
          <w:rFonts w:hint="eastAsia" w:ascii="微软雅黑" w:hAnsi="微软雅黑" w:eastAsia="微软雅黑" w:cs="微软雅黑"/>
          <w:b/>
          <w:bCs/>
          <w:color w:val="4472C4" w:themeColor="accent1"/>
          <w:sz w:val="21"/>
          <w:szCs w:val="21"/>
          <w:shd w:val="pct10" w:color="auto" w:fill="FFFFFF"/>
          <w14:textFill>
            <w14:solidFill>
              <w14:schemeClr w14:val="accent1"/>
            </w14:solidFill>
          </w14:textFill>
        </w:rPr>
        <w:t>1.5H</w:t>
      </w:r>
    </w:p>
    <w:p>
      <w:pPr>
        <w:pStyle w:val="7"/>
        <w:numPr>
          <w:ilvl w:val="0"/>
          <w:numId w:val="6"/>
        </w:numPr>
        <w:snapToGrid w:val="0"/>
        <w:contextualSpacing/>
        <w:rPr>
          <w:rFonts w:hint="eastAsia" w:ascii="微软雅黑" w:hAnsi="微软雅黑" w:eastAsia="微软雅黑" w:cs="微软雅黑"/>
          <w:sz w:val="21"/>
          <w:szCs w:val="21"/>
        </w:rPr>
      </w:pPr>
      <w:r>
        <w:rPr>
          <w:rFonts w:hint="eastAsia" w:ascii="微软雅黑" w:hAnsi="微软雅黑" w:eastAsia="微软雅黑" w:cs="微软雅黑"/>
          <w:bCs/>
          <w:sz w:val="21"/>
          <w:szCs w:val="21"/>
        </w:rPr>
        <w:t>绩效评价等级与依据（30分钟）</w:t>
      </w:r>
    </w:p>
    <w:p>
      <w:pPr>
        <w:pStyle w:val="7"/>
        <w:numPr>
          <w:ilvl w:val="0"/>
          <w:numId w:val="7"/>
        </w:numPr>
        <w:snapToGrid w:val="0"/>
        <w:contextualSpacing/>
        <w:rPr>
          <w:rFonts w:hint="eastAsia" w:ascii="微软雅黑" w:hAnsi="微软雅黑" w:eastAsia="微软雅黑" w:cs="微软雅黑"/>
          <w:sz w:val="21"/>
          <w:szCs w:val="21"/>
        </w:rPr>
      </w:pPr>
      <w:r>
        <w:rPr>
          <w:rFonts w:hint="eastAsia" w:ascii="微软雅黑" w:hAnsi="微软雅黑" w:eastAsia="微软雅黑" w:cs="微软雅黑"/>
          <w:bCs/>
          <w:sz w:val="21"/>
          <w:szCs w:val="21"/>
        </w:rPr>
        <w:t>正向反馈</w:t>
      </w:r>
    </w:p>
    <w:p>
      <w:pPr>
        <w:pStyle w:val="7"/>
        <w:numPr>
          <w:ilvl w:val="0"/>
          <w:numId w:val="7"/>
        </w:numPr>
        <w:snapToGrid w:val="0"/>
        <w:contextualSpacing/>
        <w:rPr>
          <w:rFonts w:hint="eastAsia" w:ascii="微软雅黑" w:hAnsi="微软雅黑" w:eastAsia="微软雅黑" w:cs="微软雅黑"/>
          <w:sz w:val="21"/>
          <w:szCs w:val="21"/>
        </w:rPr>
      </w:pPr>
      <w:r>
        <w:rPr>
          <w:rFonts w:hint="eastAsia" w:ascii="微软雅黑" w:hAnsi="微软雅黑" w:eastAsia="微软雅黑" w:cs="微软雅黑"/>
          <w:bCs/>
          <w:sz w:val="21"/>
          <w:szCs w:val="21"/>
        </w:rPr>
        <w:t>负向反馈</w:t>
      </w:r>
    </w:p>
    <w:p>
      <w:pPr>
        <w:pStyle w:val="7"/>
        <w:numPr>
          <w:ilvl w:val="0"/>
          <w:numId w:val="7"/>
        </w:numPr>
        <w:snapToGrid w:val="0"/>
        <w:contextualSpacing/>
        <w:rPr>
          <w:rFonts w:hint="eastAsia" w:ascii="微软雅黑" w:hAnsi="微软雅黑" w:eastAsia="微软雅黑" w:cs="微软雅黑"/>
          <w:sz w:val="21"/>
          <w:szCs w:val="21"/>
        </w:rPr>
      </w:pPr>
      <w:r>
        <w:rPr>
          <w:rFonts w:hint="eastAsia" w:ascii="微软雅黑" w:hAnsi="微软雅黑" w:eastAsia="微软雅黑" w:cs="微软雅黑"/>
          <w:bCs/>
          <w:sz w:val="21"/>
          <w:szCs w:val="21"/>
        </w:rPr>
        <w:t>花式鼓励</w:t>
      </w:r>
    </w:p>
    <w:p>
      <w:pPr>
        <w:pStyle w:val="7"/>
        <w:numPr>
          <w:ilvl w:val="0"/>
          <w:numId w:val="7"/>
        </w:numPr>
        <w:snapToGrid w:val="0"/>
        <w:contextualSpacing/>
        <w:rPr>
          <w:rFonts w:hint="eastAsia" w:ascii="微软雅黑" w:hAnsi="微软雅黑" w:eastAsia="微软雅黑" w:cs="微软雅黑"/>
          <w:b/>
          <w:color w:val="FF0000"/>
          <w:sz w:val="21"/>
          <w:szCs w:val="21"/>
        </w:rPr>
      </w:pPr>
      <w:r>
        <w:rPr>
          <w:rFonts w:hint="eastAsia" w:ascii="微软雅黑" w:hAnsi="微软雅黑" w:eastAsia="微软雅黑" w:cs="微软雅黑"/>
          <w:b/>
          <w:color w:val="FF0000"/>
          <w:sz w:val="21"/>
          <w:szCs w:val="21"/>
        </w:rPr>
        <w:t>强有力的提问（30分钟）案例、练习</w:t>
      </w:r>
    </w:p>
    <w:p>
      <w:pPr>
        <w:pStyle w:val="7"/>
        <w:numPr>
          <w:ilvl w:val="1"/>
          <w:numId w:val="5"/>
        </w:numPr>
        <w:snapToGrid w:val="0"/>
        <w:contextualSpacing/>
        <w:rPr>
          <w:rFonts w:hint="eastAsia" w:ascii="微软雅黑" w:hAnsi="微软雅黑" w:eastAsia="微软雅黑" w:cs="微软雅黑"/>
          <w:b/>
          <w:color w:val="FF0000"/>
          <w:sz w:val="21"/>
          <w:szCs w:val="21"/>
        </w:rPr>
      </w:pPr>
      <w:r>
        <w:rPr>
          <w:rFonts w:hint="eastAsia" w:ascii="微软雅黑" w:hAnsi="微软雅黑" w:eastAsia="微软雅黑" w:cs="微软雅黑"/>
          <w:b/>
          <w:color w:val="FF0000"/>
          <w:sz w:val="21"/>
          <w:szCs w:val="21"/>
        </w:rPr>
        <w:t>激发式交谈——聚焦</w:t>
      </w:r>
    </w:p>
    <w:p>
      <w:pPr>
        <w:pStyle w:val="7"/>
        <w:numPr>
          <w:ilvl w:val="0"/>
          <w:numId w:val="5"/>
        </w:numPr>
        <w:snapToGrid w:val="0"/>
        <w:contextualSpacing/>
        <w:rPr>
          <w:rFonts w:hint="eastAsia" w:ascii="微软雅黑" w:hAnsi="微软雅黑" w:eastAsia="微软雅黑" w:cs="微软雅黑"/>
          <w:b/>
          <w:color w:val="FF0000"/>
          <w:sz w:val="21"/>
          <w:szCs w:val="21"/>
        </w:rPr>
      </w:pPr>
      <w:r>
        <w:rPr>
          <w:rFonts w:hint="eastAsia" w:ascii="微软雅黑" w:hAnsi="微软雅黑" w:eastAsia="微软雅黑" w:cs="微软雅黑"/>
          <w:b/>
          <w:color w:val="FF0000"/>
          <w:sz w:val="21"/>
          <w:szCs w:val="21"/>
        </w:rPr>
        <w:t>双轮矩阵卡片（30分钟）案例、练习</w:t>
      </w:r>
    </w:p>
    <w:p>
      <w:pPr>
        <w:pStyle w:val="7"/>
        <w:numPr>
          <w:ilvl w:val="1"/>
          <w:numId w:val="5"/>
        </w:numPr>
        <w:snapToGrid w:val="0"/>
        <w:contextualSpacing/>
        <w:rPr>
          <w:rFonts w:hint="eastAsia" w:ascii="微软雅黑" w:hAnsi="微软雅黑" w:eastAsia="微软雅黑" w:cs="微软雅黑"/>
          <w:b/>
          <w:color w:val="FF0000"/>
          <w:sz w:val="21"/>
          <w:szCs w:val="21"/>
        </w:rPr>
      </w:pPr>
      <w:r>
        <w:rPr>
          <w:rFonts w:hint="eastAsia" w:ascii="微软雅黑" w:hAnsi="微软雅黑" w:eastAsia="微软雅黑" w:cs="微软雅黑"/>
          <w:b/>
          <w:color w:val="FF0000"/>
          <w:sz w:val="21"/>
          <w:szCs w:val="21"/>
        </w:rPr>
        <w:t>让绩效改进行动更加聚焦</w:t>
      </w:r>
    </w:p>
    <w:p>
      <w:pPr>
        <w:pStyle w:val="7"/>
        <w:snapToGrid w:val="0"/>
        <w:contextualSpacing/>
        <w:rPr>
          <w:rFonts w:hint="eastAsia" w:ascii="微软雅黑" w:hAnsi="微软雅黑" w:eastAsia="微软雅黑" w:cs="微软雅黑"/>
          <w:b/>
          <w:sz w:val="21"/>
          <w:szCs w:val="21"/>
        </w:rPr>
      </w:pPr>
      <w:r>
        <w:rPr>
          <w:rFonts w:hint="eastAsia" w:ascii="微软雅黑" w:hAnsi="微软雅黑" w:eastAsia="微软雅黑" w:cs="微软雅黑"/>
          <w:b/>
          <w:bCs/>
          <w:sz w:val="21"/>
          <w:szCs w:val="21"/>
        </w:rPr>
        <w:t xml:space="preserve">五、课程总结与行动计划 </w:t>
      </w:r>
      <w:r>
        <w:rPr>
          <w:rFonts w:hint="eastAsia" w:ascii="微软雅黑" w:hAnsi="微软雅黑" w:eastAsia="微软雅黑" w:cs="微软雅黑"/>
          <w:b/>
          <w:bCs/>
          <w:color w:val="4472C4" w:themeColor="accent1"/>
          <w:sz w:val="21"/>
          <w:szCs w:val="21"/>
          <w:shd w:val="pct10" w:color="auto" w:fill="FFFFFF"/>
          <w14:textFill>
            <w14:solidFill>
              <w14:schemeClr w14:val="accent1"/>
            </w14:solidFill>
          </w14:textFill>
        </w:rPr>
        <w:t>0.5H</w:t>
      </w:r>
    </w:p>
    <w:p>
      <w:pPr>
        <w:pStyle w:val="7"/>
        <w:numPr>
          <w:ilvl w:val="0"/>
          <w:numId w:val="7"/>
        </w:numPr>
        <w:snapToGrid w:val="0"/>
        <w:contextualSpacing/>
        <w:rPr>
          <w:rFonts w:hint="eastAsia" w:ascii="微软雅黑" w:hAnsi="微软雅黑" w:eastAsia="微软雅黑" w:cs="微软雅黑"/>
          <w:sz w:val="21"/>
          <w:szCs w:val="21"/>
        </w:rPr>
      </w:pPr>
      <w:r>
        <w:rPr>
          <w:rFonts w:hint="eastAsia" w:ascii="微软雅黑" w:hAnsi="微软雅黑" w:eastAsia="微软雅黑" w:cs="微软雅黑"/>
          <w:bCs/>
          <w:sz w:val="21"/>
          <w:szCs w:val="21"/>
        </w:rPr>
        <w:t>课程总结（20分钟）</w:t>
      </w:r>
    </w:p>
    <w:p>
      <w:pPr>
        <w:pStyle w:val="7"/>
        <w:numPr>
          <w:ilvl w:val="0"/>
          <w:numId w:val="7"/>
        </w:numPr>
        <w:snapToGrid w:val="0"/>
        <w:contextualSpacing/>
        <w:rPr>
          <w:rFonts w:hint="eastAsia" w:ascii="微软雅黑" w:hAnsi="微软雅黑" w:eastAsia="微软雅黑" w:cs="微软雅黑"/>
          <w:b/>
          <w:color w:val="FF0000"/>
          <w:sz w:val="21"/>
          <w:szCs w:val="21"/>
        </w:rPr>
      </w:pPr>
      <w:r>
        <w:rPr>
          <w:rFonts w:hint="eastAsia" w:ascii="微软雅黑" w:hAnsi="微软雅黑" w:eastAsia="微软雅黑" w:cs="微软雅黑"/>
          <w:b/>
          <w:color w:val="FF0000"/>
          <w:sz w:val="21"/>
          <w:szCs w:val="21"/>
        </w:rPr>
        <w:t>行动计划辅导（10分钟）</w:t>
      </w:r>
    </w:p>
    <w:p>
      <w:pPr>
        <w:pStyle w:val="7"/>
        <w:snapToGrid w:val="0"/>
        <w:contextualSpacing/>
        <w:rPr>
          <w:rFonts w:hint="eastAsia" w:ascii="微软雅黑" w:hAnsi="微软雅黑" w:eastAsia="微软雅黑" w:cs="微软雅黑"/>
          <w:b/>
          <w:color w:val="FF0000"/>
          <w:sz w:val="21"/>
          <w:szCs w:val="21"/>
        </w:rPr>
      </w:pPr>
    </w:p>
    <w:p>
      <w:pPr>
        <w:pStyle w:val="7"/>
        <w:snapToGrid w:val="0"/>
        <w:contextualSpacing/>
        <w:rPr>
          <w:rFonts w:hint="eastAsia" w:ascii="微软雅黑" w:hAnsi="微软雅黑" w:eastAsia="微软雅黑" w:cs="微软雅黑"/>
          <w:b/>
          <w:color w:val="auto"/>
          <w:sz w:val="21"/>
          <w:szCs w:val="21"/>
        </w:rPr>
      </w:pPr>
    </w:p>
    <w:p>
      <w:pPr>
        <w:pStyle w:val="7"/>
        <w:snapToGrid w:val="0"/>
        <w:contextualSpacing/>
        <w:rPr>
          <w:rFonts w:hint="eastAsia" w:ascii="微软雅黑" w:hAnsi="微软雅黑" w:eastAsia="微软雅黑" w:cs="微软雅黑"/>
          <w:b/>
          <w:color w:val="auto"/>
          <w:sz w:val="21"/>
          <w:szCs w:val="21"/>
        </w:rPr>
      </w:pPr>
      <w:r>
        <w:rPr>
          <w:rFonts w:hint="eastAsia" w:ascii="微软雅黑" w:hAnsi="微软雅黑" w:eastAsia="微软雅黑" w:cs="微软雅黑"/>
          <w:b/>
          <w:color w:val="auto"/>
          <w:sz w:val="21"/>
          <w:szCs w:val="21"/>
          <w:lang w:eastAsia="zh-CN"/>
        </w:rPr>
        <w:t>【</w:t>
      </w:r>
      <w:r>
        <w:rPr>
          <w:rFonts w:hint="eastAsia" w:ascii="微软雅黑" w:hAnsi="微软雅黑" w:eastAsia="微软雅黑" w:cs="微软雅黑"/>
          <w:b/>
          <w:color w:val="auto"/>
          <w:sz w:val="21"/>
          <w:szCs w:val="21"/>
        </w:rPr>
        <w:t>工具包</w:t>
      </w:r>
      <w:r>
        <w:rPr>
          <w:rFonts w:hint="eastAsia" w:ascii="微软雅黑" w:hAnsi="微软雅黑" w:eastAsia="微软雅黑" w:cs="微软雅黑"/>
          <w:b/>
          <w:color w:val="auto"/>
          <w:sz w:val="21"/>
          <w:szCs w:val="21"/>
          <w:lang w:eastAsia="zh-CN"/>
        </w:rPr>
        <w:t>】</w:t>
      </w:r>
      <w:r>
        <w:rPr>
          <w:rFonts w:hint="eastAsia" w:ascii="微软雅黑" w:hAnsi="微软雅黑" w:eastAsia="微软雅黑" w:cs="微软雅黑"/>
          <w:b/>
          <w:color w:val="auto"/>
          <w:sz w:val="21"/>
          <w:szCs w:val="21"/>
        </w:rPr>
        <w:t>：</w:t>
      </w:r>
    </w:p>
    <w:p>
      <w:pPr>
        <w:pStyle w:val="7"/>
        <w:numPr>
          <w:ilvl w:val="0"/>
          <w:numId w:val="8"/>
        </w:numPr>
        <w:snapToGrid w:val="0"/>
        <w:contextualSpacing/>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SMART工具</w:t>
      </w:r>
    </w:p>
    <w:p>
      <w:pPr>
        <w:pStyle w:val="7"/>
        <w:numPr>
          <w:ilvl w:val="0"/>
          <w:numId w:val="8"/>
        </w:numPr>
        <w:snapToGrid w:val="0"/>
        <w:contextualSpacing/>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Intervention干预模型</w:t>
      </w:r>
    </w:p>
    <w:p>
      <w:pPr>
        <w:pStyle w:val="7"/>
        <w:numPr>
          <w:ilvl w:val="0"/>
          <w:numId w:val="8"/>
        </w:numPr>
        <w:snapToGrid w:val="0"/>
        <w:contextualSpacing/>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九宫式辅导矩阵</w:t>
      </w:r>
    </w:p>
    <w:p>
      <w:pPr>
        <w:pStyle w:val="7"/>
        <w:numPr>
          <w:ilvl w:val="0"/>
          <w:numId w:val="8"/>
        </w:numPr>
        <w:snapToGrid w:val="0"/>
        <w:contextualSpacing/>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强有力的提问</w:t>
      </w:r>
    </w:p>
    <w:p>
      <w:pPr>
        <w:pStyle w:val="7"/>
        <w:numPr>
          <w:ilvl w:val="0"/>
          <w:numId w:val="8"/>
        </w:numPr>
        <w:snapToGrid w:val="0"/>
        <w:contextualSpacing/>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双轮矩阵卡片</w:t>
      </w:r>
    </w:p>
    <w:p>
      <w:pPr>
        <w:pStyle w:val="7"/>
        <w:numPr>
          <w:ilvl w:val="0"/>
          <w:numId w:val="8"/>
        </w:numPr>
        <w:snapToGrid w:val="0"/>
        <w:contextualSpacing/>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行动计划</w:t>
      </w:r>
    </w:p>
    <w:p>
      <w:pPr>
        <w:pStyle w:val="7"/>
        <w:snapToGrid w:val="0"/>
        <w:spacing w:before="0" w:beforeAutospacing="0" w:after="0" w:afterAutospacing="0"/>
        <w:contextualSpacing/>
        <w:rPr>
          <w:rFonts w:hint="eastAsia" w:ascii="微软雅黑" w:hAnsi="微软雅黑" w:eastAsia="微软雅黑" w:cs="微软雅黑"/>
          <w:sz w:val="21"/>
          <w:szCs w:val="21"/>
        </w:rPr>
      </w:pPr>
    </w:p>
    <w:p>
      <w:pPr>
        <w:pStyle w:val="7"/>
        <w:snapToGrid w:val="0"/>
        <w:spacing w:before="0" w:beforeAutospacing="0" w:after="0" w:afterAutospacing="0"/>
        <w:contextualSpacing/>
        <w:rPr>
          <w:rFonts w:hint="eastAsia" w:ascii="微软雅黑" w:hAnsi="微软雅黑" w:eastAsia="微软雅黑" w:cs="微软雅黑"/>
          <w:sz w:val="21"/>
          <w:szCs w:val="21"/>
        </w:rPr>
      </w:pPr>
    </w:p>
    <w:p>
      <w:pPr>
        <w:pStyle w:val="7"/>
        <w:snapToGrid w:val="0"/>
        <w:spacing w:before="0" w:beforeAutospacing="0" w:after="0" w:afterAutospacing="0"/>
        <w:contextualSpacing/>
        <w:rPr>
          <w:rFonts w:hint="eastAsia" w:ascii="微软雅黑" w:hAnsi="微软雅黑" w:eastAsia="微软雅黑" w:cs="微软雅黑"/>
          <w:sz w:val="21"/>
          <w:szCs w:val="21"/>
        </w:rPr>
      </w:pPr>
    </w:p>
    <w:p>
      <w:pPr>
        <w:pStyle w:val="7"/>
        <w:keepNext w:val="0"/>
        <w:keepLines w:val="0"/>
        <w:widowControl w:val="0"/>
        <w:suppressLineNumbers w:val="0"/>
        <w:autoSpaceDE w:val="0"/>
        <w:autoSpaceDN w:val="0"/>
        <w:spacing w:before="0" w:beforeAutospacing="0" w:after="0" w:afterAutospacing="1"/>
        <w:ind w:left="0" w:right="0" w:firstLine="0"/>
        <w:jc w:val="left"/>
        <w:rPr>
          <w:rFonts w:hint="eastAsia" w:ascii="微软雅黑" w:hAnsi="微软雅黑" w:eastAsia="微软雅黑" w:cs="微软雅黑"/>
          <w:b/>
          <w:bCs w:val="0"/>
          <w:spacing w:val="13"/>
          <w:kern w:val="2"/>
          <w:sz w:val="21"/>
          <w:szCs w:val="21"/>
        </w:rPr>
      </w:pPr>
      <w:r>
        <w:rPr>
          <w:rFonts w:hint="eastAsia" w:ascii="微软雅黑" w:hAnsi="微软雅黑" w:eastAsia="微软雅黑" w:cs="微软雅黑"/>
          <w:b/>
          <w:bCs w:val="0"/>
          <w:spacing w:val="13"/>
          <w:kern w:val="2"/>
          <w:sz w:val="21"/>
          <w:szCs w:val="21"/>
          <w:lang w:val="en-US" w:eastAsia="zh-CN" w:bidi="ar"/>
        </w:rPr>
        <w:t>【讲师介绍】</w:t>
      </w:r>
    </w:p>
    <w:p>
      <w:pPr>
        <w:keepNext w:val="0"/>
        <w:keepLines w:val="0"/>
        <w:widowControl/>
        <w:numPr>
          <w:ilvl w:val="0"/>
          <w:numId w:val="0"/>
        </w:numPr>
        <w:suppressLineNumbers w:val="0"/>
        <w:jc w:val="left"/>
        <w:rPr>
          <w:rFonts w:hint="eastAsia" w:ascii="微软雅黑" w:hAnsi="微软雅黑" w:eastAsia="微软雅黑" w:cs="微软雅黑"/>
          <w:color w:val="1F487C"/>
          <w:kern w:val="2"/>
          <w:sz w:val="21"/>
          <w:szCs w:val="21"/>
        </w:rPr>
      </w:pPr>
      <w:r>
        <w:rPr>
          <w:rFonts w:hint="eastAsia" w:ascii="微软雅黑" w:hAnsi="微软雅黑" w:eastAsia="微软雅黑" w:cs="微软雅黑"/>
          <w:b/>
          <w:bCs/>
          <w:kern w:val="0"/>
          <w:sz w:val="21"/>
          <w:szCs w:val="21"/>
          <w:lang w:val="en-US" w:eastAsia="zh-CN" w:bidi="ar-SA"/>
        </w:rPr>
        <w:t>韩老师</w:t>
      </w:r>
    </w:p>
    <w:p>
      <w:pPr>
        <w:rPr>
          <w:rFonts w:hint="eastAsia" w:ascii="微软雅黑" w:hAnsi="微软雅黑" w:eastAsia="微软雅黑" w:cs="微软雅黑"/>
          <w:bCs/>
          <w:spacing w:val="13"/>
          <w:kern w:val="2"/>
          <w:sz w:val="21"/>
          <w:szCs w:val="21"/>
        </w:rPr>
        <w:sectPr>
          <w:headerReference r:id="rId3" w:type="default"/>
          <w:footerReference r:id="rId4" w:type="default"/>
          <w:pgSz w:w="11900" w:h="16840"/>
          <w:pgMar w:top="1440" w:right="1800" w:bottom="1440" w:left="1800" w:header="758" w:footer="992" w:gutter="0"/>
          <w:cols w:space="425" w:num="1"/>
          <w:docGrid w:type="lines" w:linePitch="312" w:charSpace="0"/>
        </w:sectPr>
      </w:pPr>
    </w:p>
    <w:p>
      <w:pPr>
        <w:keepNext w:val="0"/>
        <w:keepLines w:val="0"/>
        <w:widowControl w:val="0"/>
        <w:numPr>
          <w:ilvl w:val="0"/>
          <w:numId w:val="9"/>
        </w:numPr>
        <w:suppressLineNumbers w:val="0"/>
        <w:autoSpaceDE w:val="0"/>
        <w:autoSpaceDN w:val="0"/>
        <w:spacing w:before="0" w:beforeAutospacing="0" w:after="0" w:afterAutospacing="0"/>
        <w:ind w:left="420" w:leftChars="0" w:right="0" w:rightChars="0" w:hanging="420" w:firstLineChars="0"/>
        <w:jc w:val="left"/>
        <w:rPr>
          <w:rFonts w:hint="eastAsia" w:ascii="微软雅黑" w:hAnsi="微软雅黑" w:eastAsia="微软雅黑" w:cs="微软雅黑"/>
          <w:bCs/>
          <w:spacing w:val="13"/>
          <w:kern w:val="2"/>
          <w:sz w:val="21"/>
          <w:szCs w:val="21"/>
        </w:rPr>
      </w:pPr>
      <w:r>
        <w:rPr>
          <w:rFonts w:hint="eastAsia" w:ascii="微软雅黑" w:hAnsi="微软雅黑" w:eastAsia="微软雅黑" w:cs="微软雅黑"/>
          <w:bCs/>
          <w:spacing w:val="13"/>
          <w:kern w:val="2"/>
          <w:sz w:val="21"/>
          <w:szCs w:val="21"/>
          <w:lang w:val="en-US" w:eastAsia="zh-CN" w:bidi="ar"/>
        </w:rPr>
        <w:t>环球人力资源智库GHR研究院专家</w:t>
      </w:r>
    </w:p>
    <w:p>
      <w:pPr>
        <w:keepNext w:val="0"/>
        <w:keepLines w:val="0"/>
        <w:widowControl w:val="0"/>
        <w:numPr>
          <w:ilvl w:val="0"/>
          <w:numId w:val="9"/>
        </w:numPr>
        <w:suppressLineNumbers w:val="0"/>
        <w:autoSpaceDE w:val="0"/>
        <w:autoSpaceDN w:val="0"/>
        <w:spacing w:before="0" w:beforeAutospacing="0" w:after="0" w:afterAutospacing="0"/>
        <w:ind w:left="420" w:leftChars="0" w:right="0" w:rightChars="0" w:hanging="420" w:firstLineChars="0"/>
        <w:jc w:val="left"/>
        <w:rPr>
          <w:rFonts w:hint="eastAsia" w:ascii="微软雅黑" w:hAnsi="微软雅黑" w:eastAsia="微软雅黑" w:cs="微软雅黑"/>
          <w:bCs/>
          <w:spacing w:val="13"/>
          <w:kern w:val="2"/>
          <w:sz w:val="21"/>
          <w:szCs w:val="21"/>
        </w:rPr>
      </w:pPr>
      <w:r>
        <w:rPr>
          <w:rFonts w:hint="eastAsia" w:ascii="微软雅黑" w:hAnsi="微软雅黑" w:eastAsia="微软雅黑" w:cs="微软雅黑"/>
          <w:bCs/>
          <w:spacing w:val="13"/>
          <w:kern w:val="2"/>
          <w:sz w:val="21"/>
          <w:szCs w:val="21"/>
          <w:lang w:val="en-US" w:eastAsia="zh-CN" w:bidi="ar"/>
        </w:rPr>
        <w:t>师董会组织发展专家</w:t>
      </w:r>
    </w:p>
    <w:p>
      <w:pPr>
        <w:keepNext w:val="0"/>
        <w:keepLines w:val="0"/>
        <w:widowControl w:val="0"/>
        <w:numPr>
          <w:ilvl w:val="0"/>
          <w:numId w:val="9"/>
        </w:numPr>
        <w:suppressLineNumbers w:val="0"/>
        <w:autoSpaceDE w:val="0"/>
        <w:autoSpaceDN w:val="0"/>
        <w:spacing w:before="0" w:beforeAutospacing="0" w:after="0" w:afterAutospacing="0"/>
        <w:ind w:left="420" w:leftChars="0" w:right="0" w:rightChars="0" w:hanging="420" w:firstLineChars="0"/>
        <w:jc w:val="left"/>
        <w:rPr>
          <w:rFonts w:hint="eastAsia" w:ascii="微软雅黑" w:hAnsi="微软雅黑" w:eastAsia="微软雅黑" w:cs="微软雅黑"/>
          <w:bCs/>
          <w:spacing w:val="13"/>
          <w:kern w:val="2"/>
          <w:sz w:val="21"/>
          <w:szCs w:val="21"/>
        </w:rPr>
      </w:pPr>
      <w:r>
        <w:rPr>
          <w:rFonts w:hint="eastAsia" w:ascii="微软雅黑" w:hAnsi="微软雅黑" w:eastAsia="微软雅黑" w:cs="微软雅黑"/>
          <w:bCs/>
          <w:spacing w:val="13"/>
          <w:kern w:val="2"/>
          <w:sz w:val="21"/>
          <w:szCs w:val="21"/>
          <w:lang w:val="en-US" w:eastAsia="zh-CN" w:bidi="ar"/>
        </w:rPr>
        <w:t>领跑者大学组织绩效提升专家</w:t>
      </w:r>
    </w:p>
    <w:p>
      <w:pPr>
        <w:keepNext w:val="0"/>
        <w:keepLines w:val="0"/>
        <w:widowControl w:val="0"/>
        <w:numPr>
          <w:ilvl w:val="0"/>
          <w:numId w:val="9"/>
        </w:numPr>
        <w:suppressLineNumbers w:val="0"/>
        <w:autoSpaceDE w:val="0"/>
        <w:autoSpaceDN w:val="0"/>
        <w:spacing w:before="0" w:beforeAutospacing="0" w:after="0" w:afterAutospacing="0"/>
        <w:ind w:left="420" w:leftChars="0" w:right="0" w:rightChars="0" w:hanging="420" w:firstLineChars="0"/>
        <w:jc w:val="left"/>
        <w:rPr>
          <w:rFonts w:hint="eastAsia" w:ascii="微软雅黑" w:hAnsi="微软雅黑" w:eastAsia="微软雅黑" w:cs="微软雅黑"/>
          <w:bCs/>
          <w:spacing w:val="13"/>
          <w:kern w:val="2"/>
          <w:sz w:val="21"/>
          <w:szCs w:val="21"/>
        </w:rPr>
      </w:pPr>
      <w:r>
        <w:rPr>
          <w:rFonts w:hint="eastAsia" w:ascii="微软雅黑" w:hAnsi="微软雅黑" w:eastAsia="微软雅黑" w:cs="微软雅黑"/>
          <w:bCs/>
          <w:spacing w:val="13"/>
          <w:kern w:val="2"/>
          <w:sz w:val="21"/>
          <w:szCs w:val="21"/>
          <w:lang w:val="en-US" w:eastAsia="zh-CN" w:bidi="ar"/>
        </w:rPr>
        <w:t>创领合学组织进化教练社创始人</w:t>
      </w:r>
    </w:p>
    <w:p>
      <w:pPr>
        <w:keepNext w:val="0"/>
        <w:keepLines w:val="0"/>
        <w:widowControl w:val="0"/>
        <w:numPr>
          <w:ilvl w:val="0"/>
          <w:numId w:val="9"/>
        </w:numPr>
        <w:suppressLineNumbers w:val="0"/>
        <w:autoSpaceDE w:val="0"/>
        <w:autoSpaceDN w:val="0"/>
        <w:spacing w:before="0" w:beforeAutospacing="0" w:after="0" w:afterAutospacing="0"/>
        <w:ind w:left="420" w:leftChars="0" w:right="0" w:rightChars="0" w:hanging="420" w:firstLineChars="0"/>
        <w:jc w:val="left"/>
        <w:rPr>
          <w:rFonts w:hint="eastAsia" w:ascii="微软雅黑" w:hAnsi="微软雅黑" w:eastAsia="微软雅黑" w:cs="微软雅黑"/>
          <w:bCs/>
          <w:spacing w:val="13"/>
          <w:kern w:val="2"/>
          <w:sz w:val="21"/>
          <w:szCs w:val="21"/>
        </w:rPr>
      </w:pPr>
      <w:r>
        <w:rPr>
          <w:rFonts w:hint="eastAsia" w:ascii="微软雅黑" w:hAnsi="微软雅黑" w:eastAsia="微软雅黑" w:cs="微软雅黑"/>
          <w:bCs/>
          <w:spacing w:val="13"/>
          <w:kern w:val="2"/>
          <w:sz w:val="21"/>
          <w:szCs w:val="21"/>
          <w:lang w:val="en-US" w:eastAsia="zh-CN" w:bidi="ar"/>
        </w:rPr>
        <w:t>华东师范大学工商管理硕士</w:t>
      </w:r>
    </w:p>
    <w:p>
      <w:pPr>
        <w:keepNext w:val="0"/>
        <w:keepLines w:val="0"/>
        <w:widowControl w:val="0"/>
        <w:numPr>
          <w:ilvl w:val="0"/>
          <w:numId w:val="9"/>
        </w:numPr>
        <w:suppressLineNumbers w:val="0"/>
        <w:autoSpaceDE w:val="0"/>
        <w:autoSpaceDN w:val="0"/>
        <w:spacing w:before="0" w:beforeAutospacing="0" w:after="0" w:afterAutospacing="0"/>
        <w:ind w:left="420" w:leftChars="0" w:right="0" w:rightChars="0" w:hanging="420" w:firstLineChars="0"/>
        <w:jc w:val="left"/>
        <w:rPr>
          <w:rFonts w:hint="eastAsia" w:ascii="微软雅黑" w:hAnsi="微软雅黑" w:eastAsia="微软雅黑" w:cs="微软雅黑"/>
          <w:bCs/>
          <w:spacing w:val="13"/>
          <w:kern w:val="2"/>
          <w:sz w:val="21"/>
          <w:szCs w:val="21"/>
        </w:rPr>
      </w:pPr>
      <w:r>
        <w:rPr>
          <w:rFonts w:hint="eastAsia" w:ascii="微软雅黑" w:hAnsi="微软雅黑" w:eastAsia="微软雅黑" w:cs="微软雅黑"/>
          <w:bCs/>
          <w:spacing w:val="13"/>
          <w:kern w:val="2"/>
          <w:sz w:val="21"/>
          <w:szCs w:val="21"/>
          <w:lang w:val="en-US" w:eastAsia="zh-CN" w:bidi="ar"/>
        </w:rPr>
        <w:t>IPCC认证国际绩效教练</w:t>
      </w:r>
    </w:p>
    <w:p>
      <w:pPr>
        <w:keepNext w:val="0"/>
        <w:keepLines w:val="0"/>
        <w:widowControl w:val="0"/>
        <w:numPr>
          <w:ilvl w:val="0"/>
          <w:numId w:val="9"/>
        </w:numPr>
        <w:suppressLineNumbers w:val="0"/>
        <w:autoSpaceDE w:val="0"/>
        <w:autoSpaceDN w:val="0"/>
        <w:spacing w:before="0" w:beforeAutospacing="0" w:after="0" w:afterAutospacing="0"/>
        <w:ind w:left="420" w:leftChars="0" w:right="0" w:rightChars="0" w:hanging="420" w:firstLineChars="0"/>
        <w:jc w:val="left"/>
        <w:rPr>
          <w:rFonts w:hint="eastAsia" w:ascii="微软雅黑" w:hAnsi="微软雅黑" w:eastAsia="微软雅黑" w:cs="微软雅黑"/>
          <w:bCs/>
          <w:spacing w:val="13"/>
          <w:kern w:val="2"/>
          <w:sz w:val="21"/>
          <w:szCs w:val="21"/>
        </w:rPr>
      </w:pPr>
      <w:r>
        <w:rPr>
          <w:rFonts w:hint="eastAsia" w:ascii="微软雅黑" w:hAnsi="微软雅黑" w:eastAsia="微软雅黑" w:cs="微软雅黑"/>
          <w:bCs/>
          <w:spacing w:val="13"/>
          <w:kern w:val="2"/>
          <w:sz w:val="21"/>
          <w:szCs w:val="21"/>
          <w:lang w:val="en-US" w:eastAsia="zh-CN" w:bidi="ar"/>
        </w:rPr>
        <w:t>CCF中国教练联盟创始会员</w:t>
      </w:r>
    </w:p>
    <w:p>
      <w:pPr>
        <w:keepNext w:val="0"/>
        <w:keepLines w:val="0"/>
        <w:widowControl w:val="0"/>
        <w:numPr>
          <w:ilvl w:val="0"/>
          <w:numId w:val="9"/>
        </w:numPr>
        <w:suppressLineNumbers w:val="0"/>
        <w:autoSpaceDE w:val="0"/>
        <w:autoSpaceDN w:val="0"/>
        <w:spacing w:before="0" w:beforeAutospacing="0" w:after="0" w:afterAutospacing="0"/>
        <w:ind w:left="420" w:leftChars="0" w:right="0" w:rightChars="0" w:hanging="420" w:firstLineChars="0"/>
        <w:jc w:val="left"/>
        <w:rPr>
          <w:rFonts w:hint="eastAsia" w:ascii="微软雅黑" w:hAnsi="微软雅黑" w:eastAsia="微软雅黑" w:cs="微软雅黑"/>
          <w:bCs/>
          <w:spacing w:val="13"/>
          <w:kern w:val="2"/>
          <w:sz w:val="21"/>
          <w:szCs w:val="21"/>
        </w:rPr>
      </w:pPr>
      <w:r>
        <w:rPr>
          <w:rFonts w:hint="eastAsia" w:ascii="微软雅黑" w:hAnsi="微软雅黑" w:eastAsia="微软雅黑" w:cs="微软雅黑"/>
          <w:bCs/>
          <w:spacing w:val="13"/>
          <w:kern w:val="2"/>
          <w:sz w:val="21"/>
          <w:szCs w:val="21"/>
          <w:lang w:val="en-US" w:eastAsia="zh-CN" w:bidi="ar"/>
        </w:rPr>
        <w:t>上海市2010年世博会志愿者特邀培训师</w:t>
      </w:r>
    </w:p>
    <w:p>
      <w:pPr>
        <w:keepNext w:val="0"/>
        <w:keepLines w:val="0"/>
        <w:widowControl w:val="0"/>
        <w:numPr>
          <w:ilvl w:val="0"/>
          <w:numId w:val="9"/>
        </w:numPr>
        <w:suppressLineNumbers w:val="0"/>
        <w:autoSpaceDE w:val="0"/>
        <w:autoSpaceDN w:val="0"/>
        <w:spacing w:before="0" w:beforeAutospacing="0" w:after="0" w:afterAutospacing="0"/>
        <w:ind w:left="420" w:leftChars="0" w:right="0" w:rightChars="0" w:hanging="420" w:firstLineChars="0"/>
        <w:jc w:val="left"/>
        <w:rPr>
          <w:rFonts w:hint="eastAsia" w:ascii="微软雅黑" w:hAnsi="微软雅黑" w:eastAsia="微软雅黑" w:cs="微软雅黑"/>
          <w:bCs/>
          <w:spacing w:val="13"/>
          <w:kern w:val="2"/>
          <w:sz w:val="21"/>
          <w:szCs w:val="21"/>
        </w:rPr>
      </w:pPr>
      <w:r>
        <w:rPr>
          <w:rFonts w:hint="eastAsia" w:ascii="微软雅黑" w:hAnsi="微软雅黑" w:eastAsia="微软雅黑" w:cs="微软雅黑"/>
          <w:bCs/>
          <w:spacing w:val="13"/>
          <w:kern w:val="2"/>
          <w:sz w:val="21"/>
          <w:szCs w:val="21"/>
          <w:lang w:val="en-US" w:eastAsia="zh-CN" w:bidi="ar"/>
        </w:rPr>
        <w:t>德国“黑暗中对话”工作坊首席分享师</w:t>
      </w:r>
    </w:p>
    <w:p>
      <w:pPr>
        <w:keepNext w:val="0"/>
        <w:keepLines w:val="0"/>
        <w:widowControl w:val="0"/>
        <w:numPr>
          <w:ilvl w:val="0"/>
          <w:numId w:val="9"/>
        </w:numPr>
        <w:suppressLineNumbers w:val="0"/>
        <w:autoSpaceDE w:val="0"/>
        <w:autoSpaceDN w:val="0"/>
        <w:spacing w:before="0" w:beforeAutospacing="0" w:after="0" w:afterAutospacing="0"/>
        <w:ind w:left="420" w:leftChars="0" w:right="0" w:rightChars="0" w:hanging="420" w:firstLineChars="0"/>
        <w:jc w:val="left"/>
        <w:rPr>
          <w:rFonts w:hint="eastAsia" w:ascii="微软雅黑" w:hAnsi="微软雅黑" w:eastAsia="微软雅黑" w:cs="微软雅黑"/>
          <w:bCs/>
          <w:spacing w:val="13"/>
          <w:kern w:val="2"/>
          <w:sz w:val="21"/>
          <w:szCs w:val="21"/>
        </w:rPr>
      </w:pPr>
      <w:r>
        <w:rPr>
          <w:rFonts w:hint="eastAsia" w:ascii="微软雅黑" w:hAnsi="微软雅黑" w:eastAsia="微软雅黑" w:cs="微软雅黑"/>
          <w:bCs/>
          <w:spacing w:val="13"/>
          <w:kern w:val="2"/>
          <w:sz w:val="21"/>
          <w:szCs w:val="21"/>
          <w:lang w:val="en-US" w:eastAsia="zh-CN" w:bidi="ar"/>
        </w:rPr>
        <w:t>美国PDP个性特质测评认证企业内训师</w:t>
      </w:r>
    </w:p>
    <w:p>
      <w:pPr>
        <w:keepNext w:val="0"/>
        <w:keepLines w:val="0"/>
        <w:widowControl w:val="0"/>
        <w:numPr>
          <w:ilvl w:val="0"/>
          <w:numId w:val="9"/>
        </w:numPr>
        <w:suppressLineNumbers w:val="0"/>
        <w:autoSpaceDE w:val="0"/>
        <w:autoSpaceDN w:val="0"/>
        <w:spacing w:before="0" w:beforeAutospacing="0" w:after="0" w:afterAutospacing="0"/>
        <w:ind w:left="420" w:leftChars="0" w:right="0" w:rightChars="0" w:hanging="420" w:firstLineChars="0"/>
        <w:jc w:val="left"/>
        <w:rPr>
          <w:rFonts w:hint="eastAsia" w:ascii="微软雅黑" w:hAnsi="微软雅黑" w:eastAsia="微软雅黑" w:cs="微软雅黑"/>
          <w:kern w:val="2"/>
          <w:sz w:val="21"/>
          <w:szCs w:val="21"/>
        </w:rPr>
      </w:pPr>
      <w:r>
        <w:rPr>
          <w:rFonts w:hint="eastAsia" w:ascii="微软雅黑" w:hAnsi="微软雅黑" w:eastAsia="微软雅黑" w:cs="微软雅黑"/>
          <w:bCs/>
          <w:spacing w:val="13"/>
          <w:kern w:val="2"/>
          <w:sz w:val="21"/>
          <w:szCs w:val="21"/>
          <w:lang w:val="en-US" w:eastAsia="zh-CN" w:bidi="ar"/>
        </w:rPr>
        <w:t>英国C&amp;G伦敦城市行业协会认证培训</w:t>
      </w:r>
    </w:p>
    <w:p>
      <w:pPr>
        <w:keepNext w:val="0"/>
        <w:keepLines w:val="0"/>
        <w:widowControl w:val="0"/>
        <w:suppressLineNumbers w:val="0"/>
        <w:spacing w:before="0" w:beforeAutospacing="0" w:after="0" w:afterAutospacing="0"/>
        <w:ind w:right="0"/>
        <w:jc w:val="left"/>
        <w:rPr>
          <w:rFonts w:hint="eastAsia" w:ascii="微软雅黑" w:hAnsi="微软雅黑" w:eastAsia="微软雅黑" w:cs="微软雅黑"/>
          <w:kern w:val="2"/>
          <w:sz w:val="21"/>
          <w:szCs w:val="21"/>
          <w:lang w:val="en-US" w:eastAsia="zh-CN" w:bidi="ar"/>
        </w:rPr>
      </w:pPr>
      <w:r>
        <w:rPr>
          <w:rFonts w:hint="eastAsia" w:ascii="微软雅黑" w:hAnsi="微软雅黑" w:eastAsia="微软雅黑" w:cs="微软雅黑"/>
          <w:kern w:val="2"/>
          <w:sz w:val="21"/>
          <w:szCs w:val="21"/>
          <w:lang w:val="en-US" w:eastAsia="zh-CN" w:bidi="ar"/>
        </w:rPr>
        <w:t>二十多年大中型企业营销管理与人力资源发展培训经验，曾先后就职于知名快速消费品企业和房地产集团企业，负责大客户销售与服务、员工培训与绩效管理等工作，对企业营销、渠道建设和人才管理有着丰富的经验。</w:t>
      </w:r>
    </w:p>
    <w:p>
      <w:pPr>
        <w:pStyle w:val="7"/>
        <w:keepNext w:val="0"/>
        <w:keepLines w:val="0"/>
        <w:widowControl w:val="0"/>
        <w:suppressLineNumbers w:val="0"/>
        <w:autoSpaceDE w:val="0"/>
        <w:autoSpaceDN w:val="0"/>
        <w:spacing w:before="0" w:beforeAutospacing="0" w:after="0" w:afterAutospacing="1"/>
        <w:ind w:left="0" w:right="0" w:firstLine="0"/>
        <w:jc w:val="left"/>
        <w:rPr>
          <w:rFonts w:hint="eastAsia" w:ascii="微软雅黑" w:hAnsi="微软雅黑" w:eastAsia="微软雅黑" w:cs="微软雅黑"/>
          <w:b/>
          <w:bCs w:val="0"/>
          <w:spacing w:val="13"/>
          <w:kern w:val="2"/>
          <w:sz w:val="21"/>
          <w:szCs w:val="21"/>
        </w:rPr>
      </w:pPr>
      <w:r>
        <w:rPr>
          <w:rFonts w:hint="eastAsia" w:ascii="微软雅黑" w:hAnsi="微软雅黑" w:eastAsia="微软雅黑" w:cs="微软雅黑"/>
          <w:b/>
          <w:bCs w:val="0"/>
          <w:spacing w:val="13"/>
          <w:kern w:val="2"/>
          <w:sz w:val="21"/>
          <w:szCs w:val="21"/>
          <w:lang w:val="en-US" w:eastAsia="zh-CN" w:bidi="ar"/>
        </w:rPr>
        <w:t>擅长领域：</w:t>
      </w:r>
    </w:p>
    <w:p>
      <w:pPr>
        <w:pStyle w:val="2"/>
        <w:widowControl/>
        <w:rPr>
          <w:rFonts w:hint="eastAsia" w:ascii="微软雅黑" w:hAnsi="微软雅黑" w:eastAsia="微软雅黑" w:cs="微软雅黑"/>
          <w:b w:val="0"/>
          <w:bCs w:val="0"/>
          <w:kern w:val="2"/>
          <w:sz w:val="21"/>
          <w:szCs w:val="21"/>
        </w:rPr>
      </w:pPr>
      <w:r>
        <w:rPr>
          <w:rFonts w:hint="eastAsia" w:ascii="微软雅黑" w:hAnsi="微软雅黑" w:eastAsia="微软雅黑" w:cs="微软雅黑"/>
          <w:b w:val="0"/>
          <w:bCs w:val="0"/>
          <w:kern w:val="2"/>
          <w:sz w:val="21"/>
          <w:szCs w:val="21"/>
        </w:rPr>
        <w:t>韩老师，擅长运用教练引导技术提升团队绩效能力，改变心智模式和推进企业文化落地。多年来一直致力于通过体验式训练模式和教练技术手段，帮助企业高管和执行团队改善个人心智模式，提升工作绩效，曾先后支持和协助了数十家企业实现企业文化落地和管理绩效提升等目标。</w:t>
      </w:r>
    </w:p>
    <w:p>
      <w:pPr>
        <w:pStyle w:val="2"/>
        <w:widowControl/>
        <w:spacing w:before="37" w:beforeAutospacing="0" w:after="18" w:afterAutospacing="0"/>
        <w:ind w:left="0"/>
        <w:rPr>
          <w:rFonts w:hint="eastAsia" w:ascii="微软雅黑" w:hAnsi="微软雅黑" w:eastAsia="微软雅黑" w:cs="微软雅黑"/>
          <w:b/>
          <w:bCs/>
          <w:kern w:val="2"/>
          <w:sz w:val="21"/>
          <w:szCs w:val="21"/>
        </w:rPr>
      </w:pPr>
      <w:r>
        <w:rPr>
          <w:rFonts w:hint="eastAsia" w:ascii="微软雅黑" w:hAnsi="微软雅黑" w:eastAsia="微软雅黑" w:cs="微软雅黑"/>
          <w:b/>
          <w:bCs/>
          <w:kern w:val="2"/>
          <w:sz w:val="21"/>
          <w:szCs w:val="21"/>
        </w:rPr>
        <w:t>服务足迹（部分客户）：（客户记得分类，比如金融，互联网.....）</w:t>
      </w:r>
    </w:p>
    <w:p>
      <w:pPr>
        <w:keepNext w:val="0"/>
        <w:keepLines w:val="0"/>
        <w:widowControl w:val="0"/>
        <w:suppressLineNumbers w:val="0"/>
        <w:spacing w:before="0" w:beforeAutospacing="0" w:after="0" w:afterAutospacing="0"/>
        <w:ind w:left="0" w:right="0"/>
        <w:jc w:val="both"/>
        <w:rPr>
          <w:rFonts w:hint="eastAsia" w:ascii="微软雅黑" w:hAnsi="微软雅黑" w:eastAsia="微软雅黑" w:cs="微软雅黑"/>
          <w:b/>
          <w:bCs/>
          <w:kern w:val="2"/>
          <w:sz w:val="21"/>
          <w:szCs w:val="21"/>
        </w:rPr>
      </w:pPr>
      <w:r>
        <w:rPr>
          <w:rFonts w:hint="eastAsia" w:ascii="微软雅黑" w:hAnsi="微软雅黑" w:eastAsia="微软雅黑" w:cs="微软雅黑"/>
          <w:b/>
          <w:bCs/>
          <w:kern w:val="2"/>
          <w:sz w:val="21"/>
          <w:szCs w:val="21"/>
          <w:lang w:val="en-US" w:eastAsia="zh-CN" w:bidi="ar"/>
        </w:rPr>
        <w:t>部分培训客户名单如下：</w:t>
      </w:r>
    </w:p>
    <w:p>
      <w:pPr>
        <w:keepNext w:val="0"/>
        <w:keepLines w:val="0"/>
        <w:widowControl w:val="0"/>
        <w:suppressLineNumbers w:val="0"/>
        <w:spacing w:before="0" w:beforeAutospacing="0" w:after="0" w:afterAutospacing="0"/>
        <w:ind w:left="0" w:right="0"/>
        <w:jc w:val="both"/>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lang w:val="en-US" w:eastAsia="zh-CN" w:bidi="ar"/>
        </w:rPr>
        <w:t>上海申报传媒、雅培眼力健、广东OPPO手机、工银瑞信、上海电信、阿克苏诺贝尔、凯德置地、上汽通用、广东腾讯集团、长江商学院总裁班、上汽雪佛兰、阿克苏诺贝尔、雅培集团、中国银行、IBM咨询、可口可乐、杭州UBM公司、上海优美科、北京LG乐金电子、贝恩咨询、渣打银行、丝芙兰、谢瑞麟、西藏航空、苏州礼来制药、法雷奥集团、百事集团（中国）等。</w:t>
      </w:r>
    </w:p>
    <w:p>
      <w:pPr>
        <w:keepNext w:val="0"/>
        <w:keepLines w:val="0"/>
        <w:widowControl w:val="0"/>
        <w:numPr>
          <w:ilvl w:val="0"/>
          <w:numId w:val="0"/>
        </w:numPr>
        <w:suppressLineNumbers w:val="0"/>
        <w:autoSpaceDE w:val="0"/>
        <w:autoSpaceDN w:val="0"/>
        <w:spacing w:before="0" w:beforeAutospacing="0" w:after="0" w:afterAutospacing="0"/>
        <w:ind w:right="0" w:rightChars="0"/>
        <w:jc w:val="left"/>
        <w:rPr>
          <w:rFonts w:hint="eastAsia" w:ascii="微软雅黑" w:hAnsi="微软雅黑" w:eastAsia="微软雅黑" w:cs="微软雅黑"/>
          <w:bCs/>
          <w:spacing w:val="13"/>
          <w:kern w:val="2"/>
          <w:sz w:val="21"/>
          <w:szCs w:val="21"/>
          <w:lang w:val="en-US" w:eastAsia="zh-CN" w:bidi="ar"/>
        </w:rPr>
        <w:sectPr>
          <w:type w:val="continuous"/>
          <w:pgSz w:w="11900" w:h="16840"/>
          <w:pgMar w:top="1440" w:right="1800" w:bottom="1440" w:left="1800" w:header="758" w:footer="992" w:gutter="0"/>
          <w:cols w:space="425" w:num="1"/>
          <w:docGrid w:type="lines" w:linePitch="312" w:charSpace="0"/>
        </w:sectPr>
      </w:pPr>
    </w:p>
    <w:p>
      <w:pPr>
        <w:keepNext w:val="0"/>
        <w:keepLines w:val="0"/>
        <w:widowControl w:val="0"/>
        <w:suppressLineNumbers w:val="0"/>
        <w:spacing w:before="0" w:beforeAutospacing="0" w:after="0" w:afterAutospacing="0"/>
        <w:ind w:left="0" w:right="0"/>
        <w:jc w:val="both"/>
        <w:rPr>
          <w:rFonts w:hint="eastAsia" w:ascii="微软雅黑" w:hAnsi="微软雅黑" w:eastAsia="微软雅黑" w:cs="微软雅黑"/>
          <w:b/>
          <w:bCs/>
          <w:kern w:val="2"/>
          <w:sz w:val="21"/>
          <w:szCs w:val="21"/>
        </w:rPr>
      </w:pPr>
      <w:r>
        <w:rPr>
          <w:rFonts w:hint="eastAsia" w:ascii="微软雅黑" w:hAnsi="微软雅黑" w:eastAsia="微软雅黑" w:cs="微软雅黑"/>
          <w:b/>
          <w:bCs/>
          <w:kern w:val="2"/>
          <w:sz w:val="21"/>
          <w:szCs w:val="21"/>
          <w:lang w:val="en-US" w:eastAsia="zh-CN" w:bidi="ar"/>
        </w:rPr>
        <w:t>设计并执行的“组织进化教练”项目：</w:t>
      </w:r>
    </w:p>
    <w:p>
      <w:pPr>
        <w:keepNext w:val="0"/>
        <w:keepLines w:val="0"/>
        <w:widowControl w:val="0"/>
        <w:suppressLineNumbers w:val="0"/>
        <w:spacing w:before="0" w:beforeAutospacing="0" w:after="0" w:afterAutospacing="0"/>
        <w:ind w:left="0" w:right="0"/>
        <w:jc w:val="both"/>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lang w:val="en-US" w:eastAsia="zh-CN" w:bidi="ar"/>
        </w:rPr>
        <w:t>上海丰收日餐饮集团                薇妮时尚集团上海事业部</w:t>
      </w:r>
    </w:p>
    <w:p>
      <w:pPr>
        <w:keepNext w:val="0"/>
        <w:keepLines w:val="0"/>
        <w:widowControl w:val="0"/>
        <w:suppressLineNumbers w:val="0"/>
        <w:spacing w:before="0" w:beforeAutospacing="0" w:after="0" w:afterAutospacing="0"/>
        <w:ind w:left="0" w:right="0"/>
        <w:jc w:val="both"/>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lang w:val="en-US" w:eastAsia="zh-CN" w:bidi="ar"/>
        </w:rPr>
        <w:t>上海岳展精密科技有限公司         江苏利田科技有限公司</w:t>
      </w:r>
    </w:p>
    <w:p>
      <w:pPr>
        <w:keepNext w:val="0"/>
        <w:keepLines w:val="0"/>
        <w:widowControl w:val="0"/>
        <w:suppressLineNumbers w:val="0"/>
        <w:spacing w:before="0" w:beforeAutospacing="0" w:after="0" w:afterAutospacing="0"/>
        <w:ind w:left="0" w:right="0"/>
        <w:jc w:val="both"/>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lang w:val="en-US" w:eastAsia="zh-CN" w:bidi="ar"/>
        </w:rPr>
        <w:t>上海牛元防水涂料集团              江苏日顺电器有限公司</w:t>
      </w:r>
    </w:p>
    <w:p>
      <w:pPr>
        <w:keepNext w:val="0"/>
        <w:keepLines w:val="0"/>
        <w:widowControl w:val="0"/>
        <w:suppressLineNumbers w:val="0"/>
        <w:spacing w:before="0" w:beforeAutospacing="0" w:after="0" w:afterAutospacing="0"/>
        <w:ind w:left="0" w:right="0"/>
        <w:jc w:val="both"/>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lang w:val="en-US" w:eastAsia="zh-CN" w:bidi="ar"/>
        </w:rPr>
        <w:t>上海雨桐生物科技公司              上海亚后美容连锁企业</w:t>
      </w:r>
    </w:p>
    <w:p>
      <w:pPr>
        <w:keepNext w:val="0"/>
        <w:keepLines w:val="0"/>
        <w:widowControl/>
        <w:numPr>
          <w:ilvl w:val="0"/>
          <w:numId w:val="0"/>
        </w:numPr>
        <w:suppressLineNumbers w:val="0"/>
        <w:jc w:val="left"/>
        <w:rPr>
          <w:rFonts w:hint="eastAsia" w:ascii="微软雅黑" w:hAnsi="微软雅黑" w:eastAsia="微软雅黑" w:cs="微软雅黑"/>
          <w:b/>
          <w:bCs/>
          <w:kern w:val="0"/>
          <w:sz w:val="21"/>
          <w:szCs w:val="21"/>
          <w:lang w:val="en-US" w:eastAsia="zh-CN" w:bidi="ar-SA"/>
        </w:rPr>
      </w:pPr>
    </w:p>
    <w:p>
      <w:pPr>
        <w:keepNext w:val="0"/>
        <w:keepLines w:val="0"/>
        <w:widowControl/>
        <w:numPr>
          <w:ilvl w:val="0"/>
          <w:numId w:val="0"/>
        </w:numPr>
        <w:suppressLineNumbers w:val="0"/>
        <w:jc w:val="left"/>
        <w:rPr>
          <w:rFonts w:hint="eastAsia" w:ascii="微软雅黑" w:hAnsi="微软雅黑" w:eastAsia="微软雅黑" w:cs="微软雅黑"/>
          <w:sz w:val="21"/>
          <w:szCs w:val="21"/>
        </w:rPr>
      </w:pPr>
      <w:r>
        <w:rPr>
          <w:rFonts w:hint="eastAsia" w:ascii="微软雅黑" w:hAnsi="微软雅黑" w:eastAsia="微软雅黑" w:cs="微软雅黑"/>
          <w:b/>
          <w:bCs/>
          <w:kern w:val="0"/>
          <w:sz w:val="21"/>
          <w:szCs w:val="21"/>
          <w:lang w:val="en-US" w:eastAsia="zh-CN" w:bidi="ar-SA"/>
        </w:rPr>
        <w:drawing>
          <wp:anchor distT="0" distB="0" distL="114300" distR="114300" simplePos="0" relativeHeight="251659264" behindDoc="0" locked="0" layoutInCell="1" allowOverlap="1">
            <wp:simplePos x="0" y="0"/>
            <wp:positionH relativeFrom="column">
              <wp:posOffset>2063115</wp:posOffset>
            </wp:positionH>
            <wp:positionV relativeFrom="paragraph">
              <wp:posOffset>436245</wp:posOffset>
            </wp:positionV>
            <wp:extent cx="2028190" cy="1535430"/>
            <wp:effectExtent l="0" t="0" r="3810" b="1270"/>
            <wp:wrapSquare wrapText="bothSides"/>
            <wp:docPr id="6" name="图片 6" descr="bf69e2d751bb21eb0f7adbacc4ef0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bf69e2d751bb21eb0f7adbacc4ef0c4"/>
                    <pic:cNvPicPr>
                      <a:picLocks noChangeAspect="1"/>
                    </pic:cNvPicPr>
                  </pic:nvPicPr>
                  <pic:blipFill>
                    <a:blip r:embed="rId6"/>
                    <a:stretch>
                      <a:fillRect/>
                    </a:stretch>
                  </pic:blipFill>
                  <pic:spPr>
                    <a:xfrm>
                      <a:off x="0" y="0"/>
                      <a:ext cx="2028190" cy="1535430"/>
                    </a:xfrm>
                    <a:prstGeom prst="rect">
                      <a:avLst/>
                    </a:prstGeom>
                  </pic:spPr>
                </pic:pic>
              </a:graphicData>
            </a:graphic>
          </wp:anchor>
        </w:drawing>
      </w:r>
      <w:r>
        <w:rPr>
          <w:rFonts w:hint="eastAsia" w:ascii="微软雅黑" w:hAnsi="微软雅黑" w:eastAsia="微软雅黑" w:cs="微软雅黑"/>
          <w:b/>
          <w:bCs/>
          <w:kern w:val="0"/>
          <w:sz w:val="21"/>
          <w:szCs w:val="21"/>
          <w:lang w:val="en-US" w:eastAsia="zh-CN" w:bidi="ar-SA"/>
        </w:rPr>
        <w:drawing>
          <wp:anchor distT="0" distB="0" distL="114300" distR="114300" simplePos="0" relativeHeight="251660288" behindDoc="0" locked="0" layoutInCell="1" allowOverlap="1">
            <wp:simplePos x="0" y="0"/>
            <wp:positionH relativeFrom="column">
              <wp:posOffset>4185920</wp:posOffset>
            </wp:positionH>
            <wp:positionV relativeFrom="paragraph">
              <wp:posOffset>435610</wp:posOffset>
            </wp:positionV>
            <wp:extent cx="1959610" cy="1530985"/>
            <wp:effectExtent l="0" t="0" r="8890" b="5715"/>
            <wp:wrapSquare wrapText="bothSides"/>
            <wp:docPr id="3" name="图片 3" descr="142dca054467327649085e8ed5cc1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42dca054467327649085e8ed5cc1e2"/>
                    <pic:cNvPicPr>
                      <a:picLocks noChangeAspect="1"/>
                    </pic:cNvPicPr>
                  </pic:nvPicPr>
                  <pic:blipFill>
                    <a:blip r:embed="rId7"/>
                    <a:stretch>
                      <a:fillRect/>
                    </a:stretch>
                  </pic:blipFill>
                  <pic:spPr>
                    <a:xfrm>
                      <a:off x="0" y="0"/>
                      <a:ext cx="1959610" cy="1530985"/>
                    </a:xfrm>
                    <a:prstGeom prst="rect">
                      <a:avLst/>
                    </a:prstGeom>
                  </pic:spPr>
                </pic:pic>
              </a:graphicData>
            </a:graphic>
          </wp:anchor>
        </w:drawing>
      </w:r>
      <w:r>
        <w:rPr>
          <w:rFonts w:hint="eastAsia" w:ascii="微软雅黑" w:hAnsi="微软雅黑" w:eastAsia="微软雅黑" w:cs="微软雅黑"/>
          <w:b/>
          <w:bCs/>
          <w:kern w:val="0"/>
          <w:sz w:val="21"/>
          <w:szCs w:val="21"/>
          <w:lang w:val="en-US" w:eastAsia="zh-CN" w:bidi="ar-SA"/>
        </w:rPr>
        <w:t>【现场照片】：</w:t>
      </w:r>
      <w:r>
        <w:rPr>
          <w:rFonts w:hint="eastAsia" w:ascii="微软雅黑" w:hAnsi="微软雅黑" w:eastAsia="微软雅黑" w:cs="微软雅黑"/>
          <w:b/>
          <w:bCs/>
          <w:kern w:val="0"/>
          <w:sz w:val="21"/>
          <w:szCs w:val="21"/>
          <w:lang w:val="en-US" w:eastAsia="zh-CN" w:bidi="ar-SA"/>
        </w:rPr>
        <w:br w:type="textWrapping"/>
      </w:r>
      <w:r>
        <w:rPr>
          <w:rFonts w:hint="eastAsia" w:ascii="微软雅黑" w:hAnsi="微软雅黑" w:eastAsia="微软雅黑" w:cs="微软雅黑"/>
          <w:b/>
          <w:bCs/>
          <w:kern w:val="0"/>
          <w:sz w:val="21"/>
          <w:szCs w:val="21"/>
          <w:lang w:val="en-US" w:eastAsia="zh-CN" w:bidi="ar-SA"/>
        </w:rPr>
        <w:drawing>
          <wp:inline distT="0" distB="0" distL="114300" distR="114300">
            <wp:extent cx="1997075" cy="1498600"/>
            <wp:effectExtent l="0" t="0" r="9525" b="0"/>
            <wp:docPr id="2" name="图片 2" descr="f2cdf934800a48d758d57a48226e8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2cdf934800a48d758d57a48226e81b"/>
                    <pic:cNvPicPr>
                      <a:picLocks noChangeAspect="1"/>
                    </pic:cNvPicPr>
                  </pic:nvPicPr>
                  <pic:blipFill>
                    <a:blip r:embed="rId8"/>
                    <a:stretch>
                      <a:fillRect/>
                    </a:stretch>
                  </pic:blipFill>
                  <pic:spPr>
                    <a:xfrm>
                      <a:off x="0" y="0"/>
                      <a:ext cx="1997075" cy="1498600"/>
                    </a:xfrm>
                    <a:prstGeom prst="rect">
                      <a:avLst/>
                    </a:prstGeom>
                  </pic:spPr>
                </pic:pic>
              </a:graphicData>
            </a:graphic>
          </wp:inline>
        </w:drawing>
      </w:r>
      <w:r>
        <w:rPr>
          <w:rFonts w:hint="eastAsia" w:ascii="微软雅黑" w:hAnsi="微软雅黑" w:eastAsia="微软雅黑" w:cs="微软雅黑"/>
          <w:b/>
          <w:bCs/>
          <w:kern w:val="0"/>
          <w:sz w:val="21"/>
          <w:szCs w:val="21"/>
          <w:lang w:val="en-US" w:eastAsia="zh-CN" w:bidi="ar-SA"/>
        </w:rPr>
        <w:br w:type="textWrapping"/>
      </w:r>
      <w:r>
        <w:rPr>
          <w:rFonts w:hint="eastAsia" w:ascii="微软雅黑" w:hAnsi="微软雅黑" w:eastAsia="微软雅黑" w:cs="微软雅黑"/>
          <w:b/>
          <w:bCs/>
          <w:kern w:val="0"/>
          <w:sz w:val="21"/>
          <w:szCs w:val="21"/>
          <w:lang w:val="en-US" w:eastAsia="zh-CN" w:bidi="ar-SA"/>
        </w:rPr>
        <w:t>【客户评价】：</w:t>
      </w:r>
      <w:r>
        <w:rPr>
          <w:rFonts w:hint="eastAsia" w:ascii="微软雅黑" w:hAnsi="微软雅黑" w:eastAsia="微软雅黑" w:cs="微软雅黑"/>
          <w:b/>
          <w:bCs/>
          <w:kern w:val="0"/>
          <w:sz w:val="21"/>
          <w:szCs w:val="21"/>
          <w:lang w:val="en-US" w:eastAsia="zh-CN" w:bidi="ar-SA"/>
        </w:rPr>
        <w:br w:type="textWrapping"/>
      </w:r>
      <w:r>
        <w:rPr>
          <w:rFonts w:hint="eastAsia" w:ascii="微软雅黑" w:hAnsi="微软雅黑" w:eastAsia="微软雅黑" w:cs="微软雅黑"/>
          <w:sz w:val="21"/>
          <w:szCs w:val="21"/>
        </w:rPr>
        <w:t>老师讲的很实用，对一些名企的案例解析的很透彻，对于个人提升很大。</w:t>
      </w:r>
    </w:p>
    <w:p>
      <w:pPr>
        <w:pStyle w:val="7"/>
        <w:keepNext w:val="0"/>
        <w:keepLines w:val="0"/>
        <w:widowControl/>
        <w:suppressLineNumbers w:val="0"/>
        <w:jc w:val="right"/>
        <w:rPr>
          <w:rFonts w:hint="eastAsia" w:ascii="微软雅黑" w:hAnsi="微软雅黑" w:eastAsia="微软雅黑" w:cs="微软雅黑"/>
          <w:sz w:val="21"/>
          <w:szCs w:val="21"/>
        </w:rPr>
      </w:pP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val="en-US" w:eastAsia="zh-CN"/>
        </w:rPr>
        <w:t>公开课</w:t>
      </w:r>
      <w:r>
        <w:rPr>
          <w:rFonts w:hint="eastAsia" w:ascii="微软雅黑" w:hAnsi="微软雅黑" w:eastAsia="微软雅黑" w:cs="微软雅黑"/>
          <w:sz w:val="21"/>
          <w:szCs w:val="21"/>
        </w:rPr>
        <w:t>学员 冯*</w:t>
      </w:r>
    </w:p>
    <w:p>
      <w:pPr>
        <w:pStyle w:val="7"/>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教学不枯燥，对绩效的各个方面讲解的都很透彻，整体下来，学到不少东西。</w:t>
      </w:r>
    </w:p>
    <w:p>
      <w:pPr>
        <w:pStyle w:val="7"/>
        <w:keepNext w:val="0"/>
        <w:keepLines w:val="0"/>
        <w:widowControl/>
        <w:suppressLineNumbers w:val="0"/>
        <w:jc w:val="right"/>
        <w:rPr>
          <w:rFonts w:hint="eastAsia" w:ascii="微软雅黑" w:hAnsi="微软雅黑" w:eastAsia="微软雅黑" w:cs="微软雅黑"/>
          <w:sz w:val="21"/>
          <w:szCs w:val="21"/>
        </w:rPr>
      </w:pP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val="en-US" w:eastAsia="zh-CN"/>
        </w:rPr>
        <w:t>公开课</w:t>
      </w:r>
      <w:r>
        <w:rPr>
          <w:rFonts w:hint="eastAsia" w:ascii="微软雅黑" w:hAnsi="微软雅黑" w:eastAsia="微软雅黑" w:cs="微软雅黑"/>
          <w:sz w:val="21"/>
          <w:szCs w:val="21"/>
        </w:rPr>
        <w:t>学员 李**</w:t>
      </w:r>
    </w:p>
    <w:p>
      <w:pPr>
        <w:pStyle w:val="7"/>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老师用实战的方式来实现对课程的链接，很有趣味性，区别以往枯燥乏味的培训。</w:t>
      </w:r>
    </w:p>
    <w:p>
      <w:pPr>
        <w:pStyle w:val="7"/>
        <w:keepNext w:val="0"/>
        <w:keepLines w:val="0"/>
        <w:widowControl/>
        <w:suppressLineNumbers w:val="0"/>
        <w:jc w:val="right"/>
        <w:rPr>
          <w:rFonts w:hint="eastAsia" w:ascii="微软雅黑" w:hAnsi="微软雅黑" w:eastAsia="微软雅黑" w:cs="微软雅黑"/>
          <w:sz w:val="21"/>
          <w:szCs w:val="21"/>
        </w:rPr>
      </w:pP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val="en-US" w:eastAsia="zh-CN"/>
        </w:rPr>
        <w:t>公开课</w:t>
      </w:r>
      <w:r>
        <w:rPr>
          <w:rFonts w:hint="eastAsia" w:ascii="微软雅黑" w:hAnsi="微软雅黑" w:eastAsia="微软雅黑" w:cs="微软雅黑"/>
          <w:sz w:val="21"/>
          <w:szCs w:val="21"/>
        </w:rPr>
        <w:t>学员 王*</w:t>
      </w:r>
    </w:p>
    <w:p>
      <w:pPr>
        <w:pStyle w:val="7"/>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老师分享了很多行业内成功的案例，老师对演练中存在的问题也进行了细致剖析，也为在工作中遇到相似的问题提供了解决思路。</w:t>
      </w:r>
    </w:p>
    <w:p>
      <w:pPr>
        <w:pStyle w:val="7"/>
        <w:keepNext w:val="0"/>
        <w:keepLines w:val="0"/>
        <w:widowControl/>
        <w:suppressLineNumbers w:val="0"/>
        <w:jc w:val="right"/>
        <w:rPr>
          <w:rFonts w:hint="eastAsia" w:ascii="微软雅黑" w:hAnsi="微软雅黑" w:eastAsia="微软雅黑" w:cs="微软雅黑"/>
          <w:sz w:val="21"/>
          <w:szCs w:val="21"/>
        </w:rPr>
      </w:pP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val="en-US" w:eastAsia="zh-CN"/>
        </w:rPr>
        <w:t>公开课</w:t>
      </w:r>
      <w:r>
        <w:rPr>
          <w:rFonts w:hint="eastAsia" w:ascii="微软雅黑" w:hAnsi="微软雅黑" w:eastAsia="微软雅黑" w:cs="微软雅黑"/>
          <w:sz w:val="21"/>
          <w:szCs w:val="21"/>
        </w:rPr>
        <w:t>学员 张**</w:t>
      </w:r>
    </w:p>
    <w:p>
      <w:pPr>
        <w:pStyle w:val="7"/>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老师条理清晰，台风很好，很会调动现场氛围。</w:t>
      </w:r>
    </w:p>
    <w:p>
      <w:pPr>
        <w:pStyle w:val="7"/>
        <w:keepNext w:val="0"/>
        <w:keepLines w:val="0"/>
        <w:widowControl/>
        <w:suppressLineNumbers w:val="0"/>
        <w:jc w:val="right"/>
        <w:rPr>
          <w:rFonts w:hint="eastAsia" w:ascii="微软雅黑" w:hAnsi="微软雅黑" w:eastAsia="微软雅黑" w:cs="微软雅黑"/>
          <w:b/>
          <w:bCs/>
          <w:kern w:val="0"/>
          <w:sz w:val="21"/>
          <w:szCs w:val="21"/>
          <w:lang w:val="en-US" w:eastAsia="zh-CN" w:bidi="ar-SA"/>
        </w:rPr>
      </w:pP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val="en-US" w:eastAsia="zh-CN"/>
        </w:rPr>
        <w:t>公开课</w:t>
      </w:r>
      <w:r>
        <w:rPr>
          <w:rFonts w:hint="eastAsia" w:ascii="微软雅黑" w:hAnsi="微软雅黑" w:eastAsia="微软雅黑" w:cs="微软雅黑"/>
          <w:sz w:val="21"/>
          <w:szCs w:val="21"/>
        </w:rPr>
        <w:t>学员 谢*</w:t>
      </w:r>
    </w:p>
    <w:sectPr>
      <w:pgSz w:w="11900" w:h="16840"/>
      <w:pgMar w:top="1440" w:right="1080" w:bottom="1440" w:left="1080" w:header="758"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微软雅黑">
    <w:panose1 w:val="020B0503020204020204"/>
    <w:charset w:val="86"/>
    <w:family w:val="swiss"/>
    <w:pitch w:val="default"/>
    <w:sig w:usb0="00000000" w:usb1="00000000" w:usb2="00000000" w:usb3="00000000" w:csb0="00160000" w:csb1="00000000"/>
  </w:font>
  <w:font w:name="Georgia">
    <w:panose1 w:val="02040502050405020303"/>
    <w:charset w:val="00"/>
    <w:family w:val="roman"/>
    <w:pitch w:val="default"/>
    <w:sig w:usb0="00000000" w:usb1="00000000" w:usb2="00000000" w:usb3="00000000" w:csb0="00000000" w:csb1="00000000"/>
  </w:font>
  <w:font w:name="Microsoft YaHei UI">
    <w:altName w:val="苹方-简"/>
    <w:panose1 w:val="020B0503020204020204"/>
    <w:charset w:val="86"/>
    <w:family w:val="swiss"/>
    <w:pitch w:val="default"/>
    <w:sig w:usb0="00000000" w:usb1="00000000" w:usb2="00000016" w:usb3="00000000" w:csb0="0004001F" w:csb1="00000000"/>
  </w:font>
  <w:font w:name="苹方-简">
    <w:panose1 w:val="020B0400000000000000"/>
    <w:charset w:val="86"/>
    <w:family w:val="auto"/>
    <w:pitch w:val="default"/>
    <w:sig w:usb0="00000000" w:usb1="00000000" w:usb2="00000000" w:usb3="00000000" w:csb0="00160000" w:csb1="00000000"/>
  </w:font>
  <w:font w:name="等线">
    <w:altName w:val="汉仪中等线KW"/>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column">
                <wp:posOffset>-675005</wp:posOffset>
              </wp:positionH>
              <wp:positionV relativeFrom="paragraph">
                <wp:posOffset>299085</wp:posOffset>
              </wp:positionV>
              <wp:extent cx="7350760" cy="407670"/>
              <wp:effectExtent l="0" t="0" r="2540" b="11430"/>
              <wp:wrapNone/>
              <wp:docPr id="4" name="矩形 3"/>
              <wp:cNvGraphicFramePr/>
              <a:graphic xmlns:a="http://schemas.openxmlformats.org/drawingml/2006/main">
                <a:graphicData uri="http://schemas.microsoft.com/office/word/2010/wordprocessingShape">
                  <wps:wsp>
                    <wps:cNvSpPr/>
                    <wps:spPr>
                      <a:xfrm>
                        <a:off x="0" y="0"/>
                        <a:ext cx="7350760" cy="407670"/>
                      </a:xfrm>
                      <a:prstGeom prst="rect">
                        <a:avLst/>
                      </a:prstGeom>
                      <a:solidFill>
                        <a:srgbClr val="CD132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asciiTheme="minorEastAsia" w:hAnsiTheme="minorEastAsia"/>
                              <w:sz w:val="21"/>
                              <w:szCs w:val="21"/>
                            </w:rPr>
                          </w:pPr>
                          <w:r>
                            <w:rPr>
                              <w:rFonts w:hint="eastAsia" w:asciiTheme="minorEastAsia" w:hAnsiTheme="minorEastAsia"/>
                              <w:b/>
                              <w:bCs/>
                              <w:color w:val="FFFFFF" w:themeColor="background1"/>
                              <w:sz w:val="21"/>
                              <w:szCs w:val="21"/>
                              <w14:textFill>
                                <w14:solidFill>
                                  <w14:schemeClr w14:val="bg1"/>
                                </w14:solidFill>
                              </w14:textFill>
                            </w:rPr>
                            <w:t>公司地址：中国上海市长宁区中山西路1065号中山SOHO B座</w:t>
                          </w:r>
                          <w:r>
                            <w:rPr>
                              <w:rFonts w:hint="default" w:asciiTheme="minorEastAsia" w:hAnsiTheme="minorEastAsia"/>
                              <w:b/>
                              <w:bCs/>
                              <w:color w:val="FFFFFF" w:themeColor="background1"/>
                              <w:sz w:val="21"/>
                              <w:szCs w:val="21"/>
                              <w14:textFill>
                                <w14:solidFill>
                                  <w14:schemeClr w14:val="bg1"/>
                                </w14:solidFill>
                              </w14:textFill>
                            </w:rPr>
                            <w:t>7</w:t>
                          </w:r>
                          <w:r>
                            <w:rPr>
                              <w:rFonts w:hint="eastAsia" w:asciiTheme="minorEastAsia" w:hAnsiTheme="minorEastAsia"/>
                              <w:b/>
                              <w:bCs/>
                              <w:color w:val="FFFFFF" w:themeColor="background1"/>
                              <w:sz w:val="21"/>
                              <w:szCs w:val="21"/>
                              <w:lang w:val="en-US" w:eastAsia="zh-Hans"/>
                              <w14:textFill>
                                <w14:solidFill>
                                  <w14:schemeClr w14:val="bg1"/>
                                </w14:solidFill>
                              </w14:textFill>
                            </w:rPr>
                            <w:t>楼</w:t>
                          </w:r>
                          <w:r>
                            <w:rPr>
                              <w:rFonts w:hint="default" w:asciiTheme="minorEastAsia" w:hAnsiTheme="minorEastAsia"/>
                              <w:b/>
                              <w:bCs/>
                              <w:color w:val="FFFFFF" w:themeColor="background1"/>
                              <w:sz w:val="21"/>
                              <w:szCs w:val="21"/>
                              <w:lang w:eastAsia="zh-Hans"/>
                              <w14:textFill>
                                <w14:solidFill>
                                  <w14:schemeClr w14:val="bg1"/>
                                </w14:solidFill>
                              </w14:textFill>
                            </w:rPr>
                            <w:t xml:space="preserve">               </w:t>
                          </w:r>
                          <w:r>
                            <w:rPr>
                              <w:rFonts w:asciiTheme="minorEastAsia" w:hAnsiTheme="minorEastAsia"/>
                              <w:b/>
                              <w:bCs/>
                              <w:color w:val="FFFFFF" w:themeColor="background1"/>
                              <w:sz w:val="21"/>
                              <w:szCs w:val="21"/>
                              <w14:textFill>
                                <w14:solidFill>
                                  <w14:schemeClr w14:val="bg1"/>
                                </w14:solidFill>
                              </w14:textFill>
                            </w:rPr>
                            <w:t xml:space="preserve">    </w:t>
                          </w:r>
                          <w:r>
                            <w:rPr>
                              <w:rFonts w:hint="eastAsia" w:asciiTheme="minorEastAsia" w:hAnsiTheme="minorEastAsia"/>
                              <w:b/>
                              <w:bCs/>
                              <w:color w:val="FFFFFF" w:themeColor="background1"/>
                              <w:sz w:val="21"/>
                              <w:szCs w:val="21"/>
                              <w14:textFill>
                                <w14:solidFill>
                                  <w14:schemeClr w14:val="bg1"/>
                                </w14:solidFill>
                              </w14:textFill>
                            </w:rPr>
                            <w:t xml:space="preserve">免费服务热线:400-696-2298 </w:t>
                          </w:r>
                          <w:r>
                            <w:rPr>
                              <w:rFonts w:asciiTheme="minorEastAsia" w:hAnsiTheme="minorEastAsia"/>
                              <w:b/>
                              <w:bCs/>
                              <w:color w:val="FFFFFF" w:themeColor="background1"/>
                              <w:sz w:val="21"/>
                              <w:szCs w:val="21"/>
                              <w14:textFill>
                                <w14:solidFill>
                                  <w14:schemeClr w14:val="bg1"/>
                                </w14:solidFill>
                              </w14:textFill>
                            </w:rPr>
                            <w:t xml:space="preserve"> </w:t>
                          </w:r>
                          <w:r>
                            <w:rPr>
                              <w:rFonts w:asciiTheme="minorEastAsia" w:hAnsiTheme="minorEastAsia"/>
                              <w:sz w:val="21"/>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3" o:spid="_x0000_s1026" o:spt="1" style="position:absolute;left:0pt;margin-left:-53.15pt;margin-top:23.55pt;height:32.1pt;width:578.8pt;z-index:251659264;v-text-anchor:middle;mso-width-relative:page;mso-height-relative:page;" fillcolor="#CD1320" filled="t" stroked="f" coordsize="21600,21600" o:gfxdata="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FgAAAGRycy9QSwECFAAUAAAACACHTuJA+N3NA9cAAAAMAQAADwAA&#10;AAAAAAABACAAAAA4AAAAZHJzL2Rvd25yZXYueG1sUEsBAhQAFAAAAAgAh07iQN2UK09zAgAA1gQA&#10;AA4AAAAAAAAAAQAgAAAAPAEAAGRycy9lMm9Eb2MueG1sUEsFBgAAAAAGAAYAWQEAACEGAAAAAA==&#10;">
              <v:fill on="t" focussize="0,0"/>
              <v:stroke on="f" weight="1pt" miterlimit="8" joinstyle="miter"/>
              <v:imagedata o:title=""/>
              <o:lock v:ext="edit" aspectratio="f"/>
              <v:textbox>
                <w:txbxContent>
                  <w:p>
                    <w:pPr>
                      <w:jc w:val="left"/>
                      <w:rPr>
                        <w:rFonts w:asciiTheme="minorEastAsia" w:hAnsiTheme="minorEastAsia"/>
                        <w:sz w:val="21"/>
                        <w:szCs w:val="21"/>
                      </w:rPr>
                    </w:pPr>
                    <w:r>
                      <w:rPr>
                        <w:rFonts w:hint="eastAsia" w:asciiTheme="minorEastAsia" w:hAnsiTheme="minorEastAsia"/>
                        <w:b/>
                        <w:bCs/>
                        <w:color w:val="FFFFFF" w:themeColor="background1"/>
                        <w:sz w:val="21"/>
                        <w:szCs w:val="21"/>
                        <w14:textFill>
                          <w14:solidFill>
                            <w14:schemeClr w14:val="bg1"/>
                          </w14:solidFill>
                        </w14:textFill>
                      </w:rPr>
                      <w:t>公司地址：中国上海市长宁区中山西路1065号中山SOHO B座</w:t>
                    </w:r>
                    <w:r>
                      <w:rPr>
                        <w:rFonts w:hint="default" w:asciiTheme="minorEastAsia" w:hAnsiTheme="minorEastAsia"/>
                        <w:b/>
                        <w:bCs/>
                        <w:color w:val="FFFFFF" w:themeColor="background1"/>
                        <w:sz w:val="21"/>
                        <w:szCs w:val="21"/>
                        <w14:textFill>
                          <w14:solidFill>
                            <w14:schemeClr w14:val="bg1"/>
                          </w14:solidFill>
                        </w14:textFill>
                      </w:rPr>
                      <w:t>7</w:t>
                    </w:r>
                    <w:r>
                      <w:rPr>
                        <w:rFonts w:hint="eastAsia" w:asciiTheme="minorEastAsia" w:hAnsiTheme="minorEastAsia"/>
                        <w:b/>
                        <w:bCs/>
                        <w:color w:val="FFFFFF" w:themeColor="background1"/>
                        <w:sz w:val="21"/>
                        <w:szCs w:val="21"/>
                        <w:lang w:val="en-US" w:eastAsia="zh-Hans"/>
                        <w14:textFill>
                          <w14:solidFill>
                            <w14:schemeClr w14:val="bg1"/>
                          </w14:solidFill>
                        </w14:textFill>
                      </w:rPr>
                      <w:t>楼</w:t>
                    </w:r>
                    <w:r>
                      <w:rPr>
                        <w:rFonts w:hint="default" w:asciiTheme="minorEastAsia" w:hAnsiTheme="minorEastAsia"/>
                        <w:b/>
                        <w:bCs/>
                        <w:color w:val="FFFFFF" w:themeColor="background1"/>
                        <w:sz w:val="21"/>
                        <w:szCs w:val="21"/>
                        <w:lang w:eastAsia="zh-Hans"/>
                        <w14:textFill>
                          <w14:solidFill>
                            <w14:schemeClr w14:val="bg1"/>
                          </w14:solidFill>
                        </w14:textFill>
                      </w:rPr>
                      <w:t xml:space="preserve">               </w:t>
                    </w:r>
                    <w:r>
                      <w:rPr>
                        <w:rFonts w:asciiTheme="minorEastAsia" w:hAnsiTheme="minorEastAsia"/>
                        <w:b/>
                        <w:bCs/>
                        <w:color w:val="FFFFFF" w:themeColor="background1"/>
                        <w:sz w:val="21"/>
                        <w:szCs w:val="21"/>
                        <w14:textFill>
                          <w14:solidFill>
                            <w14:schemeClr w14:val="bg1"/>
                          </w14:solidFill>
                        </w14:textFill>
                      </w:rPr>
                      <w:t xml:space="preserve">    </w:t>
                    </w:r>
                    <w:r>
                      <w:rPr>
                        <w:rFonts w:hint="eastAsia" w:asciiTheme="minorEastAsia" w:hAnsiTheme="minorEastAsia"/>
                        <w:b/>
                        <w:bCs/>
                        <w:color w:val="FFFFFF" w:themeColor="background1"/>
                        <w:sz w:val="21"/>
                        <w:szCs w:val="21"/>
                        <w14:textFill>
                          <w14:solidFill>
                            <w14:schemeClr w14:val="bg1"/>
                          </w14:solidFill>
                        </w14:textFill>
                      </w:rPr>
                      <w:t xml:space="preserve">免费服务热线:400-696-2298 </w:t>
                    </w:r>
                    <w:r>
                      <w:rPr>
                        <w:rFonts w:asciiTheme="minorEastAsia" w:hAnsiTheme="minorEastAsia"/>
                        <w:b/>
                        <w:bCs/>
                        <w:color w:val="FFFFFF" w:themeColor="background1"/>
                        <w:sz w:val="21"/>
                        <w:szCs w:val="21"/>
                        <w14:textFill>
                          <w14:solidFill>
                            <w14:schemeClr w14:val="bg1"/>
                          </w14:solidFill>
                        </w14:textFill>
                      </w:rPr>
                      <w:t xml:space="preserve"> </w:t>
                    </w:r>
                    <w:r>
                      <w:rPr>
                        <w:rFonts w:asciiTheme="minorEastAsia" w:hAnsiTheme="minorEastAsia"/>
                        <w:sz w:val="21"/>
                        <w:szCs w:val="21"/>
                      </w:rPr>
                      <w:t xml:space="preserve">  </w:t>
                    </w:r>
                  </w:p>
                </w:txbxContent>
              </v:textbox>
            </v:rect>
          </w:pict>
        </mc:Fallback>
      </mc:AlternateContent>
    </w:r>
    <w:r>
      <w:rPr>
        <w:rFonts w:hint="eastAsia"/>
      </w:rPr>
      <w:t xml:space="preserve"> </w:t>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78" w:rightChars="37"/>
      <w:jc w:val="left"/>
    </w:pPr>
    <w:r>
      <w:rPr>
        <w:color w:val="4472C4" w:themeColor="accent1"/>
        <w:spacing w:val="20"/>
        <w:sz w:val="28"/>
        <w14:textFill>
          <w14:solidFill>
            <w14:schemeClr w14:val="accent1"/>
          </w14:solidFill>
        </w14:textFill>
      </w:rPr>
      <w:drawing>
        <wp:inline distT="0" distB="0" distL="0" distR="0">
          <wp:extent cx="1352550" cy="631190"/>
          <wp:effectExtent l="0" t="0" r="0" b="3810"/>
          <wp:docPr id="2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pic:cNvPicPr>
                    <a:picLocks noChangeAspect="1"/>
                  </pic:cNvPicPr>
                </pic:nvPicPr>
                <pic:blipFill>
                  <a:blip r:embed="rId1"/>
                  <a:stretch>
                    <a:fillRect/>
                  </a:stretch>
                </pic:blipFill>
                <pic:spPr>
                  <a:xfrm>
                    <a:off x="0" y="0"/>
                    <a:ext cx="1379331" cy="644257"/>
                  </a:xfrm>
                  <a:prstGeom prst="rect">
                    <a:avLst/>
                  </a:prstGeom>
                </pic:spPr>
              </pic:pic>
            </a:graphicData>
          </a:graphic>
        </wp:inline>
      </w:drawing>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053930"/>
    <w:multiLevelType w:val="singleLevel"/>
    <w:tmpl w:val="9A053930"/>
    <w:lvl w:ilvl="0" w:tentative="0">
      <w:start w:val="1"/>
      <w:numFmt w:val="bullet"/>
      <w:lvlText w:val=""/>
      <w:lvlJc w:val="left"/>
      <w:pPr>
        <w:ind w:left="420" w:hanging="420"/>
      </w:pPr>
      <w:rPr>
        <w:rFonts w:hint="default" w:ascii="Wingdings" w:hAnsi="Wingdings"/>
      </w:rPr>
    </w:lvl>
  </w:abstractNum>
  <w:abstractNum w:abstractNumId="1">
    <w:nsid w:val="D985CF5C"/>
    <w:multiLevelType w:val="singleLevel"/>
    <w:tmpl w:val="D985CF5C"/>
    <w:lvl w:ilvl="0" w:tentative="0">
      <w:start w:val="1"/>
      <w:numFmt w:val="bullet"/>
      <w:lvlText w:val=""/>
      <w:lvlJc w:val="left"/>
      <w:pPr>
        <w:ind w:left="420" w:hanging="420"/>
      </w:pPr>
      <w:rPr>
        <w:rFonts w:hint="default" w:ascii="Wingdings" w:hAnsi="Wingdings"/>
      </w:rPr>
    </w:lvl>
  </w:abstractNum>
  <w:abstractNum w:abstractNumId="2">
    <w:nsid w:val="01A255E7"/>
    <w:multiLevelType w:val="multilevel"/>
    <w:tmpl w:val="01A255E7"/>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3">
    <w:nsid w:val="0DD43942"/>
    <w:multiLevelType w:val="multilevel"/>
    <w:tmpl w:val="0DD43942"/>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EDE3206"/>
    <w:multiLevelType w:val="multilevel"/>
    <w:tmpl w:val="2EDE3206"/>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50D12081"/>
    <w:multiLevelType w:val="multilevel"/>
    <w:tmpl w:val="50D12081"/>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6">
    <w:nsid w:val="5D8754B4"/>
    <w:multiLevelType w:val="multilevel"/>
    <w:tmpl w:val="5D8754B4"/>
    <w:lvl w:ilvl="0" w:tentative="0">
      <w:start w:val="1"/>
      <w:numFmt w:val="bullet"/>
      <w:lvlText w:val="•"/>
      <w:lvlJc w:val="left"/>
      <w:pPr>
        <w:tabs>
          <w:tab w:val="left" w:pos="1140"/>
        </w:tabs>
        <w:ind w:left="1140" w:hanging="360"/>
      </w:pPr>
      <w:rPr>
        <w:rFonts w:hint="default" w:ascii="Arial" w:hAnsi="Arial"/>
      </w:rPr>
    </w:lvl>
    <w:lvl w:ilvl="1" w:tentative="0">
      <w:start w:val="1"/>
      <w:numFmt w:val="bullet"/>
      <w:lvlText w:val=""/>
      <w:lvlJc w:val="left"/>
      <w:pPr>
        <w:tabs>
          <w:tab w:val="left" w:pos="1860"/>
        </w:tabs>
        <w:ind w:left="1860" w:hanging="360"/>
      </w:pPr>
      <w:rPr>
        <w:rFonts w:hint="default" w:ascii="Wingdings" w:hAnsi="Wingdings"/>
      </w:rPr>
    </w:lvl>
    <w:lvl w:ilvl="2" w:tentative="0">
      <w:start w:val="1"/>
      <w:numFmt w:val="bullet"/>
      <w:lvlText w:val=""/>
      <w:lvlJc w:val="left"/>
      <w:pPr>
        <w:tabs>
          <w:tab w:val="left" w:pos="2580"/>
        </w:tabs>
        <w:ind w:left="2580" w:hanging="360"/>
      </w:pPr>
      <w:rPr>
        <w:rFonts w:hint="default" w:ascii="Wingdings" w:hAnsi="Wingdings"/>
      </w:rPr>
    </w:lvl>
    <w:lvl w:ilvl="3" w:tentative="0">
      <w:start w:val="1"/>
      <w:numFmt w:val="bullet"/>
      <w:lvlText w:val=""/>
      <w:lvlJc w:val="left"/>
      <w:pPr>
        <w:tabs>
          <w:tab w:val="left" w:pos="3300"/>
        </w:tabs>
        <w:ind w:left="3300" w:hanging="360"/>
      </w:pPr>
      <w:rPr>
        <w:rFonts w:hint="default" w:ascii="Wingdings" w:hAnsi="Wingdings"/>
      </w:rPr>
    </w:lvl>
    <w:lvl w:ilvl="4" w:tentative="0">
      <w:start w:val="1"/>
      <w:numFmt w:val="bullet"/>
      <w:lvlText w:val=""/>
      <w:lvlJc w:val="left"/>
      <w:pPr>
        <w:tabs>
          <w:tab w:val="left" w:pos="4020"/>
        </w:tabs>
        <w:ind w:left="4020" w:hanging="360"/>
      </w:pPr>
      <w:rPr>
        <w:rFonts w:hint="default" w:ascii="Wingdings" w:hAnsi="Wingdings"/>
      </w:rPr>
    </w:lvl>
    <w:lvl w:ilvl="5" w:tentative="0">
      <w:start w:val="1"/>
      <w:numFmt w:val="bullet"/>
      <w:lvlText w:val=""/>
      <w:lvlJc w:val="left"/>
      <w:pPr>
        <w:tabs>
          <w:tab w:val="left" w:pos="4740"/>
        </w:tabs>
        <w:ind w:left="4740" w:hanging="360"/>
      </w:pPr>
      <w:rPr>
        <w:rFonts w:hint="default" w:ascii="Wingdings" w:hAnsi="Wingdings"/>
      </w:rPr>
    </w:lvl>
    <w:lvl w:ilvl="6" w:tentative="0">
      <w:start w:val="1"/>
      <w:numFmt w:val="bullet"/>
      <w:lvlText w:val=""/>
      <w:lvlJc w:val="left"/>
      <w:pPr>
        <w:tabs>
          <w:tab w:val="left" w:pos="5460"/>
        </w:tabs>
        <w:ind w:left="5460" w:hanging="360"/>
      </w:pPr>
      <w:rPr>
        <w:rFonts w:hint="default" w:ascii="Wingdings" w:hAnsi="Wingdings"/>
      </w:rPr>
    </w:lvl>
    <w:lvl w:ilvl="7" w:tentative="0">
      <w:start w:val="1"/>
      <w:numFmt w:val="bullet"/>
      <w:lvlText w:val=""/>
      <w:lvlJc w:val="left"/>
      <w:pPr>
        <w:tabs>
          <w:tab w:val="left" w:pos="6180"/>
        </w:tabs>
        <w:ind w:left="6180" w:hanging="360"/>
      </w:pPr>
      <w:rPr>
        <w:rFonts w:hint="default" w:ascii="Wingdings" w:hAnsi="Wingdings"/>
      </w:rPr>
    </w:lvl>
    <w:lvl w:ilvl="8" w:tentative="0">
      <w:start w:val="1"/>
      <w:numFmt w:val="bullet"/>
      <w:lvlText w:val=""/>
      <w:lvlJc w:val="left"/>
      <w:pPr>
        <w:tabs>
          <w:tab w:val="left" w:pos="6900"/>
        </w:tabs>
        <w:ind w:left="6900" w:hanging="360"/>
      </w:pPr>
      <w:rPr>
        <w:rFonts w:hint="default" w:ascii="Wingdings" w:hAnsi="Wingdings"/>
      </w:rPr>
    </w:lvl>
  </w:abstractNum>
  <w:abstractNum w:abstractNumId="7">
    <w:nsid w:val="73612146"/>
    <w:multiLevelType w:val="multilevel"/>
    <w:tmpl w:val="73612146"/>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76A31358"/>
    <w:multiLevelType w:val="multilevel"/>
    <w:tmpl w:val="76A31358"/>
    <w:lvl w:ilvl="0" w:tentative="0">
      <w:start w:val="2"/>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8"/>
  </w:num>
  <w:num w:numId="4">
    <w:abstractNumId w:val="4"/>
  </w:num>
  <w:num w:numId="5">
    <w:abstractNumId w:val="6"/>
  </w:num>
  <w:num w:numId="6">
    <w:abstractNumId w:val="7"/>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A0MmUyM2JhZjdmYWQ0YmVhNzRkM2EwY2QwOTQxNjcifQ=="/>
  </w:docVars>
  <w:rsids>
    <w:rsidRoot w:val="009D0CF5"/>
    <w:rsid w:val="00000EE5"/>
    <w:rsid w:val="00010D2B"/>
    <w:rsid w:val="000936A0"/>
    <w:rsid w:val="000A3BBB"/>
    <w:rsid w:val="000D4DF5"/>
    <w:rsid w:val="0017530F"/>
    <w:rsid w:val="00183B62"/>
    <w:rsid w:val="001A3097"/>
    <w:rsid w:val="00297F41"/>
    <w:rsid w:val="0030157E"/>
    <w:rsid w:val="003135CE"/>
    <w:rsid w:val="00407CAF"/>
    <w:rsid w:val="00416221"/>
    <w:rsid w:val="00430D8A"/>
    <w:rsid w:val="00522443"/>
    <w:rsid w:val="00595B6F"/>
    <w:rsid w:val="005A23BF"/>
    <w:rsid w:val="00634BE3"/>
    <w:rsid w:val="00657FD1"/>
    <w:rsid w:val="006B1367"/>
    <w:rsid w:val="006D36E1"/>
    <w:rsid w:val="006D7B5A"/>
    <w:rsid w:val="006E0553"/>
    <w:rsid w:val="00716671"/>
    <w:rsid w:val="007501C8"/>
    <w:rsid w:val="007C1EF0"/>
    <w:rsid w:val="007C7000"/>
    <w:rsid w:val="008D61F7"/>
    <w:rsid w:val="008E162F"/>
    <w:rsid w:val="008F047F"/>
    <w:rsid w:val="00937DEE"/>
    <w:rsid w:val="009D04FF"/>
    <w:rsid w:val="009D0CF5"/>
    <w:rsid w:val="009F3A3D"/>
    <w:rsid w:val="00A74755"/>
    <w:rsid w:val="00BB7B9F"/>
    <w:rsid w:val="00BF7A30"/>
    <w:rsid w:val="00C707BC"/>
    <w:rsid w:val="00C730AC"/>
    <w:rsid w:val="00D56FEE"/>
    <w:rsid w:val="00D9637F"/>
    <w:rsid w:val="00D96CEB"/>
    <w:rsid w:val="00DF2D8E"/>
    <w:rsid w:val="00DF555D"/>
    <w:rsid w:val="00E45089"/>
    <w:rsid w:val="00E45F2C"/>
    <w:rsid w:val="00E64501"/>
    <w:rsid w:val="00ED7DAF"/>
    <w:rsid w:val="00F35E02"/>
    <w:rsid w:val="00FC5152"/>
    <w:rsid w:val="02AD739F"/>
    <w:rsid w:val="06897EFF"/>
    <w:rsid w:val="0C5A1DFE"/>
    <w:rsid w:val="17086F76"/>
    <w:rsid w:val="186B1138"/>
    <w:rsid w:val="1B8C446A"/>
    <w:rsid w:val="1C5E074B"/>
    <w:rsid w:val="22A50F07"/>
    <w:rsid w:val="27FFA0F4"/>
    <w:rsid w:val="2B8B12B1"/>
    <w:rsid w:val="2D7026EA"/>
    <w:rsid w:val="2EAB4F9F"/>
    <w:rsid w:val="35D31CC9"/>
    <w:rsid w:val="36FFC43F"/>
    <w:rsid w:val="39B917E2"/>
    <w:rsid w:val="3B917585"/>
    <w:rsid w:val="44DF1057"/>
    <w:rsid w:val="4E5E657D"/>
    <w:rsid w:val="54613836"/>
    <w:rsid w:val="57A16050"/>
    <w:rsid w:val="585F1E3B"/>
    <w:rsid w:val="591F3A01"/>
    <w:rsid w:val="59D60190"/>
    <w:rsid w:val="6C8711DF"/>
    <w:rsid w:val="6F037B1D"/>
    <w:rsid w:val="759323FF"/>
    <w:rsid w:val="75DD2B1B"/>
    <w:rsid w:val="77FC6EFA"/>
    <w:rsid w:val="7A083C89"/>
    <w:rsid w:val="7BDF611B"/>
    <w:rsid w:val="7FFED4A0"/>
    <w:rsid w:val="AFFEEFE1"/>
    <w:rsid w:val="DEBFAD07"/>
    <w:rsid w:val="DFFBE7B7"/>
    <w:rsid w:val="EAFCC5C7"/>
    <w:rsid w:val="EBFF5086"/>
    <w:rsid w:val="FFE62138"/>
    <w:rsid w:val="FFFFD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val="0"/>
      <w:keepLines w:val="0"/>
      <w:widowControl w:val="0"/>
      <w:suppressLineNumbers w:val="0"/>
      <w:spacing w:before="0" w:beforeAutospacing="1" w:after="0" w:afterAutospacing="1"/>
      <w:ind w:left="132"/>
      <w:jc w:val="both"/>
      <w:outlineLvl w:val="0"/>
    </w:pPr>
    <w:rPr>
      <w:rFonts w:hint="eastAsia" w:ascii="微软雅黑" w:hAnsi="微软雅黑" w:eastAsia="微软雅黑" w:cs="微软雅黑"/>
      <w:b/>
      <w:bCs/>
      <w:kern w:val="2"/>
      <w:sz w:val="24"/>
      <w:szCs w:val="24"/>
      <w:lang w:val="en-US" w:eastAsia="zh-CN" w:bidi="ar"/>
    </w:rPr>
  </w:style>
  <w:style w:type="paragraph" w:styleId="3">
    <w:name w:val="heading 2"/>
    <w:basedOn w:val="1"/>
    <w:next w:val="1"/>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Body Text"/>
    <w:basedOn w:val="1"/>
    <w:unhideWhenUsed/>
    <w:qFormat/>
    <w:uiPriority w:val="99"/>
    <w:pPr>
      <w:widowControl w:val="0"/>
      <w:overflowPunct w:val="0"/>
      <w:autoSpaceDE w:val="0"/>
      <w:autoSpaceDN w:val="0"/>
      <w:adjustRightInd w:val="0"/>
      <w:spacing w:after="120" w:line="312" w:lineRule="auto"/>
    </w:pPr>
    <w:rPr>
      <w:rFonts w:ascii="Georgia" w:hAnsi="Georgia" w:eastAsia="宋体" w:cs="Times New Roman"/>
      <w:color w:val="000000"/>
      <w:kern w:val="2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99"/>
    <w:rPr>
      <w:b/>
      <w:bCs/>
    </w:rPr>
  </w:style>
  <w:style w:type="character" w:styleId="12">
    <w:name w:val="Hyperlink"/>
    <w:basedOn w:val="10"/>
    <w:unhideWhenUsed/>
    <w:qFormat/>
    <w:uiPriority w:val="99"/>
    <w:rPr>
      <w:color w:val="0563C1" w:themeColor="hyperlink"/>
      <w:u w:val="single"/>
      <w14:textFill>
        <w14:solidFill>
          <w14:schemeClr w14:val="hlink"/>
        </w14:solidFill>
      </w14:textFill>
    </w:rPr>
  </w:style>
  <w:style w:type="character" w:customStyle="1" w:styleId="13">
    <w:name w:val="页眉字符"/>
    <w:basedOn w:val="10"/>
    <w:link w:val="6"/>
    <w:qFormat/>
    <w:uiPriority w:val="99"/>
    <w:rPr>
      <w:sz w:val="18"/>
      <w:szCs w:val="18"/>
    </w:rPr>
  </w:style>
  <w:style w:type="character" w:customStyle="1" w:styleId="14">
    <w:name w:val="页脚字符"/>
    <w:basedOn w:val="10"/>
    <w:link w:val="5"/>
    <w:qFormat/>
    <w:uiPriority w:val="99"/>
    <w:rPr>
      <w:sz w:val="18"/>
      <w:szCs w:val="18"/>
    </w:rPr>
  </w:style>
  <w:style w:type="paragraph" w:customStyle="1" w:styleId="15">
    <w:name w:val="No Spacing"/>
    <w:qFormat/>
    <w:uiPriority w:val="1"/>
    <w:rPr>
      <w:rFonts w:eastAsia="Microsoft YaHei UI" w:asciiTheme="minorHAnsi" w:hAnsiTheme="minorHAnsi" w:cstheme="minorBidi"/>
      <w:sz w:val="22"/>
      <w:szCs w:val="22"/>
      <w:lang w:val="en-US" w:eastAsia="zh-CN" w:bidi="ar-SA"/>
    </w:rPr>
  </w:style>
  <w:style w:type="paragraph" w:customStyle="1" w:styleId="16">
    <w:name w:val="List Paragraph"/>
    <w:basedOn w:val="1"/>
    <w:qFormat/>
    <w:uiPriority w:val="34"/>
    <w:pPr>
      <w:ind w:firstLine="420" w:firstLineChars="200"/>
    </w:pPr>
  </w:style>
  <w:style w:type="paragraph" w:customStyle="1" w:styleId="17">
    <w:name w:val="列出段落1"/>
    <w:basedOn w:val="1"/>
    <w:qFormat/>
    <w:uiPriority w:val="0"/>
    <w:pPr>
      <w:ind w:firstLine="420" w:firstLineChars="200"/>
    </w:pPr>
    <w:rPr>
      <w:rFonts w:hint="eastAsia" w:ascii="等线" w:hAnsi="等线" w:eastAsia="等线"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1961</Words>
  <Characters>2067</Characters>
  <Lines>9</Lines>
  <Paragraphs>2</Paragraphs>
  <TotalTime>7</TotalTime>
  <ScaleCrop>false</ScaleCrop>
  <LinksUpToDate>false</LinksUpToDate>
  <CharactersWithSpaces>2134</CharactersWithSpaces>
  <Application>WPS Office_4.7.0.7523_F1E327BC-269C-435d-A152-05C5408002CA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2021-03-20T17:49:00Z</dcterms:created>
  <dc:creator>Microsoft Office User</dc:creator>
  <cp:lastModifiedBy>王晓龙</cp:lastModifiedBy>
  <cp:lastPrinted>2020-11-24T23:19:00Z</cp:lastPrinted>
  <dcterms:modified xsi:type="dcterms:W3CDTF">2022-11-09T13:20:41Z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2052-4.7.0.7523</vt:lpwstr>
  </property>
  <property fmtid="{D5CDD505-2E9C-101B-9397-08002B2CF9AE}" pid="3" name="ICV">
    <vt:lpwstr>59A8F380699A4A28A598F5E92FBF6863</vt:lpwstr>
  </property>
</Properties>
</file>