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数字时代人效分析及优化策略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一、课程费用：3980元/人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二、学员对象：业务管理者、人力资源管理序列人员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三、课程时间：1天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四、报名流程：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提交《报名表》，缴纳培训费用，报名成功；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我们将以电子邮件发送《上课确认函》的方式确认席位，并告知详细活动事宜。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课程宏观背景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1.任正非在《整个公司的经营方针要从追求规模转向追求利润和现金流》内部讲话中所言：“把活下来作为最主要纲领，边缘业务全线收缩和关闭，把寒气传递给每个人。”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马化腾说：腾讯应该去做难而正确的事，为国家与时代创造更大价值，当下，腾讯正面临着挑战与发展并存的新阶段。一方面，收入与利润的增速放缓；另一方面，我们也认为可借此换档，去创造更高质量的发展——那就是更加聚焦以用户价值、科技创新及社会责任为中心的本源，更加坚守科技向善的愿景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课程微观背景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人效管理有如下若干典型挑战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01、约30%的企业认为人效管理职责仅仅由人力资源部门承担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人效意识不深入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人效管理是所有管理者都需要承担的职责，和所有员工息息相关，人力资源部门只是推动者和赋能者。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02、约50%的企业没有建立人效数据治理体系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数据治理不完善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企业没有建立覆盖全业务全领域的人效指标体系，无法通过完善的数据治理及科学、合适的工具进行人效分析和诊断。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03、约70%的企业仅仅针对某个点进行人效改善和提升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人效改进不系统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没有制定系统化的人效改进策略和方法，需要综合考虑战略、组织、文化、人员、机制、流程等多个3维度。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HR要以“人效”为抓手驱动业务：降本，求生存，增效，谋未来。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人力资源管理既要关注“人”又要关注“效”，充分展现人力资源管理的价值。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课程收益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01.完善数据治理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学会人效指标提取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学会人效分析模型构建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02.打造高效队伍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学会甄别高潜人才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学会优化团队人员结构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03.合理配置人员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掌握编制预算工具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学会人岗匹配分析，对人员进行合理配置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04.优化管理机制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学会人效诊断工具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掌握人效分析和优化策略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05.提高价值回报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培养管理者数据意识和人效管理意识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降低人力投入成本，获得最大的价值产出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课程内容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人效概述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人效管理的价值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数字时代的趋势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价值链管理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高绩效组织的抓手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人效管理的视角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人效管理的原则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数据治理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人效分析矩阵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人效指标体系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实操演练：人效指标提取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思维设计发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IPOOC法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效能仪表盘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人效实操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人效分析步骤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人效诊断工具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实操演练：人效管理成熟度诊断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制控制方法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黄金不等式设计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实操演练：企业人效数据分析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人力资源报表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人效两维分析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人效预测模型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人效提升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人效提升维度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人效优化全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数字全息画像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经营管理看板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共享服务机制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平台数智规划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生态融合服务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人效管理成熟度模型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-评估常模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5270500" cy="2287270"/>
            <wp:effectExtent l="0" t="0" r="6350" b="17780"/>
            <wp:docPr id="5" name="图片 5" descr="1670555860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05558602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151130</wp:posOffset>
            </wp:positionV>
            <wp:extent cx="1962785" cy="2226310"/>
            <wp:effectExtent l="0" t="0" r="18415" b="2540"/>
            <wp:wrapSquare wrapText="bothSides"/>
            <wp:docPr id="4" name="图片 3" descr="7b0a20202020227069636672616d65646573223a20222670666d38383230353636333135262673707431323226266264743239323726267764743235353026220a7d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7b0a20202020227069636672616d65646573223a20222670666d38383230353636333135262673707431323226266264743239323726267764743235353026220a7d0a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/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讲师介绍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叶曙光老师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HR数智化专家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中国人民大学劳动人事学院人力资源管理专业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国际注册管理咨询师（CMCC）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国资委央企HR数智化转型场景研究负责人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6F35CD"/>
    <w:multiLevelType w:val="singleLevel"/>
    <w:tmpl w:val="666F35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0AFA12F5"/>
    <w:rsid w:val="0AFA12F5"/>
    <w:rsid w:val="37C03D33"/>
    <w:rsid w:val="4345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microsoft.com/office/2007/relationships/hdphoto" Target="media/image3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2022-12-09T01:49:00Z</dcterms:created>
  <dc:creator>诺达名师-蒋老师18188609073</dc:creator>
  <cp:lastModifiedBy>诺达名师-蒋老师18188609073</cp:lastModifiedBy>
  <dcterms:modified xsi:type="dcterms:W3CDTF">2022-12-09T03:19:52Z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81F4D87050784B3DA7E451E0D2DA3EAB</vt:lpwstr>
  </property>
</Properties>
</file>