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center"/>
        <w:rPr>
          <w:rFonts w:ascii="Arial" w:hAnsi="Arial" w:eastAsia="仿宋" w:cs="Arial"/>
          <w:b/>
          <w:bCs/>
          <w:color w:val="7F6000" w:themeColor="accent4" w:themeShade="80"/>
          <w:kern w:val="0"/>
          <w:sz w:val="28"/>
          <w:szCs w:val="28"/>
        </w:rPr>
      </w:pPr>
      <w:r>
        <w:rPr>
          <w:rFonts w:hint="eastAsia" w:ascii="Arial" w:hAnsi="Arial" w:eastAsia="仿宋" w:cs="Arial"/>
          <w:b/>
          <w:bCs/>
          <w:color w:val="7F6000" w:themeColor="accent4" w:themeShade="80"/>
          <w:kern w:val="0"/>
          <w:sz w:val="28"/>
          <w:szCs w:val="28"/>
        </w:rPr>
        <w:t>如何开展市场调研</w:t>
      </w:r>
    </w:p>
    <w:p>
      <w:pPr>
        <w:widowControl/>
        <w:jc w:val="center"/>
        <w:rPr>
          <w:rFonts w:ascii="Arial" w:hAnsi="Arial" w:eastAsia="仿宋" w:cs="Arial"/>
          <w:b/>
          <w:bCs/>
          <w:color w:val="7F6000" w:themeColor="accent4" w:themeShade="80"/>
          <w:kern w:val="0"/>
          <w:szCs w:val="21"/>
          <w:u w:val="single"/>
        </w:rPr>
      </w:pPr>
      <w:r>
        <w:rPr>
          <w:rFonts w:ascii="Arial" w:hAnsi="Arial" w:eastAsia="仿宋" w:cs="Arial"/>
          <w:b/>
          <w:bCs/>
          <w:color w:val="7F6000" w:themeColor="accent4" w:themeShade="80"/>
          <w:kern w:val="0"/>
          <w:sz w:val="28"/>
          <w:szCs w:val="28"/>
        </w:rPr>
        <w:t>How to Conduct Market Research</w:t>
      </w:r>
    </w:p>
    <w:p>
      <w:pPr>
        <w:widowControl/>
        <w:jc w:val="left"/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</w:pP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 xml:space="preserve">Duration: </w:t>
      </w:r>
      <w:r>
        <w:rPr>
          <w:rFonts w:hint="eastAsia" w:ascii="Arial" w:hAnsi="Arial" w:eastAsia="仿宋" w:cs="Arial"/>
          <w:b/>
          <w:bCs/>
          <w:color w:val="000000"/>
          <w:kern w:val="0"/>
          <w:szCs w:val="21"/>
          <w:u w:val="single"/>
        </w:rPr>
        <w:t>2</w:t>
      </w: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 xml:space="preserve"> Days</w:t>
      </w:r>
    </w:p>
    <w:p>
      <w:pPr>
        <w:widowControl/>
        <w:jc w:val="left"/>
        <w:rPr>
          <w:rFonts w:ascii="Arial" w:hAnsi="Arial" w:eastAsia="仿宋" w:cs="Arial"/>
          <w:u w:val="single"/>
        </w:rPr>
      </w:pP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>Price:</w:t>
      </w:r>
      <w:r>
        <w:rPr>
          <w:rFonts w:ascii="Arial" w:hAnsi="Arial" w:eastAsia="仿宋" w:cs="Arial"/>
          <w:b/>
          <w:u w:val="single"/>
        </w:rPr>
        <w:t xml:space="preserve"> 5180</w:t>
      </w: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 xml:space="preserve"> Yuan</w:t>
      </w:r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</w:rPr>
      </w:pPr>
      <w:bookmarkStart w:id="0" w:name="_GoBack"/>
      <w:bookmarkEnd w:id="0"/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  <w:b/>
          <w:u w:val="single"/>
        </w:rPr>
      </w:pPr>
      <w:r>
        <w:rPr>
          <w:rFonts w:ascii="Arial" w:hAnsi="Arial" w:eastAsia="仿宋" w:cs="Arial"/>
          <w:b/>
          <w:u w:val="single"/>
        </w:rPr>
        <w:t>课程意义：</w:t>
      </w:r>
    </w:p>
    <w:p>
      <w:pPr>
        <w:ind w:firstLine="420" w:firstLineChars="200"/>
        <w:rPr>
          <w:rFonts w:hint="eastAsia" w:ascii="Arial" w:hAnsi="Arial" w:eastAsia="仿宋" w:cs="Arial"/>
        </w:rPr>
      </w:pPr>
      <w:r>
        <w:rPr>
          <w:rFonts w:hint="eastAsia" w:ascii="Arial" w:hAnsi="Arial" w:eastAsia="仿宋" w:cs="Arial"/>
        </w:rPr>
        <w:t>收集的信息能支持老板的决策吗？你如何判别收集的信息是否有效？调研有哪些方式？可以从哪些途径获得信息？如何有效设计问卷？通过对这些问题的讨论，让参加者掌握开展市场调研工作的思路、步骤和方法。</w:t>
      </w:r>
    </w:p>
    <w:p>
      <w:pPr>
        <w:ind w:firstLine="420" w:firstLineChars="200"/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通过本课程的学习，公司既可以独立进行一些简单的调研，从而减少成本，又可以把握外部公司调研的准确性</w:t>
      </w:r>
      <w:r>
        <w:rPr>
          <w:rFonts w:ascii="Arial" w:hAnsi="Arial" w:eastAsia="仿宋" w:cs="Arial"/>
        </w:rPr>
        <w:t>。</w:t>
      </w:r>
    </w:p>
    <w:p>
      <w:pPr>
        <w:ind w:firstLine="420" w:firstLineChars="200"/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>参加对象：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 xml:space="preserve">* 市场调研服务的选择者和使用者 </w:t>
      </w:r>
      <w:r>
        <w:rPr>
          <w:rFonts w:hint="eastAsia" w:ascii="Arial" w:hAnsi="Arial" w:eastAsia="仿宋" w:cs="Arial"/>
        </w:rPr>
        <w:tab/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偶尔做一些小型调研的营销人员</w:t>
      </w:r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>内容大纲：</w:t>
      </w:r>
    </w:p>
    <w:p>
      <w:pPr>
        <w:rPr>
          <w:rFonts w:ascii="Arial" w:hAnsi="Arial" w:eastAsia="仿宋" w:cs="Arial"/>
          <w:b/>
        </w:rPr>
      </w:pPr>
      <w:r>
        <w:rPr>
          <w:rFonts w:hint="eastAsia" w:ascii="Arial" w:hAnsi="Arial" w:eastAsia="仿宋" w:cs="Arial"/>
          <w:b/>
        </w:rPr>
        <w:t>1. 市场调研的概念和意义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市场调研的概念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特点和意义</w:t>
      </w:r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  <w:b/>
        </w:rPr>
      </w:pPr>
      <w:r>
        <w:rPr>
          <w:rFonts w:hint="eastAsia" w:ascii="Arial" w:hAnsi="Arial" w:eastAsia="仿宋" w:cs="Arial"/>
          <w:b/>
        </w:rPr>
        <w:t>2. 调研目标和问题的界定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从管理问题到需要收集和分析的信息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界定问题的原则和思路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调研贯穿产品的整个生命周期</w:t>
      </w:r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  <w:b/>
        </w:rPr>
      </w:pPr>
      <w:r>
        <w:rPr>
          <w:rFonts w:hint="eastAsia" w:ascii="Arial" w:hAnsi="Arial" w:eastAsia="仿宋" w:cs="Arial"/>
          <w:b/>
        </w:rPr>
        <w:t>3. 制定调研计划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调研目的和信息缺口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资料收集和来源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调研方法及其特点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定性调研的特点和应用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定量调研的抽样原则和问卷设计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统计分析和调研总结要求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 xml:space="preserve">* 调研预算和时间表 </w:t>
      </w:r>
      <w:r>
        <w:rPr>
          <w:rFonts w:hint="eastAsia" w:ascii="Arial" w:hAnsi="Arial" w:eastAsia="仿宋" w:cs="Arial"/>
        </w:rPr>
        <w:tab/>
      </w:r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  <w:b/>
        </w:rPr>
      </w:pPr>
      <w:r>
        <w:rPr>
          <w:rFonts w:hint="eastAsia" w:ascii="Arial" w:hAnsi="Arial" w:eastAsia="仿宋" w:cs="Arial"/>
          <w:b/>
        </w:rPr>
        <w:t>4. 执行调研项目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企业内部市场调查部门的设置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企业外部市场调查组织的类型和选择原则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项目执行的流程和质量管理</w:t>
      </w:r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  <w:b/>
        </w:rPr>
      </w:pPr>
      <w:r>
        <w:rPr>
          <w:rFonts w:hint="eastAsia" w:ascii="Arial" w:hAnsi="Arial" w:eastAsia="仿宋" w:cs="Arial"/>
          <w:b/>
        </w:rPr>
        <w:t>5. 调研报告撰写和决策路径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调研报告的结构和撰写要求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各种数据和图标的呈现</w:t>
      </w:r>
    </w:p>
    <w:p>
      <w:pPr>
        <w:rPr>
          <w:rFonts w:ascii="Arial" w:hAnsi="Arial" w:eastAsia="仿宋" w:cs="Arial"/>
        </w:rPr>
      </w:pPr>
      <w:r>
        <w:rPr>
          <w:rFonts w:hint="eastAsia" w:ascii="Arial" w:hAnsi="Arial" w:eastAsia="仿宋" w:cs="Arial"/>
        </w:rPr>
        <w:t>* 市场调研和营销决策路径</w:t>
      </w:r>
    </w:p>
    <w:p>
      <w:pPr>
        <w:rPr>
          <w:rFonts w:hint="eastAsia" w:ascii="Arial" w:hAnsi="Arial" w:eastAsia="仿宋" w:cs="Arial"/>
        </w:rPr>
      </w:pP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>Program Outline：</w:t>
      </w:r>
    </w:p>
    <w:p>
      <w:pPr>
        <w:rPr>
          <w:rFonts w:ascii="Arial" w:hAnsi="Arial" w:eastAsia="仿宋" w:cs="Arial"/>
          <w:b/>
        </w:rPr>
      </w:pPr>
      <w:r>
        <w:rPr>
          <w:rFonts w:ascii="Arial" w:hAnsi="Arial" w:eastAsia="仿宋" w:cs="Arial"/>
          <w:b/>
        </w:rPr>
        <w:t>1. Concept and importance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Definition of market research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Feature and importance</w:t>
      </w:r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  <w:b/>
        </w:rPr>
      </w:pPr>
      <w:r>
        <w:rPr>
          <w:rFonts w:ascii="Arial" w:hAnsi="Arial" w:eastAsia="仿宋" w:cs="Arial"/>
          <w:b/>
        </w:rPr>
        <w:t>2. Objectives identification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From management dilemma to information to be collected and</w:t>
      </w:r>
      <w:r>
        <w:rPr>
          <w:rFonts w:hint="eastAsia" w:ascii="Arial" w:hAnsi="Arial" w:eastAsia="仿宋" w:cs="Arial"/>
        </w:rPr>
        <w:t xml:space="preserve"> </w:t>
      </w:r>
      <w:r>
        <w:rPr>
          <w:rFonts w:ascii="Arial" w:hAnsi="Arial" w:eastAsia="仿宋" w:cs="Arial"/>
        </w:rPr>
        <w:t>analyzed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Principles of problem definition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Market research is in line with product life cycle</w:t>
      </w:r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  <w:b/>
        </w:rPr>
      </w:pPr>
      <w:r>
        <w:rPr>
          <w:rFonts w:ascii="Arial" w:hAnsi="Arial" w:eastAsia="仿宋" w:cs="Arial"/>
          <w:b/>
        </w:rPr>
        <w:t>3. Research planning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Objective and information gap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Information collection and source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Research methods and the features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Quantitative research features and application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Principals of sampling and questionnaire design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Analysis and conclusion requirements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Budget and timing</w:t>
      </w:r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  <w:b/>
        </w:rPr>
      </w:pPr>
      <w:r>
        <w:rPr>
          <w:rFonts w:ascii="Arial" w:hAnsi="Arial" w:eastAsia="仿宋" w:cs="Arial"/>
          <w:b/>
        </w:rPr>
        <w:t>4. Research project implementation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Set-up of in-house research department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Types and selection criteria of external research organization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Project process and quality control</w:t>
      </w:r>
    </w:p>
    <w:p>
      <w:pPr>
        <w:rPr>
          <w:rFonts w:ascii="Arial" w:hAnsi="Arial" w:eastAsia="仿宋" w:cs="Arial"/>
        </w:rPr>
      </w:pPr>
    </w:p>
    <w:p>
      <w:pPr>
        <w:rPr>
          <w:rFonts w:ascii="Arial" w:hAnsi="Arial" w:eastAsia="仿宋" w:cs="Arial"/>
          <w:b/>
        </w:rPr>
      </w:pPr>
      <w:r>
        <w:rPr>
          <w:rFonts w:ascii="Arial" w:hAnsi="Arial" w:eastAsia="仿宋" w:cs="Arial"/>
          <w:b/>
        </w:rPr>
        <w:t>5. Research reporting and decision making path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Report compiling structure and principles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Presentation of data and charts</w:t>
      </w:r>
    </w:p>
    <w:p>
      <w:pPr>
        <w:rPr>
          <w:rFonts w:ascii="Arial" w:hAnsi="Arial" w:eastAsia="仿宋" w:cs="Arial"/>
        </w:rPr>
      </w:pPr>
      <w:r>
        <w:rPr>
          <w:rFonts w:ascii="Arial" w:hAnsi="Arial" w:eastAsia="仿宋" w:cs="Arial"/>
        </w:rPr>
        <w:t>* Market research and marketing decision making path</w:t>
      </w:r>
    </w:p>
    <w:p/>
    <w:p>
      <w:pPr>
        <w:tabs>
          <w:tab w:val="left" w:pos="1827"/>
        </w:tabs>
      </w:pPr>
      <w:r>
        <w:tab/>
      </w:r>
    </w:p>
    <w:p/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289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WordPictureWatermark20674861" o:spid="_x0000_s2057" o:spt="75" type="#_x0000_t75" style="position:absolute;left:0pt;margin-left:-90.15pt;margin-top:-155.45pt;height:842.35pt;width:595.6pt;mso-position-horizontal-relative:margin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信纸2022CEGOS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WordPictureWatermark20674860" o:spid="_x0000_s2056" o:spt="75" type="#_x0000_t75" style="position:absolute;left:0pt;height:842.35pt;width:595.6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信纸2022CEGOS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0674859" o:spid="_x0000_s2055" o:spt="75" type="#_x0000_t75" style="position:absolute;left:0pt;height:842.35pt;width:595.6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信纸2022CEGOS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0ZTY3ZWExNWMzOTkwNTZkMTk0MzY3M2NlZTI0ZDkifQ=="/>
  </w:docVars>
  <w:rsids>
    <w:rsidRoot w:val="0014356C"/>
    <w:rsid w:val="000540B5"/>
    <w:rsid w:val="000F43B0"/>
    <w:rsid w:val="0014356C"/>
    <w:rsid w:val="00175C68"/>
    <w:rsid w:val="002720F8"/>
    <w:rsid w:val="002A6C6F"/>
    <w:rsid w:val="00340B9E"/>
    <w:rsid w:val="00463FA6"/>
    <w:rsid w:val="004C5B4C"/>
    <w:rsid w:val="004D6C86"/>
    <w:rsid w:val="004E7DF6"/>
    <w:rsid w:val="00506BDA"/>
    <w:rsid w:val="00543684"/>
    <w:rsid w:val="00545554"/>
    <w:rsid w:val="00597DD6"/>
    <w:rsid w:val="005C5C10"/>
    <w:rsid w:val="005E1305"/>
    <w:rsid w:val="0064009B"/>
    <w:rsid w:val="00647D8B"/>
    <w:rsid w:val="00724877"/>
    <w:rsid w:val="0073379F"/>
    <w:rsid w:val="00786C72"/>
    <w:rsid w:val="007A6681"/>
    <w:rsid w:val="007F3F7B"/>
    <w:rsid w:val="0086646D"/>
    <w:rsid w:val="008736B8"/>
    <w:rsid w:val="00A66A91"/>
    <w:rsid w:val="00B62B34"/>
    <w:rsid w:val="00D639DB"/>
    <w:rsid w:val="00DC5026"/>
    <w:rsid w:val="00E62E90"/>
    <w:rsid w:val="00EA5463"/>
    <w:rsid w:val="00F15E49"/>
    <w:rsid w:val="00FE52D7"/>
    <w:rsid w:val="120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902AE-5201-41F5-98C8-C06B5DD562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1339</Characters>
  <Lines>11</Lines>
  <Paragraphs>3</Paragraphs>
  <TotalTime>0</TotalTime>
  <ScaleCrop>false</ScaleCrop>
  <LinksUpToDate>false</LinksUpToDate>
  <CharactersWithSpaces>1570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2021-12-17T08:59:00Z</dcterms:created>
  <dc:creator>Wayne</dc:creator>
  <cp:lastModifiedBy>诺达名师-蒋老师18188609073</cp:lastModifiedBy>
  <dcterms:modified xsi:type="dcterms:W3CDTF">2022-12-14T07:52:01Z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AF429C1B940F41888650DE777129DAB2</vt:lpwstr>
  </property>
</Properties>
</file>