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ascii="Arial" w:hAnsi="Arial" w:eastAsia="仿宋" w:cs="Arial"/>
          <w:b/>
          <w:bCs/>
          <w:color w:val="7F6000" w:themeColor="accent4" w:themeShade="80"/>
          <w:kern w:val="0"/>
          <w:sz w:val="28"/>
          <w:szCs w:val="28"/>
        </w:rPr>
      </w:pPr>
      <w:r>
        <w:rPr>
          <w:rFonts w:hint="eastAsia" w:ascii="Arial" w:hAnsi="Arial" w:eastAsia="仿宋" w:cs="Arial"/>
          <w:b/>
          <w:bCs/>
          <w:color w:val="7F6000" w:themeColor="accent4" w:themeShade="80"/>
          <w:kern w:val="0"/>
          <w:sz w:val="28"/>
          <w:szCs w:val="28"/>
        </w:rPr>
        <w:t>双赢谈判的策略与技巧：心理博弈</w:t>
      </w:r>
    </w:p>
    <w:p>
      <w:pPr>
        <w:widowControl/>
        <w:jc w:val="center"/>
        <w:rPr>
          <w:rFonts w:ascii="Arial" w:hAnsi="Arial" w:eastAsia="仿宋" w:cs="Arial"/>
          <w:b/>
          <w:bCs/>
          <w:color w:val="7F6000" w:themeColor="accent4" w:themeShade="80"/>
          <w:kern w:val="0"/>
          <w:sz w:val="28"/>
          <w:szCs w:val="28"/>
        </w:rPr>
      </w:pPr>
      <w:r>
        <w:rPr>
          <w:rFonts w:ascii="Arial" w:hAnsi="Arial" w:eastAsia="仿宋" w:cs="Arial"/>
          <w:b/>
          <w:bCs/>
          <w:color w:val="7F6000" w:themeColor="accent4" w:themeShade="80"/>
          <w:kern w:val="0"/>
          <w:sz w:val="28"/>
          <w:szCs w:val="28"/>
        </w:rPr>
        <w:t>Strategy and Behavior in Sales Negotiation</w:t>
      </w:r>
    </w:p>
    <w:p>
      <w:pPr>
        <w:widowControl/>
        <w:jc w:val="left"/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</w:pP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 xml:space="preserve">Duration: </w:t>
      </w:r>
      <w:r>
        <w:rPr>
          <w:rFonts w:hint="eastAsia" w:ascii="Arial" w:hAnsi="Arial" w:eastAsia="仿宋" w:cs="Arial"/>
          <w:b/>
          <w:bCs/>
          <w:color w:val="000000"/>
          <w:kern w:val="0"/>
          <w:szCs w:val="21"/>
          <w:u w:val="single"/>
        </w:rPr>
        <w:t>2</w:t>
      </w: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 xml:space="preserve"> Days</w:t>
      </w:r>
    </w:p>
    <w:p>
      <w:pPr>
        <w:widowControl/>
        <w:jc w:val="left"/>
        <w:rPr>
          <w:rFonts w:ascii="Arial" w:hAnsi="Arial" w:eastAsia="仿宋" w:cs="Arial"/>
          <w:u w:val="single"/>
        </w:rPr>
      </w:pP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>Price:</w:t>
      </w:r>
      <w:r>
        <w:rPr>
          <w:rFonts w:ascii="Arial" w:hAnsi="Arial" w:eastAsia="仿宋" w:cs="Arial"/>
          <w:b/>
          <w:u w:val="single"/>
        </w:rPr>
        <w:t xml:space="preserve"> </w:t>
      </w:r>
      <w:r>
        <w:rPr>
          <w:rFonts w:hint="eastAsia" w:ascii="Arial" w:hAnsi="Arial" w:eastAsia="仿宋" w:cs="Arial"/>
          <w:b/>
          <w:u w:val="single"/>
        </w:rPr>
        <w:t>5990</w:t>
      </w: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 xml:space="preserve"> Yuan</w:t>
      </w:r>
    </w:p>
    <w:p>
      <w:pPr>
        <w:rPr>
          <w:rFonts w:ascii="Arial" w:hAnsi="Arial" w:eastAsia="仿宋" w:cs="Arial"/>
        </w:rPr>
      </w:pPr>
      <w:bookmarkStart w:id="0" w:name="_GoBack"/>
      <w:bookmarkEnd w:id="0"/>
    </w:p>
    <w:p>
      <w:pPr>
        <w:rPr>
          <w:rFonts w:ascii="Arial" w:hAnsi="Arial" w:eastAsia="仿宋" w:cs="Arial"/>
        </w:rPr>
      </w:pPr>
    </w:p>
    <w:tbl>
      <w:tblPr>
        <w:tblStyle w:val="4"/>
        <w:tblW w:w="9207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133350</wp:posOffset>
                  </wp:positionV>
                  <wp:extent cx="409575" cy="400050"/>
                  <wp:effectExtent l="0" t="0" r="9525" b="0"/>
                  <wp:wrapNone/>
                  <wp:docPr id="3" name="图片 3" descr="elearning图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learning图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eastAsia="仿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eastAsia="仿宋" w:cs="Arial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Cs w:val="21"/>
                <w:u w:val="single"/>
              </w:rPr>
              <w:t>在线学习（推荐理由：研究证实，持续性的回顾可强化记忆和吸收。）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eastAsia="仿宋" w:cs="Arial"/>
                <w:color w:val="000000"/>
                <w:szCs w:val="21"/>
              </w:rPr>
            </w:pPr>
            <w:r>
              <w:rPr>
                <w:rFonts w:ascii="Arial" w:hAnsi="Arial" w:eastAsia="仿宋" w:cs="Arial"/>
                <w:color w:val="000000"/>
                <w:szCs w:val="21"/>
              </w:rPr>
              <w:t>M1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13</w:t>
            </w:r>
            <w:r>
              <w:rPr>
                <w:rFonts w:ascii="Arial" w:hAnsi="Arial" w:eastAsia="仿宋" w:cs="Arial"/>
                <w:color w:val="000000"/>
                <w:szCs w:val="21"/>
              </w:rPr>
              <w:t>：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商务谈判：处理棘手问题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eastAsia="仿宋" w:cs="Arial"/>
                <w:color w:val="000000"/>
                <w:szCs w:val="21"/>
              </w:rPr>
            </w:pPr>
            <w:r>
              <w:rPr>
                <w:rFonts w:ascii="Arial" w:hAnsi="Arial" w:eastAsia="仿宋" w:cs="Arial"/>
                <w:color w:val="000000"/>
                <w:szCs w:val="21"/>
              </w:rPr>
              <w:t>M1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14</w:t>
            </w:r>
            <w:r>
              <w:rPr>
                <w:rFonts w:ascii="Arial" w:hAnsi="Arial" w:eastAsia="仿宋" w:cs="Arial"/>
                <w:color w:val="000000"/>
                <w:szCs w:val="21"/>
              </w:rPr>
              <w:t>：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商务谈判：维护你的权利</w:t>
            </w:r>
          </w:p>
          <w:p>
            <w:pPr>
              <w:rPr>
                <w:rFonts w:ascii="Arial" w:hAnsi="Arial" w:eastAsia="仿宋" w:cs="Arial"/>
                <w:color w:val="000000"/>
                <w:szCs w:val="21"/>
              </w:rPr>
            </w:pPr>
            <w:r>
              <w:rPr>
                <w:rFonts w:ascii="Arial" w:hAnsi="Arial" w:eastAsia="仿宋" w:cs="Arial"/>
                <w:color w:val="000000"/>
                <w:szCs w:val="21"/>
              </w:rPr>
              <w:t>M1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11</w:t>
            </w:r>
            <w:r>
              <w:rPr>
                <w:rFonts w:ascii="Arial" w:hAnsi="Arial" w:eastAsia="仿宋" w:cs="Arial"/>
                <w:color w:val="000000"/>
                <w:szCs w:val="21"/>
              </w:rPr>
              <w:t>：</w:t>
            </w:r>
            <w:r>
              <w:rPr>
                <w:rFonts w:hint="eastAsia" w:ascii="Arial" w:hAnsi="Arial" w:eastAsia="仿宋" w:cs="Arial"/>
                <w:color w:val="000000"/>
                <w:szCs w:val="21"/>
              </w:rPr>
              <w:t>为商务谈判做准备</w:t>
            </w:r>
          </w:p>
        </w:tc>
      </w:tr>
    </w:tbl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  <w:u w:val="single"/>
        </w:rPr>
      </w:pPr>
      <w:r>
        <w:rPr>
          <w:rFonts w:ascii="Arial" w:hAnsi="Arial" w:eastAsia="仿宋" w:cs="Arial"/>
          <w:b/>
          <w:u w:val="single"/>
        </w:rPr>
        <w:t>课程意义：</w:t>
      </w:r>
    </w:p>
    <w:p>
      <w:pPr>
        <w:ind w:firstLine="420" w:firstLineChars="200"/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对价格和条款的重新谈判、税率的增长、竞争愈发激烈的市场......有时候这些情况会让一些优秀的谈判者感到束手无策，觉得在常规谈判中行之有效的工具和方法不再适用。</w:t>
      </w:r>
    </w:p>
    <w:p>
      <w:pPr>
        <w:ind w:firstLine="420" w:firstLineChars="200"/>
        <w:rPr>
          <w:rFonts w:ascii="Arial" w:hAnsi="Arial" w:eastAsia="仿宋" w:cs="Arial"/>
        </w:rPr>
      </w:pPr>
    </w:p>
    <w:p>
      <w:pPr>
        <w:ind w:firstLine="420" w:firstLineChars="200"/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本课程旨在通过一系列的实践和练习，让销售人员掌握相关工具和方法，从而为更复杂的谈判情境（多个谈判对象、双方不平等的力量关系，以及高风险的谈判）做准备，并有效进行谈判</w:t>
      </w:r>
      <w:r>
        <w:rPr>
          <w:rFonts w:ascii="Arial" w:hAnsi="Arial" w:eastAsia="仿宋" w:cs="Arial"/>
        </w:rPr>
        <w:t>。</w:t>
      </w:r>
    </w:p>
    <w:p>
      <w:pPr>
        <w:ind w:firstLine="420" w:firstLineChars="200"/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>参加对象：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</w:t>
      </w:r>
      <w:r>
        <w:rPr>
          <w:rFonts w:hint="eastAsia" w:ascii="Arial" w:hAnsi="Arial" w:eastAsia="仿宋" w:cs="Arial"/>
        </w:rPr>
        <w:t xml:space="preserve"> 希望提升谈判技巧的资深销售人员 </w:t>
      </w:r>
      <w:r>
        <w:rPr>
          <w:rFonts w:hint="eastAsia" w:ascii="Arial" w:hAnsi="Arial" w:eastAsia="仿宋" w:cs="Arial"/>
        </w:rPr>
        <w:tab/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* 区域性、全国性的客户经理 </w:t>
      </w:r>
      <w:r>
        <w:rPr>
          <w:rFonts w:hint="eastAsia" w:ascii="Arial" w:hAnsi="Arial" w:eastAsia="仿宋" w:cs="Arial"/>
        </w:rPr>
        <w:tab/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大客户经理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>内容大纲：</w:t>
      </w:r>
    </w:p>
    <w:p>
      <w:pPr>
        <w:rPr>
          <w:rFonts w:ascii="Arial" w:hAnsi="Arial" w:eastAsia="仿宋" w:cs="Arial"/>
          <w:b/>
        </w:rPr>
      </w:pPr>
      <w:r>
        <w:rPr>
          <w:rFonts w:hint="eastAsia" w:ascii="Arial" w:hAnsi="Arial" w:eastAsia="仿宋" w:cs="Arial"/>
          <w:b/>
        </w:rPr>
        <w:t>1. 准备谈判策略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识别出谈判对客户的重要程度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识别出谈判对企业、对个人的重要程度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确定客户公司中涉及到的谈判人员数量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了解客户/潜在客户在谈判中的个性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</w:rPr>
      </w:pPr>
      <w:r>
        <w:rPr>
          <w:rFonts w:hint="eastAsia" w:ascii="Arial" w:hAnsi="Arial" w:eastAsia="仿宋" w:cs="Arial"/>
          <w:b/>
        </w:rPr>
        <w:t>2. 从谈判一开始就重新构建力量关系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谈判中引起不稳定性的因素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时间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选择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权重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影响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信息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制裁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后退一步，接受谈判的规则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知道如何等待时机，不要在不利的局面中进行谈判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* 使用正确的杠杆，重新建立谈判中的力量关系 </w:t>
      </w:r>
      <w:r>
        <w:rPr>
          <w:rFonts w:hint="eastAsia" w:ascii="Arial" w:hAnsi="Arial" w:eastAsia="仿宋" w:cs="Arial"/>
        </w:rPr>
        <w:tab/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</w:rPr>
      </w:pPr>
      <w:r>
        <w:rPr>
          <w:rFonts w:hint="eastAsia" w:ascii="Arial" w:hAnsi="Arial" w:eastAsia="仿宋" w:cs="Arial"/>
          <w:b/>
        </w:rPr>
        <w:t>3.  坚定自信、让自己的论证具有价值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坚定自信，识别出谈判的自然趋势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对谈判中的坚定自信做必要的反思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克服谈判中的3大类困难：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石头墙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咄咄逼人的攻击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 xml:space="preserve">  - 操纵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</w:rPr>
      </w:pPr>
      <w:r>
        <w:rPr>
          <w:rFonts w:hint="eastAsia" w:ascii="Arial" w:hAnsi="Arial" w:eastAsia="仿宋" w:cs="Arial"/>
          <w:b/>
        </w:rPr>
        <w:t>4. 发展个人资源，使得谈判获利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在谈判中找到并消除自身的不信任感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找到并消除对方的不信任感</w:t>
      </w: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建立与对方的平等立场，提升自身谈判能力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  <w:b/>
          <w:bCs/>
          <w:color w:val="000000"/>
          <w:kern w:val="0"/>
          <w:szCs w:val="21"/>
          <w:u w:val="single"/>
        </w:rPr>
        <w:t>Program Outline：</w:t>
      </w:r>
    </w:p>
    <w:p>
      <w:pPr>
        <w:rPr>
          <w:rFonts w:ascii="Arial" w:hAnsi="Arial" w:eastAsia="仿宋" w:cs="Arial"/>
          <w:b/>
        </w:rPr>
      </w:pPr>
      <w:r>
        <w:rPr>
          <w:rFonts w:ascii="Arial" w:hAnsi="Arial" w:eastAsia="仿宋" w:cs="Arial"/>
          <w:b/>
        </w:rPr>
        <w:t>1. Preparing negotiation strategies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Identifying how important the negotiation is to your client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Identifying how important the negotiation to a business or an</w:t>
      </w:r>
      <w:r>
        <w:rPr>
          <w:rFonts w:hint="eastAsia" w:ascii="Arial" w:hAnsi="Arial" w:eastAsia="仿宋" w:cs="Arial"/>
        </w:rPr>
        <w:t xml:space="preserve"> </w:t>
      </w:r>
      <w:r>
        <w:rPr>
          <w:rFonts w:ascii="Arial" w:hAnsi="Arial" w:eastAsia="仿宋" w:cs="Arial"/>
        </w:rPr>
        <w:t>individual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Defining the number of people in your client you need to</w:t>
      </w:r>
      <w:r>
        <w:rPr>
          <w:rFonts w:hint="eastAsia" w:ascii="Arial" w:hAnsi="Arial" w:eastAsia="仿宋" w:cs="Arial"/>
        </w:rPr>
        <w:t xml:space="preserve"> </w:t>
      </w:r>
      <w:r>
        <w:rPr>
          <w:rFonts w:ascii="Arial" w:hAnsi="Arial" w:eastAsia="仿宋" w:cs="Arial"/>
        </w:rPr>
        <w:t>negotiate with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Knowing the negotiation styles of your customer / potential</w:t>
      </w:r>
      <w:r>
        <w:rPr>
          <w:rFonts w:hint="eastAsia" w:ascii="Arial" w:hAnsi="Arial" w:eastAsia="仿宋" w:cs="Arial"/>
        </w:rPr>
        <w:t xml:space="preserve"> </w:t>
      </w:r>
      <w:r>
        <w:rPr>
          <w:rFonts w:ascii="Arial" w:hAnsi="Arial" w:eastAsia="仿宋" w:cs="Arial"/>
        </w:rPr>
        <w:t>customer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</w:rPr>
      </w:pPr>
      <w:r>
        <w:rPr>
          <w:rFonts w:ascii="Arial" w:hAnsi="Arial" w:eastAsia="仿宋" w:cs="Arial"/>
          <w:b/>
        </w:rPr>
        <w:t>2. Building your strength from the start of the</w:t>
      </w:r>
      <w:r>
        <w:rPr>
          <w:rFonts w:hint="eastAsia" w:ascii="Arial" w:hAnsi="Arial" w:eastAsia="仿宋" w:cs="Arial"/>
          <w:b/>
        </w:rPr>
        <w:t xml:space="preserve"> </w:t>
      </w:r>
      <w:r>
        <w:rPr>
          <w:rFonts w:ascii="Arial" w:hAnsi="Arial" w:eastAsia="仿宋" w:cs="Arial"/>
          <w:b/>
        </w:rPr>
        <w:t>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Elements that may lead to uncertainties in the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Time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Choice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Weight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Influence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Information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Sanction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Stepping back and accepting the negotiation rules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Knowing when to wait, and don’t negotiate in adverse situations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Using the right lever to restructure the strength in the negotiation</w:t>
      </w:r>
    </w:p>
    <w:p>
      <w:pPr>
        <w:rPr>
          <w:rFonts w:ascii="Arial" w:hAnsi="Arial" w:eastAsia="仿宋" w:cs="Arial"/>
          <w:b/>
        </w:rPr>
      </w:pPr>
      <w:r>
        <w:rPr>
          <w:rFonts w:ascii="Arial" w:hAnsi="Arial" w:eastAsia="仿宋" w:cs="Arial"/>
          <w:b/>
        </w:rPr>
        <w:t>3. Being assertive and making your arguments</w:t>
      </w:r>
      <w:r>
        <w:rPr>
          <w:rFonts w:hint="eastAsia" w:ascii="Arial" w:hAnsi="Arial" w:eastAsia="仿宋" w:cs="Arial"/>
          <w:b/>
        </w:rPr>
        <w:t xml:space="preserve"> </w:t>
      </w:r>
      <w:r>
        <w:rPr>
          <w:rFonts w:ascii="Arial" w:hAnsi="Arial" w:eastAsia="仿宋" w:cs="Arial"/>
          <w:b/>
        </w:rPr>
        <w:t>valuable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Being assertive and identifying the trends in your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Being assertive and reflecting, if necessary, in the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Overcoming three types of difficulties that may crop up in the</w:t>
      </w:r>
      <w:r>
        <w:rPr>
          <w:rFonts w:hint="eastAsia" w:ascii="Arial" w:hAnsi="Arial" w:eastAsia="仿宋" w:cs="Arial"/>
        </w:rPr>
        <w:t xml:space="preserve"> </w:t>
      </w:r>
      <w:r>
        <w:rPr>
          <w:rFonts w:ascii="Arial" w:hAnsi="Arial" w:eastAsia="仿宋" w:cs="Arial"/>
        </w:rPr>
        <w:t>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‘Stone wall’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Aggressive attack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- Manipulation</w:t>
      </w:r>
    </w:p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  <w:b/>
        </w:rPr>
      </w:pPr>
      <w:r>
        <w:rPr>
          <w:rFonts w:ascii="Arial" w:hAnsi="Arial" w:eastAsia="仿宋" w:cs="Arial"/>
          <w:b/>
        </w:rPr>
        <w:t>4. Tapping your own resources which may benefit</w:t>
      </w:r>
      <w:r>
        <w:rPr>
          <w:rFonts w:hint="eastAsia" w:ascii="Arial" w:hAnsi="Arial" w:eastAsia="仿宋" w:cs="Arial"/>
          <w:b/>
        </w:rPr>
        <w:t xml:space="preserve"> </w:t>
      </w:r>
      <w:r>
        <w:rPr>
          <w:rFonts w:ascii="Arial" w:hAnsi="Arial" w:eastAsia="仿宋" w:cs="Arial"/>
          <w:b/>
        </w:rPr>
        <w:t>your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Finding and easing mistrust in yourself in the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Finding and easing mistrust in the other party in the negotiation</w:t>
      </w:r>
    </w:p>
    <w:p>
      <w:pPr>
        <w:rPr>
          <w:rFonts w:ascii="Arial" w:hAnsi="Arial" w:eastAsia="仿宋" w:cs="Arial"/>
        </w:rPr>
      </w:pPr>
      <w:r>
        <w:rPr>
          <w:rFonts w:ascii="Arial" w:hAnsi="Arial" w:eastAsia="仿宋" w:cs="Arial"/>
        </w:rPr>
        <w:t>* Putting yourself on an equal footing with your counterpart and</w:t>
      </w:r>
      <w:r>
        <w:rPr>
          <w:rFonts w:hint="eastAsia" w:ascii="Arial" w:hAnsi="Arial" w:eastAsia="仿宋" w:cs="Arial"/>
        </w:rPr>
        <w:t xml:space="preserve"> </w:t>
      </w:r>
      <w:r>
        <w:rPr>
          <w:rFonts w:ascii="Arial" w:hAnsi="Arial" w:eastAsia="仿宋" w:cs="Arial"/>
        </w:rPr>
        <w:t>improving your negotiation ability</w:t>
      </w:r>
    </w:p>
    <w:p/>
    <w:p>
      <w:pPr>
        <w:tabs>
          <w:tab w:val="left" w:pos="1827"/>
        </w:tabs>
      </w:pPr>
      <w:r>
        <w:tab/>
      </w:r>
    </w:p>
    <w:p>
      <w:pPr>
        <w:widowControl/>
        <w:jc w:val="center"/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28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20674861" o:spid="_x0000_s2057" o:spt="75" type="#_x0000_t75" style="position:absolute;left:0pt;margin-left:-90.15pt;margin-top:-155.45pt;height:842.35pt;width:595.6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信纸2022CEGOS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20674860" o:spid="_x0000_s2056" o:spt="75" type="#_x0000_t75" style="position:absolute;left:0pt;height:842.35pt;width:595.6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信纸2022CEGOS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0674859" o:spid="_x0000_s2055" o:spt="75" type="#_x0000_t75" style="position:absolute;left:0pt;height:842.35pt;width:595.6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信纸2022CEGOS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ZTY3ZWExNWMzOTkwNTZkMTk0MzY3M2NlZTI0ZDkifQ=="/>
  </w:docVars>
  <w:rsids>
    <w:rsidRoot w:val="0014356C"/>
    <w:rsid w:val="000518FE"/>
    <w:rsid w:val="000540B5"/>
    <w:rsid w:val="000D5618"/>
    <w:rsid w:val="000F3573"/>
    <w:rsid w:val="000F43B0"/>
    <w:rsid w:val="00122C20"/>
    <w:rsid w:val="0014356C"/>
    <w:rsid w:val="00175C68"/>
    <w:rsid w:val="00214191"/>
    <w:rsid w:val="002A6C6F"/>
    <w:rsid w:val="00340B9E"/>
    <w:rsid w:val="00394295"/>
    <w:rsid w:val="003C71E6"/>
    <w:rsid w:val="00463FA6"/>
    <w:rsid w:val="004C5B4C"/>
    <w:rsid w:val="004D6C86"/>
    <w:rsid w:val="004E7DF6"/>
    <w:rsid w:val="00506BDA"/>
    <w:rsid w:val="00543684"/>
    <w:rsid w:val="00545554"/>
    <w:rsid w:val="00597DD6"/>
    <w:rsid w:val="005E1305"/>
    <w:rsid w:val="0064009B"/>
    <w:rsid w:val="00647D8B"/>
    <w:rsid w:val="006A7F09"/>
    <w:rsid w:val="0071167F"/>
    <w:rsid w:val="00724877"/>
    <w:rsid w:val="0073379F"/>
    <w:rsid w:val="00786C72"/>
    <w:rsid w:val="007A6681"/>
    <w:rsid w:val="007F3F7B"/>
    <w:rsid w:val="0086646D"/>
    <w:rsid w:val="00A66A91"/>
    <w:rsid w:val="00AE5F2B"/>
    <w:rsid w:val="00B62B34"/>
    <w:rsid w:val="00BA0678"/>
    <w:rsid w:val="00BB3E81"/>
    <w:rsid w:val="00C146E4"/>
    <w:rsid w:val="00CC3BAE"/>
    <w:rsid w:val="00D639DB"/>
    <w:rsid w:val="00E62E90"/>
    <w:rsid w:val="00EA5463"/>
    <w:rsid w:val="00F15E49"/>
    <w:rsid w:val="00F6157B"/>
    <w:rsid w:val="00FE52D7"/>
    <w:rsid w:val="014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C9B92-08B8-4099-89A8-82BA6F6D1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1911</Characters>
  <Lines>15</Lines>
  <Paragraphs>4</Paragraphs>
  <TotalTime>0</TotalTime>
  <ScaleCrop>false</ScaleCrop>
  <LinksUpToDate>false</LinksUpToDate>
  <CharactersWithSpaces>2242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2021-12-17T07:58:00Z</dcterms:created>
  <dc:creator>Wayne</dc:creator>
  <cp:lastModifiedBy>诺达名师-蒋老师18188609073</cp:lastModifiedBy>
  <dcterms:modified xsi:type="dcterms:W3CDTF">2022-12-14T08:12:03Z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8A23685DD1304AE5907EE5A6C321C1FF</vt:lpwstr>
  </property>
</Properties>
</file>