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方正兰亭细黑_GBK_M"/>
          <w:b/>
          <w:sz w:val="44"/>
          <w:szCs w:val="44"/>
        </w:rPr>
      </w:pPr>
      <w:bookmarkStart w:id="0" w:name="_GoBack"/>
      <w:r>
        <w:rPr>
          <w:rFonts w:hint="eastAsia" w:ascii="微软雅黑" w:hAnsi="微软雅黑" w:eastAsia="微软雅黑" w:cs="方正兰亭细黑_GBK_M"/>
          <w:b/>
          <w:sz w:val="44"/>
          <w:szCs w:val="44"/>
        </w:rPr>
        <w:t>高效仓储管理与工厂物料配送</w:t>
      </w:r>
    </w:p>
    <w:p>
      <w:pPr>
        <w:jc w:val="center"/>
        <w:rPr>
          <w:rFonts w:ascii="微软雅黑" w:hAnsi="微软雅黑" w:eastAsia="微软雅黑" w:cs="方正兰亭细黑_GBK_M"/>
          <w:b/>
          <w:sz w:val="36"/>
          <w:szCs w:val="36"/>
        </w:rPr>
      </w:pPr>
      <w:r>
        <w:rPr>
          <w:rFonts w:hint="eastAsia" w:ascii="微软雅黑" w:hAnsi="微软雅黑" w:eastAsia="微软雅黑" w:cs="方正兰亭细黑_GBK_M"/>
          <w:b/>
          <w:sz w:val="36"/>
          <w:szCs w:val="36"/>
        </w:rPr>
        <w:t>主讲：鲁鹏</w:t>
      </w:r>
      <w:r>
        <w:rPr>
          <w:rFonts w:hint="eastAsia" w:ascii="微软雅黑" w:hAnsi="微软雅黑" w:eastAsia="微软雅黑" w:cs="方正兰亭细黑_GBK_M"/>
          <w:b/>
          <w:sz w:val="28"/>
          <w:szCs w:val="28"/>
        </w:rPr>
        <w:t xml:space="preserve"> </w:t>
      </w:r>
    </w:p>
    <w:p>
      <w:pPr>
        <w:rPr>
          <w:rFonts w:ascii="微软雅黑" w:hAnsi="微软雅黑" w:eastAsia="微软雅黑"/>
          <w:b/>
          <w:szCs w:val="21"/>
        </w:rPr>
      </w:pPr>
      <w:r>
        <w:rPr>
          <w:rFonts w:hint="eastAsia" w:ascii="微软雅黑" w:hAnsi="微软雅黑" w:eastAsia="微软雅黑"/>
          <w:b/>
          <w:szCs w:val="21"/>
        </w:rPr>
        <w:t>【课程背景】</w:t>
      </w:r>
    </w:p>
    <w:p>
      <w:pPr>
        <w:spacing w:line="440" w:lineRule="exact"/>
        <w:rPr>
          <w:rFonts w:ascii="微软雅黑" w:hAnsi="微软雅黑" w:eastAsia="微软雅黑"/>
          <w:szCs w:val="21"/>
        </w:rPr>
      </w:pPr>
      <w:r>
        <w:rPr>
          <w:rFonts w:hint="eastAsia" w:ascii="微软雅黑" w:hAnsi="微软雅黑" w:eastAsia="微软雅黑"/>
          <w:szCs w:val="21"/>
        </w:rPr>
        <w:t>现代物流科学的发展，为企业的发展带来了巨大的经济效益，物流已被誉为“第三利润源”，因而受到企业的高度重视。仓储活动作为现代物流系统中的一个重要环节，涉及物流管理和技术等多学科领域，对保持企业再生产的顺利进行起着重要的作用。在激烈的竞争中哪个企业率先进行科学的仓储管理，谁将赢得竞争的胜利。</w:t>
      </w:r>
    </w:p>
    <w:p>
      <w:pPr>
        <w:rPr>
          <w:rFonts w:ascii="微软雅黑" w:hAnsi="微软雅黑" w:eastAsia="微软雅黑"/>
          <w:b/>
          <w:szCs w:val="21"/>
        </w:rPr>
      </w:pPr>
      <w:r>
        <w:rPr>
          <w:rFonts w:hint="eastAsia" w:ascii="微软雅黑" w:hAnsi="微软雅黑" w:eastAsia="微软雅黑"/>
          <w:b/>
          <w:szCs w:val="21"/>
        </w:rPr>
        <w:t>【授课目的】</w:t>
      </w:r>
    </w:p>
    <w:p>
      <w:pPr>
        <w:spacing w:line="440" w:lineRule="exact"/>
        <w:rPr>
          <w:rFonts w:ascii="微软雅黑" w:hAnsi="微软雅黑" w:eastAsia="微软雅黑"/>
          <w:szCs w:val="21"/>
        </w:rPr>
      </w:pPr>
      <w:r>
        <w:rPr>
          <w:rFonts w:hint="eastAsia" w:ascii="微软雅黑" w:hAnsi="微软雅黑" w:eastAsia="微软雅黑"/>
          <w:szCs w:val="21"/>
        </w:rPr>
        <w:t>本课程根据仓储活动和仓储管理的特点，深入浅出，系统而全面地介绍了仓储作业区的管理、仓储的业务管理、现代库存控制技术、仓储成本管理等内容。对提高企业物控部门管理者和仓库保管员的素质有着重要的作用，对全面提升企业的物流管理水平，提升企业的效益有着不可估量的效果。</w:t>
      </w:r>
    </w:p>
    <w:p>
      <w:pPr>
        <w:rPr>
          <w:rFonts w:ascii="微软雅黑" w:hAnsi="微软雅黑" w:eastAsia="微软雅黑"/>
        </w:rPr>
      </w:pPr>
      <w:r>
        <w:rPr>
          <w:rFonts w:hint="eastAsia" w:ascii="微软雅黑" w:hAnsi="微软雅黑" w:eastAsia="微软雅黑"/>
          <w:b/>
          <w:szCs w:val="21"/>
        </w:rPr>
        <w:t>【授课对象】</w:t>
      </w:r>
      <w:r>
        <w:rPr>
          <w:rFonts w:hint="eastAsia" w:ascii="微软雅黑" w:hAnsi="微软雅黑" w:eastAsia="微软雅黑"/>
        </w:rPr>
        <w:t>物控部门经理或主管、生产部门经理或主管、仓库管理员、采购人员</w:t>
      </w:r>
    </w:p>
    <w:p>
      <w:pPr>
        <w:rPr>
          <w:rFonts w:ascii="微软雅黑" w:hAnsi="微软雅黑" w:eastAsia="微软雅黑"/>
          <w:b/>
          <w:szCs w:val="21"/>
        </w:rPr>
      </w:pPr>
      <w:r>
        <w:rPr>
          <w:rFonts w:hint="eastAsia" w:ascii="微软雅黑" w:hAnsi="微软雅黑" w:eastAsia="微软雅黑"/>
          <w:b/>
          <w:szCs w:val="21"/>
        </w:rPr>
        <w:t>【课程时间】12小时</w:t>
      </w:r>
    </w:p>
    <w:p>
      <w:pPr>
        <w:rPr>
          <w:rFonts w:ascii="微软雅黑" w:hAnsi="微软雅黑" w:eastAsia="微软雅黑"/>
          <w:b/>
          <w:szCs w:val="21"/>
        </w:rPr>
      </w:pPr>
      <w:r>
        <w:rPr>
          <w:rFonts w:hint="eastAsia" w:ascii="微软雅黑" w:hAnsi="微软雅黑" w:eastAsia="微软雅黑"/>
          <w:b/>
          <w:szCs w:val="21"/>
        </w:rPr>
        <w:t>【课程大纲】</w:t>
      </w:r>
    </w:p>
    <w:p>
      <w:pPr>
        <w:rPr>
          <w:rFonts w:ascii="微软雅黑" w:hAnsi="微软雅黑" w:eastAsia="微软雅黑" w:cs="方正兰亭细黑_GBK_M"/>
          <w:b/>
          <w:sz w:val="24"/>
          <w:szCs w:val="24"/>
        </w:rPr>
      </w:pPr>
      <w:r>
        <w:rPr>
          <w:rFonts w:hint="eastAsia" w:ascii="微软雅黑" w:hAnsi="微软雅黑" w:eastAsia="微软雅黑" w:cs="方正兰亭细黑_GBK_M"/>
          <w:b/>
          <w:bCs/>
          <w:sz w:val="24"/>
          <w:szCs w:val="24"/>
        </w:rPr>
        <w:t>第一部分 现代仓储与物流</w:t>
      </w:r>
      <w:r>
        <w:rPr>
          <w:rFonts w:hint="eastAsia" w:ascii="微软雅黑" w:hAnsi="微软雅黑" w:eastAsia="微软雅黑" w:cs="方正兰亭细黑_GBK_M"/>
          <w:b/>
          <w:bCs/>
          <w:szCs w:val="21"/>
        </w:rPr>
        <w:t>（2H）</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一、物流概述（30分钟）第一天0-9:30</w:t>
      </w:r>
    </w:p>
    <w:p>
      <w:pPr>
        <w:numPr>
          <w:ilvl w:val="0"/>
          <w:numId w:val="0"/>
        </w:numPr>
        <w:spacing w:line="0" w:lineRule="atLeast"/>
        <w:ind w:left="720" w:hanging="360"/>
        <w:jc w:val="left"/>
        <w:rPr>
          <w:rFonts w:ascii="微软雅黑" w:hAnsi="微软雅黑" w:eastAsia="微软雅黑" w:cs="方正兰亭细黑_GBK_M"/>
          <w:szCs w:val="21"/>
        </w:rPr>
      </w:pPr>
      <w:r>
        <w:rPr>
          <w:rFonts w:hint="eastAsia" w:ascii="微软雅黑" w:hAnsi="微软雅黑" w:eastAsia="微软雅黑" w:cs="方正兰亭细黑_GBK_M"/>
          <w:bCs/>
          <w:szCs w:val="21"/>
        </w:rPr>
        <w:t xml:space="preserve">定义 </w:t>
      </w:r>
    </w:p>
    <w:p>
      <w:pPr>
        <w:numPr>
          <w:ilvl w:val="0"/>
          <w:numId w:val="0"/>
        </w:numPr>
        <w:spacing w:line="0" w:lineRule="atLeast"/>
        <w:ind w:left="720" w:hanging="360"/>
        <w:rPr>
          <w:rFonts w:ascii="微软雅黑" w:hAnsi="微软雅黑" w:eastAsia="微软雅黑" w:cs="方正兰亭细黑_GBK_M"/>
          <w:szCs w:val="21"/>
        </w:rPr>
      </w:pPr>
      <w:r>
        <w:rPr>
          <w:rFonts w:hint="eastAsia" w:ascii="微软雅黑" w:hAnsi="微软雅黑" w:eastAsia="微软雅黑" w:cs="方正兰亭细黑_GBK_M"/>
          <w:bCs/>
          <w:szCs w:val="21"/>
        </w:rPr>
        <w:t xml:space="preserve">物流分类 </w:t>
      </w:r>
    </w:p>
    <w:p>
      <w:pPr>
        <w:numPr>
          <w:ilvl w:val="0"/>
          <w:numId w:val="0"/>
        </w:numPr>
        <w:spacing w:line="0" w:lineRule="atLeast"/>
        <w:ind w:left="720" w:hanging="360"/>
        <w:rPr>
          <w:rFonts w:ascii="微软雅黑" w:hAnsi="微软雅黑" w:eastAsia="微软雅黑" w:cs="方正兰亭细黑_GBK_M"/>
          <w:szCs w:val="21"/>
        </w:rPr>
      </w:pPr>
      <w:r>
        <w:rPr>
          <w:rFonts w:hint="eastAsia" w:ascii="微软雅黑" w:hAnsi="微软雅黑" w:eastAsia="微软雅黑" w:cs="方正兰亭细黑_GBK_M"/>
          <w:bCs/>
          <w:szCs w:val="21"/>
        </w:rPr>
        <w:t xml:space="preserve">物流构成 </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物流系统的基本功能（</w:t>
      </w:r>
      <w:r>
        <w:rPr>
          <w:rFonts w:ascii="微软雅黑" w:hAnsi="微软雅黑" w:eastAsia="微软雅黑" w:cs="方正兰亭细黑_GBK_M"/>
          <w:bCs/>
          <w:szCs w:val="21"/>
        </w:rPr>
        <w:t>1</w:t>
      </w:r>
      <w:r>
        <w:rPr>
          <w:rFonts w:hint="eastAsia" w:ascii="微软雅黑" w:hAnsi="微软雅黑" w:eastAsia="微软雅黑" w:cs="方正兰亭细黑_GBK_M"/>
          <w:bCs/>
          <w:szCs w:val="21"/>
        </w:rPr>
        <w:t>）</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物流系统的基本功能（</w:t>
      </w:r>
      <w:r>
        <w:rPr>
          <w:rFonts w:ascii="微软雅黑" w:hAnsi="微软雅黑" w:eastAsia="微软雅黑" w:cs="方正兰亭细黑_GBK_M"/>
          <w:bCs/>
          <w:szCs w:val="21"/>
        </w:rPr>
        <w:t>2</w:t>
      </w:r>
      <w:r>
        <w:rPr>
          <w:rFonts w:hint="eastAsia" w:ascii="微软雅黑" w:hAnsi="微软雅黑" w:eastAsia="微软雅黑" w:cs="方正兰亭细黑_GBK_M"/>
          <w:bCs/>
          <w:szCs w:val="21"/>
        </w:rPr>
        <w:t>）</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物流系统的基本功能（</w:t>
      </w:r>
      <w:r>
        <w:rPr>
          <w:rFonts w:ascii="微软雅黑" w:hAnsi="微软雅黑" w:eastAsia="微软雅黑" w:cs="方正兰亭细黑_GBK_M"/>
          <w:bCs/>
          <w:szCs w:val="21"/>
        </w:rPr>
        <w:t>3</w:t>
      </w:r>
      <w:r>
        <w:rPr>
          <w:rFonts w:hint="eastAsia" w:ascii="微软雅黑" w:hAnsi="微软雅黑" w:eastAsia="微软雅黑" w:cs="方正兰亭细黑_GBK_M"/>
          <w:bCs/>
          <w:szCs w:val="21"/>
        </w:rPr>
        <w:t>）</w:t>
      </w:r>
    </w:p>
    <w:p>
      <w:pPr>
        <w:numPr>
          <w:numId w:val="0"/>
        </w:numPr>
        <w:spacing w:line="0" w:lineRule="atLeast"/>
        <w:ind w:left="360" w:leftChars="0"/>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精益物流 </w:t>
      </w:r>
    </w:p>
    <w:p>
      <w:pPr>
        <w:numPr>
          <w:numId w:val="0"/>
        </w:numPr>
        <w:spacing w:line="0" w:lineRule="atLeast"/>
        <w:ind w:left="360" w:leftChars="0"/>
        <w:rPr>
          <w:rFonts w:ascii="微软雅黑" w:hAnsi="微软雅黑" w:eastAsia="微软雅黑" w:cs="方正兰亭细黑_GBK_M"/>
          <w:bCs/>
          <w:szCs w:val="21"/>
        </w:rPr>
      </w:pPr>
      <w:r>
        <w:rPr>
          <w:rFonts w:hint="eastAsia" w:ascii="微软雅黑" w:hAnsi="微软雅黑" w:eastAsia="微软雅黑" w:cs="方正兰亭细黑_GBK_M"/>
          <w:bCs/>
          <w:szCs w:val="21"/>
        </w:rPr>
        <w:t>为什么说物流是企业第三利润源泉？</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物流企业的增值服务功能</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物流成本</w:t>
      </w:r>
      <w:r>
        <w:rPr>
          <w:rFonts w:ascii="微软雅黑" w:hAnsi="微软雅黑" w:eastAsia="微软雅黑" w:cs="方正兰亭细黑_GBK_M"/>
          <w:szCs w:val="21"/>
        </w:rPr>
        <w:t>——</w:t>
      </w:r>
      <w:r>
        <w:rPr>
          <w:rFonts w:hint="eastAsia" w:ascii="微软雅黑" w:hAnsi="微软雅黑" w:eastAsia="微软雅黑" w:cs="方正兰亭细黑_GBK_M"/>
          <w:szCs w:val="21"/>
        </w:rPr>
        <w:t>冰山的一角</w:t>
      </w:r>
    </w:p>
    <w:p>
      <w:pPr>
        <w:numPr>
          <w:numId w:val="0"/>
        </w:numPr>
        <w:spacing w:line="0" w:lineRule="atLeast"/>
        <w:ind w:left="360" w:leftChars="0"/>
        <w:rPr>
          <w:rFonts w:ascii="微软雅黑" w:hAnsi="微软雅黑" w:eastAsia="微软雅黑" w:cs="方正兰亭细黑_GBK_M"/>
          <w:szCs w:val="21"/>
        </w:rPr>
      </w:pPr>
      <w:r>
        <w:rPr>
          <w:rFonts w:hint="eastAsia" w:ascii="微软雅黑" w:hAnsi="微软雅黑" w:eastAsia="微软雅黑" w:cs="方正兰亭细黑_GBK_M"/>
          <w:bCs/>
          <w:szCs w:val="21"/>
        </w:rPr>
        <w:t xml:space="preserve">物流一体化 </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物流一体化的手段</w:t>
      </w:r>
      <w:r>
        <w:rPr>
          <w:rFonts w:ascii="微软雅黑" w:hAnsi="微软雅黑" w:eastAsia="微软雅黑" w:cs="方正兰亭细黑_GBK_M"/>
          <w:bCs/>
          <w:szCs w:val="21"/>
        </w:rPr>
        <w:t>—</w:t>
      </w:r>
      <w:r>
        <w:rPr>
          <w:rFonts w:hint="eastAsia" w:ascii="微软雅黑" w:hAnsi="微软雅黑" w:eastAsia="微软雅黑" w:cs="方正兰亭细黑_GBK_M"/>
          <w:bCs/>
          <w:szCs w:val="21"/>
        </w:rPr>
        <w:t>电子商务</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物流一体化的手段</w:t>
      </w:r>
      <w:r>
        <w:rPr>
          <w:rFonts w:ascii="微软雅黑" w:hAnsi="微软雅黑" w:eastAsia="微软雅黑" w:cs="方正兰亭细黑_GBK_M"/>
          <w:bCs/>
          <w:szCs w:val="21"/>
        </w:rPr>
        <w:t>—</w:t>
      </w:r>
      <w:r>
        <w:rPr>
          <w:rFonts w:hint="eastAsia" w:ascii="微软雅黑" w:hAnsi="微软雅黑" w:eastAsia="微软雅黑" w:cs="方正兰亭细黑_GBK_M"/>
          <w:bCs/>
          <w:szCs w:val="21"/>
        </w:rPr>
        <w:t>第三方物流</w:t>
      </w:r>
    </w:p>
    <w:p>
      <w:pPr>
        <w:spacing w:line="0" w:lineRule="atLeast"/>
        <w:rPr>
          <w:rFonts w:ascii="微软雅黑" w:hAnsi="微软雅黑" w:eastAsia="微软雅黑"/>
        </w:rPr>
      </w:pPr>
      <w:r>
        <w:rPr>
          <w:rFonts w:hint="eastAsia" w:ascii="微软雅黑" w:hAnsi="微软雅黑" w:eastAsia="微软雅黑"/>
        </w:rPr>
        <w:t>案例：金龙客车物流管理模式</w:t>
      </w:r>
    </w:p>
    <w:p>
      <w:pPr>
        <w:spacing w:line="0" w:lineRule="atLeast"/>
        <w:rPr>
          <w:rFonts w:ascii="微软雅黑" w:hAnsi="微软雅黑" w:eastAsia="微软雅黑" w:cs="方正兰亭细黑_GBK_M"/>
          <w:szCs w:val="21"/>
        </w:rPr>
      </w:pPr>
      <w:r>
        <w:rPr>
          <w:rFonts w:hint="eastAsia" w:ascii="微软雅黑" w:hAnsi="微软雅黑" w:eastAsia="微软雅黑"/>
        </w:rPr>
        <w:t>案例：洛克赛工具价值流建设</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二、仓储人员的角色定位（30分钟）9:30-10:00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1、为何要强化仓储管理？</w:t>
      </w:r>
      <w:r>
        <w:rPr>
          <w:rFonts w:hint="eastAsia" w:ascii="微软雅黑" w:hAnsi="微软雅黑" w:eastAsia="微软雅黑" w:cs="方正兰亭细黑_GBK_M"/>
          <w:szCs w:val="21"/>
        </w:rPr>
        <w:t xml:space="preserve"> </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2、仓储管理的地位和职责</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3、仓管人员八大素质要求</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4、仓库保管人员工作内容和职责自检表</w:t>
      </w:r>
      <w:r>
        <w:rPr>
          <w:rFonts w:hint="eastAsia" w:ascii="微软雅黑" w:hAnsi="微软雅黑" w:eastAsia="微软雅黑"/>
        </w:rPr>
        <w:t>案例：采购制度与采购管理</w:t>
      </w:r>
      <w:r>
        <w:rPr>
          <w:rFonts w:hint="eastAsia" w:ascii="微软雅黑" w:hAnsi="微软雅黑" w:eastAsia="微软雅黑"/>
        </w:rPr>
        <w:cr/>
      </w:r>
      <w:r>
        <w:rPr>
          <w:rFonts w:hint="eastAsia" w:ascii="微软雅黑" w:hAnsi="微软雅黑" w:eastAsia="微软雅黑"/>
        </w:rPr>
        <w:t>案例：欧美企业（主要是一汽配套供应商）仓储管理模式</w:t>
      </w:r>
      <w:r>
        <w:rPr>
          <w:rFonts w:hint="eastAsia" w:ascii="微软雅黑" w:hAnsi="微软雅黑" w:eastAsia="微软雅黑"/>
        </w:rPr>
        <w:cr/>
      </w:r>
      <w:r>
        <w:rPr>
          <w:rFonts w:hint="eastAsia" w:ascii="微软雅黑" w:hAnsi="微软雅黑" w:eastAsia="微软雅黑"/>
        </w:rPr>
        <w:t>案例：台资日资企业物控系统建设</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三、仓储管理面临的问题（10分钟）10:00-10：10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制造企业的仓储管理工作，长期存在以下不足</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四、仓储管理的目标（5分钟）10:10-10:15</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五、传统仓储如何向物流现场管理功能转化（10分钟）10:15-10:25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具体要解决的观念问题</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六、仓储与物控运作程序（5分钟）10:25-10:30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物料控制与采购、用户业务之协调</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七、仓储管理与跨部门合作（20分钟）10:30-10:50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企业同上游供应商与下游客户建立的供应链关系</w:t>
      </w:r>
    </w:p>
    <w:p>
      <w:pPr>
        <w:spacing w:line="0" w:lineRule="atLeast"/>
        <w:rPr>
          <w:rFonts w:ascii="微软雅黑" w:hAnsi="微软雅黑" w:eastAsia="微软雅黑" w:cs="方正兰亭细黑_GBK_M"/>
          <w:szCs w:val="21"/>
        </w:rPr>
      </w:pPr>
      <w:r>
        <w:rPr>
          <w:rFonts w:ascii="微软雅黑" w:hAnsi="微软雅黑" w:eastAsia="微软雅黑" w:cs="方正兰亭细黑_GBK_M"/>
          <w:bCs/>
          <w:szCs w:val="21"/>
        </w:rPr>
        <w:t>1</w:t>
      </w:r>
      <w:r>
        <w:rPr>
          <w:rFonts w:hint="eastAsia" w:ascii="微软雅黑" w:hAnsi="微软雅黑" w:eastAsia="微软雅黑" w:cs="方正兰亭细黑_GBK_M"/>
          <w:bCs/>
          <w:szCs w:val="21"/>
        </w:rPr>
        <w:t>、典型的跨部门协作不良的问题</w:t>
      </w:r>
    </w:p>
    <w:p>
      <w:pPr>
        <w:spacing w:line="0" w:lineRule="atLeast"/>
        <w:rPr>
          <w:rFonts w:ascii="微软雅黑" w:hAnsi="微软雅黑" w:eastAsia="微软雅黑" w:cs="方正兰亭细黑_GBK_M"/>
          <w:szCs w:val="21"/>
        </w:rPr>
      </w:pPr>
      <w:r>
        <w:rPr>
          <w:rFonts w:ascii="微软雅黑" w:hAnsi="微软雅黑" w:eastAsia="微软雅黑" w:cs="方正兰亭细黑_GBK_M"/>
          <w:bCs/>
          <w:szCs w:val="21"/>
        </w:rPr>
        <w:t>2</w:t>
      </w:r>
      <w:r>
        <w:rPr>
          <w:rFonts w:hint="eastAsia" w:ascii="微软雅黑" w:hAnsi="微软雅黑" w:eastAsia="微软雅黑" w:cs="方正兰亭细黑_GBK_M"/>
          <w:bCs/>
          <w:szCs w:val="21"/>
        </w:rPr>
        <w:t>、跨部门协作不良的原因</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八、仓库的运作管理（10分钟）10:50-11:00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制造型企业的仓库管理</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仓储业务运作的全过程</w:t>
      </w:r>
      <w:r>
        <w:rPr>
          <w:rFonts w:hint="eastAsia" w:ascii="微软雅黑" w:hAnsi="微软雅黑" w:eastAsia="微软雅黑" w:cs="方正兰亭细黑_GBK_M"/>
          <w:szCs w:val="21"/>
        </w:rPr>
        <w:t xml:space="preserve"> </w:t>
      </w:r>
    </w:p>
    <w:p>
      <w:pPr>
        <w:rPr>
          <w:rFonts w:ascii="微软雅黑" w:hAnsi="微软雅黑" w:eastAsia="微软雅黑" w:cs="方正兰亭细黑_GBK_M"/>
          <w:b/>
          <w:sz w:val="24"/>
          <w:szCs w:val="24"/>
        </w:rPr>
      </w:pPr>
      <w:r>
        <w:rPr>
          <w:rFonts w:hint="eastAsia" w:ascii="微软雅黑" w:hAnsi="微软雅黑" w:eastAsia="微软雅黑" w:cs="方正兰亭细黑_GBK_M"/>
          <w:b/>
          <w:bCs/>
          <w:sz w:val="24"/>
          <w:szCs w:val="24"/>
        </w:rPr>
        <w:t>第二部分</w:t>
      </w:r>
      <w:r>
        <w:rPr>
          <w:rFonts w:ascii="微软雅黑" w:hAnsi="微软雅黑" w:eastAsia="微软雅黑" w:cs="方正兰亭细黑_GBK_M"/>
          <w:b/>
          <w:bCs/>
          <w:sz w:val="24"/>
          <w:szCs w:val="24"/>
        </w:rPr>
        <w:t xml:space="preserve">   </w:t>
      </w:r>
      <w:r>
        <w:rPr>
          <w:rFonts w:hint="eastAsia" w:ascii="微软雅黑" w:hAnsi="微软雅黑" w:eastAsia="微软雅黑" w:cs="方正兰亭细黑_GBK_M"/>
          <w:b/>
          <w:bCs/>
          <w:sz w:val="24"/>
          <w:szCs w:val="24"/>
        </w:rPr>
        <w:t>物料管理与库存控制（4H）</w:t>
      </w:r>
    </w:p>
    <w:p>
      <w:pPr>
        <w:rPr>
          <w:rFonts w:ascii="微软雅黑" w:hAnsi="微软雅黑" w:eastAsia="微软雅黑" w:cs="方正兰亭细黑_GBK_M"/>
          <w:b/>
          <w:szCs w:val="21"/>
        </w:rPr>
      </w:pPr>
      <w:r>
        <w:rPr>
          <w:rFonts w:hint="eastAsia" w:ascii="微软雅黑" w:hAnsi="微软雅黑" w:eastAsia="微软雅黑" w:cs="方正兰亭细黑_GBK_M"/>
          <w:b/>
          <w:szCs w:val="21"/>
        </w:rPr>
        <w:t xml:space="preserve">                        -----</w:t>
      </w:r>
      <w:r>
        <w:rPr>
          <w:rFonts w:hint="eastAsia" w:ascii="微软雅黑" w:hAnsi="微软雅黑" w:eastAsia="微软雅黑" w:cs="方正兰亭细黑_GBK_M"/>
          <w:b/>
          <w:bCs/>
          <w:szCs w:val="21"/>
        </w:rPr>
        <w:t>仓储运作管理系列一</w:t>
      </w:r>
      <w:r>
        <w:rPr>
          <w:rFonts w:ascii="微软雅黑" w:hAnsi="微软雅黑" w:eastAsia="微软雅黑" w:cs="方正兰亭细黑_GBK_M"/>
          <w:b/>
          <w:szCs w:val="21"/>
        </w:rPr>
        <w:t xml:space="preserve"> </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一、物料管理系统（30分钟）11:00-11:30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（一）</w:t>
      </w:r>
      <w:r>
        <w:rPr>
          <w:rFonts w:hint="eastAsia" w:ascii="微软雅黑" w:hAnsi="微软雅黑" w:eastAsia="微软雅黑" w:cs="方正兰亭细黑_GBK_M"/>
          <w:bCs/>
          <w:szCs w:val="21"/>
        </w:rPr>
        <w:t>物料管理精髓</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（二）</w:t>
      </w:r>
      <w:r>
        <w:rPr>
          <w:rFonts w:hint="eastAsia" w:ascii="微软雅黑" w:hAnsi="微软雅黑" w:eastAsia="微软雅黑" w:cs="方正兰亭细黑_GBK_M"/>
          <w:bCs/>
          <w:szCs w:val="21"/>
        </w:rPr>
        <w:t>物料计划与库存控制的职责</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（三）物料管理部门的组织</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（四）物料管理的基本功能</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（五）</w:t>
      </w:r>
      <w:r>
        <w:rPr>
          <w:rFonts w:hint="eastAsia" w:ascii="微软雅黑" w:hAnsi="微软雅黑" w:eastAsia="微软雅黑" w:cs="方正兰亭细黑_GBK_M"/>
          <w:szCs w:val="21"/>
        </w:rPr>
        <w:t>物料管理中常见的问题点</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（六）</w:t>
      </w:r>
      <w:r>
        <w:rPr>
          <w:rFonts w:hint="eastAsia" w:ascii="微软雅黑" w:hAnsi="微软雅黑" w:eastAsia="微软雅黑" w:cs="方正兰亭细黑_GBK_M"/>
          <w:szCs w:val="21"/>
        </w:rPr>
        <w:t>物料管理项目要则</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二、库存控制-----ABC分类法、MRP、JIT（3.5H）</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案例：正泰集团的ABC划分</w:t>
      </w:r>
    </w:p>
    <w:p>
      <w:pPr>
        <w:spacing w:line="0" w:lineRule="atLeast"/>
        <w:rPr>
          <w:rFonts w:ascii="微软雅黑" w:hAnsi="微软雅黑" w:eastAsia="微软雅黑" w:cs="方正兰亭细黑_GBK_M"/>
          <w:b/>
          <w:szCs w:val="21"/>
        </w:rPr>
      </w:pPr>
      <w:r>
        <w:rPr>
          <w:rFonts w:hint="eastAsia" w:ascii="微软雅黑" w:hAnsi="微软雅黑" w:eastAsia="微软雅黑" w:cs="方正兰亭细黑_GBK_M"/>
          <w:b/>
          <w:bCs/>
          <w:szCs w:val="21"/>
        </w:rPr>
        <w:t>案例：德力西集团MRP与ERP（SAP、WMS）系统建设</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（一）库存利与弊</w:t>
      </w:r>
      <w:r>
        <w:rPr>
          <w:rFonts w:hint="eastAsia" w:ascii="微软雅黑" w:hAnsi="微软雅黑" w:eastAsia="微软雅黑" w:cs="方正兰亭细黑_GBK_M"/>
          <w:b/>
          <w:bCs/>
          <w:szCs w:val="21"/>
        </w:rPr>
        <w:t>（10分钟）11:30-11:40</w:t>
      </w:r>
    </w:p>
    <w:p>
      <w:pPr>
        <w:spacing w:line="0" w:lineRule="atLeast"/>
        <w:rPr>
          <w:rFonts w:ascii="微软雅黑" w:hAnsi="微软雅黑" w:eastAsia="微软雅黑" w:cs="方正兰亭细黑_GBK_M"/>
          <w:szCs w:val="21"/>
        </w:rPr>
      </w:pPr>
      <w:r>
        <w:rPr>
          <w:rFonts w:ascii="微软雅黑" w:hAnsi="微软雅黑" w:eastAsia="微软雅黑" w:cs="方正兰亭细黑_GBK_M"/>
          <w:szCs w:val="21"/>
        </w:rPr>
        <w:t>1</w:t>
      </w:r>
      <w:r>
        <w:rPr>
          <w:rFonts w:hint="eastAsia" w:ascii="微软雅黑" w:hAnsi="微软雅黑" w:eastAsia="微软雅黑" w:cs="方正兰亭细黑_GBK_M"/>
          <w:szCs w:val="21"/>
        </w:rPr>
        <w:t>、库存发生的原因</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2、库存的动机与分类</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3、库存利弊分析</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（二）如何制定物料需求计划</w:t>
      </w:r>
      <w:r>
        <w:rPr>
          <w:rFonts w:hint="eastAsia" w:ascii="微软雅黑" w:hAnsi="微软雅黑" w:eastAsia="微软雅黑" w:cs="方正兰亭细黑_GBK_M"/>
          <w:b/>
          <w:bCs/>
          <w:szCs w:val="21"/>
        </w:rPr>
        <w:t>（55分钟）13:00-13:55</w:t>
      </w:r>
    </w:p>
    <w:p>
      <w:pPr>
        <w:spacing w:line="0" w:lineRule="atLeast"/>
        <w:rPr>
          <w:rFonts w:ascii="微软雅黑" w:hAnsi="微软雅黑" w:eastAsia="微软雅黑" w:cs="方正兰亭细黑_GBK_M"/>
          <w:szCs w:val="21"/>
        </w:rPr>
      </w:pPr>
      <w:r>
        <w:rPr>
          <w:rFonts w:ascii="微软雅黑" w:hAnsi="微软雅黑" w:eastAsia="微软雅黑" w:cs="方正兰亭细黑_GBK_M"/>
          <w:szCs w:val="21"/>
        </w:rPr>
        <w:t>1</w:t>
      </w:r>
      <w:r>
        <w:rPr>
          <w:rFonts w:hint="eastAsia" w:ascii="微软雅黑" w:hAnsi="微软雅黑" w:eastAsia="微软雅黑" w:cs="方正兰亭细黑_GBK_M"/>
          <w:szCs w:val="21"/>
        </w:rPr>
        <w:t>、物料需求应用</w:t>
      </w:r>
      <w:r>
        <w:rPr>
          <w:rFonts w:ascii="微软雅黑" w:hAnsi="微软雅黑" w:eastAsia="微软雅黑" w:cs="方正兰亭细黑_GBK_M"/>
          <w:szCs w:val="21"/>
        </w:rPr>
        <w:t>ABC</w:t>
      </w:r>
      <w:r>
        <w:rPr>
          <w:rFonts w:hint="eastAsia" w:ascii="微软雅黑" w:hAnsi="微软雅黑" w:eastAsia="微软雅黑" w:cs="方正兰亭细黑_GBK_M"/>
          <w:szCs w:val="21"/>
        </w:rPr>
        <w:t>分析法</w:t>
      </w:r>
      <w:r>
        <w:rPr>
          <w:rFonts w:ascii="微软雅黑" w:hAnsi="微软雅黑" w:eastAsia="微软雅黑" w:cs="方正兰亭细黑_GBK_M"/>
          <w:szCs w:val="21"/>
        </w:rPr>
        <w:t>,</w:t>
      </w:r>
      <w:r>
        <w:rPr>
          <w:rFonts w:hint="eastAsia" w:ascii="微软雅黑" w:hAnsi="微软雅黑" w:eastAsia="微软雅黑" w:cs="方正兰亭细黑_GBK_M"/>
          <w:szCs w:val="21"/>
        </w:rPr>
        <w:t>采用重点管理的原则</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2、常备性物料的需求计划</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3、专用性物料的需求计划</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4、物料的采购技巧和方法</w:t>
      </w:r>
    </w:p>
    <w:p>
      <w:pPr>
        <w:spacing w:line="0" w:lineRule="atLeast"/>
        <w:rPr>
          <w:rFonts w:ascii="微软雅黑" w:hAnsi="微软雅黑" w:eastAsia="微软雅黑"/>
        </w:rPr>
      </w:pPr>
      <w:r>
        <w:rPr>
          <w:rFonts w:hint="eastAsia" w:ascii="微软雅黑" w:hAnsi="微软雅黑" w:eastAsia="微软雅黑"/>
        </w:rPr>
        <w:t>采购员的工作内容及知识、技能要求</w:t>
      </w:r>
    </w:p>
    <w:p>
      <w:pPr>
        <w:spacing w:line="0" w:lineRule="atLeast"/>
        <w:rPr>
          <w:rFonts w:ascii="微软雅黑" w:hAnsi="微软雅黑" w:eastAsia="微软雅黑"/>
        </w:rPr>
      </w:pPr>
      <w:r>
        <w:rPr>
          <w:rFonts w:hint="eastAsia" w:ascii="微软雅黑" w:hAnsi="微软雅黑" w:eastAsia="微软雅黑"/>
        </w:rPr>
        <w:t>采购计划的编制流程</w:t>
      </w:r>
    </w:p>
    <w:p>
      <w:pPr>
        <w:spacing w:line="0" w:lineRule="atLeast"/>
        <w:rPr>
          <w:rFonts w:ascii="微软雅黑" w:hAnsi="微软雅黑" w:eastAsia="微软雅黑"/>
        </w:rPr>
      </w:pPr>
      <w:r>
        <w:rPr>
          <w:rFonts w:hint="eastAsia" w:ascii="微软雅黑" w:hAnsi="微软雅黑" w:eastAsia="微软雅黑"/>
        </w:rPr>
        <w:t>影响采购计划编制的原因</w:t>
      </w:r>
    </w:p>
    <w:p>
      <w:pPr>
        <w:spacing w:line="0" w:lineRule="atLeast"/>
        <w:rPr>
          <w:rFonts w:ascii="微软雅黑" w:hAnsi="微软雅黑" w:eastAsia="微软雅黑"/>
        </w:rPr>
      </w:pPr>
      <w:r>
        <w:rPr>
          <w:rFonts w:hint="eastAsia" w:ascii="微软雅黑" w:hAnsi="微软雅黑" w:eastAsia="微软雅黑"/>
        </w:rPr>
        <w:t>SAP与采购计划的编制</w:t>
      </w:r>
      <w:r>
        <w:rPr>
          <w:rFonts w:hint="eastAsia" w:ascii="微软雅黑" w:hAnsi="微软雅黑" w:eastAsia="微软雅黑"/>
        </w:rPr>
        <w:cr/>
      </w:r>
      <w:r>
        <w:rPr>
          <w:rFonts w:hint="eastAsia" w:ascii="微软雅黑" w:hAnsi="微软雅黑" w:eastAsia="微软雅黑"/>
        </w:rPr>
        <w:t>供应商综合考评体系（如何量化考评供应商？）</w:t>
      </w:r>
      <w:r>
        <w:rPr>
          <w:rFonts w:hint="eastAsia" w:ascii="微软雅黑" w:hAnsi="微软雅黑" w:eastAsia="微软雅黑"/>
        </w:rPr>
        <w:cr/>
      </w:r>
      <w:r>
        <w:rPr>
          <w:rFonts w:hint="eastAsia" w:ascii="微软雅黑" w:hAnsi="微软雅黑" w:eastAsia="微软雅黑"/>
        </w:rPr>
        <w:t>1、加权法</w:t>
      </w:r>
      <w:r>
        <w:rPr>
          <w:rFonts w:hint="eastAsia" w:ascii="微软雅黑" w:hAnsi="微软雅黑" w:eastAsia="微软雅黑"/>
        </w:rPr>
        <w:cr/>
      </w:r>
      <w:r>
        <w:rPr>
          <w:rFonts w:hint="eastAsia" w:ascii="微软雅黑" w:hAnsi="微软雅黑" w:eastAsia="微软雅黑"/>
        </w:rPr>
        <w:t>2、成本比较法</w:t>
      </w:r>
    </w:p>
    <w:p>
      <w:pPr>
        <w:spacing w:line="0" w:lineRule="atLeast"/>
        <w:rPr>
          <w:rFonts w:ascii="微软雅黑" w:hAnsi="微软雅黑" w:eastAsia="微软雅黑" w:cs="方正兰亭细黑_GBK_M"/>
          <w:szCs w:val="21"/>
        </w:rPr>
      </w:pPr>
      <w:r>
        <w:rPr>
          <w:rFonts w:hint="eastAsia" w:ascii="微软雅黑" w:hAnsi="微软雅黑" w:eastAsia="微软雅黑"/>
        </w:rPr>
        <w:t>案例：采购制度与采购管理</w:t>
      </w:r>
      <w:r>
        <w:rPr>
          <w:rFonts w:hint="eastAsia" w:ascii="微软雅黑" w:hAnsi="微软雅黑" w:eastAsia="微软雅黑"/>
        </w:rPr>
        <w:cr/>
      </w:r>
      <w:r>
        <w:rPr>
          <w:rFonts w:hint="eastAsia" w:ascii="微软雅黑" w:hAnsi="微软雅黑" w:eastAsia="微软雅黑"/>
        </w:rPr>
        <w:t>案例：采购人员甄选</w:t>
      </w:r>
      <w:r>
        <w:rPr>
          <w:rFonts w:hint="eastAsia" w:ascii="微软雅黑" w:hAnsi="微软雅黑" w:eastAsia="微软雅黑"/>
        </w:rPr>
        <w:cr/>
      </w:r>
      <w:r>
        <w:rPr>
          <w:rFonts w:hint="eastAsia" w:ascii="微软雅黑" w:hAnsi="微软雅黑" w:eastAsia="微软雅黑"/>
        </w:rPr>
        <w:t>案例：采购员日程安排与计划</w:t>
      </w:r>
      <w:r>
        <w:rPr>
          <w:rFonts w:hint="eastAsia" w:ascii="微软雅黑" w:hAnsi="微软雅黑" w:eastAsia="微软雅黑"/>
        </w:rPr>
        <w:cr/>
      </w:r>
      <w:r>
        <w:rPr>
          <w:rFonts w:hint="eastAsia" w:ascii="微软雅黑" w:hAnsi="微软雅黑" w:eastAsia="微软雅黑"/>
        </w:rPr>
        <w:t>案例：采购计划失误如何处理</w:t>
      </w:r>
      <w:r>
        <w:rPr>
          <w:rFonts w:hint="eastAsia" w:ascii="微软雅黑" w:hAnsi="微软雅黑" w:eastAsia="微软雅黑"/>
        </w:rPr>
        <w:cr/>
      </w:r>
      <w:r>
        <w:rPr>
          <w:rFonts w:hint="eastAsia" w:ascii="微软雅黑" w:hAnsi="微软雅黑" w:eastAsia="微软雅黑"/>
        </w:rPr>
        <w:t>案例：特急订单如何进行采购计划变更</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 xml:space="preserve">5、物料跟催 </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6、外协管理控制</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（三）库存周转</w:t>
      </w:r>
      <w:r>
        <w:rPr>
          <w:rFonts w:hint="eastAsia" w:ascii="微软雅黑" w:hAnsi="微软雅黑" w:eastAsia="微软雅黑" w:cs="方正兰亭细黑_GBK_M"/>
          <w:b/>
          <w:bCs/>
          <w:szCs w:val="21"/>
        </w:rPr>
        <w:t>（10分钟）13:55-14:05</w:t>
      </w:r>
    </w:p>
    <w:p>
      <w:pPr>
        <w:spacing w:line="0" w:lineRule="atLeast"/>
        <w:rPr>
          <w:rFonts w:ascii="微软雅黑" w:hAnsi="微软雅黑" w:eastAsia="微软雅黑"/>
          <w:szCs w:val="21"/>
        </w:rPr>
      </w:pPr>
      <w:r>
        <w:rPr>
          <w:rFonts w:hint="eastAsia" w:ascii="微软雅黑" w:hAnsi="微软雅黑" w:eastAsia="微软雅黑"/>
          <w:bCs/>
          <w:iCs/>
          <w:szCs w:val="21"/>
        </w:rPr>
        <w:t>1、库存周转率的概念</w:t>
      </w:r>
    </w:p>
    <w:p>
      <w:pPr>
        <w:spacing w:line="0" w:lineRule="atLeast"/>
        <w:rPr>
          <w:rFonts w:ascii="微软雅黑" w:hAnsi="微软雅黑" w:eastAsia="微软雅黑"/>
          <w:szCs w:val="21"/>
        </w:rPr>
      </w:pPr>
      <w:r>
        <w:rPr>
          <w:rFonts w:hint="eastAsia" w:ascii="微软雅黑" w:hAnsi="微软雅黑" w:eastAsia="微软雅黑"/>
          <w:bCs/>
          <w:iCs/>
          <w:szCs w:val="21"/>
        </w:rPr>
        <w:t>2、库存周转率的计算</w:t>
      </w:r>
    </w:p>
    <w:p>
      <w:pPr>
        <w:spacing w:line="0" w:lineRule="atLeast"/>
        <w:rPr>
          <w:rFonts w:ascii="微软雅黑" w:hAnsi="微软雅黑" w:eastAsia="微软雅黑"/>
          <w:szCs w:val="21"/>
        </w:rPr>
      </w:pPr>
      <w:r>
        <w:rPr>
          <w:rFonts w:ascii="微软雅黑" w:hAnsi="微软雅黑" w:eastAsia="微软雅黑"/>
          <w:bCs/>
          <w:iCs/>
          <w:szCs w:val="21"/>
        </w:rPr>
        <w:t>3</w:t>
      </w:r>
      <w:r>
        <w:rPr>
          <w:rFonts w:hint="eastAsia" w:ascii="微软雅黑" w:hAnsi="微软雅黑" w:eastAsia="微软雅黑"/>
          <w:bCs/>
          <w:iCs/>
          <w:szCs w:val="21"/>
        </w:rPr>
        <w:t>、库存周转期</w:t>
      </w:r>
    </w:p>
    <w:p>
      <w:pPr>
        <w:spacing w:line="0" w:lineRule="atLeast"/>
        <w:rPr>
          <w:rFonts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bCs/>
          <w:szCs w:val="21"/>
        </w:rPr>
        <w:t>库存周转期标准的确定原则</w:t>
      </w:r>
    </w:p>
    <w:p>
      <w:pPr>
        <w:spacing w:line="0" w:lineRule="atLeast"/>
        <w:rPr>
          <w:rFonts w:ascii="微软雅黑" w:hAnsi="微软雅黑" w:eastAsia="微软雅黑"/>
        </w:rPr>
      </w:pPr>
      <w:r>
        <w:rPr>
          <w:rFonts w:hint="eastAsia" w:ascii="微软雅黑" w:hAnsi="微软雅黑" w:eastAsia="微软雅黑"/>
          <w:bCs/>
        </w:rPr>
        <w:t>（四）有效减少库存的方法</w:t>
      </w:r>
      <w:r>
        <w:rPr>
          <w:rFonts w:hint="eastAsia" w:ascii="微软雅黑" w:hAnsi="微软雅黑" w:eastAsia="微软雅黑" w:cs="方正兰亭细黑_GBK_M"/>
          <w:b/>
          <w:bCs/>
          <w:szCs w:val="21"/>
        </w:rPr>
        <w:t>（25分钟）14:05-14:30</w:t>
      </w:r>
    </w:p>
    <w:p>
      <w:pPr>
        <w:spacing w:line="0" w:lineRule="atLeast"/>
        <w:rPr>
          <w:rFonts w:ascii="微软雅黑" w:hAnsi="微软雅黑" w:eastAsia="微软雅黑"/>
        </w:rPr>
      </w:pPr>
      <w:r>
        <w:rPr>
          <w:rFonts w:ascii="微软雅黑" w:hAnsi="微软雅黑" w:eastAsia="微软雅黑"/>
          <w:bCs/>
        </w:rPr>
        <w:t>1</w:t>
      </w:r>
      <w:r>
        <w:rPr>
          <w:rFonts w:hint="eastAsia" w:ascii="微软雅黑" w:hAnsi="微软雅黑" w:eastAsia="微软雅黑"/>
          <w:bCs/>
        </w:rPr>
        <w:t>、存量管制、物料计算和分析</w:t>
      </w:r>
    </w:p>
    <w:p>
      <w:pPr>
        <w:spacing w:line="0" w:lineRule="atLeast"/>
        <w:rPr>
          <w:rFonts w:ascii="微软雅黑" w:hAnsi="微软雅黑" w:eastAsia="微软雅黑"/>
        </w:rPr>
      </w:pPr>
      <w:r>
        <w:rPr>
          <w:rFonts w:hint="eastAsia" w:ascii="微软雅黑" w:hAnsi="微软雅黑" w:eastAsia="微软雅黑"/>
          <w:bCs/>
        </w:rPr>
        <w:t>2、存量管制</w:t>
      </w:r>
    </w:p>
    <w:p>
      <w:pPr>
        <w:spacing w:line="0" w:lineRule="atLeast"/>
        <w:rPr>
          <w:rFonts w:ascii="微软雅黑" w:hAnsi="微软雅黑" w:eastAsia="微软雅黑"/>
        </w:rPr>
      </w:pPr>
      <w:r>
        <w:rPr>
          <w:rFonts w:hint="eastAsia" w:ascii="微软雅黑" w:hAnsi="微软雅黑" w:eastAsia="微软雅黑"/>
          <w:bCs/>
        </w:rPr>
        <w:t>3、基本存量管制方式</w:t>
      </w:r>
    </w:p>
    <w:p>
      <w:pPr>
        <w:spacing w:line="0" w:lineRule="atLeast"/>
        <w:rPr>
          <w:rFonts w:ascii="微软雅黑" w:hAnsi="微软雅黑" w:eastAsia="微软雅黑"/>
        </w:rPr>
      </w:pPr>
      <w:r>
        <w:rPr>
          <w:rFonts w:hint="eastAsia" w:ascii="微软雅黑" w:hAnsi="微软雅黑" w:eastAsia="微软雅黑"/>
          <w:bCs/>
        </w:rPr>
        <w:t>4、物料分析与计算</w:t>
      </w:r>
    </w:p>
    <w:p>
      <w:pPr>
        <w:spacing w:line="0" w:lineRule="atLeast"/>
        <w:rPr>
          <w:rFonts w:ascii="微软雅黑" w:hAnsi="微软雅黑" w:eastAsia="微软雅黑"/>
          <w:bCs/>
        </w:rPr>
      </w:pPr>
      <w:r>
        <w:rPr>
          <w:rFonts w:hint="eastAsia" w:ascii="微软雅黑" w:hAnsi="微软雅黑" w:eastAsia="微软雅黑"/>
          <w:bCs/>
        </w:rPr>
        <w:t>5、有效减少库存的方法</w:t>
      </w:r>
    </w:p>
    <w:p>
      <w:pPr>
        <w:spacing w:line="0" w:lineRule="atLeast"/>
        <w:rPr>
          <w:rFonts w:ascii="微软雅黑" w:hAnsi="微软雅黑" w:eastAsia="微软雅黑"/>
          <w:bCs/>
        </w:rPr>
      </w:pPr>
      <w:r>
        <w:rPr>
          <w:rFonts w:hint="eastAsia" w:ascii="微软雅黑" w:hAnsi="微软雅黑" w:eastAsia="微软雅黑"/>
          <w:bCs/>
        </w:rPr>
        <w:t>（五）库存管理策略——JIT库存</w:t>
      </w:r>
      <w:r>
        <w:rPr>
          <w:rFonts w:hint="eastAsia" w:ascii="微软雅黑" w:hAnsi="微软雅黑" w:eastAsia="微软雅黑" w:cs="方正兰亭细黑_GBK_M"/>
          <w:b/>
          <w:bCs/>
          <w:szCs w:val="21"/>
        </w:rPr>
        <w:t>（5分钟）14:30-14:35</w:t>
      </w:r>
    </w:p>
    <w:p>
      <w:pPr>
        <w:spacing w:line="0" w:lineRule="atLeast"/>
        <w:rPr>
          <w:rFonts w:ascii="微软雅黑" w:hAnsi="微软雅黑" w:eastAsia="微软雅黑"/>
          <w:bCs/>
        </w:rPr>
      </w:pPr>
      <w:r>
        <w:rPr>
          <w:rFonts w:hint="eastAsia" w:ascii="微软雅黑" w:hAnsi="微软雅黑" w:eastAsia="微软雅黑"/>
          <w:bCs/>
        </w:rPr>
        <w:t>（六）生产中使用的物料控制</w:t>
      </w:r>
      <w:r>
        <w:rPr>
          <w:rFonts w:hint="eastAsia" w:ascii="微软雅黑" w:hAnsi="微软雅黑" w:eastAsia="微软雅黑" w:cs="方正兰亭细黑_GBK_M"/>
          <w:b/>
          <w:bCs/>
          <w:szCs w:val="21"/>
        </w:rPr>
        <w:t>（25分钟）14:35-15:00</w:t>
      </w:r>
    </w:p>
    <w:p>
      <w:pPr>
        <w:spacing w:line="0" w:lineRule="atLeast"/>
        <w:rPr>
          <w:rFonts w:ascii="微软雅黑" w:hAnsi="微软雅黑" w:eastAsia="微软雅黑"/>
          <w:bCs/>
        </w:rPr>
      </w:pPr>
      <w:r>
        <w:rPr>
          <w:rFonts w:hint="eastAsia" w:ascii="微软雅黑" w:hAnsi="微软雅黑" w:eastAsia="微软雅黑"/>
          <w:bCs/>
        </w:rPr>
        <w:t>1、物料的分类</w:t>
      </w:r>
    </w:p>
    <w:p>
      <w:pPr>
        <w:spacing w:line="0" w:lineRule="atLeast"/>
        <w:rPr>
          <w:rFonts w:ascii="微软雅黑" w:hAnsi="微软雅黑" w:eastAsia="微软雅黑"/>
          <w:bCs/>
        </w:rPr>
      </w:pPr>
      <w:r>
        <w:rPr>
          <w:rFonts w:hint="eastAsia" w:ascii="微软雅黑" w:hAnsi="微软雅黑" w:eastAsia="微软雅黑"/>
          <w:bCs/>
        </w:rPr>
        <w:t>2、制造业的通用公式</w:t>
      </w:r>
    </w:p>
    <w:p>
      <w:pPr>
        <w:spacing w:line="0" w:lineRule="atLeast"/>
        <w:rPr>
          <w:rFonts w:ascii="微软雅黑" w:hAnsi="微软雅黑" w:eastAsia="微软雅黑"/>
          <w:bCs/>
        </w:rPr>
      </w:pPr>
      <w:r>
        <w:rPr>
          <w:rFonts w:hint="eastAsia" w:ascii="微软雅黑" w:hAnsi="微软雅黑" w:eastAsia="微软雅黑"/>
          <w:bCs/>
        </w:rPr>
        <w:t>3、存量控制的ABC分析法</w:t>
      </w:r>
    </w:p>
    <w:p>
      <w:pPr>
        <w:spacing w:line="0" w:lineRule="atLeast"/>
        <w:rPr>
          <w:rFonts w:ascii="微软雅黑" w:hAnsi="微软雅黑" w:eastAsia="微软雅黑"/>
          <w:bCs/>
        </w:rPr>
      </w:pPr>
      <w:r>
        <w:rPr>
          <w:rFonts w:hint="eastAsia" w:ascii="微软雅黑" w:hAnsi="微软雅黑" w:eastAsia="微软雅黑"/>
          <w:bCs/>
        </w:rPr>
        <w:t>4、物料编号</w:t>
      </w:r>
    </w:p>
    <w:p>
      <w:pPr>
        <w:spacing w:line="0" w:lineRule="atLeast"/>
        <w:rPr>
          <w:rFonts w:ascii="微软雅黑" w:hAnsi="微软雅黑" w:eastAsia="微软雅黑"/>
          <w:bCs/>
        </w:rPr>
      </w:pPr>
      <w:r>
        <w:rPr>
          <w:rFonts w:hint="eastAsia" w:ascii="微软雅黑" w:hAnsi="微软雅黑" w:eastAsia="微软雅黑"/>
          <w:bCs/>
        </w:rPr>
        <w:t>5、生产领料计划、管制与超量领料控制</w:t>
      </w:r>
    </w:p>
    <w:p>
      <w:pPr>
        <w:spacing w:line="0" w:lineRule="atLeast"/>
        <w:rPr>
          <w:rFonts w:ascii="微软雅黑" w:hAnsi="微软雅黑" w:eastAsia="微软雅黑"/>
          <w:bCs/>
        </w:rPr>
      </w:pPr>
      <w:r>
        <w:rPr>
          <w:rFonts w:hint="eastAsia" w:ascii="微软雅黑" w:hAnsi="微软雅黑" w:eastAsia="微软雅黑"/>
          <w:bCs/>
        </w:rPr>
        <w:t>6、从产品实现的过程分析：</w:t>
      </w:r>
      <w:r>
        <w:rPr>
          <w:rFonts w:hint="eastAsia" w:ascii="微软雅黑" w:hAnsi="微软雅黑" w:eastAsia="微软雅黑"/>
          <w:bCs/>
        </w:rPr>
        <w:br w:type="textWrapping"/>
      </w:r>
      <w:r>
        <w:rPr>
          <w:rFonts w:hint="eastAsia" w:ascii="微软雅黑" w:hAnsi="微软雅黑" w:eastAsia="微软雅黑"/>
          <w:bCs/>
        </w:rPr>
        <w:t xml:space="preserve">   --内外部生产物料的管理和控制</w:t>
      </w:r>
    </w:p>
    <w:p>
      <w:pPr>
        <w:spacing w:line="0" w:lineRule="atLeast"/>
        <w:rPr>
          <w:rFonts w:ascii="微软雅黑" w:hAnsi="微软雅黑" w:eastAsia="微软雅黑"/>
          <w:bCs/>
        </w:rPr>
      </w:pPr>
      <w:r>
        <w:rPr>
          <w:rFonts w:hint="eastAsia" w:ascii="微软雅黑" w:hAnsi="微软雅黑" w:eastAsia="微软雅黑"/>
          <w:bCs/>
        </w:rPr>
        <w:t>（七） 、备品、备件计划控制</w:t>
      </w:r>
      <w:r>
        <w:rPr>
          <w:rFonts w:hint="eastAsia" w:ascii="微软雅黑" w:hAnsi="微软雅黑" w:eastAsia="微软雅黑" w:cs="方正兰亭细黑_GBK_M"/>
          <w:b/>
          <w:bCs/>
          <w:szCs w:val="21"/>
        </w:rPr>
        <w:t>（50分钟）15:00-15:50</w:t>
      </w:r>
    </w:p>
    <w:p>
      <w:pPr>
        <w:spacing w:line="0" w:lineRule="atLeast"/>
        <w:rPr>
          <w:rFonts w:ascii="微软雅黑" w:hAnsi="微软雅黑" w:eastAsia="微软雅黑"/>
          <w:bCs/>
        </w:rPr>
      </w:pPr>
      <w:r>
        <w:rPr>
          <w:rFonts w:hint="eastAsia" w:ascii="微软雅黑" w:hAnsi="微软雅黑" w:eastAsia="微软雅黑"/>
          <w:bCs/>
        </w:rPr>
        <w:t>1、备品、备件面临的问题</w:t>
      </w:r>
    </w:p>
    <w:p>
      <w:pPr>
        <w:spacing w:line="0" w:lineRule="atLeast"/>
        <w:rPr>
          <w:rFonts w:ascii="微软雅黑" w:hAnsi="微软雅黑" w:eastAsia="微软雅黑"/>
          <w:bCs/>
        </w:rPr>
      </w:pPr>
      <w:r>
        <w:rPr>
          <w:rFonts w:hint="eastAsia" w:ascii="微软雅黑" w:hAnsi="微软雅黑" w:eastAsia="微软雅黑"/>
          <w:bCs/>
        </w:rPr>
        <w:t>2、备品、备件请购与计划控制</w:t>
      </w:r>
    </w:p>
    <w:p>
      <w:pPr>
        <w:spacing w:line="0" w:lineRule="atLeast"/>
        <w:rPr>
          <w:rFonts w:ascii="微软雅黑" w:hAnsi="微软雅黑" w:eastAsia="微软雅黑"/>
          <w:bCs/>
        </w:rPr>
      </w:pPr>
      <w:r>
        <w:rPr>
          <w:rFonts w:hint="eastAsia" w:ascii="微软雅黑" w:hAnsi="微软雅黑" w:eastAsia="微软雅黑"/>
          <w:bCs/>
        </w:rPr>
        <w:t>3、建立供应物流控制关键点</w:t>
      </w:r>
    </w:p>
    <w:p>
      <w:pPr>
        <w:spacing w:line="0" w:lineRule="atLeast"/>
        <w:rPr>
          <w:rFonts w:ascii="微软雅黑" w:hAnsi="微软雅黑" w:eastAsia="微软雅黑"/>
          <w:bCs/>
        </w:rPr>
      </w:pPr>
      <w:r>
        <w:rPr>
          <w:rFonts w:hint="eastAsia" w:ascii="微软雅黑" w:hAnsi="微软雅黑" w:eastAsia="微软雅黑"/>
          <w:bCs/>
        </w:rPr>
        <w:t>4、鲁氏物料管理法</w:t>
      </w:r>
    </w:p>
    <w:p>
      <w:pPr>
        <w:rPr>
          <w:rFonts w:ascii="微软雅黑" w:hAnsi="微软雅黑" w:eastAsia="微软雅黑" w:cs="方正兰亭细黑_GBK_M"/>
          <w:b/>
          <w:bCs/>
          <w:sz w:val="24"/>
          <w:szCs w:val="24"/>
        </w:rPr>
      </w:pPr>
      <w:r>
        <w:rPr>
          <w:rFonts w:hint="eastAsia" w:ascii="微软雅黑" w:hAnsi="微软雅黑" w:eastAsia="微软雅黑" w:cs="方正兰亭细黑_GBK_M"/>
          <w:b/>
          <w:bCs/>
          <w:sz w:val="24"/>
          <w:szCs w:val="24"/>
        </w:rPr>
        <w:t>第三部分 物料入库控制（1H）</w:t>
      </w:r>
    </w:p>
    <w:p>
      <w:pPr>
        <w:rPr>
          <w:rFonts w:ascii="微软雅黑" w:hAnsi="微软雅黑" w:eastAsia="微软雅黑" w:cs="方正兰亭细黑_GBK_M"/>
          <w:b/>
          <w:bCs/>
          <w:szCs w:val="21"/>
        </w:rPr>
      </w:pPr>
      <w:r>
        <w:rPr>
          <w:rFonts w:hint="eastAsia" w:ascii="微软雅黑" w:hAnsi="微软雅黑" w:eastAsia="微软雅黑" w:cs="方正兰亭细黑_GBK_M"/>
          <w:b/>
          <w:bCs/>
          <w:sz w:val="32"/>
          <w:szCs w:val="32"/>
        </w:rPr>
        <w:t xml:space="preserve">           </w:t>
      </w:r>
      <w:r>
        <w:rPr>
          <w:rFonts w:hint="eastAsia" w:ascii="微软雅黑" w:hAnsi="微软雅黑" w:eastAsia="微软雅黑" w:cs="方正兰亭细黑_GBK_M"/>
          <w:b/>
          <w:bCs/>
          <w:szCs w:val="21"/>
        </w:rPr>
        <w:t xml:space="preserve">  </w:t>
      </w:r>
      <w:r>
        <w:rPr>
          <w:rFonts w:hint="eastAsia" w:ascii="微软雅黑" w:hAnsi="微软雅黑" w:eastAsia="微软雅黑" w:cs="方正兰亭细黑_GBK_M"/>
          <w:b/>
          <w:szCs w:val="21"/>
        </w:rPr>
        <w:t>-----</w:t>
      </w:r>
      <w:r>
        <w:rPr>
          <w:rFonts w:hint="eastAsia" w:ascii="微软雅黑" w:hAnsi="微软雅黑" w:eastAsia="微软雅黑" w:cs="方正兰亭细黑_GBK_M"/>
          <w:b/>
          <w:bCs/>
          <w:szCs w:val="21"/>
        </w:rPr>
        <w:t>仓储运作管理系列二</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一、仓储管理业务流程（10分钟）16：20-16:30</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二、货物接运与交接（20分钟）第二天9:00-9:20</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1、货物接运与交接</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2、 货物初检</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3、责任划分与追溯</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4、内部交接</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5、存货记录</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三、 货物验收（20分钟）9:20-9:40</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1、验收的基本要求</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2、实物验收</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3、抽验比例确定应考虑的因素</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四、入库帐务处理（5分钟）9:45-50</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五、MIS系统条型码操作（5分钟）9:50-9:55</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案例：安露集团仓储管理系统建设</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案例：红岩重卡物流运作模式</w:t>
      </w:r>
    </w:p>
    <w:p>
      <w:pPr>
        <w:rPr>
          <w:rFonts w:ascii="微软雅黑" w:hAnsi="微软雅黑" w:eastAsia="微软雅黑" w:cs="方正兰亭细黑_GBK_M"/>
          <w:b/>
          <w:bCs/>
          <w:sz w:val="24"/>
          <w:szCs w:val="24"/>
        </w:rPr>
      </w:pPr>
      <w:r>
        <w:rPr>
          <w:rFonts w:hint="eastAsia" w:ascii="微软雅黑" w:hAnsi="微软雅黑" w:eastAsia="微软雅黑" w:cs="方正兰亭细黑_GBK_M"/>
          <w:b/>
          <w:bCs/>
          <w:sz w:val="24"/>
          <w:szCs w:val="24"/>
        </w:rPr>
        <w:t>第四部分 货物储存与养护技术（1.5H）</w:t>
      </w:r>
    </w:p>
    <w:p>
      <w:pPr>
        <w:rPr>
          <w:rFonts w:ascii="微软雅黑" w:hAnsi="微软雅黑" w:eastAsia="微软雅黑" w:cs="方正兰亭细黑_GBK_M"/>
          <w:b/>
          <w:bCs/>
          <w:szCs w:val="21"/>
        </w:rPr>
      </w:pPr>
      <w:r>
        <w:rPr>
          <w:rFonts w:hint="eastAsia" w:ascii="微软雅黑" w:hAnsi="微软雅黑" w:eastAsia="微软雅黑" w:cs="方正兰亭细黑_GBK_M"/>
          <w:b/>
          <w:bCs/>
          <w:szCs w:val="21"/>
        </w:rPr>
        <w:t xml:space="preserve">                  </w:t>
      </w:r>
      <w:r>
        <w:rPr>
          <w:rFonts w:hint="eastAsia" w:ascii="微软雅黑" w:hAnsi="微软雅黑" w:eastAsia="微软雅黑" w:cs="方正兰亭细黑_GBK_M"/>
          <w:b/>
          <w:szCs w:val="21"/>
        </w:rPr>
        <w:t>-----</w:t>
      </w:r>
      <w:r>
        <w:rPr>
          <w:rFonts w:hint="eastAsia" w:ascii="微软雅黑" w:hAnsi="微软雅黑" w:eastAsia="微软雅黑" w:cs="方正兰亭细黑_GBK_M"/>
          <w:b/>
          <w:bCs/>
          <w:szCs w:val="21"/>
        </w:rPr>
        <w:t>仓储运作管理系列三</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一、仓储管理业务流程（10分钟）10:00-10:10</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二、仓储货物储存（15分钟）10:10-10:25</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1、仓库八大区域结构图 </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2、仓库各大区域职能分析表 </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3、仓库空间布局六大原则</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4、物品堆放八大方法 </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5、物品保管的具体原则——五三五防两整齐</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6、货卡/物料卡八大内容 </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三、仓储货物养护技术（15分钟）10:25-10:40</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1、物品防护11大注意事项</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2、物料变质与防护</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3、物料霉变的五种防护方法</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4、影响物料质变的三种内在因素</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 xml:space="preserve">5、影响物料质变的五种外在因素 </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6、危险品的十种类型</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7、危险品储存的八注意</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8、物品养护措施</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四、存货盘点、现场5S及目视化管理（50分钟）10:40-11:30</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
          <w:bCs/>
          <w:szCs w:val="21"/>
        </w:rPr>
        <w:t>鲁氏物料盘点法</w:t>
      </w:r>
    </w:p>
    <w:p>
      <w:pPr>
        <w:rPr>
          <w:rFonts w:ascii="微软雅黑" w:hAnsi="微软雅黑" w:eastAsia="微软雅黑" w:cs="方正兰亭细黑_GBK_M"/>
          <w:b/>
          <w:sz w:val="24"/>
          <w:szCs w:val="24"/>
        </w:rPr>
      </w:pPr>
      <w:r>
        <w:rPr>
          <w:rFonts w:hint="eastAsia" w:ascii="微软雅黑" w:hAnsi="微软雅黑" w:eastAsia="微软雅黑" w:cs="方正兰亭细黑_GBK_M"/>
          <w:b/>
          <w:bCs/>
          <w:sz w:val="24"/>
          <w:szCs w:val="24"/>
        </w:rPr>
        <w:t>第五部分 出库业务控制（1H）</w:t>
      </w:r>
    </w:p>
    <w:p>
      <w:pPr>
        <w:rPr>
          <w:rFonts w:ascii="微软雅黑" w:hAnsi="微软雅黑" w:eastAsia="微软雅黑" w:cs="方正兰亭细黑_GBK_M"/>
          <w:b/>
          <w:szCs w:val="21"/>
        </w:rPr>
      </w:pPr>
      <w:r>
        <w:rPr>
          <w:rFonts w:hint="eastAsia" w:ascii="微软雅黑" w:hAnsi="微软雅黑" w:eastAsia="微软雅黑" w:cs="方正兰亭细黑_GBK_M"/>
          <w:b/>
          <w:szCs w:val="21"/>
        </w:rPr>
        <w:t xml:space="preserve">                       </w:t>
      </w:r>
      <w:r>
        <w:rPr>
          <w:rFonts w:hint="eastAsia" w:ascii="微软雅黑" w:hAnsi="微软雅黑" w:eastAsia="微软雅黑" w:cs="方正兰亭细黑_GBK_M"/>
          <w:b/>
          <w:bCs/>
          <w:szCs w:val="21"/>
        </w:rPr>
        <w:t xml:space="preserve"> </w:t>
      </w:r>
      <w:r>
        <w:rPr>
          <w:rFonts w:hint="eastAsia" w:ascii="微软雅黑" w:hAnsi="微软雅黑" w:eastAsia="微软雅黑" w:cs="方正兰亭细黑_GBK_M"/>
          <w:b/>
          <w:szCs w:val="21"/>
        </w:rPr>
        <w:t>-----</w:t>
      </w:r>
      <w:r>
        <w:rPr>
          <w:rFonts w:hint="eastAsia" w:ascii="微软雅黑" w:hAnsi="微软雅黑" w:eastAsia="微软雅黑" w:cs="方正兰亭细黑_GBK_M"/>
          <w:b/>
          <w:bCs/>
          <w:szCs w:val="21"/>
        </w:rPr>
        <w:t>仓储运作管理系列四</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一、仓储管理业务流程</w:t>
      </w:r>
      <w:r>
        <w:rPr>
          <w:rFonts w:hint="eastAsia" w:ascii="微软雅黑" w:hAnsi="微软雅黑" w:eastAsia="微软雅黑" w:cs="方正兰亭细黑_GBK_M"/>
          <w:b/>
          <w:bCs/>
          <w:szCs w:val="21"/>
        </w:rPr>
        <w:t>（10分钟）11:30-11:40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二、 物料出库供应的基本要求</w:t>
      </w:r>
      <w:r>
        <w:rPr>
          <w:rFonts w:hint="eastAsia" w:ascii="微软雅黑" w:hAnsi="微软雅黑" w:eastAsia="微软雅黑" w:cs="方正兰亭细黑_GBK_M"/>
          <w:b/>
          <w:bCs/>
          <w:szCs w:val="21"/>
        </w:rPr>
        <w:t>（5分钟）11:40-11:45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三、物料出库的程序</w:t>
      </w:r>
      <w:r>
        <w:rPr>
          <w:rFonts w:hint="eastAsia" w:ascii="微软雅黑" w:hAnsi="微软雅黑" w:eastAsia="微软雅黑" w:cs="方正兰亭细黑_GBK_M"/>
          <w:b/>
          <w:bCs/>
          <w:szCs w:val="21"/>
        </w:rPr>
        <w:t>（5分钟）13:00-13:05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四、 物料出库供应的控制</w:t>
      </w:r>
      <w:r>
        <w:rPr>
          <w:rFonts w:hint="eastAsia" w:ascii="微软雅黑" w:hAnsi="微软雅黑" w:eastAsia="微软雅黑" w:cs="方正兰亭细黑_GBK_M"/>
          <w:b/>
          <w:bCs/>
          <w:szCs w:val="21"/>
        </w:rPr>
        <w:t>（20分钟）13:05-13:25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五、非正常领料之处理</w:t>
      </w:r>
      <w:r>
        <w:rPr>
          <w:rFonts w:hint="eastAsia" w:ascii="微软雅黑" w:hAnsi="微软雅黑" w:eastAsia="微软雅黑" w:cs="方正兰亭细黑_GBK_M"/>
          <w:b/>
          <w:bCs/>
          <w:szCs w:val="21"/>
        </w:rPr>
        <w:t>（20分钟）13:25-13:45</w:t>
      </w:r>
    </w:p>
    <w:p>
      <w:pPr>
        <w:rPr>
          <w:rFonts w:ascii="微软雅黑" w:hAnsi="微软雅黑" w:eastAsia="微软雅黑" w:cs="方正兰亭细黑_GBK_M"/>
          <w:b/>
          <w:sz w:val="24"/>
          <w:szCs w:val="24"/>
        </w:rPr>
      </w:pPr>
      <w:r>
        <w:rPr>
          <w:rFonts w:hint="eastAsia" w:ascii="微软雅黑" w:hAnsi="微软雅黑" w:eastAsia="微软雅黑" w:cs="方正兰亭细黑_GBK_M"/>
          <w:b/>
          <w:bCs/>
          <w:sz w:val="24"/>
          <w:szCs w:val="24"/>
        </w:rPr>
        <w:t>第六部分 配送业务运作（1H）</w:t>
      </w:r>
    </w:p>
    <w:p>
      <w:pPr>
        <w:rPr>
          <w:rFonts w:ascii="微软雅黑" w:hAnsi="微软雅黑" w:eastAsia="微软雅黑" w:cs="方正兰亭细黑_GBK_M"/>
          <w:b/>
          <w:szCs w:val="21"/>
        </w:rPr>
      </w:pPr>
      <w:r>
        <w:rPr>
          <w:rFonts w:hint="eastAsia" w:ascii="微软雅黑" w:hAnsi="微软雅黑" w:eastAsia="微软雅黑" w:cs="方正兰亭细黑_GBK_M"/>
          <w:b/>
          <w:szCs w:val="21"/>
        </w:rPr>
        <w:t xml:space="preserve">                       -----</w:t>
      </w:r>
      <w:r>
        <w:rPr>
          <w:rFonts w:hint="eastAsia" w:ascii="微软雅黑" w:hAnsi="微软雅黑" w:eastAsia="微软雅黑" w:cs="方正兰亭细黑_GBK_M"/>
          <w:b/>
          <w:bCs/>
          <w:szCs w:val="21"/>
        </w:rPr>
        <w:t>仓储运作管理系列五</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一、物流配送</w:t>
      </w:r>
      <w:r>
        <w:rPr>
          <w:rFonts w:hint="eastAsia" w:ascii="微软雅黑" w:hAnsi="微软雅黑" w:eastAsia="微软雅黑" w:cs="方正兰亭细黑_GBK_M"/>
          <w:b/>
          <w:bCs/>
          <w:szCs w:val="21"/>
        </w:rPr>
        <w:t>（30分钟）13:45-14:15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1、配送的概念</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2、运输与配送</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3、物流配送流程</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4、配送的方式</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 xml:space="preserve">5、订单处理 </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二、物料配送业务</w:t>
      </w:r>
      <w:r>
        <w:rPr>
          <w:rFonts w:hint="eastAsia" w:ascii="微软雅黑" w:hAnsi="微软雅黑" w:eastAsia="微软雅黑" w:cs="方正兰亭细黑_GBK_M"/>
          <w:b/>
          <w:bCs/>
          <w:szCs w:val="21"/>
        </w:rPr>
        <w:t>（30分钟）14:15-14:45</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szCs w:val="21"/>
        </w:rPr>
        <w:t>1、领料方式、送料方式向看板配送方式转化</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szCs w:val="21"/>
        </w:rPr>
        <w:t>2、</w:t>
      </w:r>
      <w:r>
        <w:rPr>
          <w:rFonts w:hint="eastAsia" w:ascii="微软雅黑" w:hAnsi="微软雅黑" w:eastAsia="微软雅黑" w:cs="方正兰亭细黑_GBK_M"/>
          <w:bCs/>
          <w:szCs w:val="21"/>
        </w:rPr>
        <w:t>实施配送方式</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案例：上海世纪物流中心配送模式</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案例：陕汽、华晨金杯、东本配送模式</w:t>
      </w:r>
    </w:p>
    <w:p>
      <w:pPr>
        <w:rPr>
          <w:rFonts w:ascii="微软雅黑" w:hAnsi="微软雅黑" w:eastAsia="微软雅黑" w:cs="方正兰亭细黑_GBK_M"/>
          <w:b/>
          <w:sz w:val="24"/>
          <w:szCs w:val="24"/>
        </w:rPr>
      </w:pPr>
      <w:r>
        <w:rPr>
          <w:rFonts w:hint="eastAsia" w:ascii="微软雅黑" w:hAnsi="微软雅黑" w:eastAsia="微软雅黑" w:cs="方正兰亭细黑_GBK_M"/>
          <w:b/>
          <w:bCs/>
          <w:sz w:val="24"/>
          <w:szCs w:val="24"/>
        </w:rPr>
        <w:t>第七部分   仓库安全管理（0.5H）</w:t>
      </w:r>
    </w:p>
    <w:p>
      <w:pPr>
        <w:rPr>
          <w:rFonts w:ascii="微软雅黑" w:hAnsi="微软雅黑" w:eastAsia="微软雅黑" w:cs="方正兰亭细黑_GBK_M"/>
          <w:b/>
          <w:szCs w:val="21"/>
        </w:rPr>
      </w:pPr>
      <w:r>
        <w:rPr>
          <w:rFonts w:hint="eastAsia" w:ascii="微软雅黑" w:hAnsi="微软雅黑" w:eastAsia="微软雅黑" w:cs="方正兰亭细黑_GBK_M"/>
          <w:b/>
          <w:szCs w:val="21"/>
        </w:rPr>
        <w:t xml:space="preserve">                          -----</w:t>
      </w:r>
      <w:r>
        <w:rPr>
          <w:rFonts w:hint="eastAsia" w:ascii="微软雅黑" w:hAnsi="微软雅黑" w:eastAsia="微软雅黑" w:cs="方正兰亭细黑_GBK_M"/>
          <w:b/>
          <w:bCs/>
          <w:szCs w:val="21"/>
        </w:rPr>
        <w:t>仓储运作管理系列六</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一、仓库安全的基本要求</w:t>
      </w:r>
      <w:r>
        <w:rPr>
          <w:rFonts w:hint="eastAsia" w:ascii="微软雅黑" w:hAnsi="微软雅黑" w:eastAsia="微软雅黑" w:cs="方正兰亭细黑_GBK_M"/>
          <w:b/>
          <w:bCs/>
          <w:szCs w:val="21"/>
        </w:rPr>
        <w:t>（5分钟）14:45-14:50</w:t>
      </w:r>
    </w:p>
    <w:p>
      <w:pPr>
        <w:spacing w:line="0" w:lineRule="atLeast"/>
        <w:rPr>
          <w:rFonts w:ascii="微软雅黑" w:hAnsi="微软雅黑" w:eastAsia="微软雅黑" w:cs="方正兰亭细黑_GBK_M"/>
          <w:szCs w:val="21"/>
        </w:rPr>
      </w:pPr>
      <w:r>
        <w:rPr>
          <w:rFonts w:hint="eastAsia" w:ascii="微软雅黑" w:hAnsi="微软雅黑" w:eastAsia="微软雅黑" w:cs="方正兰亭细黑_GBK_M"/>
          <w:bCs/>
          <w:szCs w:val="21"/>
        </w:rPr>
        <w:t>二、仓库的安全生产与劳动保护</w:t>
      </w:r>
      <w:r>
        <w:rPr>
          <w:rFonts w:hint="eastAsia" w:ascii="微软雅黑" w:hAnsi="微软雅黑" w:eastAsia="微软雅黑" w:cs="方正兰亭细黑_GBK_M"/>
          <w:b/>
          <w:bCs/>
          <w:szCs w:val="21"/>
        </w:rPr>
        <w:t>（5分钟）14:50-14:55</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三、仓库消防工作</w:t>
      </w:r>
      <w:r>
        <w:rPr>
          <w:rFonts w:hint="eastAsia" w:ascii="微软雅黑" w:hAnsi="微软雅黑" w:eastAsia="微软雅黑" w:cs="方正兰亭细黑_GBK_M"/>
          <w:b/>
          <w:bCs/>
          <w:szCs w:val="21"/>
        </w:rPr>
        <w:t>（10分钟）14:55-15:05</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Cs/>
          <w:szCs w:val="21"/>
        </w:rPr>
        <w:t>四、危险品安全管理</w:t>
      </w:r>
      <w:r>
        <w:rPr>
          <w:rFonts w:hint="eastAsia" w:ascii="微软雅黑" w:hAnsi="微软雅黑" w:eastAsia="微软雅黑" w:cs="方正兰亭细黑_GBK_M"/>
          <w:b/>
          <w:bCs/>
          <w:szCs w:val="21"/>
        </w:rPr>
        <w:t>（10分钟）15：05-15:15</w:t>
      </w:r>
    </w:p>
    <w:p>
      <w:pPr>
        <w:rPr>
          <w:rFonts w:ascii="微软雅黑" w:hAnsi="微软雅黑" w:eastAsia="微软雅黑" w:cs="方正兰亭细黑_GBK_M"/>
          <w:b/>
          <w:bCs/>
          <w:sz w:val="24"/>
          <w:szCs w:val="24"/>
        </w:rPr>
      </w:pPr>
      <w:r>
        <w:rPr>
          <w:rFonts w:hint="eastAsia" w:ascii="微软雅黑" w:hAnsi="微软雅黑" w:eastAsia="微软雅黑" w:cs="方正兰亭细黑_GBK_M"/>
          <w:b/>
          <w:bCs/>
          <w:sz w:val="24"/>
          <w:szCs w:val="24"/>
        </w:rPr>
        <w:t>第八部分 仓储业务绩效评估（1H）</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Cs/>
          <w:szCs w:val="21"/>
        </w:rPr>
        <w:t>一、仓储业务评审</w:t>
      </w:r>
      <w:r>
        <w:rPr>
          <w:rFonts w:hint="eastAsia" w:ascii="微软雅黑" w:hAnsi="微软雅黑" w:eastAsia="微软雅黑" w:cs="方正兰亭细黑_GBK_M"/>
          <w:b/>
          <w:bCs/>
          <w:szCs w:val="21"/>
        </w:rPr>
        <w:t>（30分钟）15:15-15:45</w:t>
      </w:r>
    </w:p>
    <w:p>
      <w:pPr>
        <w:spacing w:line="0" w:lineRule="atLeast"/>
        <w:rPr>
          <w:rFonts w:ascii="微软雅黑" w:hAnsi="微软雅黑" w:eastAsia="微软雅黑" w:cs="方正兰亭细黑_GBK_M"/>
          <w:b/>
          <w:bCs/>
          <w:szCs w:val="21"/>
        </w:rPr>
      </w:pPr>
      <w:r>
        <w:rPr>
          <w:rFonts w:hint="eastAsia" w:ascii="微软雅黑" w:hAnsi="微软雅黑" w:eastAsia="微软雅黑" w:cs="方正兰亭细黑_GBK_M"/>
          <w:bCs/>
          <w:szCs w:val="21"/>
        </w:rPr>
        <w:t>二、仓储管理主要考核技术指标</w:t>
      </w:r>
      <w:r>
        <w:rPr>
          <w:rFonts w:hint="eastAsia" w:ascii="微软雅黑" w:hAnsi="微软雅黑" w:eastAsia="微软雅黑" w:cs="方正兰亭细黑_GBK_M"/>
          <w:b/>
          <w:bCs/>
          <w:szCs w:val="21"/>
        </w:rPr>
        <w:t>（30分钟）15:45-16:15</w:t>
      </w:r>
    </w:p>
    <w:p>
      <w:pPr>
        <w:spacing w:line="0" w:lineRule="atLeast"/>
        <w:rPr>
          <w:rFonts w:ascii="微软雅黑" w:hAnsi="微软雅黑" w:eastAsia="微软雅黑" w:cs="方正兰亭细黑_GBK_M"/>
          <w:bCs/>
          <w:szCs w:val="21"/>
        </w:rPr>
      </w:pPr>
      <w:r>
        <w:rPr>
          <w:rFonts w:hint="eastAsia" w:ascii="微软雅黑" w:hAnsi="微软雅黑" w:eastAsia="微软雅黑" w:cs="方正兰亭细黑_GBK_M"/>
          <w:b/>
          <w:bCs/>
          <w:szCs w:val="21"/>
        </w:rPr>
        <w:t>案例：绩效制度、流程及表单展示</w:t>
      </w:r>
    </w:p>
    <w:p>
      <w:pPr>
        <w:spacing w:line="0" w:lineRule="atLeast"/>
        <w:rPr>
          <w:rFonts w:ascii="微软雅黑" w:hAnsi="微软雅黑" w:eastAsia="微软雅黑" w:cs="方正兰亭细黑_GBK_M"/>
          <w:bCs/>
          <w:szCs w:val="21"/>
        </w:rPr>
      </w:pPr>
    </w:p>
    <w:p>
      <w:pPr>
        <w:spacing w:line="0" w:lineRule="atLeast"/>
        <w:rPr>
          <w:rFonts w:ascii="微软雅黑" w:hAnsi="微软雅黑" w:eastAsia="微软雅黑" w:cs="方正兰亭细黑_GBK_M"/>
          <w:bCs/>
          <w:szCs w:val="21"/>
        </w:rPr>
      </w:pPr>
    </w:p>
    <w:p>
      <w:pPr>
        <w:spacing w:line="0" w:lineRule="atLeast"/>
        <w:rPr>
          <w:rFonts w:ascii="微软雅黑" w:hAnsi="微软雅黑" w:eastAsia="微软雅黑" w:cs="方正兰亭细黑_GBK_M"/>
          <w:bCs/>
          <w:szCs w:val="21"/>
        </w:rPr>
      </w:pPr>
    </w:p>
    <w:p>
      <w:pPr>
        <w:spacing w:line="0" w:lineRule="atLeast"/>
        <w:rPr>
          <w:rFonts w:ascii="微软雅黑" w:hAnsi="微软雅黑" w:eastAsia="微软雅黑" w:cs="方正兰亭细黑_GBK_M"/>
          <w:bCs/>
          <w:szCs w:val="21"/>
        </w:rPr>
      </w:pPr>
    </w:p>
    <w:p>
      <w:pPr>
        <w:rPr>
          <w:rFonts w:hint="eastAsia" w:ascii="微软雅黑" w:hAnsi="微软雅黑" w:eastAsia="微软雅黑"/>
          <w:b/>
          <w:color w:val="002060"/>
          <w:sz w:val="44"/>
          <w:szCs w:val="44"/>
        </w:rPr>
      </w:pPr>
      <w:r>
        <w:rPr>
          <w:rFonts w:hint="eastAsia" w:ascii="微软雅黑" w:hAnsi="微软雅黑" w:eastAsia="微软雅黑"/>
          <w:b/>
          <w:color w:val="002060"/>
          <w:sz w:val="44"/>
          <w:szCs w:val="44"/>
        </w:rPr>
        <w:t>实战派生产管理专家</w:t>
      </w:r>
    </w:p>
    <w:p>
      <w:pPr>
        <w:spacing w:line="360" w:lineRule="auto"/>
        <w:jc w:val="center"/>
        <w:rPr>
          <w:rFonts w:hint="eastAsia" w:ascii="微软雅黑" w:hAnsi="微软雅黑" w:eastAsia="微软雅黑"/>
          <w:b/>
          <w:color w:val="000000"/>
          <w:sz w:val="44"/>
          <w:szCs w:val="44"/>
        </w:rPr>
      </w:pPr>
      <w:r>
        <w:rPr>
          <w:sz w:val="44"/>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517525</wp:posOffset>
                </wp:positionV>
                <wp:extent cx="1252855" cy="1625600"/>
                <wp:effectExtent l="0" t="0" r="4445" b="12700"/>
                <wp:wrapNone/>
                <wp:docPr id="20" name="文本框 27"/>
                <wp:cNvGraphicFramePr/>
                <a:graphic xmlns:a="http://schemas.openxmlformats.org/drawingml/2006/main">
                  <a:graphicData uri="http://schemas.microsoft.com/office/word/2010/wordprocessingShape">
                    <wps:wsp>
                      <wps:cNvSpPr txBox="1"/>
                      <wps:spPr>
                        <a:xfrm>
                          <a:off x="0" y="0"/>
                          <a:ext cx="1252855" cy="1625600"/>
                        </a:xfrm>
                        <a:prstGeom prst="rect">
                          <a:avLst/>
                        </a:prstGeom>
                        <a:solidFill>
                          <a:srgbClr val="FFFFFF"/>
                        </a:solidFill>
                        <a:ln>
                          <a:noFill/>
                        </a:ln>
                      </wps:spPr>
                      <wps:txbx>
                        <w:txbxContent>
                          <w:p>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"C:\\Users\\Administrator\\AppData\\Roaming\\Tencent\\Users\\474261004\\QQ\\WinTemp\\RichOle\\PIB(E1O}CSI[H]PVSH$355W.png"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066800" cy="1333500"/>
                                  <wp:effectExtent l="0" t="0" r="0" b="7620"/>
                                  <wp:docPr id="1" name="图片 1" descr="PIB(E1O}CSI[H]PVSH$35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IB(E1O}CSI[H]PVSH$355W"/>
                                          <pic:cNvPicPr>
                                            <a:picLocks noChangeAspect="1"/>
                                          </pic:cNvPicPr>
                                        </pic:nvPicPr>
                                        <pic:blipFill>
                                          <a:blip r:embed="rId4"/>
                                          <a:stretch>
                                            <a:fillRect/>
                                          </a:stretch>
                                        </pic:blipFill>
                                        <pic:spPr>
                                          <a:xfrm>
                                            <a:off x="0" y="0"/>
                                            <a:ext cx="1066800" cy="1333500"/>
                                          </a:xfrm>
                                          <a:prstGeom prst="rect">
                                            <a:avLst/>
                                          </a:prstGeom>
                                          <a:noFill/>
                                          <a:ln>
                                            <a:noFill/>
                                          </a:ln>
                                        </pic:spPr>
                                      </pic:pic>
                                    </a:graphicData>
                                  </a:graphic>
                                </wp:inline>
                              </w:drawing>
                            </w:r>
                            <w:r>
                              <w:rPr>
                                <w:rFonts w:ascii="宋体" w:hAnsi="宋体" w:cs="宋体"/>
                                <w:kern w:val="0"/>
                                <w:sz w:val="24"/>
                                <w:szCs w:val="24"/>
                              </w:rPr>
                              <w:fldChar w:fldCharType="end"/>
                            </w:r>
                          </w:p>
                        </w:txbxContent>
                      </wps:txbx>
                      <wps:bodyPr upright="1"/>
                    </wps:wsp>
                  </a:graphicData>
                </a:graphic>
              </wp:anchor>
            </w:drawing>
          </mc:Choice>
          <mc:Fallback>
            <w:pict>
              <v:shape id="文本框 27" o:spid="_x0000_s1026" o:spt="202" type="#_x0000_t202" style="position:absolute;left:0pt;margin-left:324pt;margin-top:40.75pt;height:128pt;width:98.65pt;z-index:251665408;mso-width-relative:page;mso-height-relative:page;" fillcolor="#FFFFFF" filled="t" stroked="f" coordsize="21600,21600" o:gfxdata="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ZC492AAAAAoBAAAPAAAAAAAAAAEAIAAAACIAAABkcnMvZG93bnJl&#10;di54bWxQSwECFAAUAAAACACHTuJAtjUL5cQBAAB6AwAADgAAAAAAAAABACAAAAAnAQAAZHJzL2Uy&#10;b0RvYy54bWxQSwUGAAAAAAYABgBZAQAAXQUAAAAA&#10;">
                <v:fill on="t" focussize="0,0"/>
                <v:stroke on="f"/>
                <v:imagedata o:title=""/>
                <o:lock v:ext="edit" aspectratio="f"/>
                <v:textbox>
                  <w:txbxContent>
                    <w:p>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"C:\\Users\\Administrator\\AppData\\Roaming\\Tencent\\Users\\474261004\\QQ\\WinTemp\\RichOle\\PIB(E1O}CSI[H]PVSH$355W.png"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066800" cy="1333500"/>
                            <wp:effectExtent l="0" t="0" r="0" b="7620"/>
                            <wp:docPr id="1" name="图片 1" descr="PIB(E1O}CSI[H]PVSH$35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IB(E1O}CSI[H]PVSH$355W"/>
                                    <pic:cNvPicPr>
                                      <a:picLocks noChangeAspect="1"/>
                                    </pic:cNvPicPr>
                                  </pic:nvPicPr>
                                  <pic:blipFill>
                                    <a:blip r:embed="rId4"/>
                                    <a:stretch>
                                      <a:fillRect/>
                                    </a:stretch>
                                  </pic:blipFill>
                                  <pic:spPr>
                                    <a:xfrm>
                                      <a:off x="0" y="0"/>
                                      <a:ext cx="1066800" cy="1333500"/>
                                    </a:xfrm>
                                    <a:prstGeom prst="rect">
                                      <a:avLst/>
                                    </a:prstGeom>
                                    <a:noFill/>
                                    <a:ln>
                                      <a:noFill/>
                                    </a:ln>
                                  </pic:spPr>
                                </pic:pic>
                              </a:graphicData>
                            </a:graphic>
                          </wp:inline>
                        </w:drawing>
                      </w:r>
                      <w:r>
                        <w:rPr>
                          <w:rFonts w:ascii="宋体" w:hAnsi="宋体" w:cs="宋体"/>
                          <w:kern w:val="0"/>
                          <w:sz w:val="24"/>
                          <w:szCs w:val="24"/>
                        </w:rPr>
                        <w:fldChar w:fldCharType="end"/>
                      </w:r>
                    </w:p>
                  </w:txbxContent>
                </v:textbox>
              </v:shape>
            </w:pict>
          </mc:Fallback>
        </mc:AlternateContent>
      </w:r>
      <w:r>
        <w:rPr>
          <w:rFonts w:hint="eastAsia" w:ascii="方正粗圆简体" w:hAnsi="华文细黑" w:eastAsia="方正粗圆简体"/>
          <w:color w:val="3366FF"/>
          <w:sz w:val="44"/>
          <w:szCs w:val="44"/>
        </w:rPr>
        <w:t xml:space="preserve">    </w:t>
      </w:r>
      <w:r>
        <w:rPr>
          <w:rFonts w:hint="eastAsia" w:ascii="微软雅黑" w:hAnsi="微软雅黑" w:eastAsia="微软雅黑"/>
          <w:color w:val="3366FF"/>
          <w:sz w:val="44"/>
          <w:szCs w:val="44"/>
        </w:rPr>
        <w:t xml:space="preserve"> </w:t>
      </w:r>
      <w:r>
        <w:rPr>
          <w:rFonts w:hint="eastAsia" w:ascii="微软雅黑" w:hAnsi="微软雅黑" w:eastAsia="微软雅黑"/>
          <w:b/>
          <w:color w:val="000000"/>
          <w:sz w:val="44"/>
          <w:szCs w:val="44"/>
        </w:rPr>
        <w:t>—— 鲁 鹏</w:t>
      </w:r>
    </w:p>
    <w:p>
      <w:pPr>
        <w:spacing w:line="360" w:lineRule="auto"/>
        <w:jc w:val="center"/>
        <w:rPr>
          <w:rFonts w:hint="eastAsia" w:ascii="方正粗圆简体" w:hAnsi="华文细黑" w:eastAsia="方正粗圆简体"/>
          <w:color w:val="0000FF"/>
          <w:sz w:val="44"/>
          <w:szCs w:val="44"/>
        </w:rPr>
      </w:pPr>
      <w:r>
        <w:rPr>
          <w:rFonts w:hint="eastAsia" w:ascii="宋体" w:hAnsi="宋体"/>
          <w:sz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67945</wp:posOffset>
                </wp:positionV>
                <wp:extent cx="1600200" cy="309245"/>
                <wp:effectExtent l="5080" t="4445" r="13970" b="10160"/>
                <wp:wrapNone/>
                <wp:docPr id="4" name="组合 2"/>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2" name="自选图形 3"/>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3" name="文本框 4"/>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背景介绍</w:t>
                              </w:r>
                            </w:p>
                          </w:txbxContent>
                        </wps:txbx>
                        <wps:bodyPr upright="1"/>
                      </wps:wsp>
                    </wpg:wgp>
                  </a:graphicData>
                </a:graphic>
              </wp:anchor>
            </w:drawing>
          </mc:Choice>
          <mc:Fallback>
            <w:pict>
              <v:group id="组合 2" o:spid="_x0000_s1026" o:spt="203" style="position:absolute;left:0pt;margin-left:0pt;margin-top:5.35pt;height:24.35pt;width:126pt;z-index:251659264;mso-width-relative:page;mso-height-relative:page;" coordsize="2520,487" o:gfxdata="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AX/mW7XAAAABgEA&#10;AA8AAAAAAAAAAQAgAAAAIgAAAGRycy9kb3ducmV2LnhtbFBLAQIUABQAAAAIAIdO4kD0A/wkxgIA&#10;AKsHAAAOAAAAAAAAAAEAIAAAACYBAABkcnMvZTJvRG9jLnhtbFBLBQYAAAAABgAGAFkBAABeBgAA&#10;AAA=&#10;">
                <o:lock v:ext="edit" aspectratio="f"/>
                <v:shape id="自选图形 3" o:spid="_x0000_s1026" o:spt="116" type="#_x0000_t116" style="position:absolute;left:0;top:19;height:468;width:2520;" fillcolor="#99CC00" filled="t" stroked="t" coordsize="21600,21600" o:gfxdata="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BDD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文本框 4" o:spid="_x0000_s1026" o:spt="202" type="#_x0000_t202" style="position:absolute;left:360;top:0;height:468;width:1800;" fillcolor="#800080" filled="t" stroked="t" coordsize="21600,21600" o:gfxdata="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ZOQb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背景介绍</w:t>
                        </w:r>
                      </w:p>
                    </w:txbxContent>
                  </v:textbox>
                </v:shape>
              </v:group>
            </w:pict>
          </mc:Fallback>
        </mc:AlternateContent>
      </w:r>
    </w:p>
    <w:p>
      <w:pPr>
        <w:spacing w:line="500" w:lineRule="exact"/>
        <w:rPr>
          <w:rFonts w:hint="eastAsia" w:ascii="微软雅黑" w:hAnsi="微软雅黑" w:eastAsia="微软雅黑"/>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w:t>
      </w:r>
      <w:r>
        <w:rPr>
          <w:rFonts w:hint="eastAsia" w:ascii="微软雅黑" w:hAnsi="微软雅黑" w:eastAsia="微软雅黑"/>
          <w:kern w:val="0"/>
          <w:sz w:val="24"/>
        </w:rPr>
        <w:t>201</w:t>
      </w:r>
      <w:r>
        <w:rPr>
          <w:rFonts w:ascii="微软雅黑" w:hAnsi="微软雅黑" w:eastAsia="微软雅黑"/>
          <w:kern w:val="0"/>
          <w:sz w:val="24"/>
        </w:rPr>
        <w:t>8</w:t>
      </w:r>
      <w:r>
        <w:rPr>
          <w:rFonts w:hint="eastAsia" w:ascii="微软雅黑" w:hAnsi="微软雅黑" w:eastAsia="微软雅黑"/>
          <w:kern w:val="0"/>
          <w:sz w:val="24"/>
        </w:rPr>
        <w:t>\1</w:t>
      </w:r>
      <w:r>
        <w:rPr>
          <w:rFonts w:ascii="微软雅黑" w:hAnsi="微软雅黑" w:eastAsia="微软雅黑"/>
          <w:kern w:val="0"/>
          <w:sz w:val="24"/>
        </w:rPr>
        <w:t>9</w:t>
      </w:r>
      <w:r>
        <w:rPr>
          <w:rFonts w:hint="eastAsia" w:ascii="微软雅黑" w:hAnsi="微软雅黑" w:eastAsia="微软雅黑"/>
          <w:kern w:val="0"/>
          <w:sz w:val="24"/>
        </w:rPr>
        <w:t>年第八\九届中国生产管理专业十佳培训师</w:t>
      </w:r>
      <w:r>
        <w:rPr>
          <w:rFonts w:hint="eastAsia" w:ascii="微软雅黑" w:hAnsi="微软雅黑" w:eastAsia="微软雅黑"/>
          <w:sz w:val="24"/>
        </w:rPr>
        <w:t xml:space="preserve">                      </w:t>
      </w:r>
    </w:p>
    <w:p>
      <w:pPr>
        <w:spacing w:line="500" w:lineRule="exact"/>
        <w:rPr>
          <w:rFonts w:hint="eastAsia" w:ascii="微软雅黑" w:hAnsi="微软雅黑" w:eastAsia="微软雅黑"/>
          <w:kern w:val="0"/>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w:t>
      </w:r>
      <w:r>
        <w:rPr>
          <w:rFonts w:hint="eastAsia" w:ascii="微软雅黑" w:hAnsi="微软雅黑" w:eastAsia="微软雅黑"/>
          <w:kern w:val="0"/>
          <w:sz w:val="24"/>
        </w:rPr>
        <w:t>201</w:t>
      </w:r>
      <w:r>
        <w:rPr>
          <w:rFonts w:ascii="微软雅黑" w:hAnsi="微软雅黑" w:eastAsia="微软雅黑"/>
          <w:kern w:val="0"/>
          <w:sz w:val="24"/>
        </w:rPr>
        <w:t>8</w:t>
      </w:r>
      <w:r>
        <w:rPr>
          <w:rFonts w:hint="eastAsia" w:ascii="微软雅黑" w:hAnsi="微软雅黑" w:eastAsia="微软雅黑"/>
          <w:kern w:val="0"/>
          <w:sz w:val="24"/>
        </w:rPr>
        <w:t>\1</w:t>
      </w:r>
      <w:r>
        <w:rPr>
          <w:rFonts w:ascii="微软雅黑" w:hAnsi="微软雅黑" w:eastAsia="微软雅黑"/>
          <w:kern w:val="0"/>
          <w:sz w:val="24"/>
        </w:rPr>
        <w:t>9</w:t>
      </w:r>
      <w:r>
        <w:rPr>
          <w:rFonts w:hint="eastAsia" w:ascii="微软雅黑" w:hAnsi="微软雅黑" w:eastAsia="微软雅黑"/>
          <w:kern w:val="0"/>
          <w:sz w:val="24"/>
        </w:rPr>
        <w:t>年度中华讲师网生产管理专业十强讲师</w:t>
      </w:r>
    </w:p>
    <w:p>
      <w:pPr>
        <w:spacing w:line="500" w:lineRule="exact"/>
        <w:rPr>
          <w:rFonts w:hint="eastAsia" w:ascii="微软雅黑" w:hAnsi="微软雅黑" w:eastAsia="微软雅黑"/>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w:t>
      </w:r>
      <w:r>
        <w:rPr>
          <w:rFonts w:hint="eastAsia" w:ascii="微软雅黑" w:hAnsi="微软雅黑" w:eastAsia="微软雅黑"/>
          <w:kern w:val="0"/>
          <w:sz w:val="24"/>
        </w:rPr>
        <w:t>清华大学博商院生产运营总监班优秀讲师</w:t>
      </w:r>
    </w:p>
    <w:p>
      <w:pPr>
        <w:spacing w:line="500" w:lineRule="exact"/>
        <w:rPr>
          <w:rFonts w:hint="eastAsia" w:ascii="微软雅黑" w:hAnsi="微软雅黑" w:eastAsia="微软雅黑"/>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w:t>
      </w:r>
      <w:r>
        <w:rPr>
          <w:rFonts w:hint="eastAsia" w:ascii="微软雅黑" w:hAnsi="微软雅黑" w:eastAsia="微软雅黑"/>
          <w:kern w:val="0"/>
          <w:sz w:val="24"/>
        </w:rPr>
        <w:t>浙江培训研究中心特聘讲师</w:t>
      </w:r>
    </w:p>
    <w:p>
      <w:pPr>
        <w:spacing w:line="500" w:lineRule="exact"/>
        <w:rPr>
          <w:rFonts w:hint="eastAsia" w:ascii="微软雅黑" w:hAnsi="微软雅黑" w:eastAsia="微软雅黑"/>
          <w:kern w:val="0"/>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w:t>
      </w:r>
      <w:r>
        <w:rPr>
          <w:rFonts w:hint="eastAsia" w:ascii="微软雅黑" w:hAnsi="微软雅黑" w:eastAsia="微软雅黑"/>
          <w:kern w:val="0"/>
          <w:sz w:val="24"/>
        </w:rPr>
        <w:t>台州职业技术学院特聘仓储物流讲师</w:t>
      </w:r>
    </w:p>
    <w:p>
      <w:pPr>
        <w:spacing w:line="500" w:lineRule="exact"/>
        <w:rPr>
          <w:rFonts w:hint="eastAsia" w:ascii="宋体" w:hAnsi="宋体"/>
          <w:sz w:val="24"/>
        </w:rPr>
      </w:pPr>
      <w:r>
        <w:rPr>
          <w:rFonts w:hint="eastAsia" w:ascii="微软雅黑" w:hAnsi="微软雅黑" w:eastAsia="微软雅黑" w:cs="Arial"/>
          <w:b/>
          <w:snapToGrid w:val="0"/>
          <w:kern w:val="0"/>
          <w:sz w:val="24"/>
        </w:rPr>
        <w:t>※</w:t>
      </w:r>
      <w:r>
        <w:rPr>
          <w:rFonts w:hint="eastAsia" w:ascii="微软雅黑" w:hAnsi="微软雅黑" w:eastAsia="微软雅黑" w:cs="Arial"/>
          <w:snapToGrid w:val="0"/>
          <w:kern w:val="0"/>
          <w:sz w:val="24"/>
        </w:rPr>
        <w:t>★中国式精益生产精益物流，及</w:t>
      </w:r>
      <w:r>
        <w:rPr>
          <w:rFonts w:hint="eastAsia" w:ascii="微软雅黑" w:hAnsi="微软雅黑" w:eastAsia="微软雅黑"/>
          <w:kern w:val="0"/>
          <w:sz w:val="24"/>
        </w:rPr>
        <w:t>鲁氏管理理论发起人，2800场培训经历</w:t>
      </w:r>
    </w:p>
    <w:p>
      <w:pPr>
        <w:tabs>
          <w:tab w:val="left" w:pos="5145"/>
        </w:tabs>
        <w:spacing w:before="156" w:beforeLines="50" w:after="156" w:afterLines="50" w:line="360" w:lineRule="exact"/>
        <w:rPr>
          <w:rFonts w:hint="eastAsia" w:ascii="仿宋_GB2312" w:hAnsi="华文楷体" w:eastAsia="仿宋_GB2312"/>
          <w:b/>
          <w:kern w:val="0"/>
          <w:sz w:val="24"/>
          <w:bdr w:val="single" w:color="auto" w:sz="4" w:space="0"/>
          <w:shd w:val="pct10" w:color="auto" w:fill="FFFFFF"/>
        </w:rPr>
      </w:pPr>
      <w:r>
        <w:rPr>
          <w:rFonts w:hint="eastAsia" w:ascii="宋体" w:hAnsi="宋体"/>
          <w:b/>
          <w:bCs/>
          <w:color w:val="FF0000"/>
          <w:sz w:val="24"/>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369570</wp:posOffset>
                </wp:positionV>
                <wp:extent cx="1600200" cy="309245"/>
                <wp:effectExtent l="5080" t="4445" r="13970" b="10160"/>
                <wp:wrapNone/>
                <wp:docPr id="10" name="组合 6"/>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8" name="自选图形 7"/>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9" name="文本框 8"/>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工作经历</w:t>
                              </w:r>
                            </w:p>
                          </w:txbxContent>
                        </wps:txbx>
                        <wps:bodyPr upright="1"/>
                      </wps:wsp>
                    </wpg:wgp>
                  </a:graphicData>
                </a:graphic>
              </wp:anchor>
            </w:drawing>
          </mc:Choice>
          <mc:Fallback>
            <w:pict>
              <v:group id="组合 6" o:spid="_x0000_s1026" o:spt="203" style="position:absolute;left:0pt;margin-left:0pt;margin-top:29.1pt;height:24.35pt;width:126pt;z-index:251661312;mso-width-relative:page;mso-height-relative:page;" coordsize="2520,487" o:gfxdata="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Y/sgi1wAAAAcB&#10;AAAPAAAAAAAAAAEAIAAAACIAAABkcnMvZG93bnJldi54bWxQSwECFAAUAAAACACHTuJAogdYTMcC&#10;AACsBwAADgAAAAAAAAABACAAAAAmAQAAZHJzL2Uyb0RvYy54bWxQSwUGAAAAAAYABgBZAQAAXwYA&#10;AAAA&#10;">
                <o:lock v:ext="edit" aspectratio="f"/>
                <v:shape id="自选图形 7" o:spid="_x0000_s1026" o:spt="116" type="#_x0000_t116" style="position:absolute;left:0;top:19;height:468;width:2520;" fillcolor="#99CC00" filled="t" stroked="t" coordsize="21600,21600" o:gfxdata="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2HTn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shape id="文本框 8" o:spid="_x0000_s1026" o:spt="202" type="#_x0000_t202" style="position:absolute;left:360;top:0;height:468;width:1800;" fillcolor="#800080" filled="t" stroked="t" coordsize="21600,21600" o:gfxdata="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nm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工作经历</w:t>
                        </w:r>
                      </w:p>
                    </w:txbxContent>
                  </v:textbox>
                </v:shape>
              </v:group>
            </w:pict>
          </mc:Fallback>
        </mc:AlternateContent>
      </w:r>
    </w:p>
    <w:p>
      <w:pPr>
        <w:tabs>
          <w:tab w:val="left" w:pos="5145"/>
        </w:tabs>
        <w:spacing w:before="156" w:beforeLines="50" w:after="156" w:afterLines="50" w:line="360" w:lineRule="exact"/>
        <w:rPr>
          <w:rFonts w:hint="eastAsia" w:ascii="仿宋_GB2312" w:hAnsi="华文楷体" w:eastAsia="仿宋_GB2312"/>
          <w:szCs w:val="21"/>
        </w:rPr>
      </w:pPr>
    </w:p>
    <w:p>
      <w:pPr>
        <w:spacing w:line="500" w:lineRule="exact"/>
        <w:ind w:firstLine="480" w:firstLineChars="200"/>
        <w:rPr>
          <w:rStyle w:val="7"/>
          <w:rFonts w:hint="eastAsia" w:ascii="微软雅黑" w:hAnsi="微软雅黑" w:eastAsia="微软雅黑"/>
          <w:color w:val="000000"/>
          <w:sz w:val="24"/>
        </w:rPr>
      </w:pPr>
      <w:r>
        <w:rPr>
          <w:rFonts w:hint="eastAsia" w:ascii="微软雅黑" w:hAnsi="微软雅黑" w:eastAsia="微软雅黑" w:cs="Arial"/>
          <w:color w:val="000000"/>
          <w:sz w:val="24"/>
        </w:rPr>
        <w:t>鲁老师曾先后在台资、日资和民企3家企业从事生产、仓储物流等工作，积累了大量的实战经验。成功地为汽摩配、电子、汽车、机械、机电、烟草、工具、玩具礼品等企业提供精益培训与咨询服务。</w:t>
      </w:r>
    </w:p>
    <w:p>
      <w:pPr>
        <w:spacing w:line="500" w:lineRule="exact"/>
        <w:rPr>
          <w:rFonts w:hint="eastAsia" w:ascii="微软雅黑" w:hAnsi="微软雅黑" w:eastAsia="微软雅黑"/>
          <w:b/>
          <w:kern w:val="0"/>
          <w:sz w:val="24"/>
        </w:rPr>
      </w:pPr>
      <w:r>
        <w:rPr>
          <w:rFonts w:hint="eastAsia" w:ascii="微软雅黑" w:hAnsi="微软雅黑" w:eastAsia="微软雅黑"/>
          <w:b/>
          <w:kern w:val="0"/>
          <w:sz w:val="24"/>
        </w:rPr>
        <w:t xml:space="preserve">上海台资托马公司担任班组长、生产课长、生产经理 </w:t>
      </w:r>
    </w:p>
    <w:p>
      <w:pPr>
        <w:spacing w:line="500" w:lineRule="exact"/>
        <w:rPr>
          <w:rFonts w:hint="eastAsia" w:ascii="微软雅黑" w:hAnsi="微软雅黑" w:eastAsia="微软雅黑"/>
          <w:bCs/>
          <w:sz w:val="24"/>
        </w:rPr>
      </w:pPr>
      <w:r>
        <w:rPr>
          <w:rFonts w:hint="eastAsia" w:ascii="微软雅黑" w:hAnsi="微软雅黑" w:eastAsia="微软雅黑"/>
          <w:bCs/>
          <w:sz w:val="24"/>
        </w:rPr>
        <w:t>负责车间班组生产管理，生产计划与调度，后期主导全面生产管理与JIT的推行。</w:t>
      </w:r>
    </w:p>
    <w:p>
      <w:pPr>
        <w:spacing w:before="156" w:beforeLines="50" w:after="156" w:afterLines="50" w:line="500" w:lineRule="exact"/>
        <w:rPr>
          <w:rFonts w:hint="eastAsia" w:ascii="微软雅黑" w:hAnsi="微软雅黑" w:eastAsia="微软雅黑"/>
          <w:b/>
          <w:bCs/>
          <w:color w:val="000000"/>
          <w:sz w:val="24"/>
        </w:rPr>
      </w:pPr>
      <w:r>
        <w:rPr>
          <w:rFonts w:hint="eastAsia" w:ascii="微软雅黑" w:hAnsi="微软雅黑" w:eastAsia="微软雅黑"/>
          <w:b/>
          <w:kern w:val="0"/>
          <w:sz w:val="24"/>
        </w:rPr>
        <w:t>日资特强汽车紧固件</w:t>
      </w:r>
      <w:r>
        <w:rPr>
          <w:rFonts w:hint="eastAsia" w:ascii="微软雅黑" w:hAnsi="微软雅黑" w:eastAsia="微软雅黑"/>
          <w:b/>
          <w:bCs/>
          <w:color w:val="000000"/>
          <w:sz w:val="24"/>
        </w:rPr>
        <w:t>公司生管、生产部长 、资材部经理</w:t>
      </w:r>
    </w:p>
    <w:p>
      <w:pPr>
        <w:spacing w:before="156" w:beforeLines="50" w:after="156" w:afterLines="50" w:line="500" w:lineRule="exact"/>
        <w:rPr>
          <w:rFonts w:hint="eastAsia" w:ascii="微软雅黑" w:hAnsi="微软雅黑" w:eastAsia="微软雅黑"/>
          <w:bCs/>
          <w:sz w:val="24"/>
        </w:rPr>
      </w:pPr>
      <w:r>
        <w:rPr>
          <w:rFonts w:hint="eastAsia" w:ascii="微软雅黑" w:hAnsi="微软雅黑" w:eastAsia="微软雅黑"/>
          <w:bCs/>
          <w:sz w:val="24"/>
        </w:rPr>
        <w:t>公司工作期间，主要负责生产计划调度、生产排产日常管理、生产革新、质量改善等工作。后任</w:t>
      </w:r>
      <w:r>
        <w:rPr>
          <w:rFonts w:hint="eastAsia" w:ascii="微软雅黑" w:hAnsi="微软雅黑" w:eastAsia="微软雅黑"/>
          <w:bCs/>
          <w:color w:val="000000"/>
          <w:sz w:val="24"/>
        </w:rPr>
        <w:t>生产部长</w:t>
      </w:r>
      <w:r>
        <w:rPr>
          <w:rFonts w:hint="eastAsia" w:ascii="微软雅黑" w:hAnsi="微软雅黑" w:eastAsia="微软雅黑"/>
          <w:bCs/>
          <w:sz w:val="24"/>
        </w:rPr>
        <w:t>，负责精益生产的推行，最后调任资材部统一负责计划的制定，物料的供给。</w:t>
      </w:r>
    </w:p>
    <w:p>
      <w:pPr>
        <w:tabs>
          <w:tab w:val="left" w:pos="4150"/>
        </w:tabs>
        <w:spacing w:line="300" w:lineRule="auto"/>
        <w:rPr>
          <w:rFonts w:hint="eastAsia" w:ascii="微软雅黑" w:hAnsi="微软雅黑" w:eastAsia="微软雅黑"/>
          <w:b/>
          <w:bCs/>
          <w:color w:val="000000"/>
          <w:sz w:val="24"/>
        </w:rPr>
      </w:pPr>
      <w:r>
        <w:rPr>
          <w:rFonts w:hint="eastAsia" w:ascii="微软雅黑" w:hAnsi="微软雅黑" w:eastAsia="微软雅黑"/>
          <w:b/>
          <w:bCs/>
          <w:color w:val="000000"/>
          <w:sz w:val="24"/>
        </w:rPr>
        <w:t>中国强鹰集团生产总监</w:t>
      </w:r>
      <w:r>
        <w:rPr>
          <w:rFonts w:ascii="微软雅黑" w:hAnsi="微软雅黑" w:eastAsia="微软雅黑"/>
          <w:b/>
          <w:bCs/>
          <w:color w:val="000000"/>
          <w:sz w:val="24"/>
        </w:rPr>
        <w:tab/>
      </w:r>
    </w:p>
    <w:p>
      <w:pPr>
        <w:spacing w:line="300" w:lineRule="auto"/>
        <w:rPr>
          <w:rFonts w:hint="eastAsia" w:ascii="微软雅黑" w:hAnsi="微软雅黑" w:eastAsia="微软雅黑"/>
          <w:bCs/>
          <w:sz w:val="24"/>
        </w:rPr>
      </w:pPr>
      <w:r>
        <w:rPr>
          <w:rFonts w:hint="eastAsia" w:ascii="微软雅黑" w:hAnsi="微软雅黑" w:eastAsia="微软雅黑"/>
          <w:bCs/>
          <w:sz w:val="24"/>
        </w:rPr>
        <w:t>在工作期间主要负责公司全面生产管理，其中包括采购供应与仓储、生产计划与制造等。</w:t>
      </w:r>
    </w:p>
    <w:p>
      <w:pPr>
        <w:spacing w:line="300" w:lineRule="auto"/>
        <w:rPr>
          <w:rFonts w:hint="eastAsia" w:ascii="宋体" w:hAnsi="宋体"/>
          <w:bCs/>
          <w:color w:val="0000FF"/>
          <w:sz w:val="24"/>
        </w:rPr>
      </w:pPr>
    </w:p>
    <w:p>
      <w:pPr>
        <w:spacing w:line="360" w:lineRule="auto"/>
        <w:rPr>
          <w:rFonts w:hint="eastAsia" w:ascii="宋体" w:hAnsi="宋体"/>
          <w:b/>
          <w:bCs/>
          <w:color w:val="FF0000"/>
          <w:sz w:val="24"/>
        </w:rPr>
      </w:pPr>
      <w:r>
        <w:rPr>
          <w:rFonts w:hint="eastAsia" w:ascii="仿宋_GB2312" w:hAnsi="华文楷体" w:eastAsia="仿宋_GB2312"/>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234315</wp:posOffset>
                </wp:positionV>
                <wp:extent cx="1600200" cy="309245"/>
                <wp:effectExtent l="5080" t="4445" r="13970" b="10160"/>
                <wp:wrapNone/>
                <wp:docPr id="7" name="组合 11"/>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5" name="自选图形 12"/>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6" name="文本框 13"/>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主讲课程</w:t>
                              </w:r>
                            </w:p>
                          </w:txbxContent>
                        </wps:txbx>
                        <wps:bodyPr upright="1"/>
                      </wps:wsp>
                    </wpg:wgp>
                  </a:graphicData>
                </a:graphic>
              </wp:anchor>
            </w:drawing>
          </mc:Choice>
          <mc:Fallback>
            <w:pict>
              <v:group id="组合 11" o:spid="_x0000_s1026" o:spt="203" style="position:absolute;left:0pt;margin-left:0pt;margin-top:18.45pt;height:24.35pt;width:126pt;z-index:251660288;mso-width-relative:page;mso-height-relative:page;" coordsize="2520,487" o:gfxdata="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bjwis1wAAAAYB&#10;AAAPAAAAAAAAAAEAIAAAACIAAABkcnMvZG93bnJldi54bWxQSwECFAAUAAAACACHTuJAiKTojscC&#10;AACuBwAADgAAAAAAAAABACAAAAAmAQAAZHJzL2Uyb0RvYy54bWxQSwUGAAAAAAYABgBZAQAAXwYA&#10;AAAA&#10;">
                <o:lock v:ext="edit" aspectratio="f"/>
                <v:shape id="自选图形 12" o:spid="_x0000_s1026" o:spt="116" type="#_x0000_t116" style="position:absolute;left:0;top:19;height:468;width:2520;" fillcolor="#99CC00" filled="t" stroked="t" coordsize="21600,21600" o:gfxdata="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2dt5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文本框 13" o:spid="_x0000_s1026" o:spt="202" type="#_x0000_t202" style="position:absolute;left:360;top:0;height:468;width:1800;" fillcolor="#800080" filled="t" stroked="t" coordsize="21600,21600" o:gfxdata="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Ht2b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主讲课程</w:t>
                        </w:r>
                      </w:p>
                    </w:txbxContent>
                  </v:textbox>
                </v:shape>
              </v:group>
            </w:pict>
          </mc:Fallback>
        </mc:AlternateContent>
      </w:r>
    </w:p>
    <w:p>
      <w:pPr>
        <w:spacing w:line="360" w:lineRule="auto"/>
        <w:rPr>
          <w:rFonts w:hint="eastAsia" w:ascii="宋体" w:hAnsi="宋体"/>
          <w:b/>
          <w:bCs/>
          <w:color w:val="FF0000"/>
          <w:sz w:val="24"/>
        </w:rPr>
      </w:pPr>
    </w:p>
    <w:p>
      <w:pPr>
        <w:spacing w:line="500" w:lineRule="exact"/>
        <w:rPr>
          <w:rFonts w:hint="eastAsia" w:ascii="微软雅黑" w:hAnsi="微软雅黑" w:eastAsia="微软雅黑"/>
          <w:bCs/>
          <w:sz w:val="24"/>
        </w:rPr>
      </w:pPr>
      <w:r>
        <w:rPr>
          <w:rFonts w:hint="eastAsia" w:ascii="微软雅黑" w:hAnsi="微软雅黑" w:eastAsia="微软雅黑"/>
          <w:bCs/>
          <w:sz w:val="24"/>
        </w:rPr>
        <w:t>《精益生产实战与情景模拟》、</w:t>
      </w:r>
      <w:r>
        <w:rPr>
          <w:rFonts w:ascii="微软雅黑" w:hAnsi="微软雅黑" w:eastAsia="微软雅黑"/>
          <w:bCs/>
          <w:sz w:val="24"/>
        </w:rPr>
        <w:t>《</w:t>
      </w:r>
      <w:r>
        <w:rPr>
          <w:rFonts w:hint="eastAsia" w:ascii="微软雅黑" w:hAnsi="微软雅黑" w:eastAsia="微软雅黑"/>
          <w:bCs/>
          <w:sz w:val="24"/>
        </w:rPr>
        <w:t>丰田精益生产管理</w:t>
      </w:r>
      <w:r>
        <w:rPr>
          <w:rFonts w:ascii="微软雅黑" w:hAnsi="微软雅黑" w:eastAsia="微软雅黑"/>
          <w:bCs/>
          <w:sz w:val="24"/>
        </w:rPr>
        <w:t>》</w:t>
      </w:r>
      <w:r>
        <w:rPr>
          <w:rFonts w:hint="eastAsia" w:ascii="微软雅黑" w:hAnsi="微软雅黑" w:eastAsia="微软雅黑"/>
          <w:bCs/>
          <w:sz w:val="24"/>
        </w:rPr>
        <w:t>、</w:t>
      </w:r>
      <w:r>
        <w:rPr>
          <w:rFonts w:ascii="微软雅黑" w:hAnsi="微软雅黑" w:eastAsia="微软雅黑"/>
          <w:bCs/>
          <w:sz w:val="24"/>
        </w:rPr>
        <w:t>《</w:t>
      </w:r>
      <w:r>
        <w:rPr>
          <w:rFonts w:hint="eastAsia" w:ascii="微软雅黑" w:hAnsi="微软雅黑" w:eastAsia="微软雅黑"/>
          <w:bCs/>
          <w:sz w:val="24"/>
        </w:rPr>
        <w:t>生产精细化管理七大利</w:t>
      </w:r>
      <w:r>
        <w:rPr>
          <w:rFonts w:ascii="微软雅黑" w:hAnsi="微软雅黑" w:eastAsia="微软雅黑"/>
          <w:bCs/>
          <w:sz w:val="24"/>
        </w:rPr>
        <w:t>》、《</w:t>
      </w:r>
      <w:r>
        <w:rPr>
          <w:rFonts w:hint="eastAsia" w:ascii="微软雅黑" w:hAnsi="微软雅黑" w:eastAsia="微软雅黑"/>
          <w:bCs/>
          <w:sz w:val="24"/>
        </w:rPr>
        <w:t>成本管理与现场改善</w:t>
      </w:r>
      <w:r>
        <w:rPr>
          <w:rFonts w:ascii="微软雅黑" w:hAnsi="微软雅黑" w:eastAsia="微软雅黑"/>
          <w:bCs/>
          <w:sz w:val="24"/>
        </w:rPr>
        <w:t>》、《精益生产培训》、</w:t>
      </w:r>
      <w:r>
        <w:rPr>
          <w:rFonts w:hint="eastAsia" w:ascii="微软雅黑" w:hAnsi="微软雅黑" w:eastAsia="微软雅黑"/>
          <w:bCs/>
          <w:sz w:val="24"/>
        </w:rPr>
        <w:t>《柔性生产计划与精益库存控制》、</w:t>
      </w:r>
      <w:r>
        <w:rPr>
          <w:rFonts w:ascii="微软雅黑" w:hAnsi="微软雅黑" w:eastAsia="微软雅黑"/>
          <w:bCs/>
          <w:sz w:val="24"/>
        </w:rPr>
        <w:t>《6S</w:t>
      </w:r>
      <w:r>
        <w:rPr>
          <w:rFonts w:hint="eastAsia" w:ascii="微软雅黑" w:hAnsi="微软雅黑" w:eastAsia="微软雅黑"/>
          <w:bCs/>
          <w:sz w:val="24"/>
        </w:rPr>
        <w:t>与目视化</w:t>
      </w:r>
      <w:r>
        <w:rPr>
          <w:rFonts w:ascii="微软雅黑" w:hAnsi="微软雅黑" w:eastAsia="微软雅黑"/>
          <w:bCs/>
          <w:sz w:val="24"/>
        </w:rPr>
        <w:t>管理》、《</w:t>
      </w:r>
      <w:r>
        <w:rPr>
          <w:rFonts w:hint="eastAsia" w:ascii="微软雅黑" w:hAnsi="微软雅黑" w:eastAsia="微软雅黑"/>
          <w:bCs/>
          <w:sz w:val="24"/>
        </w:rPr>
        <w:t>高效仓储管理与工厂物料配送</w:t>
      </w:r>
      <w:r>
        <w:rPr>
          <w:rFonts w:ascii="微软雅黑" w:hAnsi="微软雅黑" w:eastAsia="微软雅黑"/>
          <w:bCs/>
          <w:sz w:val="24"/>
        </w:rPr>
        <w:t>》、《</w:t>
      </w:r>
      <w:r>
        <w:rPr>
          <w:rFonts w:hint="eastAsia" w:ascii="微软雅黑" w:hAnsi="微软雅黑" w:eastAsia="微软雅黑"/>
          <w:bCs/>
          <w:sz w:val="24"/>
        </w:rPr>
        <w:t>如何减少库存和加快库存周转率</w:t>
      </w:r>
      <w:r>
        <w:rPr>
          <w:rFonts w:ascii="微软雅黑" w:hAnsi="微软雅黑" w:eastAsia="微软雅黑"/>
          <w:bCs/>
          <w:sz w:val="24"/>
        </w:rPr>
        <w:t>》、</w:t>
      </w:r>
      <w:r>
        <w:rPr>
          <w:rFonts w:hint="eastAsia" w:ascii="微软雅黑" w:hAnsi="微软雅黑" w:eastAsia="微软雅黑"/>
          <w:bCs/>
          <w:sz w:val="24"/>
        </w:rPr>
        <w:t>《物流与仓储管理实战》、</w:t>
      </w:r>
      <w:r>
        <w:rPr>
          <w:rFonts w:ascii="微软雅黑" w:hAnsi="微软雅黑" w:eastAsia="微软雅黑"/>
          <w:bCs/>
          <w:sz w:val="24"/>
        </w:rPr>
        <w:t>《TQM全面质量管理》、《</w:t>
      </w:r>
      <w:r>
        <w:rPr>
          <w:rFonts w:hint="eastAsia" w:ascii="微软雅黑" w:hAnsi="微软雅黑" w:eastAsia="微软雅黑"/>
          <w:bCs/>
          <w:sz w:val="24"/>
        </w:rPr>
        <w:t>生产主管的执行控制与管理技能提升</w:t>
      </w:r>
      <w:r>
        <w:rPr>
          <w:rFonts w:ascii="微软雅黑" w:hAnsi="微软雅黑" w:eastAsia="微软雅黑"/>
          <w:bCs/>
          <w:sz w:val="24"/>
        </w:rPr>
        <w:t>》、《</w:t>
      </w:r>
      <w:r>
        <w:rPr>
          <w:rFonts w:hint="eastAsia" w:ascii="微软雅黑" w:hAnsi="微软雅黑" w:eastAsia="微软雅黑"/>
          <w:bCs/>
          <w:sz w:val="24"/>
        </w:rPr>
        <w:t>生产主管职业化训练--问题的解决和预防</w:t>
      </w:r>
      <w:r>
        <w:rPr>
          <w:rFonts w:ascii="微软雅黑" w:hAnsi="微软雅黑" w:eastAsia="微软雅黑"/>
          <w:bCs/>
          <w:sz w:val="24"/>
        </w:rPr>
        <w:t>》、《</w:t>
      </w:r>
      <w:r>
        <w:rPr>
          <w:rFonts w:hint="eastAsia" w:ascii="微软雅黑" w:hAnsi="微软雅黑" w:eastAsia="微软雅黑"/>
          <w:bCs/>
          <w:sz w:val="24"/>
        </w:rPr>
        <w:t>企业员工社会责任实战训练</w:t>
      </w:r>
      <w:r>
        <w:rPr>
          <w:rFonts w:ascii="微软雅黑" w:hAnsi="微软雅黑" w:eastAsia="微软雅黑"/>
          <w:bCs/>
          <w:sz w:val="24"/>
        </w:rPr>
        <w:t>》、《</w:t>
      </w:r>
      <w:r>
        <w:rPr>
          <w:rFonts w:hint="eastAsia" w:ascii="微软雅黑" w:hAnsi="微软雅黑" w:eastAsia="微软雅黑"/>
          <w:bCs/>
          <w:sz w:val="24"/>
        </w:rPr>
        <w:t>采购管理五大利器</w:t>
      </w:r>
      <w:r>
        <w:rPr>
          <w:rFonts w:ascii="微软雅黑" w:hAnsi="微软雅黑" w:eastAsia="微软雅黑"/>
          <w:bCs/>
          <w:sz w:val="24"/>
        </w:rPr>
        <w:t>》、《</w:t>
      </w:r>
      <w:r>
        <w:rPr>
          <w:rFonts w:hint="eastAsia" w:ascii="微软雅黑" w:hAnsi="微软雅黑" w:eastAsia="微软雅黑"/>
          <w:bCs/>
          <w:sz w:val="24"/>
        </w:rPr>
        <w:t>采购员管理技能培训</w:t>
      </w:r>
      <w:r>
        <w:rPr>
          <w:rFonts w:ascii="微软雅黑" w:hAnsi="微软雅黑" w:eastAsia="微软雅黑"/>
          <w:bCs/>
          <w:sz w:val="24"/>
        </w:rPr>
        <w:t>》、《</w:t>
      </w:r>
      <w:r>
        <w:rPr>
          <w:rFonts w:hint="eastAsia" w:ascii="微软雅黑" w:hAnsi="微软雅黑" w:eastAsia="微软雅黑"/>
          <w:bCs/>
          <w:sz w:val="24"/>
        </w:rPr>
        <w:t>车间主任班组长实战沟通管理</w:t>
      </w:r>
      <w:r>
        <w:rPr>
          <w:rFonts w:ascii="微软雅黑" w:hAnsi="微软雅黑" w:eastAsia="微软雅黑"/>
          <w:bCs/>
          <w:sz w:val="24"/>
        </w:rPr>
        <w:t>》、《</w:t>
      </w:r>
      <w:r>
        <w:rPr>
          <w:rFonts w:hint="eastAsia" w:ascii="微软雅黑" w:hAnsi="微软雅黑" w:eastAsia="微软雅黑"/>
          <w:bCs/>
          <w:sz w:val="24"/>
        </w:rPr>
        <w:t>杰出班组长实操训练营</w:t>
      </w:r>
      <w:r>
        <w:rPr>
          <w:rFonts w:ascii="微软雅黑" w:hAnsi="微软雅黑" w:eastAsia="微软雅黑"/>
          <w:bCs/>
          <w:sz w:val="24"/>
        </w:rPr>
        <w:t>》、《</w:t>
      </w:r>
      <w:r>
        <w:rPr>
          <w:rFonts w:hint="eastAsia" w:ascii="微软雅黑" w:hAnsi="微软雅黑" w:eastAsia="微软雅黑"/>
          <w:bCs/>
          <w:sz w:val="24"/>
        </w:rPr>
        <w:t>中高层干部实战沟通管理</w:t>
      </w:r>
      <w:r>
        <w:rPr>
          <w:rFonts w:ascii="微软雅黑" w:hAnsi="微软雅黑" w:eastAsia="微软雅黑"/>
          <w:bCs/>
          <w:sz w:val="24"/>
        </w:rPr>
        <w:t>》、</w:t>
      </w:r>
      <w:r>
        <w:rPr>
          <w:rFonts w:hint="eastAsia" w:ascii="微软雅黑" w:hAnsi="微软雅黑" w:eastAsia="微软雅黑"/>
          <w:bCs/>
          <w:sz w:val="24"/>
        </w:rPr>
        <w:t>《MTP中层管理技能培训》</w:t>
      </w:r>
      <w:r>
        <w:rPr>
          <w:rFonts w:ascii="微软雅黑" w:hAnsi="微软雅黑" w:eastAsia="微软雅黑"/>
          <w:bCs/>
          <w:sz w:val="24"/>
        </w:rPr>
        <w:t>等等</w:t>
      </w:r>
    </w:p>
    <w:p>
      <w:pPr>
        <w:spacing w:before="156" w:beforeLines="50" w:after="156" w:afterLines="50" w:line="360" w:lineRule="exact"/>
        <w:rPr>
          <w:rFonts w:hint="eastAsia" w:ascii="仿宋_GB2312" w:hAnsi="华文楷体" w:eastAsia="仿宋_GB2312"/>
          <w:b/>
          <w:kern w:val="0"/>
          <w:sz w:val="24"/>
          <w:bdr w:val="single" w:color="auto" w:sz="4" w:space="0"/>
          <w:shd w:val="pct10" w:color="auto" w:fill="FFFFFF"/>
        </w:rPr>
      </w:pPr>
      <w:r>
        <w:rPr>
          <w:rFonts w:hint="eastAsia" w:ascii="宋体" w:hAnsi="宋体"/>
          <w:b/>
          <w:bCs/>
          <w:color w:val="000000"/>
          <w:sz w:val="24"/>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384175</wp:posOffset>
                </wp:positionV>
                <wp:extent cx="1600200" cy="309245"/>
                <wp:effectExtent l="5080" t="4445" r="13970" b="10160"/>
                <wp:wrapNone/>
                <wp:docPr id="13" name="组合 14"/>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11" name="自选图形 15"/>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12" name="文本框 16"/>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授课特色</w:t>
                              </w:r>
                            </w:p>
                          </w:txbxContent>
                        </wps:txbx>
                        <wps:bodyPr upright="1"/>
                      </wps:wsp>
                    </wpg:wgp>
                  </a:graphicData>
                </a:graphic>
              </wp:anchor>
            </w:drawing>
          </mc:Choice>
          <mc:Fallback>
            <w:pict>
              <v:group id="组合 14" o:spid="_x0000_s1026" o:spt="203" style="position:absolute;left:0pt;margin-left:0pt;margin-top:30.25pt;height:24.35pt;width:126pt;z-index:251662336;mso-width-relative:page;mso-height-relative:page;" coordsize="2520,487" o:gfxdata="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J5popNYAAAAH&#10;AQAADwAAAAAAAAABACAAAAAiAAAAZHJzL2Rvd25yZXYueG1sUEsBAhQAFAAAAAgAh07iQKUGB8PJ&#10;AgAAsQcAAA4AAAAAAAAAAQAgAAAAJQEAAGRycy9lMm9Eb2MueG1sUEsFBgAAAAAGAAYAWQEAAGAG&#10;AAAAAA==&#10;">
                <o:lock v:ext="edit" aspectratio="f"/>
                <v:shape id="自选图形 15" o:spid="_x0000_s1026" o:spt="116" type="#_x0000_t116" style="position:absolute;left:0;top:19;height:468;width:2520;" fillcolor="#99CC00" filled="t" stroked="t" coordsize="21600,21600" o:gfxdata="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75Qe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shape id="文本框 16" o:spid="_x0000_s1026" o:spt="202" type="#_x0000_t202" style="position:absolute;left:360;top:0;height:468;width:1800;" fillcolor="#800080" filled="t" stroked="t" coordsize="21600,21600" o:gfxdata="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FHR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授课特色</w:t>
                        </w:r>
                      </w:p>
                    </w:txbxContent>
                  </v:textbox>
                </v:shape>
              </v:group>
            </w:pict>
          </mc:Fallback>
        </mc:AlternateContent>
      </w:r>
    </w:p>
    <w:p>
      <w:pPr>
        <w:spacing w:before="156" w:after="156" w:line="300" w:lineRule="auto"/>
        <w:rPr>
          <w:rFonts w:hint="eastAsia" w:ascii="宋体" w:hAnsi="宋体"/>
          <w:b/>
          <w:bCs/>
          <w:color w:val="000000"/>
          <w:sz w:val="24"/>
        </w:rPr>
      </w:pPr>
    </w:p>
    <w:p>
      <w:pPr>
        <w:spacing w:before="156" w:after="156" w:line="300" w:lineRule="auto"/>
        <w:ind w:left="1181" w:hanging="1181" w:hangingChars="490"/>
        <w:rPr>
          <w:rFonts w:hint="eastAsia" w:ascii="微软雅黑" w:hAnsi="微软雅黑" w:eastAsia="微软雅黑"/>
          <w:bCs/>
          <w:sz w:val="24"/>
        </w:rPr>
      </w:pPr>
      <w:r>
        <w:rPr>
          <w:rFonts w:hint="eastAsia" w:ascii="宋体" w:hAnsi="宋体"/>
          <w:b/>
          <w:bCs/>
          <w:color w:val="000000"/>
          <w:sz w:val="24"/>
        </w:rPr>
        <w:t>授课风格：</w:t>
      </w:r>
      <w:r>
        <w:rPr>
          <w:rFonts w:hint="eastAsia" w:ascii="微软雅黑" w:hAnsi="微软雅黑" w:eastAsia="微软雅黑" w:cs="Arial"/>
          <w:color w:val="000000"/>
          <w:sz w:val="24"/>
          <w:szCs w:val="24"/>
        </w:rPr>
        <w:t>案例分析/角色扮演/电影辅助/小组练习/学员演示等</w:t>
      </w:r>
      <w:r>
        <w:rPr>
          <w:rFonts w:hint="eastAsia" w:ascii="微软雅黑" w:hAnsi="微软雅黑" w:eastAsia="微软雅黑"/>
          <w:bCs/>
          <w:sz w:val="24"/>
        </w:rPr>
        <w:t>活泼，幽默，课堂气氛活跃，通常以真实案例和生产模拟启发学员，实现理论与实际的完美结合。</w:t>
      </w:r>
    </w:p>
    <w:p>
      <w:pPr>
        <w:spacing w:line="500" w:lineRule="exact"/>
        <w:ind w:firstLine="360" w:firstLineChars="150"/>
        <w:rPr>
          <w:rFonts w:hint="eastAsia" w:ascii="微软雅黑" w:hAnsi="微软雅黑" w:eastAsia="微软雅黑"/>
          <w:iCs/>
          <w:sz w:val="24"/>
          <w:szCs w:val="24"/>
        </w:rPr>
      </w:pPr>
      <w:r>
        <w:rPr>
          <w:rFonts w:hint="eastAsia" w:ascii="微软雅黑" w:hAnsi="微软雅黑" w:eastAsia="微软雅黑" w:cs="Arial"/>
          <w:snapToGrid w:val="0"/>
          <w:kern w:val="0"/>
          <w:sz w:val="24"/>
          <w:szCs w:val="24"/>
        </w:rPr>
        <w:t>〓</w:t>
      </w:r>
      <w:r>
        <w:rPr>
          <w:rFonts w:hint="eastAsia" w:ascii="微软雅黑" w:hAnsi="微软雅黑" w:eastAsia="微软雅黑"/>
          <w:iCs/>
          <w:sz w:val="24"/>
          <w:szCs w:val="24"/>
        </w:rPr>
        <w:t>授课思路清晰，逻辑严密；</w:t>
      </w:r>
    </w:p>
    <w:p>
      <w:pPr>
        <w:spacing w:line="500" w:lineRule="exact"/>
        <w:ind w:firstLine="360" w:firstLineChars="150"/>
        <w:rPr>
          <w:rFonts w:hint="eastAsia" w:ascii="微软雅黑" w:hAnsi="微软雅黑" w:eastAsia="微软雅黑"/>
          <w:iCs/>
          <w:sz w:val="24"/>
          <w:szCs w:val="24"/>
        </w:rPr>
      </w:pPr>
      <w:r>
        <w:rPr>
          <w:rFonts w:hint="eastAsia" w:ascii="微软雅黑" w:hAnsi="微软雅黑" w:eastAsia="微软雅黑"/>
          <w:iCs/>
          <w:sz w:val="24"/>
          <w:szCs w:val="24"/>
        </w:rPr>
        <w:t>〓授课方式深入浅出，易于接受和理解；</w:t>
      </w:r>
    </w:p>
    <w:p>
      <w:pPr>
        <w:spacing w:line="500" w:lineRule="exact"/>
        <w:ind w:firstLine="360" w:firstLineChars="150"/>
        <w:rPr>
          <w:rFonts w:hint="eastAsia" w:ascii="微软雅黑" w:hAnsi="微软雅黑" w:eastAsia="微软雅黑"/>
          <w:iCs/>
          <w:sz w:val="24"/>
          <w:szCs w:val="24"/>
        </w:rPr>
      </w:pPr>
      <w:r>
        <w:rPr>
          <w:rFonts w:hint="eastAsia" w:ascii="微软雅黑" w:hAnsi="微软雅黑" w:eastAsia="微软雅黑"/>
          <w:iCs/>
          <w:sz w:val="24"/>
          <w:szCs w:val="24"/>
        </w:rPr>
        <w:t>〓课堂氛围活跃、互动性强。</w:t>
      </w:r>
    </w:p>
    <w:p>
      <w:pPr>
        <w:spacing w:line="500" w:lineRule="exact"/>
        <w:ind w:right="-147" w:rightChars="-70" w:firstLine="360" w:firstLineChars="150"/>
        <w:rPr>
          <w:rFonts w:hint="eastAsia" w:ascii="微软雅黑" w:hAnsi="微软雅黑" w:eastAsia="微软雅黑"/>
          <w:iCs/>
          <w:sz w:val="24"/>
          <w:szCs w:val="24"/>
        </w:rPr>
      </w:pPr>
      <w:r>
        <w:rPr>
          <w:rFonts w:hint="eastAsia" w:ascii="微软雅黑" w:hAnsi="微软雅黑" w:eastAsia="微软雅黑"/>
          <w:iCs/>
          <w:sz w:val="24"/>
          <w:szCs w:val="24"/>
        </w:rPr>
        <w:t>〓结合实例让学员对精益生产和精益物流管理的各种工具方法有更深刻的理解；</w:t>
      </w:r>
    </w:p>
    <w:p>
      <w:pPr>
        <w:spacing w:line="500" w:lineRule="exact"/>
        <w:ind w:right="-147" w:rightChars="-70" w:firstLine="360" w:firstLineChars="150"/>
        <w:rPr>
          <w:rFonts w:hint="eastAsia" w:ascii="微软雅黑" w:hAnsi="微软雅黑" w:eastAsia="微软雅黑"/>
          <w:iCs/>
          <w:sz w:val="24"/>
          <w:szCs w:val="24"/>
        </w:rPr>
      </w:pPr>
      <w:r>
        <w:rPr>
          <w:rFonts w:hint="eastAsia" w:ascii="微软雅黑" w:hAnsi="微软雅黑" w:eastAsia="微软雅黑"/>
          <w:iCs/>
          <w:sz w:val="24"/>
          <w:szCs w:val="24"/>
        </w:rPr>
        <w:t>〓将自己丰富的实用管理技能与经验与学员分享，实用性、参与性大大加强</w:t>
      </w:r>
    </w:p>
    <w:p>
      <w:pPr>
        <w:spacing w:before="156" w:beforeLines="50" w:after="156" w:afterLines="50" w:line="360" w:lineRule="exact"/>
        <w:rPr>
          <w:rFonts w:hint="eastAsia" w:ascii="仿宋_GB2312" w:hAnsi="华文楷体" w:eastAsia="仿宋_GB2312"/>
          <w:b/>
          <w:kern w:val="0"/>
          <w:sz w:val="24"/>
          <w:bdr w:val="single" w:color="auto" w:sz="4" w:space="0"/>
          <w:shd w:val="pct10" w:color="auto" w:fill="FFFFFF"/>
        </w:rPr>
      </w:pPr>
      <w:r>
        <w:rPr>
          <w:rFonts w:hint="eastAsia" w:ascii="方正粗圆简体" w:hAnsi="新宋体" w:eastAsia="方正粗圆简体"/>
          <w:bCs/>
          <w:sz w:val="28"/>
          <w:szCs w:val="28"/>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54610</wp:posOffset>
                </wp:positionV>
                <wp:extent cx="1600200" cy="309245"/>
                <wp:effectExtent l="5080" t="4445" r="13970" b="10160"/>
                <wp:wrapNone/>
                <wp:docPr id="16" name="组合 18"/>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14" name="自选图形 19"/>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15" name="文本框 20"/>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咨询客户</w:t>
                              </w:r>
                            </w:p>
                          </w:txbxContent>
                        </wps:txbx>
                        <wps:bodyPr upright="1"/>
                      </wps:wsp>
                    </wpg:wgp>
                  </a:graphicData>
                </a:graphic>
              </wp:anchor>
            </w:drawing>
          </mc:Choice>
          <mc:Fallback>
            <w:pict>
              <v:group id="组合 18" o:spid="_x0000_s1026" o:spt="203" style="position:absolute;left:0pt;margin-left:0pt;margin-top:4.3pt;height:24.35pt;width:126pt;z-index:251663360;mso-width-relative:page;mso-height-relative:page;" coordsize="2520,487" o:gfxdata="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Zdx1JtYAAAAF&#10;AQAADwAAAAAAAAABACAAAAAiAAAAZHJzL2Rvd25yZXYueG1sUEsBAhQAFAAAAAgAh07iQLVNfvnJ&#10;AgAAsQcAAA4AAAAAAAAAAQAgAAAAJQEAAGRycy9lMm9Eb2MueG1sUEsFBgAAAAAGAAYAWQEAAGAG&#10;AAAAAA==&#10;">
                <o:lock v:ext="edit" aspectratio="f"/>
                <v:shape id="自选图形 19" o:spid="_x0000_s1026" o:spt="116" type="#_x0000_t116" style="position:absolute;left:0;top:19;height:468;width:2520;" fillcolor="#99CC00" filled="t" stroked="t" coordsize="21600,21600" o:gfxdata="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MRp+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shape id="文本框 20" o:spid="_x0000_s1026" o:spt="202" type="#_x0000_t202" style="position:absolute;left:360;top:0;height:468;width:1800;" fillcolor="#800080" filled="t" stroked="t" coordsize="21600,21600" o:gfxdata="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3sO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咨询客户</w:t>
                        </w:r>
                      </w:p>
                    </w:txbxContent>
                  </v:textbox>
                </v:shape>
              </v:group>
            </w:pict>
          </mc:Fallback>
        </mc:AlternateContent>
      </w:r>
    </w:p>
    <w:p>
      <w:pPr>
        <w:spacing w:line="500" w:lineRule="exact"/>
        <w:rPr>
          <w:rFonts w:hint="eastAsia" w:ascii="微软雅黑" w:hAnsi="微软雅黑" w:eastAsia="微软雅黑"/>
          <w:bCs/>
          <w:sz w:val="24"/>
          <w:szCs w:val="24"/>
        </w:rPr>
      </w:pPr>
      <w:r>
        <w:rPr>
          <w:rFonts w:hint="eastAsia" w:ascii="微软雅黑" w:hAnsi="微软雅黑" w:eastAsia="微软雅黑"/>
          <w:bCs/>
          <w:sz w:val="24"/>
          <w:szCs w:val="24"/>
        </w:rPr>
        <w:t>洛克赛工具（生产规范化项目）、恒速电机(仓储物流改善与5S)、康益化工</w:t>
      </w:r>
      <w:r>
        <w:rPr>
          <w:rFonts w:ascii="微软雅黑" w:hAnsi="微软雅黑" w:eastAsia="微软雅黑"/>
          <w:bCs/>
          <w:sz w:val="24"/>
          <w:szCs w:val="24"/>
        </w:rPr>
        <w:t>(</w:t>
      </w:r>
      <w:r>
        <w:rPr>
          <w:rFonts w:hint="eastAsia" w:ascii="微软雅黑" w:hAnsi="微软雅黑" w:eastAsia="微软雅黑"/>
          <w:bCs/>
          <w:sz w:val="24"/>
          <w:szCs w:val="24"/>
        </w:rPr>
        <w:t>仓库改善与</w:t>
      </w:r>
      <w:r>
        <w:rPr>
          <w:rFonts w:ascii="微软雅黑" w:hAnsi="微软雅黑" w:eastAsia="微软雅黑"/>
          <w:bCs/>
          <w:sz w:val="24"/>
          <w:szCs w:val="24"/>
        </w:rPr>
        <w:t>5S)</w:t>
      </w:r>
      <w:r>
        <w:rPr>
          <w:rFonts w:hint="eastAsia" w:ascii="微软雅黑" w:hAnsi="微软雅黑" w:eastAsia="微软雅黑"/>
          <w:bCs/>
          <w:sz w:val="24"/>
          <w:szCs w:val="24"/>
        </w:rPr>
        <w:t>、恒德磨具</w:t>
      </w:r>
      <w:r>
        <w:rPr>
          <w:rFonts w:ascii="微软雅黑" w:hAnsi="微软雅黑" w:eastAsia="微软雅黑"/>
          <w:bCs/>
          <w:sz w:val="24"/>
          <w:szCs w:val="24"/>
        </w:rPr>
        <w:t>(</w:t>
      </w:r>
      <w:r>
        <w:rPr>
          <w:rFonts w:hint="eastAsia" w:ascii="微软雅黑" w:hAnsi="微软雅黑" w:eastAsia="微软雅黑"/>
          <w:bCs/>
          <w:sz w:val="24"/>
          <w:szCs w:val="24"/>
        </w:rPr>
        <w:t>6S</w:t>
      </w:r>
      <w:r>
        <w:rPr>
          <w:rFonts w:ascii="微软雅黑" w:hAnsi="微软雅黑" w:eastAsia="微软雅黑"/>
          <w:bCs/>
          <w:sz w:val="24"/>
          <w:szCs w:val="24"/>
        </w:rPr>
        <w:t>)</w:t>
      </w:r>
      <w:r>
        <w:rPr>
          <w:rFonts w:hint="eastAsia" w:ascii="微软雅黑" w:hAnsi="微软雅黑" w:eastAsia="微软雅黑"/>
          <w:bCs/>
          <w:sz w:val="24"/>
          <w:szCs w:val="24"/>
        </w:rPr>
        <w:t>、（三星）奥星轴承</w:t>
      </w:r>
      <w:r>
        <w:rPr>
          <w:rFonts w:ascii="微软雅黑" w:hAnsi="微软雅黑" w:eastAsia="微软雅黑"/>
          <w:bCs/>
          <w:sz w:val="24"/>
          <w:szCs w:val="24"/>
        </w:rPr>
        <w:t>(6S+</w:t>
      </w:r>
      <w:r>
        <w:rPr>
          <w:rFonts w:hint="eastAsia" w:ascii="微软雅黑" w:hAnsi="微软雅黑" w:eastAsia="微软雅黑"/>
          <w:bCs/>
          <w:sz w:val="24"/>
          <w:szCs w:val="24"/>
        </w:rPr>
        <w:t>生产规范化化</w:t>
      </w:r>
      <w:r>
        <w:rPr>
          <w:rFonts w:ascii="微软雅黑" w:hAnsi="微软雅黑" w:eastAsia="微软雅黑"/>
          <w:bCs/>
          <w:sz w:val="24"/>
          <w:szCs w:val="24"/>
        </w:rPr>
        <w:t>)</w:t>
      </w:r>
      <w:r>
        <w:rPr>
          <w:rFonts w:hint="eastAsia" w:ascii="微软雅黑" w:hAnsi="微软雅黑" w:eastAsia="微软雅黑"/>
          <w:bCs/>
          <w:sz w:val="24"/>
          <w:szCs w:val="24"/>
        </w:rPr>
        <w:t>、奥博管业（ISO9000、14000、18000体系认证）、兴益风机(5S)、上海苏尔达(5S)、晨隆电动车(生产规范化)、飞挺机械（精益生产）、沪东电机（精益生产）、迈凯实（无锡）有限公司（5S+精细化管理）、大福电器（三体系认证）、南京中富机械和凯利达ISO9001认证等等</w:t>
      </w:r>
    </w:p>
    <w:p>
      <w:pPr>
        <w:spacing w:before="156" w:beforeLines="50" w:after="156" w:afterLines="50" w:line="360" w:lineRule="exact"/>
        <w:rPr>
          <w:rFonts w:hint="eastAsia" w:ascii="仿宋_GB2312" w:hAnsi="华文楷体" w:eastAsia="仿宋_GB2312"/>
          <w:b/>
          <w:kern w:val="0"/>
          <w:sz w:val="24"/>
          <w:bdr w:val="single" w:color="auto" w:sz="4" w:space="0"/>
          <w:shd w:val="pct10" w:color="auto" w:fill="FFFFFF"/>
        </w:rPr>
      </w:pPr>
      <w:r>
        <w:rPr>
          <w:rFonts w:hint="eastAsia" w:ascii="方正粗圆简体" w:hAnsi="新宋体" w:eastAsia="方正粗圆简体"/>
          <w:bCs/>
          <w:sz w:val="28"/>
          <w:szCs w:val="28"/>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337820</wp:posOffset>
                </wp:positionV>
                <wp:extent cx="1600200" cy="309245"/>
                <wp:effectExtent l="5080" t="4445" r="13970" b="10160"/>
                <wp:wrapNone/>
                <wp:docPr id="19" name="组合 23"/>
                <wp:cNvGraphicFramePr/>
                <a:graphic xmlns:a="http://schemas.openxmlformats.org/drawingml/2006/main">
                  <a:graphicData uri="http://schemas.microsoft.com/office/word/2010/wordprocessingGroup">
                    <wpg:wgp>
                      <wpg:cNvGrpSpPr/>
                      <wpg:grpSpPr>
                        <a:xfrm>
                          <a:off x="0" y="0"/>
                          <a:ext cx="1600200" cy="309245"/>
                          <a:chOff x="0" y="0"/>
                          <a:chExt cx="2520" cy="487"/>
                        </a:xfrm>
                      </wpg:grpSpPr>
                      <wps:wsp>
                        <wps:cNvPr id="17" name="自选图形 24"/>
                        <wps:cNvSpPr/>
                        <wps:spPr>
                          <a:xfrm>
                            <a:off x="0" y="19"/>
                            <a:ext cx="2520" cy="468"/>
                          </a:xfrm>
                          <a:prstGeom prst="flowChartTerminator">
                            <a:avLst/>
                          </a:prstGeom>
                          <a:solidFill>
                            <a:srgbClr val="99CC00"/>
                          </a:solidFill>
                          <a:ln w="9525" cap="flat" cmpd="sng">
                            <a:solidFill>
                              <a:srgbClr val="000000"/>
                            </a:solidFill>
                            <a:prstDash val="solid"/>
                            <a:miter/>
                            <a:headEnd type="none" w="med" len="med"/>
                            <a:tailEnd type="none" w="med" len="med"/>
                          </a:ln>
                        </wps:spPr>
                        <wps:bodyPr upright="1"/>
                      </wps:wsp>
                      <wps:wsp>
                        <wps:cNvPr id="18" name="文本框 25"/>
                        <wps:cNvSpPr txBox="1"/>
                        <wps:spPr>
                          <a:xfrm>
                            <a:off x="360" y="0"/>
                            <a:ext cx="1800" cy="468"/>
                          </a:xfrm>
                          <a:prstGeom prst="rect">
                            <a:avLst/>
                          </a:prstGeom>
                          <a:solidFill>
                            <a:srgbClr val="800080"/>
                          </a:solidFill>
                          <a:ln w="9525" cap="flat" cmpd="sng">
                            <a:solidFill>
                              <a:srgbClr val="000000"/>
                            </a:solidFill>
                            <a:prstDash val="solid"/>
                            <a:miter/>
                            <a:headEnd type="none" w="med" len="med"/>
                            <a:tailEnd type="none" w="med" len="med"/>
                          </a:ln>
                        </wps:spPr>
                        <wps:txbx>
                          <w:txbxContent>
                            <w:p>
                              <w:pPr>
                                <w:jc w:val="center"/>
                                <w:rPr>
                                  <w:rFonts w:ascii="黑体" w:eastAsia="黑体"/>
                                  <w:b/>
                                  <w:color w:val="FFFFFF"/>
                                  <w:sz w:val="24"/>
                                </w:rPr>
                              </w:pPr>
                              <w:r>
                                <w:rPr>
                                  <w:rFonts w:hint="eastAsia" w:ascii="黑体" w:eastAsia="黑体"/>
                                  <w:b/>
                                  <w:color w:val="FFFFFF"/>
                                  <w:sz w:val="24"/>
                                </w:rPr>
                                <w:t>培训客户</w:t>
                              </w:r>
                            </w:p>
                          </w:txbxContent>
                        </wps:txbx>
                        <wps:bodyPr upright="1"/>
                      </wps:wsp>
                    </wpg:wgp>
                  </a:graphicData>
                </a:graphic>
              </wp:anchor>
            </w:drawing>
          </mc:Choice>
          <mc:Fallback>
            <w:pict>
              <v:group id="组合 23" o:spid="_x0000_s1026" o:spt="203" style="position:absolute;left:0pt;margin-left:0pt;margin-top:26.6pt;height:24.35pt;width:126pt;z-index:251664384;mso-width-relative:page;mso-height-relative:page;" coordsize="2520,487" o:gfxdata="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IFOdcAAAAH&#10;AQAADwAAAAAAAAABACAAAAAiAAAAZHJzL2Rvd25yZXYueG1sUEsBAhQAFAAAAAgAh07iQEAXYXDI&#10;AgAAsQcAAA4AAAAAAAAAAQAgAAAAJgEAAGRycy9lMm9Eb2MueG1sUEsFBgAAAAAGAAYAWQEAAGAG&#10;AAAAAA==&#10;">
                <o:lock v:ext="edit" aspectratio="f"/>
                <v:shape id="自选图形 24" o:spid="_x0000_s1026" o:spt="116" type="#_x0000_t116" style="position:absolute;left:0;top:19;height:468;width:2520;" fillcolor="#99CC00" filled="t" stroked="t" coordsize="21600,21600" o:gfxdata="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Xtjo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文本框 25" o:spid="_x0000_s1026" o:spt="202" type="#_x0000_t202" style="position:absolute;left:360;top:0;height:468;width:1800;" fillcolor="#800080" filled="t" stroked="t" coordsize="21600,21600" o:gfxdata="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8Q6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黑体" w:eastAsia="黑体"/>
                            <w:b/>
                            <w:color w:val="FFFFFF"/>
                            <w:sz w:val="24"/>
                          </w:rPr>
                        </w:pPr>
                        <w:r>
                          <w:rPr>
                            <w:rFonts w:hint="eastAsia" w:ascii="黑体" w:eastAsia="黑体"/>
                            <w:b/>
                            <w:color w:val="FFFFFF"/>
                            <w:sz w:val="24"/>
                          </w:rPr>
                          <w:t>培训客户</w:t>
                        </w:r>
                      </w:p>
                    </w:txbxContent>
                  </v:textbox>
                </v:shape>
              </v:group>
            </w:pict>
          </mc:Fallback>
        </mc:AlternateContent>
      </w:r>
    </w:p>
    <w:p>
      <w:pPr>
        <w:pStyle w:val="4"/>
        <w:spacing w:before="0" w:beforeAutospacing="0" w:after="0" w:afterAutospacing="0" w:line="500" w:lineRule="exact"/>
        <w:ind w:left="1200" w:hanging="1201" w:hangingChars="500"/>
        <w:rPr>
          <w:rFonts w:hint="eastAsia" w:ascii="微软雅黑" w:hAnsi="微软雅黑" w:eastAsia="微软雅黑"/>
          <w:b/>
          <w:bCs/>
          <w:color w:val="000000"/>
          <w:kern w:val="2"/>
        </w:rPr>
      </w:pPr>
    </w:p>
    <w:p>
      <w:pPr>
        <w:pStyle w:val="4"/>
        <w:spacing w:before="0" w:beforeAutospacing="0" w:after="0" w:afterAutospacing="0" w:line="460" w:lineRule="exact"/>
        <w:ind w:left="1200" w:hanging="1201" w:hangingChars="500"/>
        <w:rPr>
          <w:rFonts w:hint="eastAsia"/>
          <w:b/>
          <w:bCs/>
          <w:color w:val="000000"/>
          <w:kern w:val="2"/>
          <w:szCs w:val="24"/>
        </w:rPr>
      </w:pPr>
      <w:r>
        <w:rPr>
          <w:rFonts w:hint="eastAsia" w:ascii="微软雅黑" w:hAnsi="微软雅黑" w:eastAsia="微软雅黑"/>
          <w:b/>
          <w:bCs/>
          <w:color w:val="000000"/>
          <w:kern w:val="2"/>
        </w:rPr>
        <w:t>汽车军工：</w:t>
      </w:r>
      <w:r>
        <w:rPr>
          <w:rFonts w:hint="eastAsia"/>
          <w:bCs/>
          <w:color w:val="000000"/>
          <w:kern w:val="2"/>
          <w:szCs w:val="24"/>
        </w:rPr>
        <w:t>华晨金杯、金龙客车、上海大众、东风本田、上汽依维柯红岩、宇通客车、一汽集团、广本、吉利集团、中国铁建重工、神龙、铁马集团、</w:t>
      </w:r>
      <w:r>
        <w:rPr>
          <w:rFonts w:hint="eastAsia"/>
          <w:szCs w:val="24"/>
        </w:rPr>
        <w:t>嘉陵集团、长安福特、宗申、北奔汽车、南京际华国际、中船重工集团、陕西重汽、南车集团</w:t>
      </w:r>
      <w:r>
        <w:rPr>
          <w:rFonts w:hint="eastAsia"/>
          <w:bCs/>
          <w:kern w:val="2"/>
          <w:szCs w:val="24"/>
        </w:rPr>
        <w:t>.......</w:t>
      </w:r>
    </w:p>
    <w:p>
      <w:pPr>
        <w:pStyle w:val="4"/>
        <w:spacing w:before="156" w:beforeLines="50" w:beforeAutospacing="0" w:after="156" w:afterLines="50" w:afterAutospacing="0" w:line="460" w:lineRule="exact"/>
        <w:ind w:left="1044" w:hanging="1045" w:hangingChars="435"/>
        <w:rPr>
          <w:rFonts w:hint="eastAsia"/>
          <w:b/>
          <w:bCs/>
          <w:color w:val="000000"/>
          <w:kern w:val="2"/>
        </w:rPr>
      </w:pPr>
      <w:r>
        <w:rPr>
          <w:rFonts w:hint="eastAsia" w:ascii="微软雅黑" w:hAnsi="微软雅黑" w:eastAsia="微软雅黑"/>
          <w:b/>
          <w:bCs/>
          <w:color w:val="000000"/>
          <w:kern w:val="2"/>
        </w:rPr>
        <w:t>汽摩配：</w:t>
      </w:r>
      <w:r>
        <w:rPr>
          <w:rFonts w:hint="eastAsia"/>
          <w:bCs/>
          <w:kern w:val="2"/>
        </w:rPr>
        <w:t>富维-江森、 长春派格、湖南联诚集团、华龙集团、飞挺集团、泽威集团、腾宇集团、天元控股、宏倍斯散热器、三江集团、海太半导体（无锡）、大福集团、普天公司、海尔曼电器、骆驼集团、丰华集团、宗申发动机、长安福特变速器.......</w:t>
      </w:r>
    </w:p>
    <w:p>
      <w:pPr>
        <w:pStyle w:val="4"/>
        <w:spacing w:before="156" w:beforeLines="50" w:beforeAutospacing="0" w:after="156" w:afterLines="50" w:afterAutospacing="0" w:line="460" w:lineRule="exact"/>
        <w:ind w:left="1200" w:hanging="1201" w:hangingChars="500"/>
        <w:rPr>
          <w:bCs/>
          <w:kern w:val="2"/>
        </w:rPr>
      </w:pPr>
      <w:r>
        <w:rPr>
          <w:rFonts w:hint="eastAsia" w:ascii="微软雅黑" w:hAnsi="微软雅黑" w:eastAsia="微软雅黑"/>
          <w:b/>
          <w:bCs/>
          <w:color w:val="000000"/>
          <w:kern w:val="2"/>
        </w:rPr>
        <w:t>机械制造：</w:t>
      </w:r>
      <w:r>
        <w:rPr>
          <w:rFonts w:hint="eastAsia"/>
          <w:bCs/>
          <w:kern w:val="2"/>
          <w:szCs w:val="24"/>
        </w:rPr>
        <w:t>长征重工、重庆嘉陵集团、GE通用电气、重庆延锋伟世通内车饰件、重庆鑫源摩托、重庆宗申、重庆富士康、重庆英业达、重庆北奔汽车、东风本田、重庆金仑集团、重庆文冰工贸、重庆铁马集团、</w:t>
      </w:r>
      <w:r>
        <w:rPr>
          <w:bCs/>
          <w:kern w:val="2"/>
          <w:szCs w:val="24"/>
        </w:rPr>
        <w:t>中国兵装、</w:t>
      </w:r>
      <w:r>
        <w:rPr>
          <w:rFonts w:hint="eastAsia"/>
          <w:bCs/>
          <w:kern w:val="2"/>
          <w:szCs w:val="24"/>
        </w:rPr>
        <w:t>中国兵器、</w:t>
      </w:r>
      <w:r>
        <w:rPr>
          <w:bCs/>
          <w:kern w:val="2"/>
          <w:szCs w:val="24"/>
        </w:rPr>
        <w:t>潍柴集团、东南造船</w:t>
      </w:r>
      <w:r>
        <w:rPr>
          <w:rFonts w:hint="eastAsia"/>
          <w:bCs/>
          <w:kern w:val="2"/>
          <w:szCs w:val="24"/>
        </w:rPr>
        <w:t>、</w:t>
      </w:r>
      <w:r>
        <w:rPr>
          <w:bCs/>
          <w:kern w:val="2"/>
          <w:szCs w:val="24"/>
        </w:rPr>
        <w:t>三星重工</w:t>
      </w:r>
      <w:r>
        <w:rPr>
          <w:rFonts w:hint="eastAsia"/>
          <w:bCs/>
          <w:kern w:val="2"/>
          <w:szCs w:val="24"/>
        </w:rPr>
        <w:t>、中国重汽、陕西重汽、海拉模具、石播转向器、星星集团、THK、三木集团、宁波博曼特、安露清洗机、中船重工705研究所</w:t>
      </w:r>
      <w:r>
        <w:rPr>
          <w:rFonts w:hint="eastAsia"/>
          <w:bCs/>
          <w:kern w:val="2"/>
        </w:rPr>
        <w:t>.......</w:t>
      </w:r>
    </w:p>
    <w:p>
      <w:pPr>
        <w:pStyle w:val="4"/>
        <w:spacing w:before="156" w:beforeLines="50" w:beforeAutospacing="0" w:after="156" w:afterLines="50" w:afterAutospacing="0" w:line="460" w:lineRule="exact"/>
        <w:ind w:left="1176" w:hanging="1177" w:hangingChars="490"/>
        <w:rPr>
          <w:rFonts w:hint="eastAsia"/>
          <w:bCs/>
          <w:kern w:val="2"/>
        </w:rPr>
      </w:pPr>
      <w:r>
        <w:rPr>
          <w:rFonts w:hint="eastAsia" w:ascii="微软雅黑" w:hAnsi="微软雅黑" w:eastAsia="微软雅黑"/>
          <w:b/>
          <w:bCs/>
          <w:color w:val="000000"/>
          <w:kern w:val="2"/>
        </w:rPr>
        <w:t>鞋服纺织：</w:t>
      </w:r>
      <w:r>
        <w:rPr>
          <w:rFonts w:hint="eastAsia"/>
          <w:bCs/>
          <w:kern w:val="2"/>
        </w:rPr>
        <w:t>报喜鸟、</w:t>
      </w:r>
      <w:r>
        <w:rPr>
          <w:bCs/>
          <w:kern w:val="2"/>
        </w:rPr>
        <w:t>红蜻蜓集团、</w:t>
      </w:r>
      <w:r>
        <w:rPr>
          <w:rFonts w:hint="eastAsia"/>
          <w:bCs/>
          <w:kern w:val="2"/>
        </w:rPr>
        <w:t>奥康集团、尚志鞋业、</w:t>
      </w:r>
      <w:r>
        <w:rPr>
          <w:bCs/>
          <w:kern w:val="2"/>
        </w:rPr>
        <w:t>金号纺织、</w:t>
      </w:r>
      <w:r>
        <w:rPr>
          <w:rFonts w:hint="eastAsia"/>
          <w:bCs/>
          <w:kern w:val="2"/>
        </w:rPr>
        <w:t>佳宝集团</w:t>
      </w:r>
      <w:r>
        <w:rPr>
          <w:bCs/>
          <w:kern w:val="2"/>
        </w:rPr>
        <w:t>、</w:t>
      </w:r>
      <w:r>
        <w:rPr>
          <w:rFonts w:hint="eastAsia"/>
          <w:bCs/>
          <w:kern w:val="2"/>
        </w:rPr>
        <w:t>恒正礼品、魏桥集团、滨印集团、凤凰染织、深圳海阔天空服饰、美迪洋集团.......</w:t>
      </w:r>
    </w:p>
    <w:p>
      <w:pPr>
        <w:pStyle w:val="4"/>
        <w:spacing w:before="156" w:beforeLines="50" w:beforeAutospacing="0" w:after="156" w:afterLines="50" w:afterAutospacing="0" w:line="460" w:lineRule="exact"/>
        <w:ind w:left="1176" w:hanging="1177" w:hangingChars="490"/>
        <w:rPr>
          <w:rFonts w:hint="eastAsia"/>
          <w:bCs/>
          <w:kern w:val="2"/>
        </w:rPr>
      </w:pPr>
      <w:r>
        <w:rPr>
          <w:rFonts w:hint="eastAsia" w:ascii="微软雅黑" w:hAnsi="微软雅黑" w:eastAsia="微软雅黑"/>
          <w:b/>
          <w:bCs/>
          <w:color w:val="000000"/>
          <w:kern w:val="2"/>
        </w:rPr>
        <w:t>电子行业：</w:t>
      </w:r>
      <w:r>
        <w:rPr>
          <w:rFonts w:hint="eastAsia"/>
          <w:bCs/>
          <w:kern w:val="2"/>
        </w:rPr>
        <w:t>英业达、惠普、戴尔、福德尔、瑞格电子、高宇集团、美的空调、奥克斯空调、富士康、朗诗德电气、捷普电子、东胜电子、百达电器集团.......</w:t>
      </w:r>
    </w:p>
    <w:p>
      <w:pPr>
        <w:pStyle w:val="4"/>
        <w:spacing w:before="156" w:beforeLines="50" w:beforeAutospacing="0" w:after="156" w:afterLines="50" w:afterAutospacing="0" w:line="460" w:lineRule="exact"/>
        <w:ind w:left="1176" w:hanging="1177" w:hangingChars="490"/>
        <w:rPr>
          <w:rFonts w:hint="eastAsia"/>
          <w:bCs/>
          <w:kern w:val="2"/>
        </w:rPr>
      </w:pPr>
      <w:r>
        <w:rPr>
          <w:rFonts w:hint="eastAsia" w:ascii="微软雅黑" w:hAnsi="微软雅黑" w:eastAsia="微软雅黑"/>
          <w:b/>
          <w:bCs/>
          <w:color w:val="000000"/>
          <w:kern w:val="2"/>
        </w:rPr>
        <w:t>食品医药：</w:t>
      </w:r>
      <w:r>
        <w:rPr>
          <w:rFonts w:hint="eastAsia"/>
          <w:bCs/>
          <w:kern w:val="2"/>
        </w:rPr>
        <w:t>丰岛控股</w:t>
      </w:r>
      <w:r>
        <w:rPr>
          <w:bCs/>
          <w:kern w:val="2"/>
        </w:rPr>
        <w:t>、</w:t>
      </w:r>
      <w:r>
        <w:rPr>
          <w:rFonts w:hint="eastAsia"/>
          <w:bCs/>
          <w:kern w:val="2"/>
        </w:rPr>
        <w:t>黄冠集团、仙居药业</w:t>
      </w:r>
      <w:r>
        <w:rPr>
          <w:bCs/>
          <w:kern w:val="2"/>
        </w:rPr>
        <w:t>、</w:t>
      </w:r>
      <w:r>
        <w:rPr>
          <w:rFonts w:hint="eastAsia"/>
          <w:bCs/>
          <w:kern w:val="2"/>
        </w:rPr>
        <w:t>新东海药业、柯蓝化工、康益药业、天士力药业、鲁南制药、海力士</w:t>
      </w:r>
      <w:r>
        <w:rPr>
          <w:bCs/>
          <w:kern w:val="2"/>
        </w:rPr>
        <w:t>药业、</w:t>
      </w:r>
      <w:r>
        <w:rPr>
          <w:rFonts w:hint="eastAsia"/>
          <w:bCs/>
          <w:kern w:val="2"/>
        </w:rPr>
        <w:t>蚌埠卷烟厂、海正集团、河套酒业、新东港药业.......</w:t>
      </w:r>
    </w:p>
    <w:p>
      <w:pPr>
        <w:pStyle w:val="4"/>
        <w:spacing w:before="156" w:beforeLines="50" w:beforeAutospacing="0" w:after="156" w:afterLines="50" w:afterAutospacing="0" w:line="460" w:lineRule="exact"/>
        <w:ind w:left="1200" w:hanging="1201" w:hangingChars="500"/>
        <w:rPr>
          <w:rFonts w:hint="eastAsia"/>
          <w:bCs/>
          <w:kern w:val="2"/>
        </w:rPr>
      </w:pPr>
      <w:r>
        <w:rPr>
          <w:rFonts w:hint="eastAsia" w:ascii="微软雅黑" w:hAnsi="微软雅黑" w:eastAsia="微软雅黑"/>
          <w:b/>
          <w:bCs/>
          <w:color w:val="000000"/>
          <w:kern w:val="2"/>
        </w:rPr>
        <w:t>家居建材：</w:t>
      </w:r>
      <w:r>
        <w:rPr>
          <w:rFonts w:hint="eastAsia"/>
          <w:bCs/>
          <w:kern w:val="2"/>
        </w:rPr>
        <w:t>伟星集团、全友家居、浙江海啊集团、温州海星集团、、浙江苏泊尔、方太集团、浙江维卫电子洁具、正泰电器、传化公司、佛山照明、新明珠陶瓷、丰岛集团、双鹿电池、宁波新宝、东莞精致表业、龙达家具、广东汤浅蓄电池、中国三木集团、蒙西水泥、铭和混凝土、南方水泥、力诺集团、东岳集团.......</w:t>
      </w:r>
    </w:p>
    <w:p>
      <w:pPr>
        <w:spacing w:line="0" w:lineRule="atLeast"/>
        <w:rPr>
          <w:rFonts w:ascii="微软雅黑" w:hAnsi="微软雅黑" w:eastAsia="微软雅黑" w:cs="方正兰亭细黑_GBK_M"/>
          <w:bCs/>
          <w:szCs w:val="21"/>
        </w:rPr>
      </w:pPr>
      <w:r>
        <w:rPr>
          <w:rFonts w:hint="eastAsia" w:ascii="微软雅黑" w:hAnsi="微软雅黑" w:eastAsia="微软雅黑"/>
          <w:b/>
          <w:bCs/>
          <w:color w:val="000000"/>
          <w:kern w:val="2"/>
        </w:rPr>
        <w:t>其    他：</w:t>
      </w:r>
      <w:r>
        <w:rPr>
          <w:rFonts w:hint="eastAsia"/>
          <w:bCs/>
          <w:color w:val="000000"/>
          <w:kern w:val="2"/>
          <w:sz w:val="21"/>
          <w:szCs w:val="21"/>
        </w:rPr>
        <w:t>延长石油集团、中国能化集团、</w:t>
      </w:r>
      <w:r>
        <w:rPr>
          <w:rFonts w:hint="eastAsia"/>
          <w:bCs/>
          <w:kern w:val="2"/>
          <w:sz w:val="21"/>
          <w:szCs w:val="21"/>
        </w:rPr>
        <w:t>广西贵糖、广西宝洁纸业、绿佳电动车、南京中富、巨强集团、易宏实业、双林集团、南储仓储、中储物流、世纪物流、真彩物流、天合光电集团.......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兰亭细黑_GBK_M">
    <w:altName w:val="黑体"/>
    <w:panose1 w:val="02010600010101010101"/>
    <w:charset w:val="86"/>
    <w:family w:val="auto"/>
    <w:pitch w:val="default"/>
    <w:sig w:usb0="00000000" w:usb1="00000000" w:usb2="00000016" w:usb3="00000000" w:csb0="803F01BF" w:csb1="00000000"/>
  </w:font>
  <w:font w:name="方正粗圆简体">
    <w:altName w:val="宋体"/>
    <w:panose1 w:val="0201060103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00AE310D"/>
    <w:rsid w:val="00033199"/>
    <w:rsid w:val="00092307"/>
    <w:rsid w:val="001B113E"/>
    <w:rsid w:val="00242779"/>
    <w:rsid w:val="00272148"/>
    <w:rsid w:val="0031567B"/>
    <w:rsid w:val="003841FE"/>
    <w:rsid w:val="003E0449"/>
    <w:rsid w:val="00635673"/>
    <w:rsid w:val="00682255"/>
    <w:rsid w:val="00785F3A"/>
    <w:rsid w:val="007F3ACA"/>
    <w:rsid w:val="00890B63"/>
    <w:rsid w:val="008F37CF"/>
    <w:rsid w:val="009B426D"/>
    <w:rsid w:val="009E3BB7"/>
    <w:rsid w:val="00AB21C6"/>
    <w:rsid w:val="00AD0E41"/>
    <w:rsid w:val="00AE310D"/>
    <w:rsid w:val="00B67515"/>
    <w:rsid w:val="00CE2659"/>
    <w:rsid w:val="00D4581C"/>
    <w:rsid w:val="00DE1F82"/>
    <w:rsid w:val="00E74AE4"/>
    <w:rsid w:val="00E910C8"/>
    <w:rsid w:val="00FA0E93"/>
    <w:rsid w:val="00FF2386"/>
    <w:rsid w:val="2D57429D"/>
    <w:rsid w:val="412E1831"/>
    <w:rsid w:val="42C7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px33.com</Company>
  <Pages>6</Pages>
  <Words>2487</Words>
  <Characters>2948</Characters>
  <Lines>23</Lines>
  <Paragraphs>6</Paragraphs>
  <TotalTime>0</TotalTime>
  <ScaleCrop>false</ScaleCrop>
  <LinksUpToDate>false</LinksUpToDate>
  <CharactersWithSpaces>3112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2012-05-18T09:01:00Z</dcterms:created>
  <dc:creator>px33</dc:creator>
  <cp:lastModifiedBy>诺达名师-蒋老师18188609073</cp:lastModifiedBy>
  <dcterms:modified xsi:type="dcterms:W3CDTF">2023-01-07T06:15:21Z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30AC4D7F7E644517AF229B9F0AB48242</vt:lpwstr>
  </property>
</Properties>
</file>