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280"/>
        <w:jc w:val="center"/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Office实战派讲师马浩志</w:t>
      </w:r>
    </w:p>
    <w:p>
      <w:pPr>
        <w:pStyle w:val="11"/>
        <w:spacing w:before="120"/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Excel在人力资源管理中的高效应用</w:t>
      </w:r>
    </w:p>
    <w:p>
      <w:pPr>
        <w:pStyle w:val="9"/>
        <w:ind w:firstLine="300"/>
        <w:jc w:val="center"/>
        <w:rPr>
          <w:color w:val="262626" w:themeColor="text1" w:themeTint="D9"/>
          <w:sz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sz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（高效操作+实战演练）</w:t>
      </w:r>
    </w:p>
    <w:p>
      <w:pPr>
        <w:pStyle w:val="25"/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  <w:t xml:space="preserve">课程时间:  </w:t>
      </w:r>
      <w:r>
        <w:rPr>
          <w:rFonts w:hint="eastAsia" w:ascii="宋体" w:hAnsi="宋体" w:eastAsia="微软雅黑" w:cs="Times New Roman"/>
          <w:b w:val="0"/>
          <w:bCs w:val="0"/>
          <w:color w:val="auto"/>
          <w:kern w:val="2"/>
          <w:sz w:val="21"/>
          <w:szCs w:val="22"/>
          <w:lang w:val="en-US" w:eastAsia="zh-CN" w:bidi="ar-SA"/>
        </w:rPr>
        <w:t>2023年7月21日周五（9:00-12:00 13:30-16:30）</w:t>
      </w:r>
    </w:p>
    <w:p>
      <w:pP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C00000"/>
          <w:kern w:val="0"/>
          <w:szCs w:val="21"/>
          <w:lang w:val="en-US" w:eastAsia="zh-CN"/>
        </w:rPr>
        <w:t>课地点程：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北京</w:t>
      </w:r>
    </w:p>
    <w:p>
      <w:pPr>
        <w:pStyle w:val="2"/>
        <w:spacing w:before="31" w:after="31"/>
        <w:ind w:right="210"/>
        <w:jc w:val="both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  <w:t>培训对象</w:t>
      </w:r>
      <w:bookmarkStart w:id="0" w:name="pxdx"/>
      <w:bookmarkEnd w:id="0"/>
      <w:r>
        <w:rPr>
          <w:rFonts w:hint="eastAsia" w:ascii="宋体" w:hAnsi="宋体" w:cs="宋体"/>
          <w:b/>
          <w:bCs/>
          <w:color w:val="C00000"/>
          <w:kern w:val="0"/>
          <w:sz w:val="21"/>
          <w:szCs w:val="21"/>
          <w:lang w:val="en-US" w:eastAsia="zh-CN" w:bidi="ar-SA"/>
        </w:rPr>
        <w:t xml:space="preserve">： </w:t>
      </w:r>
      <w:r>
        <w:rPr>
          <w:rFonts w:hint="eastAsia" w:ascii="宋体" w:hAnsi="宋体" w:eastAsia="微软雅黑" w:cs="Times New Roman"/>
          <w:b w:val="0"/>
          <w:bCs w:val="0"/>
          <w:color w:val="auto"/>
          <w:kern w:val="2"/>
          <w:sz w:val="21"/>
          <w:szCs w:val="22"/>
          <w:lang w:val="en-US" w:eastAsia="zh-CN" w:bidi="ar-SA"/>
        </w:rPr>
        <w:t>企事业单位人力资源管理人员及需要用Excel提高工作效率的HR人员。</w:t>
      </w:r>
    </w:p>
    <w:p>
      <w:pP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pStyle w:val="2"/>
        <w:spacing w:before="31" w:after="31"/>
        <w:ind w:right="210"/>
        <w:jc w:val="both"/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  <w:t>课程背景</w:t>
      </w:r>
      <w:r>
        <w:rPr>
          <w:rFonts w:hint="eastAsia" w:ascii="宋体" w:hAnsi="宋体" w:cs="宋体"/>
          <w:b/>
          <w:bCs/>
          <w:color w:val="C00000"/>
          <w:kern w:val="0"/>
          <w:sz w:val="21"/>
          <w:szCs w:val="21"/>
          <w:lang w:val="en-US" w:eastAsia="zh-CN" w:bidi="ar-SA"/>
        </w:rPr>
        <w:t>：</w:t>
      </w:r>
    </w:p>
    <w:p>
      <w:pPr>
        <w:pStyle w:val="17"/>
        <w:widowControl/>
        <w:shd w:val="clear" w:color="auto" w:fill="FFFFFF"/>
        <w:spacing w:line="360" w:lineRule="exact"/>
        <w:ind w:left="36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本课程是由Office实战派讲师马浩志老师，根据自身多年的培训经验撰写，</w:t>
      </w:r>
      <w:r>
        <w:rPr>
          <w:rFonts w:hint="eastAsia" w:ascii="宋体" w:hAnsi="宋体"/>
        </w:rPr>
        <w:t>本课程注重Excel在人力资源管理中的实际应用，培训内容紧密结合实际案例，反映了现实中企业需要解决的问题，具有更强的针对性。</w:t>
      </w:r>
    </w:p>
    <w:p>
      <w:pPr>
        <w:pStyle w:val="17"/>
        <w:widowControl/>
        <w:shd w:val="clear" w:color="auto" w:fill="FFFFFF"/>
        <w:spacing w:line="360" w:lineRule="exact"/>
        <w:ind w:left="360"/>
        <w:jc w:val="left"/>
        <w:rPr>
          <w:rFonts w:ascii="宋体" w:hAnsi="宋体"/>
        </w:rPr>
      </w:pPr>
      <w:r>
        <w:rPr>
          <w:rFonts w:hint="eastAsia" w:ascii="宋体" w:hAnsi="宋体"/>
        </w:rPr>
        <w:t>通过丰富的案例及练习，强化学员基础的Excel技巧，使学员灵活运用Excel的各项功能进行人力资源各模块的管理分析，把学员从数据堆中解放出来，使Excel成为人力资源工作最得力的助手!</w:t>
      </w:r>
    </w:p>
    <w:p>
      <w:pPr>
        <w:widowControl/>
        <w:shd w:val="clear" w:color="auto" w:fill="FFFFFF"/>
        <w:spacing w:line="360" w:lineRule="exact"/>
        <w:ind w:firstLine="315" w:firstLine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Excel的应用我们大家都会，但仍然面临以下问题：</w:t>
      </w:r>
    </w:p>
    <w:p>
      <w:pPr>
        <w:widowControl/>
        <w:shd w:val="clear" w:color="auto" w:fill="FFFFFF"/>
        <w:spacing w:line="360" w:lineRule="exact"/>
        <w:ind w:left="36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我们虽然学习了一些Excel技巧，但在实际工作中却仍然不能得心应手?</w:t>
      </w:r>
    </w:p>
    <w:p>
      <w:pPr>
        <w:widowControl/>
        <w:shd w:val="clear" w:color="auto" w:fill="FFFFFF"/>
        <w:spacing w:line="360" w:lineRule="exact"/>
        <w:ind w:left="36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懂得了一些函数却不知何时应用，如何应用？</w:t>
      </w:r>
    </w:p>
    <w:p>
      <w:pPr>
        <w:widowControl/>
        <w:shd w:val="clear" w:color="auto" w:fill="FFFFFF"/>
        <w:spacing w:line="360" w:lineRule="exact"/>
        <w:ind w:left="36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人力工作中的数据问题，别人几分钟就解决了，自己却不知Excel能帮上什么忙?</w:t>
      </w:r>
    </w:p>
    <w:p>
      <w:pPr>
        <w:widowControl/>
        <w:shd w:val="clear" w:color="auto" w:fill="FFFFFF"/>
        <w:spacing w:line="360" w:lineRule="exact"/>
        <w:ind w:left="36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人力工作繁琐而重要，Excel怎样才能提高工作效率，事半功倍？</w:t>
      </w:r>
    </w:p>
    <w:p>
      <w:pPr>
        <w:pStyle w:val="17"/>
        <w:widowControl/>
        <w:shd w:val="clear" w:color="auto" w:fill="FFFFFF"/>
        <w:spacing w:line="360" w:lineRule="exact"/>
        <w:ind w:left="36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......</w:t>
      </w:r>
    </w:p>
    <w:p>
      <w:pPr>
        <w:pStyle w:val="2"/>
        <w:spacing w:before="31" w:after="31"/>
        <w:ind w:right="210"/>
        <w:jc w:val="both"/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  <w:t>课程</w:t>
      </w:r>
      <w:bookmarkStart w:id="1" w:name="kcsy"/>
      <w:bookmarkEnd w:id="1"/>
      <w:r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  <w:t>目标</w:t>
      </w:r>
      <w:r>
        <w:rPr>
          <w:rFonts w:hint="eastAsia" w:ascii="宋体" w:hAnsi="宋体" w:cs="宋体"/>
          <w:b/>
          <w:bCs/>
          <w:color w:val="C00000"/>
          <w:kern w:val="0"/>
          <w:sz w:val="21"/>
          <w:szCs w:val="21"/>
          <w:lang w:val="en-US" w:eastAsia="zh-CN" w:bidi="ar-SA"/>
        </w:rPr>
        <w:t>：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树立良好的人力数据管理理念，培养规范的Excel应用习惯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学会数据透视表的相关技巧，轻松完成人力信息的统计分析，为企业的决策提供依据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掌握各类常用函数、嵌套函数的运用，轻松搞定人力信息台账的录入和整理工作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学会制作专业、动态、精美的图表，借助图表更直观地展示人力资源信息</w:t>
      </w:r>
    </w:p>
    <w:p>
      <w:pPr>
        <w:pStyle w:val="2"/>
        <w:spacing w:before="31" w:after="31"/>
        <w:ind w:right="210"/>
        <w:jc w:val="both"/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微软雅黑" w:cs="宋体"/>
          <w:b/>
          <w:bCs/>
          <w:color w:val="C00000"/>
          <w:kern w:val="0"/>
          <w:sz w:val="21"/>
          <w:szCs w:val="21"/>
          <w:lang w:val="en-US" w:eastAsia="zh-CN" w:bidi="ar-SA"/>
        </w:rPr>
        <w:t>培训大纲</w:t>
      </w:r>
      <w:bookmarkStart w:id="2" w:name="kcdg"/>
      <w:bookmarkEnd w:id="2"/>
      <w:r>
        <w:rPr>
          <w:rFonts w:hint="eastAsia" w:ascii="宋体" w:hAnsi="宋体" w:cs="宋体"/>
          <w:b/>
          <w:bCs/>
          <w:color w:val="C00000"/>
          <w:kern w:val="0"/>
          <w:sz w:val="21"/>
          <w:szCs w:val="21"/>
          <w:lang w:val="en-US" w:eastAsia="zh-CN" w:bidi="ar-SA"/>
        </w:rPr>
        <w:t>：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人</w:t>
      </w: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事表格正确的操作理念</w:t>
      </w:r>
    </w:p>
    <w:p>
      <w:pPr>
        <w:pStyle w:val="4"/>
        <w:spacing w:before="156" w:after="156"/>
        <w:rPr>
          <w:rFonts w:hint="eastAsia" w:ascii="Calibri" w:hAnsi="Calibri" w:eastAsia="微软雅黑" w:cs="Times New Roman"/>
          <w:b w:val="0"/>
          <w:bCs w:val="0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 w:val="0"/>
          <w:bCs w:val="0"/>
          <w:color w:val="auto"/>
          <w:kern w:val="0"/>
          <w:sz w:val="21"/>
          <w:szCs w:val="22"/>
          <w:lang w:val="en-US" w:eastAsia="zh-CN" w:bidi="ar-SA"/>
        </w:rPr>
        <w:t>人事数据表格的规范化和标准化</w:t>
      </w:r>
    </w:p>
    <w:p>
      <w:pPr>
        <w:ind w:firstLine="420"/>
        <w:rPr>
          <w:rFonts w:hint="eastAsia" w:ascii="Calibri" w:hAnsi="Calibri" w:eastAsia="微软雅黑" w:cs="Times New Roman"/>
          <w:b w:val="0"/>
          <w:bCs w:val="0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 w:val="0"/>
          <w:bCs w:val="0"/>
          <w:color w:val="auto"/>
          <w:kern w:val="0"/>
          <w:sz w:val="21"/>
          <w:szCs w:val="22"/>
          <w:lang w:val="en-US" w:eastAsia="zh-CN" w:bidi="ar-SA"/>
        </w:rPr>
        <w:t>正确处理基础表格与报告表格</w:t>
      </w:r>
    </w:p>
    <w:p>
      <w:pPr>
        <w:ind w:firstLine="420"/>
        <w:rPr>
          <w:rFonts w:hint="eastAsia" w:ascii="Calibri" w:hAnsi="Calibri" w:eastAsia="微软雅黑" w:cs="Times New Roman"/>
          <w:b w:val="0"/>
          <w:bCs w:val="0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 w:val="0"/>
          <w:bCs w:val="0"/>
          <w:color w:val="auto"/>
          <w:kern w:val="0"/>
          <w:sz w:val="21"/>
          <w:szCs w:val="22"/>
          <w:lang w:val="en-US" w:eastAsia="zh-CN" w:bidi="ar-SA"/>
        </w:rPr>
        <w:t>规范现有的HR数据表格和管理表格</w:t>
      </w:r>
    </w:p>
    <w:p>
      <w:pPr>
        <w:ind w:firstLine="420"/>
        <w:rPr>
          <w:kern w:val="0"/>
        </w:rPr>
      </w:pPr>
      <w:r>
        <w:rPr>
          <w:rFonts w:hint="eastAsia" w:ascii="Calibri" w:hAnsi="Calibri" w:eastAsia="微软雅黑" w:cs="Times New Roman"/>
          <w:b w:val="0"/>
          <w:bCs w:val="0"/>
          <w:color w:val="auto"/>
          <w:kern w:val="0"/>
          <w:sz w:val="21"/>
          <w:szCs w:val="22"/>
          <w:lang w:val="en-US" w:eastAsia="zh-CN" w:bidi="ar-SA"/>
        </w:rPr>
        <w:t>利用Excel进行高</w:t>
      </w:r>
      <w:r>
        <w:rPr>
          <w:rFonts w:hint="eastAsia"/>
          <w:kern w:val="0"/>
        </w:rPr>
        <w:t>效HR管理的基本思路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搭建基于Excel的高效人力资源管理架构</w:t>
      </w:r>
    </w:p>
    <w:p>
      <w:pPr>
        <w:pStyle w:val="4"/>
        <w:spacing w:before="156" w:after="156"/>
        <w:rPr>
          <w:color w:val="262626" w:themeColor="text1" w:themeTint="D9"/>
          <w:kern w:val="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:kern w:val="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系统导入的不规范数据的整理方法</w:t>
      </w:r>
    </w:p>
    <w:p>
      <w:pPr>
        <w:ind w:firstLine="420"/>
      </w:pPr>
      <w:r>
        <w:rPr>
          <w:rFonts w:hint="eastAsia"/>
        </w:rPr>
        <w:t>修改非法日期</w:t>
      </w:r>
    </w:p>
    <w:p>
      <w:pPr>
        <w:ind w:firstLine="420"/>
      </w:pPr>
      <w:r>
        <w:rPr>
          <w:rFonts w:hint="eastAsia"/>
        </w:rPr>
        <w:t>将文本型数字转换为纯数字</w:t>
      </w:r>
    </w:p>
    <w:p>
      <w:pPr>
        <w:ind w:firstLine="420"/>
      </w:pPr>
      <w:r>
        <w:rPr>
          <w:rFonts w:hint="eastAsia"/>
        </w:rPr>
        <w:t>删除特殊字符</w:t>
      </w:r>
    </w:p>
    <w:p>
      <w:pPr>
        <w:ind w:firstLine="420"/>
      </w:pPr>
      <w:r>
        <w:rPr>
          <w:rFonts w:hint="eastAsia"/>
        </w:rPr>
        <w:t>快速填充数据</w:t>
      </w:r>
    </w:p>
    <w:p>
      <w:pPr>
        <w:ind w:firstLine="420"/>
      </w:pPr>
      <w:r>
        <w:rPr>
          <w:rFonts w:hint="eastAsia"/>
        </w:rPr>
        <w:t>数据分列（利用分列工具进行分列；利用文本函数进行分列）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人事数据表格管理</w:t>
      </w:r>
    </w:p>
    <w:p>
      <w:pPr>
        <w:pStyle w:val="4"/>
        <w:spacing w:before="156" w:after="156"/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员工信息表信息维护</w:t>
      </w:r>
    </w:p>
    <w:p>
      <w:pPr>
        <w:ind w:firstLine="420"/>
      </w:pPr>
      <w:r>
        <w:rPr>
          <w:rFonts w:hint="eastAsia"/>
        </w:rPr>
        <w:t>快速输入员工编号</w:t>
      </w:r>
    </w:p>
    <w:p>
      <w:pPr>
        <w:ind w:firstLine="420"/>
      </w:pPr>
      <w:r>
        <w:rPr>
          <w:rFonts w:hint="eastAsia"/>
        </w:rPr>
        <w:t>限制空格输入</w:t>
      </w:r>
    </w:p>
    <w:p>
      <w:pPr>
        <w:ind w:firstLine="420"/>
      </w:pPr>
      <w:r>
        <w:rPr>
          <w:rFonts w:hint="eastAsia"/>
        </w:rPr>
        <w:t>数据有效性-允许正确的身份证号录入</w:t>
      </w:r>
    </w:p>
    <w:p>
      <w:pPr>
        <w:ind w:firstLine="420"/>
      </w:pPr>
      <w:r>
        <w:rPr>
          <w:rFonts w:hint="eastAsia"/>
        </w:rPr>
        <w:t>从身份证号中提取出生日期和性别信息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规范日期录入</w:t>
      </w:r>
    </w:p>
    <w:p>
      <w:pPr>
        <w:pStyle w:val="4"/>
        <w:spacing w:before="156" w:after="156"/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制作劳动合同续签意向书-邮件合并</w:t>
      </w:r>
    </w:p>
    <w:p>
      <w:pPr>
        <w:ind w:firstLine="420"/>
      </w:pPr>
      <w:r>
        <w:rPr>
          <w:rFonts w:hint="eastAsia"/>
        </w:rPr>
        <w:t>数据准备-Word文档“劳动合同续签意向书”和Excel表“员工信息数据表”</w:t>
      </w:r>
    </w:p>
    <w:p>
      <w:pPr>
        <w:ind w:firstLine="420"/>
      </w:pPr>
      <w:r>
        <w:rPr>
          <w:rFonts w:hint="eastAsia"/>
        </w:rPr>
        <w:t>进行邮件合并</w:t>
      </w:r>
    </w:p>
    <w:p>
      <w:pPr>
        <w:ind w:firstLine="420"/>
      </w:pPr>
      <w:r>
        <w:rPr>
          <w:rFonts w:hint="eastAsia"/>
        </w:rPr>
        <w:t>预览结果</w:t>
      </w:r>
    </w:p>
    <w:p>
      <w:pPr>
        <w:ind w:firstLine="424" w:firstLineChars="202"/>
      </w:pPr>
      <w:r>
        <w:rPr>
          <w:rFonts w:hint="eastAsia"/>
        </w:rPr>
        <w:t>修改域代码</w:t>
      </w:r>
    </w:p>
    <w:p>
      <w:pPr>
        <w:pStyle w:val="4"/>
        <w:spacing w:before="156" w:after="156"/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其他表格信息维护</w:t>
      </w:r>
    </w:p>
    <w:p>
      <w:pPr>
        <w:ind w:firstLine="424" w:firstLineChars="202"/>
      </w:pPr>
      <w:r>
        <w:rPr>
          <w:rFonts w:hint="eastAsia"/>
        </w:rPr>
        <w:t>员工岗位异动表信息维护</w:t>
      </w:r>
    </w:p>
    <w:p>
      <w:pPr>
        <w:ind w:firstLine="424" w:firstLineChars="202"/>
      </w:pPr>
      <w:r>
        <w:rPr>
          <w:rFonts w:hint="eastAsia"/>
        </w:rPr>
        <w:t>员工生日信息维护</w:t>
      </w:r>
    </w:p>
    <w:p>
      <w:pPr>
        <w:ind w:firstLine="424" w:firstLineChars="202"/>
      </w:pPr>
      <w:r>
        <w:rPr>
          <w:rFonts w:hint="eastAsia"/>
        </w:rPr>
        <w:t>员工转正信息维护</w:t>
      </w:r>
    </w:p>
    <w:p>
      <w:pPr>
        <w:ind w:firstLine="424" w:firstLineChars="202"/>
      </w:pPr>
      <w:r>
        <w:rPr>
          <w:rFonts w:hint="eastAsia"/>
        </w:rPr>
        <w:t>在职员工信息维护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人事招聘数据管理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招聘需求汇总信息维护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应聘人员汇总信息维护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招聘直接成本信息维护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招聘间接成本信息维护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招聘成本汇总信息维护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制作录取通知书-邮件合并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人事培训数据管理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年度培训计划完成统计信息维护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培训班汇总信息维护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反应评估汇总表信息维护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培训成本表信息维护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员工培训考核情况统计表信息维护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内部培训讲师汇总表信息维护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精品课程统计表信息维护</w:t>
      </w:r>
    </w:p>
    <w:p>
      <w:pPr>
        <w:ind w:firstLine="420"/>
        <w:rPr>
          <w:kern w:val="0"/>
        </w:rPr>
      </w:pPr>
      <w:r>
        <w:rPr>
          <w:rFonts w:hint="eastAsia"/>
          <w:kern w:val="0"/>
        </w:rPr>
        <w:t>员工培训档案管理信息维护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人事考勤数据管理</w:t>
      </w:r>
    </w:p>
    <w:p>
      <w:pPr>
        <w:ind w:firstLine="424" w:firstLineChars="202"/>
      </w:pPr>
      <w:r>
        <w:rPr>
          <w:rFonts w:hint="eastAsia"/>
        </w:rPr>
        <w:t>员工休假信息维护</w:t>
      </w:r>
    </w:p>
    <w:p>
      <w:pPr>
        <w:ind w:firstLine="424" w:firstLineChars="202"/>
      </w:pPr>
      <w:r>
        <w:rPr>
          <w:rFonts w:hint="eastAsia"/>
        </w:rPr>
        <w:t>员工考勤信息维护</w:t>
      </w:r>
    </w:p>
    <w:p>
      <w:pPr>
        <w:ind w:firstLine="424" w:firstLineChars="202"/>
      </w:pPr>
      <w:r>
        <w:rPr>
          <w:rFonts w:hint="eastAsia"/>
        </w:rPr>
        <w:t>加班统计表信息维护</w:t>
      </w:r>
    </w:p>
    <w:p>
      <w:pPr>
        <w:ind w:firstLine="424" w:firstLineChars="202"/>
      </w:pPr>
      <w:r>
        <w:rPr>
          <w:rFonts w:hint="eastAsia"/>
        </w:rPr>
        <w:t>工资表信息维护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人事薪酬数据管理</w:t>
      </w:r>
    </w:p>
    <w:p>
      <w:pPr>
        <w:ind w:firstLine="424" w:firstLineChars="202"/>
      </w:pPr>
      <w:r>
        <w:rPr>
          <w:rFonts w:hint="eastAsia"/>
        </w:rPr>
        <w:t>薪酬数据深度分析</w:t>
      </w:r>
    </w:p>
    <w:p>
      <w:pPr>
        <w:ind w:firstLine="424" w:firstLineChars="202"/>
      </w:pPr>
      <w:r>
        <w:rPr>
          <w:rFonts w:hint="eastAsia"/>
        </w:rPr>
        <w:t>人工成本占比分析</w:t>
      </w:r>
    </w:p>
    <w:p>
      <w:pPr>
        <w:ind w:firstLine="424" w:firstLineChars="202"/>
      </w:pPr>
      <w:r>
        <w:rPr>
          <w:rFonts w:hint="eastAsia"/>
        </w:rPr>
        <w:t>工资区间人数分析</w:t>
      </w:r>
    </w:p>
    <w:p>
      <w:pPr>
        <w:ind w:firstLine="424" w:firstLineChars="202"/>
      </w:pPr>
      <w:r>
        <w:rPr>
          <w:rFonts w:hint="eastAsia"/>
        </w:rPr>
        <w:t>各部门最高最低平均工资分析</w:t>
      </w:r>
    </w:p>
    <w:p>
      <w:pPr>
        <w:ind w:firstLine="424" w:firstLineChars="202"/>
      </w:pPr>
      <w:r>
        <w:rPr>
          <w:rFonts w:hint="eastAsia"/>
        </w:rPr>
        <w:t>利用公式设置工资条</w:t>
      </w:r>
    </w:p>
    <w:p>
      <w:pPr>
        <w:ind w:firstLine="424" w:firstLineChars="202"/>
      </w:pPr>
      <w:r>
        <w:rPr>
          <w:rFonts w:hint="eastAsia"/>
        </w:rPr>
        <w:t>快速核对社保信息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人事相关费用预算表格设计</w:t>
      </w:r>
    </w:p>
    <w:p>
      <w:pPr>
        <w:ind w:firstLine="420" w:firstLineChars="200"/>
      </w:pPr>
      <w:r>
        <w:rPr>
          <w:rFonts w:hint="eastAsia"/>
        </w:rPr>
        <w:t>工资奖金预算表设计</w:t>
      </w:r>
    </w:p>
    <w:p>
      <w:pPr>
        <w:ind w:firstLine="420" w:firstLineChars="200"/>
      </w:pPr>
      <w:r>
        <w:rPr>
          <w:rFonts w:hint="eastAsia"/>
        </w:rPr>
        <w:t>保险福利预算表设计</w:t>
      </w:r>
    </w:p>
    <w:p>
      <w:pPr>
        <w:ind w:firstLine="420" w:firstLineChars="200"/>
      </w:pPr>
      <w:r>
        <w:rPr>
          <w:rFonts w:hint="eastAsia"/>
        </w:rPr>
        <w:t>招聘费用预算表设计</w:t>
      </w:r>
    </w:p>
    <w:p>
      <w:pPr>
        <w:ind w:firstLine="420" w:firstLineChars="200"/>
      </w:pPr>
      <w:r>
        <w:rPr>
          <w:rFonts w:hint="eastAsia"/>
        </w:rPr>
        <w:t>培训费用预算表设计</w:t>
      </w:r>
    </w:p>
    <w:p>
      <w:pPr>
        <w:ind w:firstLine="424" w:firstLineChars="202"/>
      </w:pPr>
      <w:r>
        <w:rPr>
          <w:rFonts w:hint="eastAsia"/>
        </w:rPr>
        <w:t>年度费用预算总表设计</w:t>
      </w:r>
    </w:p>
    <w:p>
      <w:pPr>
        <w:pStyle w:val="3"/>
        <w:spacing w:before="312" w:after="312"/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auto"/>
          <w:kern w:val="0"/>
          <w:sz w:val="21"/>
          <w:szCs w:val="22"/>
          <w:lang w:val="en-US" w:eastAsia="zh-CN" w:bidi="ar-SA"/>
        </w:rPr>
        <w:t>优化配置-最小工资总额下的人员配置方案</w:t>
      </w:r>
    </w:p>
    <w:p>
      <w:pPr>
        <w:ind w:firstLine="420" w:firstLineChars="200"/>
      </w:pPr>
      <w:r>
        <w:rPr>
          <w:rFonts w:hint="eastAsia"/>
        </w:rPr>
        <w:t>线性规划简介</w:t>
      </w:r>
    </w:p>
    <w:p>
      <w:pPr>
        <w:ind w:firstLine="420" w:firstLineChars="200"/>
      </w:pPr>
      <w:r>
        <w:rPr>
          <w:rFonts w:hint="eastAsia"/>
        </w:rPr>
        <w:t>规划求解安装</w:t>
      </w:r>
    </w:p>
    <w:p>
      <w:pPr>
        <w:ind w:firstLine="420" w:firstLineChars="200"/>
      </w:pPr>
      <w:r>
        <w:rPr>
          <w:rFonts w:hint="eastAsia"/>
        </w:rPr>
        <w:t>最小工资总额下的人员最优配置方案</w:t>
      </w:r>
    </w:p>
    <w:p>
      <w:pPr>
        <w:pStyle w:val="2"/>
        <w:numPr>
          <w:ilvl w:val="0"/>
          <w:numId w:val="2"/>
        </w:numPr>
        <w:tabs>
          <w:tab w:val="left" w:pos="1203"/>
          <w:tab w:val="center" w:pos="4108"/>
        </w:tabs>
        <w:spacing w:before="31" w:after="31"/>
        <w:ind w:right="210"/>
        <w:jc w:val="left"/>
        <w:rPr>
          <w:rFonts w:cs="宋体"/>
          <w:color w:val="000000"/>
          <w:kern w:val="0"/>
          <w:sz w:val="21"/>
          <w:szCs w:val="21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hint="eastAsia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ab/>
      </w:r>
      <w:r>
        <w:rPr>
          <w:rFonts w:hint="eastAsia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【总结答疑】</w:t>
      </w:r>
    </w:p>
    <w:p>
      <w:pPr>
        <w:jc w:val="both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主讲人：马浩志老师</w:t>
      </w:r>
    </w:p>
    <w:p>
      <w:pPr>
        <w:jc w:val="center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367665</wp:posOffset>
                </wp:positionV>
                <wp:extent cx="5276850" cy="0"/>
                <wp:effectExtent l="0" t="0" r="0" b="0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0.15pt;margin-top:28.95pt;height:0pt;width:415.5pt;z-index:251661312;mso-width-relative:page;mso-height-relative:page;" filled="f" stroked="t" coordsize="21600,21600" o:gfxdata="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7A0KvUAAAABgEAAA8A&#10;AAAAAAAAAQAgAAAAIgAAAGRycy9kb3ducmV2LnhtbFBLAQIUABQAAAAIAIdO4kC7/c8g4gEAAMoD&#10;AAAOAAAAAAAAAAEAIAAAACMBAABkcnMvZTJvRG9jLnhtbFBLBQYAAAAABgAGAFkBAAB3BQAAAAA=&#10;">
                <v:fill on="f" focussize="0,0"/>
                <v:stroke color="#0070C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中国100强讲师、微软office权威专家、微软Office高级讲师</w:t>
      </w:r>
    </w:p>
    <w:p>
      <w:pPr>
        <w:spacing w:before="312" w:beforeLines="100"/>
        <w:outlineLvl w:val="0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一、【讲师资历】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50165</wp:posOffset>
                </wp:positionV>
                <wp:extent cx="2638425" cy="3810000"/>
                <wp:effectExtent l="0" t="0" r="3175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微软Office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17"/>
                                <w:sz w:val="24"/>
                                <w:szCs w:val="24"/>
                              </w:rPr>
                              <w:t>商务应用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高级讲师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国内Office应用领域   权威专家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微软Office2016 MOS大师级认证中华讲师网2015中国100强讲师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中华讲师网2016中国100强讲师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中国讲师网2018中国100强讲师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中华讲师网/中国讲师网 特聘讲师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北京大学光华管理学院  特邀讲师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北京科技大学化生学院  特邀讲师</w:t>
                            </w:r>
                          </w:p>
                          <w:p>
                            <w:pPr>
                              <w:spacing w:after="0" w:line="4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中国国电等知名企业   特约顾问</w:t>
                            </w:r>
                          </w:p>
                          <w:p>
                            <w:pPr>
                              <w:spacing w:after="0" w:line="4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年专职培训经验，人数超1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  <w:p>
                            <w:pPr>
                              <w:spacing w:after="0" w:line="48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畅销书-《完美演绎-PPT高手速成》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4.35pt;margin-top:3.95pt;height:300pt;width:207.75pt;z-index:251660288;mso-width-relative:page;mso-height-relative:page;" fillcolor="#FFFFFF" filled="t" stroked="f" coordsize="21600,21600" o:gfxdata="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Bbow1gAAAAgBAAAP&#10;AAAAAAAAAAEAIAAAACIAAABkcnMvZG93bnJldi54bWxQSwECFAAUAAAACACHTuJAY32vexoCAAA+&#10;BAAADgAAAAAAAAABACAAAAAl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微软Office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pacing w:val="17"/>
                          <w:sz w:val="24"/>
                          <w:szCs w:val="24"/>
                        </w:rPr>
                        <w:t>商务应用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高级讲师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国内Office应用领域   权威专家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微软Office2016 MOS大师级认证中华讲师网2015中国100强讲师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中华讲师网2016中国100强讲师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中国讲师网2018中国100强讲师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中华讲师网/中国讲师网 特聘讲师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北京大学光华管理学院  特邀讲师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北京科技大学化生学院  特邀讲师</w:t>
                      </w:r>
                    </w:p>
                    <w:p>
                      <w:pPr>
                        <w:spacing w:after="0" w:line="4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中国国电等知名企业   特约顾问</w:t>
                      </w:r>
                    </w:p>
                    <w:p>
                      <w:pPr>
                        <w:spacing w:after="0" w:line="48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年专职培训经验，人数超1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万</w:t>
                      </w:r>
                    </w:p>
                    <w:p>
                      <w:pPr>
                        <w:spacing w:after="0" w:line="480" w:lineRule="exact"/>
                        <w:jc w:val="left"/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畅销书-《完美演绎-PPT高手速成》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12700</wp:posOffset>
                </wp:positionV>
                <wp:extent cx="2845435" cy="3966210"/>
                <wp:effectExtent l="0" t="0" r="12065" b="889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396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2476500" cy="3767455"/>
                                  <wp:effectExtent l="9525" t="9525" r="15875" b="20320"/>
                                  <wp:docPr id="16" name="图片 0" descr="QQ图片2015010310453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0" descr="QQ图片20150103104539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376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06.4pt;margin-top:1pt;height:312.3pt;width:224.05pt;z-index:251659264;mso-width-relative:page;mso-height-relative:page;" fillcolor="#FFFFFF" filled="t" stroked="f" coordsize="21600,21600" o:gfxdata="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/4xytcAAAAJ&#10;AQAADwAAAAAAAAABACAAAAAiAAAAZHJzL2Rvd25yZXYueG1sUEsBAhQAFAAAAAgAh07iQOFIdMYd&#10;AgAAPg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2476500" cy="3767455"/>
                            <wp:effectExtent l="9525" t="9525" r="15875" b="20320"/>
                            <wp:docPr id="16" name="图片 0" descr="QQ图片2015010310453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0" descr="QQ图片20150103104539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3767455"/>
                                    </a:xfrm>
                                    <a:prstGeom prst="rect">
                                      <a:avLst/>
                                    </a:prstGeom>
                                    <a:ln w="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before="312" w:beforeLines="100"/>
        <w:outlineLvl w:val="0"/>
        <w:rPr>
          <w:rFonts w:ascii="微软雅黑" w:hAnsi="微软雅黑" w:eastAsia="微软雅黑"/>
          <w:b/>
          <w:color w:val="0070C0"/>
          <w:sz w:val="32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32"/>
          <w:szCs w:val="28"/>
        </w:rPr>
        <w:t>二、【专业背景】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马浩志老师是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国内权威的</w:t>
      </w:r>
      <w:r>
        <w:rPr>
          <w:rFonts w:ascii="微软雅黑" w:hAnsi="微软雅黑" w:eastAsia="微软雅黑"/>
          <w:b/>
          <w:color w:val="0070C0"/>
          <w:sz w:val="24"/>
          <w:szCs w:val="24"/>
        </w:rPr>
        <w:t>Office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应用专家、Excel数据处理分析资深专家</w:t>
      </w:r>
      <w:r>
        <w:rPr>
          <w:rFonts w:hint="eastAsia" w:eastAsia="微软雅黑" w:asciiTheme="minorEastAsia" w:hAnsiTheme="minorEastAsia"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商务PPT培训高级讲师</w:t>
      </w:r>
      <w:r>
        <w:rPr>
          <w:rFonts w:hint="eastAsia" w:asciiTheme="minorEastAsia" w:hAnsiTheme="minorEastAsia"/>
          <w:sz w:val="24"/>
          <w:szCs w:val="24"/>
        </w:rPr>
        <w:t>，拥有10多年的</w:t>
      </w:r>
      <w:r>
        <w:rPr>
          <w:rFonts w:asciiTheme="minorEastAsia" w:hAnsiTheme="minorEastAsia"/>
          <w:sz w:val="24"/>
          <w:szCs w:val="24"/>
        </w:rPr>
        <w:t>Office</w:t>
      </w:r>
      <w:r>
        <w:rPr>
          <w:rFonts w:hint="eastAsia" w:asciiTheme="minorEastAsia" w:hAnsiTheme="minorEastAsia"/>
          <w:sz w:val="24"/>
          <w:szCs w:val="24"/>
        </w:rPr>
        <w:t>专业研究经历，具备资深的微软技术经验，对数据管理、数据分析有独到的见解和完整的解决方案。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马浩志老师是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国内知名的</w:t>
      </w:r>
      <w:r>
        <w:rPr>
          <w:rFonts w:ascii="微软雅黑" w:hAnsi="微软雅黑" w:eastAsia="微软雅黑"/>
          <w:b/>
          <w:color w:val="0070C0"/>
          <w:sz w:val="24"/>
          <w:szCs w:val="24"/>
        </w:rPr>
        <w:t>Office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资深培训师、实战派高级讲师</w:t>
      </w:r>
      <w:r>
        <w:rPr>
          <w:rFonts w:hint="eastAsia" w:asciiTheme="minorEastAsia" w:hAnsiTheme="minorEastAsia"/>
          <w:sz w:val="24"/>
          <w:szCs w:val="24"/>
        </w:rPr>
        <w:t>，具有10多年的非常丰富的office培训教学经验。针对用户经常出现的office应用上的问题与疑惑，总结出了一套独特实用的授课方法。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马浩志老师对于Office在企业管理、财务管理、人力资源管理中的应用造诣非常深厚，独立开发的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品牌课程：《Word商务文档编写》、</w:t>
      </w:r>
      <w:r>
        <w:rPr>
          <w:rFonts w:ascii="微软雅黑" w:hAnsi="微软雅黑" w:eastAsia="微软雅黑"/>
          <w:b/>
          <w:color w:val="0070C0"/>
          <w:sz w:val="24"/>
          <w:szCs w:val="24"/>
        </w:rPr>
        <w:t>《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Word文档专业排版与精美呈现》、《Excel职场高效办公系列课程》、《Excel高手速成秘籍》、《PPT高效实战系列课程》、《PPT设计制作与商务呈现》，</w:t>
      </w:r>
      <w:r>
        <w:rPr>
          <w:rFonts w:hint="eastAsia" w:asciiTheme="minorEastAsia" w:hAnsiTheme="minorEastAsia"/>
          <w:sz w:val="24"/>
          <w:szCs w:val="24"/>
        </w:rPr>
        <w:t>帮助客户和学员极大的提升了工作效率，获得学员高度评价。</w:t>
      </w:r>
    </w:p>
    <w:p>
      <w:pPr>
        <w:spacing w:line="400" w:lineRule="exact"/>
        <w:ind w:firstLine="480" w:firstLineChars="200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马浩志老师以优质实用的课程，耐心细致的教学，受到广大客户的高度评价和认可，先后被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中国科学院、北京大学光华管理学院MBA班、北京科技大学化生学院、中关村创新研修学院、中国国电等单位聘为特邀讲师！</w:t>
      </w:r>
    </w:p>
    <w:p>
      <w:pPr>
        <w:spacing w:line="400" w:lineRule="exact"/>
        <w:ind w:firstLine="480" w:firstLineChars="200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马浩志老师教学认真负责、寓教于乐，每期课程都受到学员的热烈欢迎，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课程好评率均在95%以上</w:t>
      </w:r>
      <w:r>
        <w:rPr>
          <w:rFonts w:hint="eastAsia" w:asciiTheme="minorEastAsia" w:hAnsiTheme="minorEastAsia"/>
          <w:sz w:val="24"/>
          <w:szCs w:val="24"/>
        </w:rPr>
        <w:t>，远远高于国内一般Office讲师水平，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被誉为 “Office应用权威专家”！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在中华讲师网和网易云课堂主办的《</w:t>
      </w:r>
      <w:r>
        <w:rPr>
          <w:rFonts w:asciiTheme="minorEastAsia" w:hAnsiTheme="minorEastAsia"/>
          <w:sz w:val="24"/>
          <w:szCs w:val="24"/>
        </w:rPr>
        <w:t>2015年度中华讲师风云榜</w:t>
      </w:r>
      <w:r>
        <w:rPr>
          <w:rFonts w:hint="eastAsia" w:asciiTheme="minorEastAsia" w:hAnsiTheme="minorEastAsia"/>
          <w:sz w:val="24"/>
          <w:szCs w:val="24"/>
        </w:rPr>
        <w:t>》中，马浩志老师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在500强讲师中排名第99位</w:t>
      </w:r>
      <w:r>
        <w:rPr>
          <w:rFonts w:hint="eastAsia" w:asciiTheme="minorEastAsia" w:hAnsiTheme="minorEastAsia"/>
          <w:sz w:val="24"/>
          <w:szCs w:val="24"/>
        </w:rPr>
        <w:t>，在中国讲师网主办的《2018中国讲师金话筒奖评选》中，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在500强讲师中排名第24位，</w:t>
      </w:r>
      <w:r>
        <w:rPr>
          <w:rFonts w:hint="eastAsia" w:asciiTheme="minorEastAsia" w:hAnsiTheme="minorEastAsia"/>
          <w:sz w:val="24"/>
          <w:szCs w:val="24"/>
        </w:rPr>
        <w:t>在国内上万名讲师中保持遥遥领先地位，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是国内公认的“office职场应用实战专家”、“国内最受欢迎的Office讲师”！</w:t>
      </w:r>
    </w:p>
    <w:p>
      <w:pPr>
        <w:spacing w:before="312" w:beforeLines="100"/>
        <w:outlineLvl w:val="0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三、【授课风格】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马浩志老师的课程非常注重“实战、实用”。他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坚持“以实战为核心”的培训理念</w:t>
      </w:r>
      <w:r>
        <w:rPr>
          <w:rFonts w:hint="eastAsia" w:asciiTheme="minorEastAsia" w:hAnsiTheme="minorEastAsia"/>
          <w:sz w:val="24"/>
          <w:szCs w:val="24"/>
        </w:rPr>
        <w:t>，在授课过程中，将扎实的理论知识与丰富的培训经验有效结合，通过真实的企业案例的精彩分析与讲授，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传授大量鲜为人知的实用技巧</w:t>
      </w:r>
      <w:r>
        <w:rPr>
          <w:rFonts w:hint="eastAsia" w:asciiTheme="minorEastAsia" w:hAnsiTheme="minorEastAsia"/>
          <w:sz w:val="24"/>
          <w:szCs w:val="24"/>
        </w:rPr>
        <w:t>，让学员快速掌握office应用绝技，全面提高工作效率，降低企业运行成本。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授课认真细致，辅导积极耐心</w:t>
      </w:r>
      <w:r>
        <w:rPr>
          <w:rFonts w:hint="eastAsia" w:asciiTheme="minorEastAsia" w:hAnsiTheme="minorEastAsia"/>
          <w:sz w:val="24"/>
          <w:szCs w:val="24"/>
        </w:rPr>
        <w:t>，确保每个学员都能够掌握所讲的内容！马浩志老师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授课风趣幽默，课堂氛围生动又活跃</w:t>
      </w:r>
      <w:r>
        <w:rPr>
          <w:rFonts w:hint="eastAsia" w:asciiTheme="minorEastAsia" w:hAnsiTheme="minorEastAsia"/>
          <w:sz w:val="24"/>
          <w:szCs w:val="24"/>
        </w:rPr>
        <w:t>！马浩志老师善用启发思维，通过互动提问，使每个学员有充分的提问机会，及时解决工作中的问题！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马浩志老师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具有面向不同行业/企业的课程设计能力</w:t>
      </w:r>
      <w:r>
        <w:rPr>
          <w:rFonts w:hint="eastAsia" w:asciiTheme="minorEastAsia" w:hAnsiTheme="minorEastAsia"/>
          <w:sz w:val="24"/>
          <w:szCs w:val="24"/>
        </w:rPr>
        <w:t>，善于根据企业的特点、参训部门工作的特点、学员水平情况来调整课程的内容和重点，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课程的针对性、适用性更强！</w:t>
      </w:r>
    </w:p>
    <w:p>
      <w:pPr>
        <w:spacing w:before="312" w:beforeLines="100"/>
        <w:outlineLvl w:val="0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四、【课程特点】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1．知识全面</w:t>
      </w:r>
    </w:p>
    <w:p>
      <w:pPr>
        <w:spacing w:line="400" w:lineRule="exact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培训内容选取</w:t>
      </w:r>
      <w:r>
        <w:rPr>
          <w:rFonts w:asciiTheme="minorEastAsia" w:hAnsiTheme="minorEastAsia"/>
          <w:sz w:val="24"/>
          <w:szCs w:val="24"/>
        </w:rPr>
        <w:t>Office</w:t>
      </w:r>
      <w:r>
        <w:rPr>
          <w:rFonts w:hint="eastAsia" w:asciiTheme="minorEastAsia" w:hAnsiTheme="minorEastAsia"/>
          <w:sz w:val="24"/>
          <w:szCs w:val="24"/>
        </w:rPr>
        <w:t>应用的核心知识精华，兼顾技巧讲解和应用思路启发！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2．干货饱满</w:t>
      </w:r>
    </w:p>
    <w:p>
      <w:pPr>
        <w:spacing w:line="400" w:lineRule="exact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培训内容紧紧结合企业案例和职场实例，内容充实，干货饱满，实战实用！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3．实战演练</w:t>
      </w:r>
    </w:p>
    <w:p>
      <w:pPr>
        <w:spacing w:line="400" w:lineRule="exact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逐步讲解示范操作步骤，并注重强调学员动手实战演练，更好掌握知识点！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4．深入浅出</w:t>
      </w:r>
    </w:p>
    <w:p>
      <w:pPr>
        <w:spacing w:line="400" w:lineRule="exact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授课深入浅出，讲解清晰，通俗易懂，易学易用，深受广大企业学员好评！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5．清晰严谨</w:t>
      </w:r>
    </w:p>
    <w:p>
      <w:pPr>
        <w:spacing w:line="400" w:lineRule="exact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课程逻辑清晰、严谨缜密，视角独特，让人有耳目一新、与众不同的感觉！</w:t>
      </w:r>
    </w:p>
    <w:p>
      <w:pPr>
        <w:spacing w:before="312" w:beforeLines="100"/>
        <w:outlineLvl w:val="0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五、【精品课程】</w:t>
      </w:r>
    </w:p>
    <w:p>
      <w:pPr>
        <w:outlineLvl w:val="0"/>
        <w:rPr>
          <w:rFonts w:ascii="微软雅黑" w:hAnsi="微软雅黑" w:eastAsia="微软雅黑"/>
          <w:b/>
          <w:color w:val="0070C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（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val="en-US" w:eastAsia="zh-CN"/>
        </w:rPr>
        <w:t>一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）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val="en-US" w:eastAsia="zh-CN"/>
        </w:rPr>
        <w:t>Word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高效实战系列课程</w:t>
      </w:r>
    </w:p>
    <w:p>
      <w:pPr>
        <w:pStyle w:val="17"/>
        <w:numPr>
          <w:ilvl w:val="0"/>
          <w:numId w:val="3"/>
        </w:numPr>
        <w:spacing w:line="420" w:lineRule="exact"/>
        <w:ind w:left="902" w:firstLineChars="0"/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《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Word商务文档编写</w:t>
      </w:r>
      <w:r>
        <w:rPr>
          <w:rFonts w:hint="eastAsia" w:asciiTheme="minorEastAsia" w:hAnsiTheme="minorEastAsia"/>
          <w:b/>
          <w:color w:val="0070C0"/>
          <w:sz w:val="24"/>
          <w:szCs w:val="24"/>
        </w:rPr>
        <w:t>》（1-2天精华版）</w:t>
      </w:r>
    </w:p>
    <w:p>
      <w:pPr>
        <w:pStyle w:val="17"/>
        <w:numPr>
          <w:ilvl w:val="0"/>
          <w:numId w:val="3"/>
        </w:numPr>
        <w:spacing w:line="420" w:lineRule="exact"/>
        <w:ind w:left="902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Word文档专业排版与精美呈现</w:t>
      </w:r>
      <w:r>
        <w:rPr>
          <w:rFonts w:hint="eastAsia" w:asciiTheme="minorEastAsia" w:hAnsiTheme="minorEastAsia"/>
          <w:sz w:val="24"/>
          <w:szCs w:val="24"/>
        </w:rPr>
        <w:t>》（1-2天精华版）</w:t>
      </w:r>
    </w:p>
    <w:p>
      <w:pPr>
        <w:outlineLvl w:val="0"/>
        <w:rPr>
          <w:rFonts w:ascii="微软雅黑" w:hAnsi="微软雅黑" w:eastAsia="微软雅黑"/>
          <w:b/>
          <w:color w:val="0070C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（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val="en-US" w:eastAsia="zh-CN"/>
        </w:rPr>
        <w:t>二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）Excel高效实战系列课程</w:t>
      </w:r>
    </w:p>
    <w:p>
      <w:pPr>
        <w:pStyle w:val="17"/>
        <w:numPr>
          <w:ilvl w:val="0"/>
          <w:numId w:val="4"/>
        </w:numPr>
        <w:spacing w:line="420" w:lineRule="exact"/>
        <w:ind w:left="900" w:leftChars="0" w:hanging="420" w:firstLineChars="0"/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《Excel在职场办公中的高效应用》（1-2天精华版）</w:t>
      </w:r>
    </w:p>
    <w:p>
      <w:pPr>
        <w:pStyle w:val="17"/>
        <w:numPr>
          <w:ilvl w:val="0"/>
          <w:numId w:val="4"/>
        </w:numPr>
        <w:spacing w:line="420" w:lineRule="exact"/>
        <w:ind w:left="900" w:leftChars="0" w:hanging="42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《企业新员工入职Excel实战应用》（1-2天精华版）</w:t>
      </w:r>
    </w:p>
    <w:p>
      <w:pPr>
        <w:pStyle w:val="17"/>
        <w:numPr>
          <w:ilvl w:val="0"/>
          <w:numId w:val="4"/>
        </w:numPr>
        <w:spacing w:line="420" w:lineRule="exact"/>
        <w:ind w:left="900" w:leftChars="0" w:hanging="42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《E表人才—管理人员的Excel高效操作技巧提升训练》（1-2天精华版）</w:t>
      </w:r>
    </w:p>
    <w:p>
      <w:pPr>
        <w:outlineLvl w:val="0"/>
        <w:rPr>
          <w:rFonts w:ascii="微软雅黑" w:hAnsi="微软雅黑" w:eastAsia="微软雅黑"/>
          <w:b/>
          <w:color w:val="0070C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（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  <w:lang w:val="en-US" w:eastAsia="zh-CN"/>
        </w:rPr>
        <w:t>三</w:t>
      </w:r>
      <w:r>
        <w:rPr>
          <w:rFonts w:hint="eastAsia" w:ascii="微软雅黑" w:hAnsi="微软雅黑" w:eastAsia="微软雅黑"/>
          <w:b/>
          <w:color w:val="0070C0"/>
          <w:sz w:val="28"/>
          <w:szCs w:val="28"/>
        </w:rPr>
        <w:t>）PPT高效实战系列课程</w:t>
      </w:r>
    </w:p>
    <w:p>
      <w:pPr>
        <w:pStyle w:val="17"/>
        <w:numPr>
          <w:ilvl w:val="0"/>
          <w:numId w:val="5"/>
        </w:numPr>
        <w:spacing w:line="420" w:lineRule="exact"/>
        <w:ind w:left="821" w:leftChars="200" w:hanging="401" w:firstLineChars="0"/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《PPT在职场办公中的高效应用》（1-2天精华版）</w:t>
      </w:r>
    </w:p>
    <w:p>
      <w:pPr>
        <w:pStyle w:val="17"/>
        <w:numPr>
          <w:ilvl w:val="0"/>
          <w:numId w:val="5"/>
        </w:numPr>
        <w:spacing w:line="420" w:lineRule="exact"/>
        <w:ind w:left="821" w:leftChars="200" w:hanging="401" w:firstLineChars="0"/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《企业新员工入职PPT实战应用》（1-2天精华版）</w:t>
      </w:r>
    </w:p>
    <w:p>
      <w:pPr>
        <w:pStyle w:val="17"/>
        <w:numPr>
          <w:ilvl w:val="0"/>
          <w:numId w:val="5"/>
        </w:numPr>
        <w:spacing w:line="420" w:lineRule="exact"/>
        <w:ind w:left="821" w:leftChars="200" w:hanging="401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《管理人员的PPT高效操作技巧提升训练》（1-2天精华版）</w:t>
      </w:r>
    </w:p>
    <w:p>
      <w:pPr>
        <w:spacing w:before="312" w:beforeLines="100"/>
        <w:outlineLvl w:val="0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六、【服务客户】（部分）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教育科研：</w:t>
      </w:r>
      <w:r>
        <w:rPr>
          <w:rFonts w:hint="eastAsia" w:asciiTheme="minorEastAsia" w:hAnsiTheme="minorEastAsia"/>
          <w:sz w:val="24"/>
          <w:szCs w:val="24"/>
        </w:rPr>
        <w:t>中国科学院、北京大学光华管理学院MBA班、北京科技大学化生学院、北京语言大学、高顿财经、时代光华教育股份有限公司、海纳智造大讲堂。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交通电力：</w:t>
      </w:r>
      <w:r>
        <w:rPr>
          <w:rFonts w:hint="eastAsia" w:asciiTheme="minorEastAsia" w:hAnsiTheme="minorEastAsia"/>
          <w:sz w:val="24"/>
          <w:szCs w:val="24"/>
        </w:rPr>
        <w:t>北京地铁运营有限公司、北京汽车集团越野车分公司、上汽集团郑州分公司、中外运山东股份有限公司、中国智能交通集团、中铁武汉电气化局集团北京分公司、中国国电集团国电财务有限公司、国家电网葫芦岛供电公司、中国水利水电第四工程局有限公司、国家电网宁夏培训中心、国家电网天津培训中心、国家电网许昌许继集团、国家能源集团陈家港电力公司、国网石嘴山供电公司、南网韶关电力培训中心、中国南方电网深圳供电局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金融制药：</w:t>
      </w:r>
      <w:r>
        <w:rPr>
          <w:rFonts w:hint="eastAsia" w:asciiTheme="minorEastAsia" w:hAnsiTheme="minorEastAsia"/>
          <w:sz w:val="24"/>
          <w:szCs w:val="24"/>
        </w:rPr>
        <w:t>中国工商银行北京分行、中国招商银行总行、中国招商银行沈阳分公司、中信银行南京分行、江南银行金融培训中心、内蒙古赤峰信用总社、石家庄以岭药业集团、悦康药业集团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科技制造：</w:t>
      </w:r>
      <w:r>
        <w:rPr>
          <w:rFonts w:hint="eastAsia" w:asciiTheme="minorEastAsia" w:hAnsiTheme="minorEastAsia"/>
          <w:sz w:val="24"/>
          <w:szCs w:val="24"/>
        </w:rPr>
        <w:t>联想（中国）总部研究院、、北京现代李尔座椅股份有限公司、德枫丹（青岛）有限公司、内蒙古冶金化工集团、鄂尔多斯羊绒控股集团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建筑能源：</w:t>
      </w:r>
      <w:r>
        <w:rPr>
          <w:rFonts w:hint="eastAsia" w:asciiTheme="minorEastAsia" w:hAnsiTheme="minorEastAsia"/>
          <w:sz w:val="24"/>
          <w:szCs w:val="24"/>
        </w:rPr>
        <w:t>中国石油大学胜华科技有限公司、京能集团、鲁能集团海南分公司、武汉中建三局三公司、北京新风科技有限公司、中海油能源物流有限公司、上海链家房地产经纪有限公司、星河控股集团有限公司、滨江热力有限公司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IT通讯：</w:t>
      </w:r>
      <w:r>
        <w:rPr>
          <w:rFonts w:hint="eastAsia" w:asciiTheme="minorEastAsia" w:hAnsiTheme="minorEastAsia"/>
          <w:sz w:val="24"/>
          <w:szCs w:val="24"/>
        </w:rPr>
        <w:t>沈阳东软集团、联想研究院（北京）、北京华录集团、中国电信北京研究院、中国联通安徽分公司、中国移动上海闵行分公司、中国联通西安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证券投资：</w:t>
      </w:r>
      <w:r>
        <w:rPr>
          <w:rFonts w:hint="eastAsia" w:asciiTheme="minorEastAsia" w:hAnsiTheme="minorEastAsia"/>
          <w:sz w:val="24"/>
          <w:szCs w:val="24"/>
        </w:rPr>
        <w:t>北京天润投资有限公司、华泰证券股份有限公司、海航旅游投资有限公司、中国华融资产管理有限公司等等。</w:t>
      </w:r>
    </w:p>
    <w:p>
      <w:pPr>
        <w:spacing w:before="312" w:beforeLines="100"/>
        <w:outlineLvl w:val="0"/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alibri" w:hAnsi="Calibri" w:eastAsia="微软雅黑" w:cs="Times New Roman"/>
          <w:b/>
          <w:bCs/>
          <w:color w:val="262626" w:themeColor="text1" w:themeTint="D9"/>
          <w:kern w:val="44"/>
          <w:sz w:val="28"/>
          <w:szCs w:val="44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【授课视频】</w:t>
      </w:r>
    </w:p>
    <w:p>
      <w:pPr>
        <w:jc w:val="left"/>
        <w:rPr>
          <w:rFonts w:ascii="微软雅黑" w:hAnsi="微软雅黑" w:eastAsia="微软雅黑"/>
          <w:b/>
          <w:color w:val="0070C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1.【北京大学光华管理学院2015MBA班】授课视频链接</w:t>
      </w:r>
    </w:p>
    <w:p>
      <w:pPr>
        <w:spacing w:line="360" w:lineRule="exact"/>
        <w:rPr>
          <w:rStyle w:val="14"/>
          <w:rFonts w:ascii="微软雅黑" w:hAnsi="微软雅黑" w:eastAsia="微软雅黑"/>
          <w:szCs w:val="24"/>
        </w:rPr>
      </w:pPr>
      <w:r>
        <w:fldChar w:fldCharType="begin"/>
      </w:r>
      <w:r>
        <w:instrText xml:space="preserve"> HYPERLINK "http://www.56.com/u19/v_MTM4NDMzNzc2.html?ptag=vsogou" </w:instrText>
      </w:r>
      <w:r>
        <w:fldChar w:fldCharType="separate"/>
      </w:r>
      <w:r>
        <w:rPr>
          <w:rStyle w:val="14"/>
          <w:rFonts w:ascii="微软雅黑" w:hAnsi="微软雅黑" w:eastAsia="微软雅黑"/>
          <w:szCs w:val="24"/>
        </w:rPr>
        <w:t>http://www.56.com/u19/v_MTM4NDMzNzc2.html?ptag=vsogou</w:t>
      </w:r>
      <w:r>
        <w:rPr>
          <w:rStyle w:val="14"/>
          <w:rFonts w:ascii="微软雅黑" w:hAnsi="微软雅黑" w:eastAsia="微软雅黑"/>
          <w:szCs w:val="24"/>
        </w:rPr>
        <w:fldChar w:fldCharType="end"/>
      </w:r>
    </w:p>
    <w:p>
      <w:pPr>
        <w:spacing w:line="360" w:lineRule="exact"/>
        <w:rPr>
          <w:rStyle w:val="14"/>
          <w:rFonts w:ascii="微软雅黑" w:hAnsi="微软雅黑" w:eastAsia="微软雅黑"/>
          <w:szCs w:val="24"/>
        </w:rPr>
      </w:pPr>
    </w:p>
    <w:p>
      <w:pPr>
        <w:jc w:val="left"/>
        <w:rPr>
          <w:rFonts w:ascii="微软雅黑" w:hAnsi="微软雅黑" w:eastAsia="微软雅黑"/>
          <w:b/>
          <w:color w:val="0070C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8"/>
        </w:rPr>
        <w:t>2.【中铁武汉电气化局】授课视频链接</w:t>
      </w:r>
    </w:p>
    <w:p>
      <w:pPr>
        <w:spacing w:line="360" w:lineRule="exact"/>
        <w:rPr>
          <w:rStyle w:val="14"/>
          <w:rFonts w:ascii="微软雅黑" w:hAnsi="微软雅黑" w:eastAsia="微软雅黑"/>
          <w:szCs w:val="24"/>
        </w:rPr>
      </w:pPr>
      <w:r>
        <w:fldChar w:fldCharType="begin"/>
      </w:r>
      <w:r>
        <w:instrText xml:space="preserve"> HYPERLINK "http://www.56.com/u25/v_MTM2NDI1MzU4.html" </w:instrText>
      </w:r>
      <w:r>
        <w:fldChar w:fldCharType="separate"/>
      </w:r>
      <w:r>
        <w:rPr>
          <w:rStyle w:val="14"/>
          <w:rFonts w:ascii="微软雅黑" w:hAnsi="微软雅黑" w:eastAsia="微软雅黑"/>
          <w:szCs w:val="24"/>
        </w:rPr>
        <w:t>http://www.56.com/u25/v_MTM2NDI1MzU4.html</w:t>
      </w:r>
      <w:r>
        <w:rPr>
          <w:rStyle w:val="14"/>
          <w:rFonts w:ascii="微软雅黑" w:hAnsi="微软雅黑" w:eastAsia="微软雅黑"/>
          <w:szCs w:val="24"/>
        </w:rPr>
        <w:fldChar w:fldCharType="end"/>
      </w:r>
    </w:p>
    <w:p>
      <w:pPr>
        <w:spacing w:line="360" w:lineRule="exact"/>
        <w:jc w:val="center"/>
        <w:rPr>
          <w:rFonts w:hint="eastAsia" w:ascii="微软雅黑" w:hAnsi="微软雅黑" w:eastAsia="微软雅黑"/>
          <w:b/>
          <w:color w:val="FF0000"/>
          <w:sz w:val="36"/>
          <w:szCs w:val="36"/>
          <w:lang w:val="zh-CN" w:eastAsia="zh-CN"/>
        </w:rPr>
      </w:pPr>
      <w:r>
        <w:rPr>
          <w:rFonts w:hint="eastAsia" w:ascii="微软雅黑" w:hAnsi="微软雅黑" w:eastAsia="微软雅黑"/>
          <w:b/>
          <w:color w:val="FF0000"/>
          <w:sz w:val="36"/>
          <w:szCs w:val="36"/>
          <w:lang w:val="zh-CN" w:eastAsia="zh-CN"/>
        </w:rPr>
        <w:t>报 名 回 执 表</w:t>
      </w:r>
    </w:p>
    <w:tbl>
      <w:tblPr>
        <w:tblStyle w:val="12"/>
        <w:tblpPr w:leftFromText="180" w:rightFromText="180" w:vertAnchor="text" w:horzAnchor="page" w:tblpX="855" w:tblpY="184"/>
        <w:tblOverlap w:val="never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37"/>
        <w:gridCol w:w="720"/>
        <w:gridCol w:w="1440"/>
        <w:gridCol w:w="1110"/>
        <w:gridCol w:w="538"/>
        <w:gridCol w:w="1255"/>
        <w:gridCol w:w="93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企业</w:t>
            </w:r>
          </w:p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名称</w:t>
            </w:r>
          </w:p>
        </w:tc>
        <w:tc>
          <w:tcPr>
            <w:tcW w:w="610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网址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地址</w:t>
            </w:r>
          </w:p>
        </w:tc>
        <w:tc>
          <w:tcPr>
            <w:tcW w:w="6100" w:type="dxa"/>
            <w:gridSpan w:val="6"/>
            <w:noWrap w:val="0"/>
            <w:vAlign w:val="center"/>
          </w:tcPr>
          <w:p>
            <w:pPr>
              <w:ind w:left="2622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邮编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联系人</w:t>
            </w:r>
          </w:p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信息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职位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传真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 xml:space="preserve">手机  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E-MAIL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员</w:t>
            </w:r>
          </w:p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名</w:t>
            </w:r>
          </w:p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单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电话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手机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7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trike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7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trike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7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trike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7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4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trike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9167" w:type="dxa"/>
            <w:gridSpan w:val="8"/>
            <w:tcBorders>
              <w:top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0"/>
              <w:spacing w:before="60" w:beforeAutospacing="0" w:after="60" w:afterAutospacing="0"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每人1980/每天（含讲义，笔，课件、茶点）</w:t>
            </w:r>
          </w:p>
          <w:p>
            <w:pPr>
              <w:pStyle w:val="10"/>
              <w:spacing w:before="60" w:beforeAutospacing="0" w:after="60" w:afterAutospacing="0" w:line="360" w:lineRule="exact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kern w:val="2"/>
                <w:sz w:val="21"/>
                <w:szCs w:val="21"/>
              </w:rPr>
              <w:t>汇款账户：</w:t>
            </w:r>
            <w:r>
              <w:rPr>
                <w:rFonts w:hint="eastAsia"/>
                <w:b/>
                <w:kern w:val="2"/>
                <w:sz w:val="21"/>
                <w:szCs w:val="21"/>
              </w:rPr>
              <w:t>户</w:t>
            </w:r>
            <w:r>
              <w:rPr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kern w:val="2"/>
                <w:sz w:val="21"/>
                <w:szCs w:val="21"/>
              </w:rPr>
              <w:t>名：华清润泽（北京）教育科技有限公司</w:t>
            </w:r>
          </w:p>
          <w:p>
            <w:pPr>
              <w:pStyle w:val="10"/>
              <w:spacing w:before="60" w:beforeAutospacing="0" w:after="60" w:afterAutospacing="0" w:line="360" w:lineRule="exact"/>
              <w:ind w:firstLine="1051" w:firstLineChars="50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开户行：中国工商银行股份有限公司北京惠新支行</w:t>
            </w:r>
          </w:p>
          <w:p>
            <w:pPr>
              <w:pStyle w:val="10"/>
              <w:spacing w:before="60" w:beforeAutospacing="0" w:after="60" w:afterAutospacing="0" w:line="360" w:lineRule="exact"/>
              <w:ind w:firstLine="1048" w:firstLineChars="499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账</w:t>
            </w:r>
            <w:r>
              <w:rPr>
                <w:b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kern w:val="2"/>
                <w:sz w:val="21"/>
                <w:szCs w:val="21"/>
              </w:rPr>
              <w:t>号：</w:t>
            </w:r>
            <w:r>
              <w:rPr>
                <w:b/>
                <w:kern w:val="2"/>
                <w:sz w:val="21"/>
                <w:szCs w:val="21"/>
              </w:rPr>
              <w:t>02 0000 6309 0201 94904</w:t>
            </w:r>
          </w:p>
        </w:tc>
      </w:tr>
    </w:tbl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联系电话：010-62787660，13691597091 ,18600840967李雅静    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微信：13691597091电子邮箱：qinghuadaxue21sj@163.com   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szCs w:val="21"/>
        </w:rPr>
        <w:t xml:space="preserve">在 线 QQ：120079088  公众微信号：hqrz668 </w:t>
      </w:r>
    </w:p>
    <w:p>
      <w:bookmarkStart w:id="3" w:name="_GoBack"/>
      <w:bookmarkEnd w:id="3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99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ind w:firstLine="420"/>
      <w:rPr>
        <w:color w:val="A6A6A6"/>
      </w:rPr>
    </w:pPr>
    <w:r>
      <w:rPr>
        <w:rFonts w:hint="eastAsia"/>
        <w:color w:val="A6A6A6"/>
      </w:rPr>
      <w:t>马浩志老师Office职场高效办公系列课程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73CBBF"/>
    <w:multiLevelType w:val="multilevel"/>
    <w:tmpl w:val="8673CBB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EAE84259"/>
    <w:multiLevelType w:val="singleLevel"/>
    <w:tmpl w:val="EAE8425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AEB6FB5"/>
    <w:multiLevelType w:val="multilevel"/>
    <w:tmpl w:val="4AEB6FB5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40837E3"/>
    <w:multiLevelType w:val="multilevel"/>
    <w:tmpl w:val="740837E3"/>
    <w:lvl w:ilvl="0" w:tentative="0">
      <w:start w:val="4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WIyZjFkMGVjYmIwOGM1YTM1OTQzNTQ2NjI0N2UifQ=="/>
  </w:docVars>
  <w:rsids>
    <w:rsidRoot w:val="0098799F"/>
    <w:rsid w:val="00001724"/>
    <w:rsid w:val="00010470"/>
    <w:rsid w:val="00030FE1"/>
    <w:rsid w:val="00037950"/>
    <w:rsid w:val="00040D2C"/>
    <w:rsid w:val="00042B22"/>
    <w:rsid w:val="000563E1"/>
    <w:rsid w:val="000617EF"/>
    <w:rsid w:val="00074382"/>
    <w:rsid w:val="00085501"/>
    <w:rsid w:val="00085612"/>
    <w:rsid w:val="00085BFF"/>
    <w:rsid w:val="00091D60"/>
    <w:rsid w:val="000A0FE9"/>
    <w:rsid w:val="000A1144"/>
    <w:rsid w:val="000A65E3"/>
    <w:rsid w:val="000A7047"/>
    <w:rsid w:val="000A753E"/>
    <w:rsid w:val="000B0232"/>
    <w:rsid w:val="000C0DF9"/>
    <w:rsid w:val="000C53A4"/>
    <w:rsid w:val="000D133B"/>
    <w:rsid w:val="000E4A64"/>
    <w:rsid w:val="000F436F"/>
    <w:rsid w:val="000F4508"/>
    <w:rsid w:val="001027C1"/>
    <w:rsid w:val="00107924"/>
    <w:rsid w:val="0011051F"/>
    <w:rsid w:val="0011480D"/>
    <w:rsid w:val="00116EF5"/>
    <w:rsid w:val="00124A91"/>
    <w:rsid w:val="00125291"/>
    <w:rsid w:val="00126ABB"/>
    <w:rsid w:val="001305C0"/>
    <w:rsid w:val="00131021"/>
    <w:rsid w:val="0014724F"/>
    <w:rsid w:val="00152404"/>
    <w:rsid w:val="00154AC4"/>
    <w:rsid w:val="00155254"/>
    <w:rsid w:val="00162697"/>
    <w:rsid w:val="00166026"/>
    <w:rsid w:val="00166F59"/>
    <w:rsid w:val="00175EAF"/>
    <w:rsid w:val="00180612"/>
    <w:rsid w:val="001844DA"/>
    <w:rsid w:val="0019297D"/>
    <w:rsid w:val="001A1645"/>
    <w:rsid w:val="001A5D15"/>
    <w:rsid w:val="001E10F5"/>
    <w:rsid w:val="002002D4"/>
    <w:rsid w:val="00203D34"/>
    <w:rsid w:val="002149AA"/>
    <w:rsid w:val="002154D0"/>
    <w:rsid w:val="00226ED5"/>
    <w:rsid w:val="0023032F"/>
    <w:rsid w:val="00232318"/>
    <w:rsid w:val="002414E9"/>
    <w:rsid w:val="00244585"/>
    <w:rsid w:val="0025226F"/>
    <w:rsid w:val="002601BD"/>
    <w:rsid w:val="00260896"/>
    <w:rsid w:val="002608A5"/>
    <w:rsid w:val="00264DA4"/>
    <w:rsid w:val="00280D0E"/>
    <w:rsid w:val="002828F3"/>
    <w:rsid w:val="00282C5B"/>
    <w:rsid w:val="00283147"/>
    <w:rsid w:val="0028515E"/>
    <w:rsid w:val="00285659"/>
    <w:rsid w:val="00290AE1"/>
    <w:rsid w:val="002A7FBD"/>
    <w:rsid w:val="002B5779"/>
    <w:rsid w:val="002E4FCD"/>
    <w:rsid w:val="002E6754"/>
    <w:rsid w:val="002F2D60"/>
    <w:rsid w:val="002F2E6B"/>
    <w:rsid w:val="002F4A84"/>
    <w:rsid w:val="00302026"/>
    <w:rsid w:val="00303894"/>
    <w:rsid w:val="0031512D"/>
    <w:rsid w:val="0031521A"/>
    <w:rsid w:val="0031737E"/>
    <w:rsid w:val="003173E2"/>
    <w:rsid w:val="00320CE3"/>
    <w:rsid w:val="003243CD"/>
    <w:rsid w:val="003251BF"/>
    <w:rsid w:val="003350FF"/>
    <w:rsid w:val="00341768"/>
    <w:rsid w:val="00341BC1"/>
    <w:rsid w:val="003427D3"/>
    <w:rsid w:val="00343BCD"/>
    <w:rsid w:val="00343D44"/>
    <w:rsid w:val="0034704E"/>
    <w:rsid w:val="00353023"/>
    <w:rsid w:val="0035539D"/>
    <w:rsid w:val="003808DB"/>
    <w:rsid w:val="003851C5"/>
    <w:rsid w:val="00385F9B"/>
    <w:rsid w:val="00391E1E"/>
    <w:rsid w:val="003B0E27"/>
    <w:rsid w:val="003B11B8"/>
    <w:rsid w:val="003B75B8"/>
    <w:rsid w:val="003C4CAD"/>
    <w:rsid w:val="003E59B5"/>
    <w:rsid w:val="003F09A2"/>
    <w:rsid w:val="003F4160"/>
    <w:rsid w:val="003F5861"/>
    <w:rsid w:val="0040143D"/>
    <w:rsid w:val="00403457"/>
    <w:rsid w:val="00405249"/>
    <w:rsid w:val="00406500"/>
    <w:rsid w:val="00414ACD"/>
    <w:rsid w:val="0041788D"/>
    <w:rsid w:val="004179EC"/>
    <w:rsid w:val="00421004"/>
    <w:rsid w:val="00421592"/>
    <w:rsid w:val="004229B5"/>
    <w:rsid w:val="00422ACF"/>
    <w:rsid w:val="0042542C"/>
    <w:rsid w:val="004260D5"/>
    <w:rsid w:val="0043787F"/>
    <w:rsid w:val="00441EE5"/>
    <w:rsid w:val="00452D25"/>
    <w:rsid w:val="00457E8F"/>
    <w:rsid w:val="00461579"/>
    <w:rsid w:val="00474201"/>
    <w:rsid w:val="00482413"/>
    <w:rsid w:val="004847FB"/>
    <w:rsid w:val="0048797E"/>
    <w:rsid w:val="00490105"/>
    <w:rsid w:val="00493139"/>
    <w:rsid w:val="00494C26"/>
    <w:rsid w:val="004A175B"/>
    <w:rsid w:val="004A1994"/>
    <w:rsid w:val="004A4C7C"/>
    <w:rsid w:val="004A6AB8"/>
    <w:rsid w:val="004A6AD4"/>
    <w:rsid w:val="004B4B1A"/>
    <w:rsid w:val="004B4F4E"/>
    <w:rsid w:val="004B653A"/>
    <w:rsid w:val="004B77EC"/>
    <w:rsid w:val="004C0472"/>
    <w:rsid w:val="004D10EC"/>
    <w:rsid w:val="004D1758"/>
    <w:rsid w:val="004D4E0E"/>
    <w:rsid w:val="004D6492"/>
    <w:rsid w:val="004D67F0"/>
    <w:rsid w:val="004E106A"/>
    <w:rsid w:val="004E2A39"/>
    <w:rsid w:val="004E74F5"/>
    <w:rsid w:val="004E79B3"/>
    <w:rsid w:val="004F280A"/>
    <w:rsid w:val="004F4F3B"/>
    <w:rsid w:val="00502DFF"/>
    <w:rsid w:val="00502F11"/>
    <w:rsid w:val="00504A14"/>
    <w:rsid w:val="00504B35"/>
    <w:rsid w:val="00510629"/>
    <w:rsid w:val="005145AF"/>
    <w:rsid w:val="00521CE6"/>
    <w:rsid w:val="00522F03"/>
    <w:rsid w:val="0054384B"/>
    <w:rsid w:val="00543B04"/>
    <w:rsid w:val="00545302"/>
    <w:rsid w:val="005509AA"/>
    <w:rsid w:val="00550F66"/>
    <w:rsid w:val="00553196"/>
    <w:rsid w:val="00560E14"/>
    <w:rsid w:val="005615F5"/>
    <w:rsid w:val="00567D0C"/>
    <w:rsid w:val="005706F1"/>
    <w:rsid w:val="00572762"/>
    <w:rsid w:val="00572B54"/>
    <w:rsid w:val="005844CA"/>
    <w:rsid w:val="005A0060"/>
    <w:rsid w:val="005A4BCE"/>
    <w:rsid w:val="005B4119"/>
    <w:rsid w:val="005C1535"/>
    <w:rsid w:val="005D05EA"/>
    <w:rsid w:val="005D38E6"/>
    <w:rsid w:val="005D3FA7"/>
    <w:rsid w:val="005E0913"/>
    <w:rsid w:val="005E7DD9"/>
    <w:rsid w:val="005F2533"/>
    <w:rsid w:val="005F6D6F"/>
    <w:rsid w:val="0061700A"/>
    <w:rsid w:val="00620785"/>
    <w:rsid w:val="0062202E"/>
    <w:rsid w:val="00635231"/>
    <w:rsid w:val="00646CA0"/>
    <w:rsid w:val="00662293"/>
    <w:rsid w:val="0066293A"/>
    <w:rsid w:val="006723F0"/>
    <w:rsid w:val="00673A79"/>
    <w:rsid w:val="0067480A"/>
    <w:rsid w:val="00677361"/>
    <w:rsid w:val="00680BF6"/>
    <w:rsid w:val="00687324"/>
    <w:rsid w:val="006975AC"/>
    <w:rsid w:val="006A0153"/>
    <w:rsid w:val="006A0601"/>
    <w:rsid w:val="006A45BC"/>
    <w:rsid w:val="006D4467"/>
    <w:rsid w:val="006E1E13"/>
    <w:rsid w:val="006F000C"/>
    <w:rsid w:val="006F38BA"/>
    <w:rsid w:val="006F7C84"/>
    <w:rsid w:val="00705CC4"/>
    <w:rsid w:val="0070653F"/>
    <w:rsid w:val="00706A0C"/>
    <w:rsid w:val="00711E38"/>
    <w:rsid w:val="00712636"/>
    <w:rsid w:val="00721980"/>
    <w:rsid w:val="00724596"/>
    <w:rsid w:val="007325BA"/>
    <w:rsid w:val="00736EE3"/>
    <w:rsid w:val="0074063B"/>
    <w:rsid w:val="00744926"/>
    <w:rsid w:val="00746196"/>
    <w:rsid w:val="00754ADF"/>
    <w:rsid w:val="00763480"/>
    <w:rsid w:val="007852FD"/>
    <w:rsid w:val="00795E20"/>
    <w:rsid w:val="007A22C1"/>
    <w:rsid w:val="007B062E"/>
    <w:rsid w:val="007C4E53"/>
    <w:rsid w:val="007E18C8"/>
    <w:rsid w:val="007F74E4"/>
    <w:rsid w:val="00803703"/>
    <w:rsid w:val="008044DF"/>
    <w:rsid w:val="00817D36"/>
    <w:rsid w:val="00821CA6"/>
    <w:rsid w:val="00826A7D"/>
    <w:rsid w:val="008300D6"/>
    <w:rsid w:val="00831D4E"/>
    <w:rsid w:val="0083425F"/>
    <w:rsid w:val="0084156F"/>
    <w:rsid w:val="00847FED"/>
    <w:rsid w:val="0085566F"/>
    <w:rsid w:val="00862A84"/>
    <w:rsid w:val="00884A9C"/>
    <w:rsid w:val="00895F26"/>
    <w:rsid w:val="008A75CE"/>
    <w:rsid w:val="008B0926"/>
    <w:rsid w:val="008C1D5C"/>
    <w:rsid w:val="008C3693"/>
    <w:rsid w:val="008D2BE4"/>
    <w:rsid w:val="008E079E"/>
    <w:rsid w:val="008E3B3A"/>
    <w:rsid w:val="008F4D08"/>
    <w:rsid w:val="008F7696"/>
    <w:rsid w:val="00902209"/>
    <w:rsid w:val="00912301"/>
    <w:rsid w:val="009124AD"/>
    <w:rsid w:val="0092629A"/>
    <w:rsid w:val="0093038E"/>
    <w:rsid w:val="009324D4"/>
    <w:rsid w:val="00944168"/>
    <w:rsid w:val="00947B06"/>
    <w:rsid w:val="0095048B"/>
    <w:rsid w:val="00960AEA"/>
    <w:rsid w:val="009664FA"/>
    <w:rsid w:val="00966910"/>
    <w:rsid w:val="00967B5E"/>
    <w:rsid w:val="00977787"/>
    <w:rsid w:val="00980990"/>
    <w:rsid w:val="00984C67"/>
    <w:rsid w:val="0098797B"/>
    <w:rsid w:val="0098799F"/>
    <w:rsid w:val="009A5B78"/>
    <w:rsid w:val="009B0DE0"/>
    <w:rsid w:val="009B6FC9"/>
    <w:rsid w:val="009C1F88"/>
    <w:rsid w:val="009C47AF"/>
    <w:rsid w:val="009D5F76"/>
    <w:rsid w:val="009D678C"/>
    <w:rsid w:val="009D7346"/>
    <w:rsid w:val="009E22AC"/>
    <w:rsid w:val="009E3BFC"/>
    <w:rsid w:val="009E4199"/>
    <w:rsid w:val="009F7DC9"/>
    <w:rsid w:val="00A14749"/>
    <w:rsid w:val="00A228C5"/>
    <w:rsid w:val="00A27D06"/>
    <w:rsid w:val="00A332FB"/>
    <w:rsid w:val="00A434B8"/>
    <w:rsid w:val="00A52204"/>
    <w:rsid w:val="00A57EB3"/>
    <w:rsid w:val="00A60B5A"/>
    <w:rsid w:val="00A62EBB"/>
    <w:rsid w:val="00A636DB"/>
    <w:rsid w:val="00A647CD"/>
    <w:rsid w:val="00A65E8B"/>
    <w:rsid w:val="00A7497E"/>
    <w:rsid w:val="00A74C69"/>
    <w:rsid w:val="00A75761"/>
    <w:rsid w:val="00A75AB5"/>
    <w:rsid w:val="00A91446"/>
    <w:rsid w:val="00A969A9"/>
    <w:rsid w:val="00AA35B2"/>
    <w:rsid w:val="00AA4BC5"/>
    <w:rsid w:val="00AB3619"/>
    <w:rsid w:val="00AB4E29"/>
    <w:rsid w:val="00AC58E4"/>
    <w:rsid w:val="00AD6272"/>
    <w:rsid w:val="00AD7084"/>
    <w:rsid w:val="00AE0B28"/>
    <w:rsid w:val="00AE1B3F"/>
    <w:rsid w:val="00AF515C"/>
    <w:rsid w:val="00B03ED6"/>
    <w:rsid w:val="00B27AF0"/>
    <w:rsid w:val="00B378EA"/>
    <w:rsid w:val="00B4605F"/>
    <w:rsid w:val="00B52D49"/>
    <w:rsid w:val="00B535AC"/>
    <w:rsid w:val="00B579BF"/>
    <w:rsid w:val="00B60A9D"/>
    <w:rsid w:val="00B67E74"/>
    <w:rsid w:val="00B72CBF"/>
    <w:rsid w:val="00B73959"/>
    <w:rsid w:val="00B739DF"/>
    <w:rsid w:val="00B75C9E"/>
    <w:rsid w:val="00B82573"/>
    <w:rsid w:val="00B91F5F"/>
    <w:rsid w:val="00B94B33"/>
    <w:rsid w:val="00BA0F50"/>
    <w:rsid w:val="00BB76F1"/>
    <w:rsid w:val="00BC20F3"/>
    <w:rsid w:val="00BC6E0B"/>
    <w:rsid w:val="00BD0BE2"/>
    <w:rsid w:val="00BD5AFB"/>
    <w:rsid w:val="00BE471A"/>
    <w:rsid w:val="00BF0CCC"/>
    <w:rsid w:val="00C02375"/>
    <w:rsid w:val="00C04F3E"/>
    <w:rsid w:val="00C11E15"/>
    <w:rsid w:val="00C14B61"/>
    <w:rsid w:val="00C22D6B"/>
    <w:rsid w:val="00C27D74"/>
    <w:rsid w:val="00C43925"/>
    <w:rsid w:val="00C44FA1"/>
    <w:rsid w:val="00C53FB3"/>
    <w:rsid w:val="00C5570D"/>
    <w:rsid w:val="00C61F7D"/>
    <w:rsid w:val="00C628EB"/>
    <w:rsid w:val="00C72B51"/>
    <w:rsid w:val="00C74752"/>
    <w:rsid w:val="00C75DF6"/>
    <w:rsid w:val="00C77AEC"/>
    <w:rsid w:val="00C85320"/>
    <w:rsid w:val="00C85B2B"/>
    <w:rsid w:val="00C87052"/>
    <w:rsid w:val="00C92019"/>
    <w:rsid w:val="00C931B8"/>
    <w:rsid w:val="00CB37F4"/>
    <w:rsid w:val="00CB61C7"/>
    <w:rsid w:val="00CC0C23"/>
    <w:rsid w:val="00CD03C8"/>
    <w:rsid w:val="00CD058D"/>
    <w:rsid w:val="00CD0B6F"/>
    <w:rsid w:val="00CD13C0"/>
    <w:rsid w:val="00CE73C0"/>
    <w:rsid w:val="00CF35BE"/>
    <w:rsid w:val="00D032AC"/>
    <w:rsid w:val="00D05269"/>
    <w:rsid w:val="00D13354"/>
    <w:rsid w:val="00D20053"/>
    <w:rsid w:val="00D2020C"/>
    <w:rsid w:val="00D2120C"/>
    <w:rsid w:val="00D27D4A"/>
    <w:rsid w:val="00D4010F"/>
    <w:rsid w:val="00D43AA2"/>
    <w:rsid w:val="00D4709F"/>
    <w:rsid w:val="00D52069"/>
    <w:rsid w:val="00D53384"/>
    <w:rsid w:val="00D548AC"/>
    <w:rsid w:val="00D706A5"/>
    <w:rsid w:val="00D83CFB"/>
    <w:rsid w:val="00D87EF6"/>
    <w:rsid w:val="00DA143B"/>
    <w:rsid w:val="00DA1EAA"/>
    <w:rsid w:val="00DB045C"/>
    <w:rsid w:val="00DB214D"/>
    <w:rsid w:val="00DB6337"/>
    <w:rsid w:val="00DB6661"/>
    <w:rsid w:val="00DC11B1"/>
    <w:rsid w:val="00DC5410"/>
    <w:rsid w:val="00DD283F"/>
    <w:rsid w:val="00DE4DBB"/>
    <w:rsid w:val="00DF283F"/>
    <w:rsid w:val="00DF2A51"/>
    <w:rsid w:val="00E13B86"/>
    <w:rsid w:val="00E15196"/>
    <w:rsid w:val="00E32BE9"/>
    <w:rsid w:val="00E41258"/>
    <w:rsid w:val="00E46A5E"/>
    <w:rsid w:val="00E52900"/>
    <w:rsid w:val="00E53341"/>
    <w:rsid w:val="00E6220F"/>
    <w:rsid w:val="00E63BF4"/>
    <w:rsid w:val="00E73408"/>
    <w:rsid w:val="00E776EB"/>
    <w:rsid w:val="00E87405"/>
    <w:rsid w:val="00E8753B"/>
    <w:rsid w:val="00E957B4"/>
    <w:rsid w:val="00EA757C"/>
    <w:rsid w:val="00EB2351"/>
    <w:rsid w:val="00EB5535"/>
    <w:rsid w:val="00EB5EBC"/>
    <w:rsid w:val="00EB7B10"/>
    <w:rsid w:val="00EC13C8"/>
    <w:rsid w:val="00EC1B6B"/>
    <w:rsid w:val="00ED16D0"/>
    <w:rsid w:val="00ED6CFB"/>
    <w:rsid w:val="00EE3FFC"/>
    <w:rsid w:val="00EE4C4F"/>
    <w:rsid w:val="00EF1DFC"/>
    <w:rsid w:val="00EF2F75"/>
    <w:rsid w:val="00EF7ABE"/>
    <w:rsid w:val="00F02241"/>
    <w:rsid w:val="00F04952"/>
    <w:rsid w:val="00F049C7"/>
    <w:rsid w:val="00F05750"/>
    <w:rsid w:val="00F1050A"/>
    <w:rsid w:val="00F14E69"/>
    <w:rsid w:val="00F23658"/>
    <w:rsid w:val="00F24B86"/>
    <w:rsid w:val="00F312A6"/>
    <w:rsid w:val="00F312E6"/>
    <w:rsid w:val="00F32B46"/>
    <w:rsid w:val="00F342D5"/>
    <w:rsid w:val="00F37B11"/>
    <w:rsid w:val="00F4106C"/>
    <w:rsid w:val="00F418E4"/>
    <w:rsid w:val="00F42329"/>
    <w:rsid w:val="00F43D9F"/>
    <w:rsid w:val="00F60744"/>
    <w:rsid w:val="00F6109B"/>
    <w:rsid w:val="00F62706"/>
    <w:rsid w:val="00F67333"/>
    <w:rsid w:val="00F70409"/>
    <w:rsid w:val="00F719E4"/>
    <w:rsid w:val="00F71B9D"/>
    <w:rsid w:val="00F75975"/>
    <w:rsid w:val="00F7652B"/>
    <w:rsid w:val="00F83AE1"/>
    <w:rsid w:val="00F97705"/>
    <w:rsid w:val="00FA594A"/>
    <w:rsid w:val="00FA69A5"/>
    <w:rsid w:val="00FB25D1"/>
    <w:rsid w:val="00FB63E0"/>
    <w:rsid w:val="00FD14C6"/>
    <w:rsid w:val="00FD162A"/>
    <w:rsid w:val="00FD3E12"/>
    <w:rsid w:val="00FD5535"/>
    <w:rsid w:val="00FD72B8"/>
    <w:rsid w:val="00FF01D5"/>
    <w:rsid w:val="00FF701C"/>
    <w:rsid w:val="02E00021"/>
    <w:rsid w:val="06D66B5C"/>
    <w:rsid w:val="365D57EC"/>
    <w:rsid w:val="40E53B88"/>
    <w:rsid w:val="4863054A"/>
    <w:rsid w:val="6A6870E5"/>
    <w:rsid w:val="751154AA"/>
    <w:rsid w:val="7B9C1B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20"/>
    <w:qFormat/>
    <w:uiPriority w:val="9"/>
    <w:pPr>
      <w:numPr>
        <w:ilvl w:val="0"/>
        <w:numId w:val="1"/>
      </w:numPr>
      <w:adjustRightInd w:val="0"/>
      <w:snapToGrid w:val="0"/>
      <w:ind w:right="100" w:rightChars="100"/>
      <w:jc w:val="center"/>
      <w:outlineLvl w:val="0"/>
    </w:pPr>
    <w:rPr>
      <w:rFonts w:ascii="Calibri" w:hAnsi="Calibri" w:eastAsia="微软雅黑" w:cs="Times New Roman"/>
      <w:b/>
      <w:bCs/>
      <w:color w:val="262626" w:themeColor="text1" w:themeTint="D9"/>
      <w:kern w:val="44"/>
      <w:sz w:val="28"/>
      <w:szCs w:val="44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">
    <w:name w:val="heading 2"/>
    <w:next w:val="1"/>
    <w:link w:val="21"/>
    <w:qFormat/>
    <w:uiPriority w:val="9"/>
    <w:pPr>
      <w:widowControl w:val="0"/>
      <w:numPr>
        <w:ilvl w:val="1"/>
        <w:numId w:val="1"/>
      </w:numPr>
      <w:adjustRightInd w:val="0"/>
      <w:spacing w:before="100" w:beforeLines="100" w:after="100" w:afterLines="100"/>
      <w:outlineLvl w:val="1"/>
    </w:pPr>
    <w:rPr>
      <w:rFonts w:ascii="Cambria" w:hAnsi="Cambria" w:eastAsia="微软雅黑" w:cs="Times New Roman"/>
      <w:b/>
      <w:bCs/>
      <w:color w:val="262626" w:themeColor="text1" w:themeTint="D9"/>
      <w:kern w:val="2"/>
      <w:sz w:val="32"/>
      <w:szCs w:val="3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">
    <w:name w:val="heading 3"/>
    <w:next w:val="1"/>
    <w:link w:val="24"/>
    <w:qFormat/>
    <w:uiPriority w:val="9"/>
    <w:pPr>
      <w:widowControl w:val="0"/>
      <w:numPr>
        <w:ilvl w:val="2"/>
        <w:numId w:val="1"/>
      </w:numPr>
      <w:adjustRightInd w:val="0"/>
      <w:snapToGrid w:val="0"/>
      <w:outlineLvl w:val="2"/>
    </w:pPr>
    <w:rPr>
      <w:rFonts w:ascii="Calibri" w:hAnsi="Calibri" w:eastAsia="微软雅黑" w:cs="Times New Roman"/>
      <w:b/>
      <w:bCs/>
      <w:color w:val="262626" w:themeColor="text1" w:themeTint="D9"/>
      <w:kern w:val="2"/>
      <w:sz w:val="21"/>
      <w:szCs w:val="3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9"/>
    <w:semiHidden/>
    <w:unhideWhenUsed/>
    <w:qFormat/>
    <w:uiPriority w:val="99"/>
    <w:rPr>
      <w:rFonts w:ascii="宋体" w:eastAsia="宋体"/>
      <w:szCs w:val="18"/>
    </w:rPr>
  </w:style>
  <w:style w:type="paragraph" w:styleId="6">
    <w:name w:val="Balloon Text"/>
    <w:basedOn w:val="1"/>
    <w:link w:val="18"/>
    <w:semiHidden/>
    <w:unhideWhenUsed/>
    <w:qFormat/>
    <w:uiPriority w:val="99"/>
    <w:rPr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left"/>
    </w:pPr>
    <w:rPr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Cs w:val="18"/>
    </w:rPr>
  </w:style>
  <w:style w:type="paragraph" w:styleId="9">
    <w:name w:val="Subtitle"/>
    <w:basedOn w:val="1"/>
    <w:next w:val="1"/>
    <w:link w:val="23"/>
    <w:qFormat/>
    <w:uiPriority w:val="11"/>
    <w:pPr>
      <w:widowControl/>
      <w:spacing w:line="312" w:lineRule="auto"/>
      <w:ind w:firstLine="100" w:firstLineChars="100"/>
      <w:jc w:val="right"/>
      <w:outlineLvl w:val="1"/>
    </w:pPr>
    <w:rPr>
      <w:rFonts w:ascii="Arial Unicode MS" w:hAnsi="Arial Unicode MS"/>
      <w:b/>
      <w:bCs/>
      <w:color w:val="262626" w:themeColor="text1" w:themeTint="D9"/>
      <w:kern w:val="28"/>
      <w:sz w:val="28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next w:val="1"/>
    <w:link w:val="22"/>
    <w:qFormat/>
    <w:uiPriority w:val="10"/>
    <w:pPr>
      <w:snapToGrid w:val="0"/>
      <w:spacing w:before="240" w:after="60"/>
      <w:jc w:val="center"/>
      <w:outlineLvl w:val="0"/>
    </w:pPr>
    <w:rPr>
      <w:rFonts w:ascii="Arial Unicode MS" w:hAnsi="Arial Unicode MS" w:eastAsia="微软雅黑" w:cs="Times New Roman"/>
      <w:b/>
      <w:bCs/>
      <w:color w:val="262626" w:themeColor="text1" w:themeTint="D9"/>
      <w:kern w:val="2"/>
      <w:sz w:val="40"/>
      <w:szCs w:val="3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link w:val="8"/>
    <w:qFormat/>
    <w:uiPriority w:val="99"/>
    <w:rPr>
      <w:sz w:val="18"/>
      <w:szCs w:val="18"/>
    </w:rPr>
  </w:style>
  <w:style w:type="character" w:customStyle="1" w:styleId="16">
    <w:name w:val="页脚 字符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/>
    </w:pPr>
  </w:style>
  <w:style w:type="character" w:customStyle="1" w:styleId="18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19">
    <w:name w:val="文档结构图 字符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标题 1 字符"/>
    <w:link w:val="2"/>
    <w:qFormat/>
    <w:uiPriority w:val="9"/>
    <w:rPr>
      <w:rFonts w:eastAsia="微软雅黑"/>
      <w:b/>
      <w:bCs/>
      <w:color w:val="262626" w:themeColor="text1" w:themeTint="D9"/>
      <w:kern w:val="44"/>
      <w:sz w:val="28"/>
      <w:szCs w:val="4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1">
    <w:name w:val="标题 2 字符"/>
    <w:link w:val="3"/>
    <w:qFormat/>
    <w:uiPriority w:val="9"/>
    <w:rPr>
      <w:rFonts w:ascii="Cambria" w:hAnsi="Cambria" w:eastAsia="微软雅黑"/>
      <w:b/>
      <w:bCs/>
      <w:color w:val="262626" w:themeColor="text1" w:themeTint="D9"/>
      <w:kern w:val="2"/>
      <w:sz w:val="32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2">
    <w:name w:val="标题 字符"/>
    <w:link w:val="11"/>
    <w:qFormat/>
    <w:uiPriority w:val="10"/>
    <w:rPr>
      <w:rFonts w:ascii="Arial Unicode MS" w:hAnsi="Arial Unicode MS" w:eastAsia="微软雅黑"/>
      <w:b/>
      <w:bCs/>
      <w:color w:val="262626" w:themeColor="text1" w:themeTint="D9"/>
      <w:kern w:val="2"/>
      <w:sz w:val="40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副标题 字符"/>
    <w:link w:val="9"/>
    <w:qFormat/>
    <w:uiPriority w:val="11"/>
    <w:rPr>
      <w:rFonts w:ascii="Arial Unicode MS" w:hAnsi="Arial Unicode MS" w:eastAsia="微软雅黑"/>
      <w:b/>
      <w:bCs/>
      <w:color w:val="262626" w:themeColor="text1" w:themeTint="D9"/>
      <w:kern w:val="28"/>
      <w:sz w:val="28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标题 3 字符"/>
    <w:link w:val="4"/>
    <w:qFormat/>
    <w:uiPriority w:val="9"/>
    <w:rPr>
      <w:rFonts w:eastAsia="微软雅黑"/>
      <w:b/>
      <w:bCs/>
      <w:color w:val="262626" w:themeColor="text1" w:themeTint="D9"/>
      <w:kern w:val="2"/>
      <w:sz w:val="21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5">
    <w:name w:val="正常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90651-FB2E-48D4-9159-F70F61EBE9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2016-12-25T07:35:00Z</dcterms:created>
  <dc:creator>Office高级讲师马浩志</dc:creator>
  <cp:lastModifiedBy>李雅静华清润泽培训经理</cp:lastModifiedBy>
  <dcterms:modified xsi:type="dcterms:W3CDTF">2023-02-11T09:21:25Z</dcterms:modified>
  <dc:title>Excel职场应用系列课程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EF50C71F308D4C779BB2AE6C24436F22</vt:lpwstr>
  </property>
</Properties>
</file>