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微软雅黑" w:hAnsi="微软雅黑" w:eastAsia="微软雅黑" w:cs="微软雅黑"/>
          <w:b/>
          <w:bCs/>
          <w:color w:val="F25A29"/>
          <w:kern w:val="24"/>
          <w:position w:val="1"/>
          <w:sz w:val="36"/>
          <w:szCs w:val="36"/>
          <w:lang w:val="en-US" w:eastAsia="zh-Hans"/>
          <w14:textFill>
            <w14:gradFill>
              <w14:gsLst>
                <w14:gs w14:pos="100000">
                  <w14:schemeClr w14:val="accent6">
                    <w14:lumMod w14:val="60000"/>
                    <w14:lumOff w14:val="40000"/>
                  </w14:schemeClr>
                </w14:gs>
                <w14:gs w14:pos="0">
                  <w14:srgbClr w14:val="0CA451"/>
                </w14:gs>
              </w14:gsLst>
              <w14:path w14:path="circle">
                <w14:fillToRect w14:l="100000" w14:t="100000"/>
              </w14:path>
            </w14:gradFill>
          </w14:textFill>
        </w:rPr>
      </w:pPr>
      <w:r>
        <w:rPr>
          <w:rFonts w:hint="eastAsia" w:ascii="微软雅黑" w:hAnsi="微软雅黑" w:eastAsia="微软雅黑" w:cs="微软雅黑"/>
          <w:b/>
          <w:bCs/>
          <w:color w:val="F25A29"/>
          <w:kern w:val="24"/>
          <w:position w:val="1"/>
          <w:sz w:val="36"/>
          <w:szCs w:val="36"/>
          <w:lang w:val="en-US" w:eastAsia="zh-Hans"/>
          <w14:textFill>
            <w14:gradFill>
              <w14:gsLst>
                <w14:gs w14:pos="100000">
                  <w14:schemeClr w14:val="accent6">
                    <w14:lumMod w14:val="60000"/>
                    <w14:lumOff w14:val="40000"/>
                  </w14:schemeClr>
                </w14:gs>
                <w14:gs w14:pos="0">
                  <w14:srgbClr w14:val="0CA451"/>
                </w14:gs>
              </w14:gsLst>
              <w14:path w14:path="circle">
                <w14:fillToRect w14:l="100000" w14:t="100000"/>
              </w14:path>
            </w14:gradFill>
          </w14:textFill>
        </w:rPr>
        <w:t>《</w:t>
      </w:r>
      <w:bookmarkStart w:id="0" w:name="_GoBack"/>
      <w:r>
        <w:rPr>
          <w:rFonts w:hint="eastAsia" w:ascii="微软雅黑" w:hAnsi="微软雅黑" w:eastAsia="微软雅黑" w:cs="微软雅黑"/>
          <w:b/>
          <w:bCs/>
          <w:color w:val="F25A29"/>
          <w:kern w:val="24"/>
          <w:position w:val="1"/>
          <w:sz w:val="36"/>
          <w:szCs w:val="36"/>
          <w:lang w:val="en-US" w:eastAsia="zh-Hans"/>
          <w14:textFill>
            <w14:gradFill>
              <w14:gsLst>
                <w14:gs w14:pos="100000">
                  <w14:schemeClr w14:val="accent6">
                    <w14:lumMod w14:val="60000"/>
                    <w14:lumOff w14:val="40000"/>
                  </w14:schemeClr>
                </w14:gs>
                <w14:gs w14:pos="0">
                  <w14:srgbClr w14:val="0CA451"/>
                </w14:gs>
              </w14:gsLst>
              <w14:path w14:path="circle">
                <w14:fillToRect w14:l="100000" w14:t="100000"/>
              </w14:path>
            </w14:gradFill>
          </w14:textFill>
        </w:rPr>
        <w:t>面试官精准招聘面试技巧</w:t>
      </w:r>
      <w:bookmarkEnd w:id="0"/>
      <w:r>
        <w:rPr>
          <w:rFonts w:hint="eastAsia" w:ascii="微软雅黑" w:hAnsi="微软雅黑" w:eastAsia="微软雅黑" w:cs="微软雅黑"/>
          <w:b/>
          <w:bCs/>
          <w:color w:val="F25A29"/>
          <w:kern w:val="24"/>
          <w:position w:val="1"/>
          <w:sz w:val="36"/>
          <w:szCs w:val="36"/>
          <w:lang w:val="en-US" w:eastAsia="zh-Hans"/>
          <w14:textFill>
            <w14:gradFill>
              <w14:gsLst>
                <w14:gs w14:pos="100000">
                  <w14:schemeClr w14:val="accent6">
                    <w14:lumMod w14:val="60000"/>
                    <w14:lumOff w14:val="40000"/>
                  </w14:schemeClr>
                </w14:gs>
                <w14:gs w14:pos="0">
                  <w14:srgbClr w14:val="0CA451"/>
                </w14:gs>
              </w14:gsLst>
              <w14:path w14:path="circle">
                <w14:fillToRect w14:l="100000" w14:t="100000"/>
              </w14:path>
            </w14:gradFill>
          </w14:textFill>
        </w:rPr>
        <w:t>》</w:t>
      </w:r>
    </w:p>
    <w:p>
      <w:pPr>
        <w:spacing w:line="480" w:lineRule="exact"/>
        <w:rPr>
          <w:rFonts w:ascii="微软雅黑" w:hAnsi="微软雅黑" w:eastAsia="微软雅黑" w:cs="微软雅黑"/>
          <w:b/>
          <w:color w:val="548235" w:themeColor="accent6" w:themeShade="BF"/>
          <w:sz w:val="28"/>
          <w:szCs w:val="24"/>
        </w:rPr>
      </w:pPr>
      <w:r>
        <w:t xml:space="preserve"> </w:t>
      </w:r>
      <w:r>
        <w:rPr>
          <w:rFonts w:hint="eastAsia" w:ascii="微软雅黑" w:hAnsi="微软雅黑" w:eastAsia="微软雅黑" w:cs="微软雅黑"/>
          <w:b/>
          <w:color w:val="548235" w:themeColor="accent6" w:themeShade="BF"/>
          <w:sz w:val="28"/>
          <w:szCs w:val="24"/>
        </w:rPr>
        <w:t>一、</w:t>
      </w:r>
      <w:r>
        <w:rPr>
          <w:rFonts w:hint="eastAsia" w:ascii="微软雅黑" w:hAnsi="微软雅黑" w:eastAsia="微软雅黑" w:cs="微软雅黑"/>
          <w:b/>
          <w:color w:val="548235" w:themeColor="accent6" w:themeShade="BF"/>
          <w:sz w:val="28"/>
          <w:szCs w:val="24"/>
          <w:lang w:val="en-US" w:eastAsia="zh-Hans"/>
        </w:rPr>
        <w:t>课程形式</w:t>
      </w:r>
      <w:r>
        <w:rPr>
          <w:rFonts w:hint="eastAsia" w:ascii="微软雅黑" w:hAnsi="微软雅黑" w:eastAsia="微软雅黑" w:cs="微软雅黑"/>
          <w:b/>
          <w:color w:val="548235" w:themeColor="accent6" w:themeShade="BF"/>
          <w:sz w:val="28"/>
          <w:szCs w:val="24"/>
        </w:rPr>
        <w:t>：</w:t>
      </w:r>
    </w:p>
    <w:p>
      <w:pPr>
        <w:widowControl/>
        <w:spacing w:line="460" w:lineRule="exact"/>
        <w:jc w:val="left"/>
        <w:rPr>
          <w:rFonts w:hint="eastAsia" w:ascii="微软雅黑" w:hAnsi="微软雅黑" w:eastAsia="微软雅黑" w:cs="微软雅黑"/>
          <w:color w:val="2E75B6" w:themeColor="accent1" w:themeShade="BF"/>
          <w:kern w:val="2"/>
          <w:sz w:val="24"/>
          <w:szCs w:val="24"/>
          <w:lang w:val="en-US" w:eastAsia="zh-Hans" w:bidi="ar-SA"/>
        </w:rPr>
      </w:pPr>
      <w:r>
        <w:rPr>
          <w:rFonts w:hint="eastAsia" w:ascii="微软雅黑" w:hAnsi="微软雅黑" w:eastAsia="微软雅黑" w:cs="微软雅黑"/>
          <w:color w:val="2E75B6" w:themeColor="accent1" w:themeShade="BF"/>
          <w:kern w:val="2"/>
          <w:sz w:val="24"/>
          <w:szCs w:val="24"/>
          <w:lang w:val="en-US" w:eastAsia="zh-CN" w:bidi="ar-SA"/>
        </w:rPr>
        <w:t>讲</w:t>
      </w:r>
      <w:r>
        <w:rPr>
          <w:rFonts w:hint="eastAsia" w:ascii="微软雅黑" w:hAnsi="微软雅黑" w:eastAsia="微软雅黑" w:cs="微软雅黑"/>
          <w:color w:val="2E75B6" w:themeColor="accent1" w:themeShade="BF"/>
          <w:kern w:val="2"/>
          <w:sz w:val="24"/>
          <w:szCs w:val="24"/>
          <w:lang w:val="en-US" w:eastAsia="zh-Hans" w:bidi="ar-SA"/>
        </w:rPr>
        <w:t>授、</w:t>
      </w:r>
      <w:r>
        <w:rPr>
          <w:rFonts w:hint="eastAsia" w:ascii="微软雅黑" w:hAnsi="微软雅黑" w:eastAsia="微软雅黑" w:cs="微软雅黑"/>
          <w:color w:val="2E75B6" w:themeColor="accent1" w:themeShade="BF"/>
          <w:kern w:val="2"/>
          <w:sz w:val="24"/>
          <w:szCs w:val="24"/>
          <w:lang w:val="en-US" w:eastAsia="zh-CN" w:bidi="ar-SA"/>
        </w:rPr>
        <w:t>案例分析、小组讨论、现场问答、课堂模拟、现场实践等</w:t>
      </w:r>
      <w:r>
        <w:rPr>
          <w:rFonts w:hint="eastAsia" w:ascii="微软雅黑" w:hAnsi="微软雅黑" w:eastAsia="微软雅黑" w:cs="微软雅黑"/>
          <w:color w:val="2E75B6" w:themeColor="accent1" w:themeShade="BF"/>
          <w:kern w:val="2"/>
          <w:sz w:val="24"/>
          <w:szCs w:val="24"/>
          <w:lang w:val="en-US" w:eastAsia="zh-Hans" w:bidi="ar-SA"/>
        </w:rPr>
        <w:t>。</w:t>
      </w:r>
    </w:p>
    <w:p>
      <w:pPr>
        <w:widowControl/>
        <w:spacing w:line="460" w:lineRule="exact"/>
        <w:jc w:val="left"/>
        <w:rPr>
          <w:rFonts w:ascii="微软雅黑" w:hAnsi="微软雅黑" w:eastAsia="微软雅黑" w:cs="微软雅黑"/>
          <w:color w:val="2E75B6" w:themeColor="accent1" w:themeShade="BF"/>
          <w:sz w:val="24"/>
          <w:lang w:eastAsia="zh-Hans"/>
        </w:rPr>
      </w:pPr>
    </w:p>
    <w:p>
      <w:pPr>
        <w:spacing w:line="480" w:lineRule="auto"/>
        <w:rPr>
          <w:rFonts w:ascii="微软雅黑" w:hAnsi="微软雅黑" w:eastAsia="微软雅黑" w:cs="微软雅黑"/>
          <w:b/>
          <w:bCs/>
          <w:color w:val="548235" w:themeColor="accent6" w:themeShade="BF"/>
          <w:sz w:val="24"/>
          <w:szCs w:val="24"/>
        </w:rPr>
      </w:pPr>
      <w:r>
        <w:rPr>
          <w:rFonts w:hint="eastAsia" w:ascii="微软雅黑" w:hAnsi="微软雅黑" w:eastAsia="微软雅黑" w:cs="微软雅黑"/>
          <w:b/>
          <w:color w:val="548235" w:themeColor="accent6" w:themeShade="BF"/>
          <w:sz w:val="28"/>
          <w:szCs w:val="24"/>
        </w:rPr>
        <w:t>二、课程</w:t>
      </w:r>
      <w:r>
        <w:rPr>
          <w:rFonts w:hint="eastAsia" w:ascii="微软雅黑" w:hAnsi="微软雅黑" w:eastAsia="微软雅黑" w:cs="微软雅黑"/>
          <w:b/>
          <w:color w:val="548235" w:themeColor="accent6" w:themeShade="BF"/>
          <w:sz w:val="28"/>
          <w:szCs w:val="24"/>
          <w:lang w:val="en-US" w:eastAsia="zh-Hans"/>
        </w:rPr>
        <w:t>目标</w:t>
      </w:r>
      <w:r>
        <w:rPr>
          <w:rFonts w:hint="eastAsia" w:ascii="微软雅黑" w:hAnsi="微软雅黑" w:eastAsia="微软雅黑" w:cs="微软雅黑"/>
          <w:b/>
          <w:color w:val="548235" w:themeColor="accent6" w:themeShade="BF"/>
          <w:sz w:val="28"/>
          <w:szCs w:val="24"/>
        </w:rPr>
        <w:t>：</w:t>
      </w:r>
    </w:p>
    <w:p>
      <w:pPr>
        <w:widowControl/>
        <w:spacing w:line="460" w:lineRule="exact"/>
        <w:jc w:val="left"/>
        <w:rPr>
          <w:rFonts w:hint="eastAsia" w:ascii="微软雅黑" w:hAnsi="微软雅黑" w:eastAsia="微软雅黑" w:cs="微软雅黑"/>
          <w:color w:val="2E75B6" w:themeColor="accent1" w:themeShade="BF"/>
          <w:kern w:val="2"/>
          <w:sz w:val="24"/>
          <w:szCs w:val="24"/>
          <w:lang w:val="en-US" w:eastAsia="zh-CN" w:bidi="ar-SA"/>
        </w:rPr>
      </w:pPr>
      <w:r>
        <w:rPr>
          <w:rFonts w:hint="default" w:ascii="微软雅黑" w:hAnsi="微软雅黑" w:eastAsia="微软雅黑" w:cs="微软雅黑"/>
          <w:color w:val="2E75B6" w:themeColor="accent1" w:themeShade="BF"/>
          <w:kern w:val="2"/>
          <w:sz w:val="24"/>
          <w:szCs w:val="24"/>
          <w:lang w:eastAsia="zh-CN" w:bidi="ar-SA"/>
        </w:rPr>
        <w:t>1、</w:t>
      </w:r>
      <w:r>
        <w:rPr>
          <w:rFonts w:hint="eastAsia" w:ascii="微软雅黑" w:hAnsi="微软雅黑" w:eastAsia="微软雅黑" w:cs="微软雅黑"/>
          <w:color w:val="2E75B6" w:themeColor="accent1" w:themeShade="BF"/>
          <w:kern w:val="2"/>
          <w:sz w:val="24"/>
          <w:szCs w:val="24"/>
          <w:lang w:val="en-US" w:eastAsia="zh-CN" w:bidi="ar-SA"/>
        </w:rPr>
        <w:t>帮助学员掌握精准高效招聘与精准面试基本策略与方法工具，掌握关键素质识别的方法与技巧；</w:t>
      </w:r>
    </w:p>
    <w:p>
      <w:pPr>
        <w:widowControl/>
        <w:spacing w:line="460" w:lineRule="exact"/>
        <w:jc w:val="left"/>
        <w:rPr>
          <w:rFonts w:hint="eastAsia" w:ascii="微软雅黑" w:hAnsi="微软雅黑" w:eastAsia="微软雅黑" w:cs="微软雅黑"/>
          <w:color w:val="2E75B6" w:themeColor="accent1" w:themeShade="BF"/>
          <w:kern w:val="2"/>
          <w:sz w:val="24"/>
          <w:szCs w:val="24"/>
          <w:lang w:val="en-US" w:eastAsia="zh-CN" w:bidi="ar-SA"/>
        </w:rPr>
      </w:pPr>
      <w:r>
        <w:rPr>
          <w:rFonts w:hint="default" w:ascii="微软雅黑" w:hAnsi="微软雅黑" w:eastAsia="微软雅黑" w:cs="微软雅黑"/>
          <w:color w:val="2E75B6" w:themeColor="accent1" w:themeShade="BF"/>
          <w:kern w:val="2"/>
          <w:sz w:val="24"/>
          <w:szCs w:val="24"/>
          <w:lang w:eastAsia="zh-CN" w:bidi="ar-SA"/>
        </w:rPr>
        <w:t>2、</w:t>
      </w:r>
      <w:r>
        <w:rPr>
          <w:rFonts w:hint="eastAsia" w:ascii="微软雅黑" w:hAnsi="微软雅黑" w:eastAsia="微软雅黑" w:cs="微软雅黑"/>
          <w:color w:val="2E75B6" w:themeColor="accent1" w:themeShade="BF"/>
          <w:kern w:val="2"/>
          <w:sz w:val="24"/>
          <w:szCs w:val="24"/>
          <w:lang w:val="en-US" w:eastAsia="zh-CN" w:bidi="ar-SA"/>
        </w:rPr>
        <w:t>帮助学员掌握基于胜任素质的结构化行为面试技术，掌握精准面试问题设计及提问的技巧，快速识别人才素质真相；</w:t>
      </w:r>
    </w:p>
    <w:p>
      <w:pPr>
        <w:widowControl/>
        <w:spacing w:line="460" w:lineRule="exact"/>
        <w:jc w:val="left"/>
        <w:rPr>
          <w:rFonts w:hint="eastAsia" w:ascii="微软雅黑" w:hAnsi="微软雅黑" w:eastAsia="微软雅黑" w:cs="微软雅黑"/>
          <w:color w:val="2E75B6" w:themeColor="accent1" w:themeShade="BF"/>
          <w:kern w:val="2"/>
          <w:sz w:val="24"/>
          <w:szCs w:val="24"/>
          <w:lang w:val="en-US" w:eastAsia="zh-CN" w:bidi="ar-SA"/>
        </w:rPr>
      </w:pPr>
      <w:r>
        <w:rPr>
          <w:rFonts w:hint="default" w:ascii="微软雅黑" w:hAnsi="微软雅黑" w:eastAsia="微软雅黑" w:cs="微软雅黑"/>
          <w:color w:val="2E75B6" w:themeColor="accent1" w:themeShade="BF"/>
          <w:kern w:val="2"/>
          <w:sz w:val="24"/>
          <w:szCs w:val="24"/>
          <w:lang w:eastAsia="zh-CN" w:bidi="ar-SA"/>
        </w:rPr>
        <w:t>3、</w:t>
      </w:r>
      <w:r>
        <w:rPr>
          <w:rFonts w:hint="eastAsia" w:ascii="微软雅黑" w:hAnsi="微软雅黑" w:eastAsia="微软雅黑" w:cs="微软雅黑"/>
          <w:color w:val="2E75B6" w:themeColor="accent1" w:themeShade="BF"/>
          <w:kern w:val="2"/>
          <w:sz w:val="24"/>
          <w:szCs w:val="24"/>
          <w:lang w:val="en-US" w:eastAsia="zh-CN" w:bidi="ar-SA"/>
        </w:rPr>
        <w:t>帮助学员掌握行为访谈面试与情景模拟面试的方法、技巧，掌握STAR、AWOR追问技巧，能够综合发掘的结果、行为和观点正确预测人才的未来；</w:t>
      </w:r>
    </w:p>
    <w:p>
      <w:pPr>
        <w:widowControl/>
        <w:spacing w:line="460" w:lineRule="exact"/>
        <w:jc w:val="left"/>
        <w:rPr>
          <w:rFonts w:hint="eastAsia" w:ascii="微软雅黑" w:hAnsi="微软雅黑" w:eastAsia="微软雅黑" w:cs="微软雅黑"/>
          <w:color w:val="2E75B6" w:themeColor="accent1" w:themeShade="BF"/>
          <w:kern w:val="2"/>
          <w:sz w:val="24"/>
          <w:szCs w:val="24"/>
          <w:lang w:val="en-US" w:eastAsia="zh-CN" w:bidi="ar-SA"/>
        </w:rPr>
      </w:pPr>
      <w:r>
        <w:rPr>
          <w:rFonts w:hint="default" w:ascii="微软雅黑" w:hAnsi="微软雅黑" w:eastAsia="微软雅黑" w:cs="微软雅黑"/>
          <w:color w:val="2E75B6" w:themeColor="accent1" w:themeShade="BF"/>
          <w:kern w:val="2"/>
          <w:sz w:val="24"/>
          <w:szCs w:val="24"/>
          <w:lang w:eastAsia="zh-CN" w:bidi="ar-SA"/>
        </w:rPr>
        <w:t>4、</w:t>
      </w:r>
      <w:r>
        <w:rPr>
          <w:rFonts w:hint="eastAsia" w:ascii="微软雅黑" w:hAnsi="微软雅黑" w:eastAsia="微软雅黑" w:cs="微软雅黑"/>
          <w:color w:val="2E75B6" w:themeColor="accent1" w:themeShade="BF"/>
          <w:kern w:val="2"/>
          <w:sz w:val="24"/>
          <w:szCs w:val="24"/>
          <w:lang w:val="en-US" w:eastAsia="zh-CN" w:bidi="ar-SA"/>
        </w:rPr>
        <w:t>帮助学员掌握面试观察、倾听、细节识别，以及面试评估录用的方法，提升综合选人识人的能力。</w:t>
      </w:r>
    </w:p>
    <w:p>
      <w:pPr>
        <w:widowControl/>
        <w:spacing w:line="460" w:lineRule="exact"/>
        <w:jc w:val="left"/>
        <w:rPr>
          <w:rFonts w:hint="eastAsia" w:ascii="微软雅黑" w:hAnsi="微软雅黑" w:eastAsia="微软雅黑" w:cs="微软雅黑"/>
          <w:color w:val="2E75B6" w:themeColor="accent1" w:themeShade="BF"/>
          <w:kern w:val="2"/>
          <w:sz w:val="24"/>
          <w:szCs w:val="24"/>
          <w:lang w:val="en-US" w:eastAsia="zh-CN" w:bidi="ar-SA"/>
        </w:rPr>
      </w:pPr>
    </w:p>
    <w:p>
      <w:pPr>
        <w:spacing w:line="480" w:lineRule="exact"/>
        <w:rPr>
          <w:rFonts w:hint="eastAsia" w:ascii="微软雅黑" w:hAnsi="微软雅黑" w:eastAsia="微软雅黑" w:cs="微软雅黑"/>
          <w:color w:val="2E75B6" w:themeColor="accent1" w:themeShade="BF"/>
          <w:sz w:val="24"/>
          <w:lang w:val="en-US" w:eastAsia="zh-CN"/>
        </w:rPr>
      </w:pPr>
      <w:r>
        <w:rPr>
          <w:rFonts w:hint="eastAsia" w:ascii="微软雅黑" w:hAnsi="微软雅黑" w:eastAsia="微软雅黑" w:cs="微软雅黑"/>
          <w:b/>
          <w:color w:val="548235" w:themeColor="accent6" w:themeShade="BF"/>
          <w:sz w:val="28"/>
          <w:szCs w:val="24"/>
        </w:rPr>
        <w:t>三、培训时间：</w:t>
      </w:r>
    </w:p>
    <w:p>
      <w:pPr>
        <w:widowControl/>
        <w:spacing w:line="460" w:lineRule="exact"/>
        <w:jc w:val="left"/>
        <w:rPr>
          <w:rFonts w:ascii="微软雅黑" w:hAnsi="微软雅黑" w:eastAsia="微软雅黑" w:cs="微软雅黑"/>
          <w:color w:val="2E75B6" w:themeColor="accent1" w:themeShade="BF"/>
          <w:sz w:val="24"/>
          <w:lang w:eastAsia="zh-Hans"/>
        </w:rPr>
      </w:pPr>
      <w:r>
        <w:rPr>
          <w:rFonts w:hint="eastAsia" w:ascii="微软雅黑" w:hAnsi="微软雅黑" w:eastAsia="微软雅黑" w:cs="微软雅黑"/>
          <w:color w:val="2E75B6" w:themeColor="accent1" w:themeShade="BF"/>
          <w:sz w:val="24"/>
          <w:lang w:val="en-US" w:eastAsia="zh-CN"/>
        </w:rPr>
        <w:t>1</w:t>
      </w:r>
      <w:r>
        <w:rPr>
          <w:rFonts w:hint="eastAsia" w:ascii="微软雅黑" w:hAnsi="微软雅黑" w:eastAsia="微软雅黑" w:cs="微软雅黑"/>
          <w:color w:val="2E75B6" w:themeColor="accent1" w:themeShade="BF"/>
          <w:sz w:val="24"/>
          <w:lang w:eastAsia="zh-Hans"/>
        </w:rPr>
        <w:t>天，6小时/天</w:t>
      </w:r>
    </w:p>
    <w:p>
      <w:pPr>
        <w:spacing w:line="480" w:lineRule="exact"/>
        <w:rPr>
          <w:rFonts w:ascii="微软雅黑" w:hAnsi="微软雅黑" w:eastAsia="微软雅黑" w:cs="微软雅黑"/>
          <w:color w:val="2E75B6" w:themeColor="accent1" w:themeShade="BF"/>
          <w:sz w:val="24"/>
        </w:rPr>
      </w:pPr>
    </w:p>
    <w:p>
      <w:pPr>
        <w:spacing w:line="360" w:lineRule="auto"/>
        <w:jc w:val="left"/>
        <w:rPr>
          <w:rFonts w:ascii="微软雅黑" w:hAnsi="微软雅黑" w:eastAsia="微软雅黑" w:cs="微软雅黑"/>
          <w:b/>
          <w:color w:val="548235" w:themeColor="accent6" w:themeShade="BF"/>
          <w:sz w:val="28"/>
          <w:szCs w:val="24"/>
        </w:rPr>
      </w:pPr>
      <w:r>
        <w:rPr>
          <w:rFonts w:hint="eastAsia" w:ascii="微软雅黑" w:hAnsi="微软雅黑" w:eastAsia="微软雅黑" w:cs="微软雅黑"/>
          <w:b/>
          <w:color w:val="548235" w:themeColor="accent6" w:themeShade="BF"/>
          <w:sz w:val="28"/>
          <w:szCs w:val="24"/>
          <w:lang w:val="en-US" w:eastAsia="zh-Hans"/>
        </w:rPr>
        <w:t>四</w:t>
      </w:r>
      <w:r>
        <w:rPr>
          <w:rFonts w:hint="eastAsia" w:ascii="微软雅黑" w:hAnsi="微软雅黑" w:eastAsia="微软雅黑" w:cs="微软雅黑"/>
          <w:b/>
          <w:color w:val="548235" w:themeColor="accent6" w:themeShade="BF"/>
          <w:sz w:val="28"/>
          <w:szCs w:val="24"/>
        </w:rPr>
        <w:t>、课程大纲：</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firstLine="420"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正确思路——精准面试策略与人才画像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如何面试更有效？</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面试无效的主要原因</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精准面试的关键策略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创新的结构化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博弈的心理学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权变的面试思维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人才素质画像与有效识别</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人才素质的冰山原理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精准选拔的金字塔结构</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胜任力素质的有效识别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专业技能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学习能力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分析判断能力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责任心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成就导向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创新能力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抗压能力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执行力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沟通协调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团队合作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【应用工具】冰山素质模型、金字塔面试结构、精准画像矩阵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【案例分析】某面试官培养认证咨询项目分析、通用素质模型分析与解读、TOP500经典面试问题分析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【小组讨论】如何判断忠诚度和专业能力？如何让素质可视化？如何招聘有缺陷的人才？如何理解责任心、创新能力、团队合作？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【实战演练】发现和找到关键行为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firstLine="420"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有效提问——基于胜任素质的结构化提问技巧</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面试中的两类问题</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封闭式问题与开放式问题的应用范围与要求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封闭式问题的特殊应用技巧</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结构的重构技巧</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结构化的问题设计与精准提问技巧</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定位</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定为</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定点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【应用工具】面试问题设计矩阵表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【案例分析】某公司招聘实例分析、两位工程师的表现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【小组讨论】工程师、项目经理、设计主管谁更关注团队管理？经常发生的工作事情是否属于关键事件？关键行为的特点？提问为什么要切入业务场景？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【实战演练】精准面试问题的设计/点评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firstLine="420"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 xml:space="preserve">探询真相——让素质可视化的行为面试技巧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面试的基础必须以目标为导向</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以目标为导向的面试甄选技术</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面试中如何明确目标？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目标的呈现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素质的思考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 xml:space="preserve">行为的界定 </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常见岗位的面试方法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研发技术人员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管理人员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销售人员</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让情景再现的行为逻辑面试技术</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行为访谈面试的技巧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行为访谈的要点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STAR追问技巧</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情景模拟面试的技巧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情景模拟面试的要点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AWOR追问技巧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【应用工具】题库分解设计表、STAR提问/追问、AWOR提问/追问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【案例分析】优秀企业经典面试题分析、沟通协调能力的三种考察方式、麦肯锡的书面测试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【小组讨论】如何看待求职者的陈述？如何问出人才的团队意识、责任心、诚信、执行力、创新能力？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【实战演练】关键岗位核心胜任力模拟面试/点评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leftChars="0" w:firstLine="420"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 xml:space="preserve">知微见著——细节识人与评估录用的技巧 </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面试中“望、闻、问、切”的综合应用</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察言观色，细节识人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察言观色的技巧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面试中常见的非语言信息解码</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面试中需要关注的一些细节</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面试中细节观察与识别的技巧</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bCs/>
          <w:color w:val="2E75B6" w:themeColor="accent1" w:themeShade="BF"/>
          <w:kern w:val="0"/>
          <w:sz w:val="24"/>
          <w:szCs w:val="24"/>
          <w:lang w:eastAsia="zh-CN"/>
        </w:rPr>
      </w:pPr>
      <w:r>
        <w:rPr>
          <w:rFonts w:hint="eastAsia" w:ascii="微软雅黑" w:hAnsi="微软雅黑" w:eastAsia="微软雅黑" w:cs="微软雅黑"/>
          <w:b/>
          <w:bCs/>
          <w:color w:val="2E75B6" w:themeColor="accent1" w:themeShade="BF"/>
          <w:kern w:val="0"/>
          <w:sz w:val="24"/>
          <w:szCs w:val="24"/>
          <w:lang w:eastAsia="zh-CN"/>
        </w:rPr>
        <w:t>面试评估与录用的技巧</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面试评估与录用的注意事项</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面试记录的方法</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425" w:leftChars="0" w:hanging="425" w:firstLine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背景调查应注意的事项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【应用工具】面试记录表、面试官评估表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【视频分析】细节识人、别对我撒谎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【案例分析】某公司的实际操作考核、书面测试巧识诚信、某省公务员的巧妙问题、某企业面试过程的“望闻问切”分析、三份面试记录分析、专业背景调查机构情况简析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 xml:space="preserve">【小组讨论】如何识别谎言？如何做好面试记录？如何HOLD住面试全场？如何作出录用决定？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w:hAnsi="微软雅黑" w:eastAsia="微软雅黑" w:cs="微软雅黑"/>
          <w:b w:val="0"/>
          <w:bCs w:val="0"/>
          <w:color w:val="2E75B6" w:themeColor="accent1" w:themeShade="BF"/>
          <w:kern w:val="0"/>
          <w:sz w:val="24"/>
          <w:szCs w:val="24"/>
          <w:lang w:eastAsia="zh-CN"/>
        </w:rPr>
      </w:pPr>
      <w:r>
        <w:rPr>
          <w:rFonts w:hint="eastAsia" w:ascii="微软雅黑" w:hAnsi="微软雅黑" w:eastAsia="微软雅黑" w:cs="微软雅黑"/>
          <w:b w:val="0"/>
          <w:bCs w:val="0"/>
          <w:color w:val="2E75B6" w:themeColor="accent1" w:themeShade="BF"/>
          <w:kern w:val="0"/>
          <w:sz w:val="24"/>
          <w:szCs w:val="24"/>
          <w:lang w:eastAsia="zh-CN"/>
        </w:rPr>
        <w:t>【实战演练】模拟场景的综合面试演练</w:t>
      </w:r>
    </w:p>
    <w:p>
      <w:pPr>
        <w:spacing w:line="360" w:lineRule="auto"/>
        <w:jc w:val="left"/>
        <w:rPr>
          <w:rFonts w:hint="eastAsia" w:ascii="微软雅黑" w:hAnsi="微软雅黑" w:eastAsia="微软雅黑" w:cs="微软雅黑"/>
          <w:b/>
          <w:color w:val="548235" w:themeColor="accent6" w:themeShade="BF"/>
          <w:sz w:val="28"/>
          <w:szCs w:val="24"/>
        </w:rPr>
      </w:pPr>
    </w:p>
    <w:p>
      <w:pPr>
        <w:spacing w:line="360" w:lineRule="auto"/>
        <w:jc w:val="left"/>
        <w:rPr>
          <w:rFonts w:ascii="微软雅黑" w:hAnsi="微软雅黑" w:eastAsia="微软雅黑" w:cs="微软雅黑"/>
          <w:b/>
          <w:color w:val="548235" w:themeColor="accent6" w:themeShade="BF"/>
          <w:sz w:val="28"/>
          <w:szCs w:val="24"/>
        </w:rPr>
      </w:pPr>
      <w:r>
        <w:rPr>
          <w:rFonts w:hint="eastAsia" w:ascii="微软雅黑" w:hAnsi="微软雅黑" w:eastAsia="微软雅黑" w:cs="微软雅黑"/>
          <w:color w:val="2E75B6" w:themeColor="accent1" w:themeShade="BF"/>
          <w:sz w:val="24"/>
          <w:szCs w:val="24"/>
        </w:rPr>
        <w:drawing>
          <wp:anchor distT="0" distB="0" distL="114300" distR="114300" simplePos="0" relativeHeight="251663360" behindDoc="0" locked="0" layoutInCell="1" allowOverlap="1">
            <wp:simplePos x="0" y="0"/>
            <wp:positionH relativeFrom="column">
              <wp:posOffset>2662555</wp:posOffset>
            </wp:positionH>
            <wp:positionV relativeFrom="paragraph">
              <wp:posOffset>60325</wp:posOffset>
            </wp:positionV>
            <wp:extent cx="1746885" cy="2985135"/>
            <wp:effectExtent l="0" t="0" r="5715" b="5715"/>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4"/>
                    <a:stretch>
                      <a:fillRect/>
                    </a:stretch>
                  </pic:blipFill>
                  <pic:spPr>
                    <a:xfrm>
                      <a:off x="0" y="0"/>
                      <a:ext cx="1746885" cy="2985135"/>
                    </a:xfrm>
                    <a:prstGeom prst="rect">
                      <a:avLst/>
                    </a:prstGeom>
                    <a:noFill/>
                    <a:ln>
                      <a:noFill/>
                    </a:ln>
                  </pic:spPr>
                </pic:pic>
              </a:graphicData>
            </a:graphic>
          </wp:anchor>
        </w:drawing>
      </w:r>
      <w:r>
        <w:rPr>
          <w:rFonts w:hint="eastAsia" w:ascii="微软雅黑" w:hAnsi="微软雅黑" w:eastAsia="微软雅黑" w:cs="微软雅黑"/>
          <w:b/>
          <w:color w:val="548235" w:themeColor="accent6" w:themeShade="BF"/>
          <w:sz w:val="28"/>
          <w:szCs w:val="24"/>
          <w:lang w:val="en-US" w:eastAsia="zh-Hans"/>
        </w:rPr>
        <w:t>五</w:t>
      </w:r>
      <w:r>
        <w:rPr>
          <w:rFonts w:hint="eastAsia" w:ascii="微软雅黑" w:hAnsi="微软雅黑" w:eastAsia="微软雅黑" w:cs="微软雅黑"/>
          <w:b/>
          <w:color w:val="548235" w:themeColor="accent6" w:themeShade="BF"/>
          <w:sz w:val="28"/>
          <w:szCs w:val="24"/>
        </w:rPr>
        <w:t>、讲师介绍：</w:t>
      </w:r>
    </w:p>
    <w:p>
      <w:pPr>
        <w:pStyle w:val="2"/>
        <w:widowControl/>
        <w:spacing w:beforeAutospacing="0" w:afterAutospacing="0" w:line="460" w:lineRule="exact"/>
        <w:jc w:val="both"/>
        <w:rPr>
          <w:rFonts w:hint="eastAsia" w:ascii="微软雅黑" w:hAnsi="微软雅黑" w:eastAsia="微软雅黑" w:cs="宋体"/>
          <w:b/>
          <w:bCs/>
          <w:color w:val="2E75B6" w:themeColor="accent1" w:themeShade="BF"/>
          <w:sz w:val="28"/>
          <w:szCs w:val="28"/>
        </w:rPr>
      </w:pPr>
      <w:r>
        <w:rPr>
          <w:rFonts w:hint="eastAsia" w:ascii="微软雅黑" w:hAnsi="微软雅黑" w:eastAsia="微软雅黑" w:cs="宋体"/>
          <w:b/>
          <w:bCs/>
          <w:color w:val="2E75B6" w:themeColor="accent1" w:themeShade="BF"/>
          <w:sz w:val="28"/>
          <w:szCs w:val="28"/>
          <w:lang w:val="en-US" w:eastAsia="zh-CN"/>
        </w:rPr>
        <w:t>林瑞勤</w:t>
      </w:r>
      <w:r>
        <w:rPr>
          <w:rFonts w:hint="eastAsia" w:ascii="微软雅黑" w:hAnsi="微软雅黑" w:eastAsia="微软雅黑" w:cs="宋体"/>
          <w:b/>
          <w:bCs/>
          <w:color w:val="2E75B6" w:themeColor="accent1" w:themeShade="BF"/>
          <w:sz w:val="28"/>
          <w:szCs w:val="28"/>
        </w:rPr>
        <w:t>老师</w:t>
      </w:r>
    </w:p>
    <w:p>
      <w:pPr>
        <w:pStyle w:val="2"/>
        <w:widowControl/>
        <w:spacing w:beforeAutospacing="0" w:afterAutospacing="0" w:line="460" w:lineRule="exact"/>
        <w:jc w:val="center"/>
        <w:rPr>
          <w:rFonts w:hint="eastAsia" w:ascii="微软雅黑" w:hAnsi="微软雅黑" w:eastAsia="微软雅黑" w:cs="宋体"/>
          <w:b/>
          <w:bCs/>
          <w:color w:val="2E75B6" w:themeColor="accent1" w:themeShade="BF"/>
          <w:sz w:val="28"/>
          <w:szCs w:val="28"/>
        </w:rPr>
      </w:pPr>
    </w:p>
    <w:p>
      <w:pPr>
        <w:numPr>
          <w:ilvl w:val="0"/>
          <w:numId w:val="0"/>
        </w:numPr>
        <w:adjustRightInd w:val="0"/>
        <w:snapToGrid w:val="0"/>
        <w:spacing w:line="360" w:lineRule="auto"/>
        <w:ind w:left="420" w:leftChars="0" w:hanging="420" w:firstLine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日产训MTP认证讲师</w:t>
      </w:r>
    </w:p>
    <w:p>
      <w:pPr>
        <w:numPr>
          <w:ilvl w:val="0"/>
          <w:numId w:val="0"/>
        </w:numPr>
        <w:adjustRightInd w:val="0"/>
        <w:snapToGrid w:val="0"/>
        <w:spacing w:line="360" w:lineRule="auto"/>
        <w:ind w:left="420" w:leftChars="0" w:hanging="420" w:firstLine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国家一级人力资源管理师</w:t>
      </w:r>
    </w:p>
    <w:p>
      <w:pPr>
        <w:numPr>
          <w:ilvl w:val="0"/>
          <w:numId w:val="0"/>
        </w:numPr>
        <w:adjustRightInd w:val="0"/>
        <w:snapToGrid w:val="0"/>
        <w:spacing w:line="360" w:lineRule="auto"/>
        <w:ind w:left="420" w:leftChars="0" w:hanging="420" w:firstLine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企业薪酬绩效管理专家</w:t>
      </w:r>
    </w:p>
    <w:p>
      <w:pPr>
        <w:numPr>
          <w:ilvl w:val="0"/>
          <w:numId w:val="0"/>
        </w:numPr>
        <w:adjustRightInd w:val="0"/>
        <w:snapToGrid w:val="0"/>
        <w:spacing w:line="360" w:lineRule="auto"/>
        <w:ind w:left="420" w:leftChars="0" w:hanging="420" w:firstLine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企业招聘及面试专家</w:t>
      </w:r>
    </w:p>
    <w:p>
      <w:pPr>
        <w:numPr>
          <w:ilvl w:val="0"/>
          <w:numId w:val="0"/>
        </w:numPr>
        <w:adjustRightInd w:val="0"/>
        <w:snapToGrid w:val="0"/>
        <w:spacing w:line="360" w:lineRule="auto"/>
        <w:ind w:left="420" w:leftChars="0" w:hanging="420" w:firstLine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中层干部培养专家</w:t>
      </w:r>
    </w:p>
    <w:p>
      <w:pPr>
        <w:numPr>
          <w:ilvl w:val="0"/>
          <w:numId w:val="0"/>
        </w:numPr>
        <w:adjustRightInd w:val="0"/>
        <w:snapToGrid w:val="0"/>
        <w:spacing w:line="360" w:lineRule="auto"/>
        <w:ind w:left="420" w:leftChars="0" w:hanging="420" w:firstLine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“培训-咨询-辅导-落地”企业一站式问题解决专家</w:t>
      </w:r>
    </w:p>
    <w:p>
      <w:pPr>
        <w:numPr>
          <w:ilvl w:val="0"/>
          <w:numId w:val="0"/>
        </w:numPr>
        <w:adjustRightInd w:val="0"/>
        <w:snapToGrid w:val="0"/>
        <w:spacing w:line="360" w:lineRule="auto"/>
        <w:ind w:left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广州市志愿者协会志愿者讲师</w:t>
      </w:r>
    </w:p>
    <w:p>
      <w:pPr>
        <w:numPr>
          <w:ilvl w:val="0"/>
          <w:numId w:val="0"/>
        </w:numPr>
        <w:adjustRightInd w:val="0"/>
        <w:snapToGrid w:val="0"/>
        <w:spacing w:line="360" w:lineRule="auto"/>
        <w:ind w:leftChars="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曾任华南理工大学、华南农业大学、广东外语外贸大学、广州大学、广州城建职业学院、广东外语艺术职业学院、广东水利电力职业技术学院、广州市白云工商技师学院等院校校外职业发展与就业指导老师</w:t>
      </w:r>
    </w:p>
    <w:p>
      <w:pPr>
        <w:numPr>
          <w:ilvl w:val="0"/>
          <w:numId w:val="0"/>
        </w:numPr>
        <w:adjustRightInd w:val="0"/>
        <w:snapToGrid w:val="0"/>
        <w:spacing w:line="240" w:lineRule="auto"/>
        <w:jc w:val="left"/>
        <w:rPr>
          <w:rFonts w:hint="eastAsia" w:ascii="微软雅黑" w:hAnsi="微软雅黑" w:eastAsia="微软雅黑" w:cs="微软雅黑"/>
          <w:color w:val="2E75B6" w:themeColor="accent1" w:themeShade="BF"/>
          <w:sz w:val="24"/>
          <w:szCs w:val="24"/>
          <w:lang w:val="en-US" w:eastAsia="zh-CN"/>
        </w:rPr>
      </w:pPr>
    </w:p>
    <w:p>
      <w:pPr>
        <w:rPr>
          <w:rFonts w:hint="eastAsia" w:ascii="微软雅黑" w:hAnsi="微软雅黑" w:eastAsia="微软雅黑" w:cs="微软雅黑"/>
          <w:b/>
          <w:color w:val="2E75B6" w:themeColor="accent1" w:themeShade="BF"/>
          <w:sz w:val="24"/>
          <w:szCs w:val="24"/>
        </w:rPr>
      </w:pPr>
      <w:r>
        <w:rPr>
          <w:rFonts w:hint="eastAsia" w:ascii="微软雅黑" w:hAnsi="微软雅黑" w:eastAsia="微软雅黑" w:cs="微软雅黑"/>
          <w:b/>
          <w:bCs w:val="0"/>
          <w:color w:val="2E75B6" w:themeColor="accent1" w:themeShade="BF"/>
          <w:sz w:val="24"/>
          <w:szCs w:val="24"/>
          <w:highlight w:val="none"/>
        </w:rPr>
        <w:t>【资历</w:t>
      </w:r>
      <w:r>
        <w:rPr>
          <w:rFonts w:hint="eastAsia" w:ascii="微软雅黑" w:hAnsi="微软雅黑" w:eastAsia="微软雅黑" w:cs="微软雅黑"/>
          <w:b/>
          <w:bCs w:val="0"/>
          <w:color w:val="2E75B6" w:themeColor="accent1" w:themeShade="BF"/>
          <w:sz w:val="24"/>
          <w:szCs w:val="24"/>
          <w:highlight w:val="none"/>
          <w:lang w:val="en-US" w:eastAsia="zh-CN"/>
        </w:rPr>
        <w:t>与经历</w:t>
      </w:r>
      <w:r>
        <w:rPr>
          <w:rFonts w:hint="eastAsia" w:ascii="微软雅黑" w:hAnsi="微软雅黑" w:eastAsia="微软雅黑" w:cs="微软雅黑"/>
          <w:b/>
          <w:bCs w:val="0"/>
          <w:color w:val="2E75B6" w:themeColor="accent1" w:themeShade="BF"/>
          <w:sz w:val="24"/>
          <w:szCs w:val="24"/>
          <w:highlight w:val="none"/>
        </w:rPr>
        <w:t>】</w:t>
      </w:r>
      <w:r>
        <w:rPr>
          <w:rFonts w:hint="eastAsia" w:ascii="微软雅黑" w:hAnsi="微软雅黑" w:eastAsia="微软雅黑" w:cs="微软雅黑"/>
          <w:color w:val="2E75B6" w:themeColor="accent1" w:themeShade="BF"/>
          <w:sz w:val="24"/>
          <w:szCs w:val="24"/>
        </w:rPr>
        <mc:AlternateContent>
          <mc:Choice Requires="wps">
            <w:drawing>
              <wp:anchor distT="0" distB="0" distL="114300" distR="114300" simplePos="0" relativeHeight="251662336" behindDoc="0" locked="0" layoutInCell="1" allowOverlap="1">
                <wp:simplePos x="0" y="0"/>
                <wp:positionH relativeFrom="column">
                  <wp:posOffset>603250</wp:posOffset>
                </wp:positionH>
                <wp:positionV relativeFrom="paragraph">
                  <wp:posOffset>6191885</wp:posOffset>
                </wp:positionV>
                <wp:extent cx="1394460" cy="487680"/>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796290" y="503555"/>
                          <a:ext cx="1394460" cy="487680"/>
                        </a:xfrm>
                        <a:prstGeom prst="rect">
                          <a:avLst/>
                        </a:prstGeom>
                        <a:noFill/>
                        <a:ln>
                          <a:noFill/>
                        </a:ln>
                        <a:effectLst/>
                      </wps:spPr>
                      <wps:txbx>
                        <w:txbxContent>
                          <w:p>
                            <w:pPr>
                              <w:rPr>
                                <w:rFonts w:hint="eastAsia" w:ascii="微软雅黑" w:hAnsi="微软雅黑" w:eastAsia="微软雅黑"/>
                                <w:b/>
                                <w:color w:val="FFFFFF"/>
                                <w:sz w:val="36"/>
                                <w:lang w:eastAsia="zh-CN"/>
                              </w:rPr>
                            </w:pPr>
                            <w:r>
                              <w:rPr>
                                <w:rFonts w:hint="eastAsia" w:ascii="微软雅黑" w:hAnsi="微软雅黑" w:eastAsia="微软雅黑"/>
                                <w:b/>
                                <w:color w:val="FFFFFF"/>
                                <w:sz w:val="36"/>
                                <w:lang w:eastAsia="zh-CN"/>
                              </w:rPr>
                              <w:t>职业经历</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47.5pt;margin-top:487.55pt;height:38.4pt;width:109.8pt;z-index:251662336;mso-width-relative:page;mso-height-relative:page;" filled="f" stroked="f" coordsize="21600,21600" o:gfxdata="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nobH2AAAAAsBAAAPAAAAAAAAAAEAIAAAACIAAABkcnMvZG93bnJldi54bWxQSwECFAAUAAAA&#10;CACHTuJAdDQauScCAAAvBAAADgAAAAAAAAABACAAAAAnAQAAZHJzL2Uyb0RvYy54bWxQSwUGAAAA&#10;AAYABgBZAQAAwAUAAAAA&#10;">
                <v:fill on="f" focussize="0,0"/>
                <v:stroke on="f"/>
                <v:imagedata o:title=""/>
                <o:lock v:ext="edit" aspectratio="f"/>
                <v:textbox style="mso-fit-shape-to-text:t;">
                  <w:txbxContent>
                    <w:p>
                      <w:pPr>
                        <w:rPr>
                          <w:rFonts w:hint="eastAsia" w:ascii="微软雅黑" w:hAnsi="微软雅黑" w:eastAsia="微软雅黑"/>
                          <w:b/>
                          <w:color w:val="FFFFFF"/>
                          <w:sz w:val="36"/>
                          <w:lang w:eastAsia="zh-CN"/>
                        </w:rPr>
                      </w:pPr>
                      <w:r>
                        <w:rPr>
                          <w:rFonts w:hint="eastAsia" w:ascii="微软雅黑" w:hAnsi="微软雅黑" w:eastAsia="微软雅黑"/>
                          <w:b/>
                          <w:color w:val="FFFFFF"/>
                          <w:sz w:val="36"/>
                          <w:lang w:eastAsia="zh-CN"/>
                        </w:rPr>
                        <w:t>职业经历</w:t>
                      </w:r>
                    </w:p>
                  </w:txbxContent>
                </v:textbox>
              </v:shape>
            </w:pict>
          </mc:Fallback>
        </mc:AlternateContent>
      </w:r>
      <w:r>
        <w:rPr>
          <w:rFonts w:hint="eastAsia" w:ascii="微软雅黑" w:hAnsi="微软雅黑" w:eastAsia="微软雅黑" w:cs="微软雅黑"/>
          <w:b/>
          <w:color w:val="2E75B6" w:themeColor="accent1" w:themeShade="BF"/>
          <w:sz w:val="24"/>
          <w:szCs w:val="24"/>
        </w:rPr>
        <w:drawing>
          <wp:anchor distT="0" distB="0" distL="114300" distR="114300" simplePos="0" relativeHeight="251661312" behindDoc="0" locked="0" layoutInCell="1" allowOverlap="1">
            <wp:simplePos x="0" y="0"/>
            <wp:positionH relativeFrom="column">
              <wp:posOffset>5080</wp:posOffset>
            </wp:positionH>
            <wp:positionV relativeFrom="paragraph">
              <wp:posOffset>6041390</wp:posOffset>
            </wp:positionV>
            <wp:extent cx="2030730" cy="475615"/>
            <wp:effectExtent l="0" t="0" r="7620" b="635"/>
            <wp:wrapNone/>
            <wp:docPr id="2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pic:cNvPicPr>
                      <a:picLocks noChangeAspect="1"/>
                    </pic:cNvPicPr>
                  </pic:nvPicPr>
                  <pic:blipFill>
                    <a:blip r:embed="rId5">
                      <a:extLst>
                        <a:ext uri="{28A0092B-C50C-407E-A947-70E740481C1C}">
                          <a14:useLocalDpi xmlns:a14="http://schemas.microsoft.com/office/drawing/2010/main" val="0"/>
                        </a:ext>
                      </a:extLst>
                    </a:blip>
                    <a:srcRect t="55334"/>
                    <a:stretch>
                      <a:fillRect/>
                    </a:stretch>
                  </pic:blipFill>
                  <pic:spPr>
                    <a:xfrm>
                      <a:off x="13335" y="900430"/>
                      <a:ext cx="2616835" cy="464185"/>
                    </a:xfrm>
                    <a:prstGeom prst="rect">
                      <a:avLst/>
                    </a:prstGeom>
                    <a:solidFill>
                      <a:srgbClr val="FF0000"/>
                    </a:solidFill>
                    <a:ln>
                      <a:noFill/>
                    </a:ln>
                    <a:effectLst/>
                  </pic:spPr>
                </pic:pic>
              </a:graphicData>
            </a:graphic>
          </wp:anchor>
        </w:drawing>
      </w:r>
      <w:r>
        <w:rPr>
          <w:rFonts w:hint="eastAsia" w:ascii="微软雅黑" w:hAnsi="微软雅黑" w:eastAsia="微软雅黑" w:cs="微软雅黑"/>
          <w:color w:val="2E75B6" w:themeColor="accent1" w:themeShade="BF"/>
          <w:sz w:val="24"/>
          <w:szCs w:val="24"/>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6039485</wp:posOffset>
                </wp:positionV>
                <wp:extent cx="1394460" cy="487680"/>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796290" y="503555"/>
                          <a:ext cx="1394460" cy="487680"/>
                        </a:xfrm>
                        <a:prstGeom prst="rect">
                          <a:avLst/>
                        </a:prstGeom>
                        <a:noFill/>
                        <a:ln>
                          <a:noFill/>
                        </a:ln>
                        <a:effectLst/>
                      </wps:spPr>
                      <wps:txbx>
                        <w:txbxContent>
                          <w:p>
                            <w:pPr>
                              <w:rPr>
                                <w:rFonts w:hint="eastAsia" w:ascii="微软雅黑" w:hAnsi="微软雅黑" w:eastAsia="微软雅黑"/>
                                <w:b/>
                                <w:color w:val="FFFFFF"/>
                                <w:sz w:val="36"/>
                                <w:lang w:eastAsia="zh-CN"/>
                              </w:rPr>
                            </w:pPr>
                            <w:r>
                              <w:rPr>
                                <w:rFonts w:hint="eastAsia" w:ascii="微软雅黑" w:hAnsi="微软雅黑" w:eastAsia="微软雅黑"/>
                                <w:b/>
                                <w:color w:val="FFFFFF"/>
                                <w:sz w:val="36"/>
                                <w:lang w:eastAsia="zh-CN"/>
                              </w:rPr>
                              <w:t>职业经历</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5.5pt;margin-top:475.55pt;height:38.4pt;width:109.8pt;z-index:251660288;mso-width-relative:page;mso-height-relative:page;" filled="f" stroked="f" coordsize="21600,21600" o:gfxdata="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cJv72AAAAAsBAAAPAAAAAAAAAAEAIAAAACIAAABkcnMvZG93bnJldi54bWxQSwECFAAUAAAA&#10;CACHTuJAQ6G73ScCAAAvBAAADgAAAAAAAAABACAAAAAnAQAAZHJzL2Uyb0RvYy54bWxQSwUGAAAA&#10;AAYABgBZAQAAwAUAAAAA&#10;">
                <v:fill on="f" focussize="0,0"/>
                <v:stroke on="f"/>
                <v:imagedata o:title=""/>
                <o:lock v:ext="edit" aspectratio="f"/>
                <v:textbox style="mso-fit-shape-to-text:t;">
                  <w:txbxContent>
                    <w:p>
                      <w:pPr>
                        <w:rPr>
                          <w:rFonts w:hint="eastAsia" w:ascii="微软雅黑" w:hAnsi="微软雅黑" w:eastAsia="微软雅黑"/>
                          <w:b/>
                          <w:color w:val="FFFFFF"/>
                          <w:sz w:val="36"/>
                          <w:lang w:eastAsia="zh-CN"/>
                        </w:rPr>
                      </w:pPr>
                      <w:r>
                        <w:rPr>
                          <w:rFonts w:hint="eastAsia" w:ascii="微软雅黑" w:hAnsi="微软雅黑" w:eastAsia="微软雅黑"/>
                          <w:b/>
                          <w:color w:val="FFFFFF"/>
                          <w:sz w:val="36"/>
                          <w:lang w:eastAsia="zh-CN"/>
                        </w:rPr>
                        <w:t>职业经历</w:t>
                      </w:r>
                    </w:p>
                  </w:txbxContent>
                </v:textbox>
              </v:shape>
            </w:pict>
          </mc:Fallback>
        </mc:AlternateContent>
      </w:r>
      <w:r>
        <w:rPr>
          <w:rFonts w:hint="eastAsia" w:ascii="微软雅黑" w:hAnsi="微软雅黑" w:eastAsia="微软雅黑" w:cs="微软雅黑"/>
          <w:b/>
          <w:color w:val="2E75B6" w:themeColor="accent1" w:themeShade="BF"/>
          <w:sz w:val="24"/>
          <w:szCs w:val="24"/>
        </w:rPr>
        <w:drawing>
          <wp:anchor distT="0" distB="0" distL="114300" distR="114300" simplePos="0" relativeHeight="251659264" behindDoc="0" locked="0" layoutInCell="1" allowOverlap="1">
            <wp:simplePos x="0" y="0"/>
            <wp:positionH relativeFrom="column">
              <wp:posOffset>5080</wp:posOffset>
            </wp:positionH>
            <wp:positionV relativeFrom="paragraph">
              <wp:posOffset>6041390</wp:posOffset>
            </wp:positionV>
            <wp:extent cx="2030730" cy="475615"/>
            <wp:effectExtent l="0" t="0" r="7620" b="635"/>
            <wp:wrapNone/>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8"/>
                    <pic:cNvPicPr>
                      <a:picLocks noChangeAspect="1"/>
                    </pic:cNvPicPr>
                  </pic:nvPicPr>
                  <pic:blipFill>
                    <a:blip r:embed="rId5">
                      <a:extLst>
                        <a:ext uri="{28A0092B-C50C-407E-A947-70E740481C1C}">
                          <a14:useLocalDpi xmlns:a14="http://schemas.microsoft.com/office/drawing/2010/main" val="0"/>
                        </a:ext>
                      </a:extLst>
                    </a:blip>
                    <a:srcRect t="55334"/>
                    <a:stretch>
                      <a:fillRect/>
                    </a:stretch>
                  </pic:blipFill>
                  <pic:spPr>
                    <a:xfrm>
                      <a:off x="13335" y="900430"/>
                      <a:ext cx="2616835" cy="464185"/>
                    </a:xfrm>
                    <a:prstGeom prst="rect">
                      <a:avLst/>
                    </a:prstGeom>
                    <a:solidFill>
                      <a:srgbClr val="FF0000"/>
                    </a:solidFill>
                    <a:ln>
                      <a:noFill/>
                    </a:ln>
                    <a:effectLst/>
                  </pic:spPr>
                </pic:pic>
              </a:graphicData>
            </a:graphic>
          </wp:anchor>
        </w:drawing>
      </w:r>
    </w:p>
    <w:p>
      <w:pPr>
        <w:numPr>
          <w:ilvl w:val="0"/>
          <w:numId w:val="0"/>
        </w:numPr>
        <w:adjustRightInd w:val="0"/>
        <w:snapToGrid w:val="0"/>
        <w:spacing w:line="360" w:lineRule="auto"/>
        <w:ind w:firstLine="480" w:firstLineChars="20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rPr>
        <w:t>林</w:t>
      </w:r>
      <w:r>
        <w:rPr>
          <w:rFonts w:hint="eastAsia" w:ascii="微软雅黑" w:hAnsi="微软雅黑" w:eastAsia="微软雅黑" w:cs="微软雅黑"/>
          <w:color w:val="2E75B6" w:themeColor="accent1" w:themeShade="BF"/>
          <w:sz w:val="24"/>
          <w:szCs w:val="24"/>
          <w:lang w:val="en-US" w:eastAsia="zh-CN"/>
        </w:rPr>
        <w:t>瑞勤老师毕业于中山大学法学专业（本科学历）、广东外语外贸大学工商管理专业（研究生学历）。</w:t>
      </w:r>
      <w:r>
        <w:rPr>
          <w:rFonts w:hint="eastAsia" w:ascii="微软雅黑" w:hAnsi="微软雅黑" w:eastAsia="微软雅黑" w:cs="微软雅黑"/>
          <w:color w:val="2E75B6" w:themeColor="accent1" w:themeShade="BF"/>
          <w:sz w:val="24"/>
          <w:szCs w:val="24"/>
          <w:highlight w:val="none"/>
        </w:rPr>
        <w:t>拥有1</w:t>
      </w:r>
      <w:r>
        <w:rPr>
          <w:rFonts w:hint="eastAsia" w:ascii="微软雅黑" w:hAnsi="微软雅黑" w:eastAsia="微软雅黑" w:cs="微软雅黑"/>
          <w:color w:val="2E75B6" w:themeColor="accent1" w:themeShade="BF"/>
          <w:sz w:val="24"/>
          <w:szCs w:val="24"/>
          <w:highlight w:val="none"/>
          <w:lang w:val="en-US" w:eastAsia="zh-CN"/>
        </w:rPr>
        <w:t>8</w:t>
      </w:r>
      <w:r>
        <w:rPr>
          <w:rFonts w:hint="eastAsia" w:ascii="微软雅黑" w:hAnsi="微软雅黑" w:eastAsia="微软雅黑" w:cs="微软雅黑"/>
          <w:color w:val="2E75B6" w:themeColor="accent1" w:themeShade="BF"/>
          <w:sz w:val="24"/>
          <w:szCs w:val="24"/>
          <w:highlight w:val="none"/>
        </w:rPr>
        <w:t>年人力资源管理实战经验，</w:t>
      </w:r>
      <w:r>
        <w:rPr>
          <w:rFonts w:hint="eastAsia" w:ascii="微软雅黑" w:hAnsi="微软雅黑" w:eastAsia="微软雅黑" w:cs="微软雅黑"/>
          <w:color w:val="2E75B6" w:themeColor="accent1" w:themeShade="BF"/>
          <w:sz w:val="24"/>
          <w:szCs w:val="24"/>
          <w:highlight w:val="none"/>
          <w:lang w:val="en-US" w:eastAsia="zh-CN"/>
        </w:rPr>
        <w:t>其中16年团队管理经验，</w:t>
      </w:r>
      <w:r>
        <w:rPr>
          <w:rFonts w:hint="eastAsia" w:ascii="微软雅黑" w:hAnsi="微软雅黑" w:eastAsia="微软雅黑" w:cs="微软雅黑"/>
          <w:color w:val="2E75B6" w:themeColor="accent1" w:themeShade="BF"/>
          <w:sz w:val="24"/>
          <w:szCs w:val="24"/>
          <w:highlight w:val="none"/>
        </w:rPr>
        <w:t>曾在中国移动、</w:t>
      </w:r>
      <w:r>
        <w:rPr>
          <w:rFonts w:hint="eastAsia" w:ascii="微软雅黑" w:hAnsi="微软雅黑" w:eastAsia="微软雅黑" w:cs="微软雅黑"/>
          <w:color w:val="2E75B6" w:themeColor="accent1" w:themeShade="BF"/>
          <w:sz w:val="24"/>
          <w:szCs w:val="24"/>
          <w:highlight w:val="none"/>
          <w:lang w:val="en-US" w:eastAsia="zh-CN"/>
        </w:rPr>
        <w:t>林同棪国际、</w:t>
      </w:r>
      <w:r>
        <w:rPr>
          <w:rFonts w:hint="eastAsia" w:ascii="微软雅黑" w:hAnsi="微软雅黑" w:eastAsia="微软雅黑" w:cs="微软雅黑"/>
          <w:color w:val="2E75B6" w:themeColor="accent1" w:themeShade="BF"/>
          <w:sz w:val="24"/>
          <w:szCs w:val="24"/>
          <w:highlight w:val="none"/>
        </w:rPr>
        <w:t>广东直通、</w:t>
      </w:r>
      <w:r>
        <w:rPr>
          <w:rFonts w:hint="eastAsia" w:ascii="微软雅黑" w:hAnsi="微软雅黑" w:eastAsia="微软雅黑" w:cs="微软雅黑"/>
          <w:color w:val="2E75B6" w:themeColor="accent1" w:themeShade="BF"/>
          <w:sz w:val="24"/>
          <w:szCs w:val="24"/>
          <w:highlight w:val="none"/>
          <w:lang w:val="en-US" w:eastAsia="zh-CN"/>
        </w:rPr>
        <w:t>万表网、</w:t>
      </w:r>
      <w:r>
        <w:rPr>
          <w:rFonts w:hint="eastAsia" w:ascii="微软雅黑" w:hAnsi="微软雅黑" w:eastAsia="微软雅黑" w:cs="微软雅黑"/>
          <w:color w:val="2E75B6" w:themeColor="accent1" w:themeShade="BF"/>
          <w:sz w:val="24"/>
          <w:szCs w:val="24"/>
          <w:highlight w:val="none"/>
        </w:rPr>
        <w:t>易居企业集团</w:t>
      </w:r>
      <w:r>
        <w:rPr>
          <w:rFonts w:hint="eastAsia" w:ascii="微软雅黑" w:hAnsi="微软雅黑" w:eastAsia="微软雅黑" w:cs="微软雅黑"/>
          <w:color w:val="2E75B6" w:themeColor="accent1" w:themeShade="BF"/>
          <w:sz w:val="24"/>
          <w:szCs w:val="24"/>
          <w:highlight w:val="none"/>
          <w:lang w:eastAsia="zh-CN"/>
        </w:rPr>
        <w:t>、</w:t>
      </w:r>
      <w:r>
        <w:rPr>
          <w:rFonts w:hint="eastAsia" w:ascii="微软雅黑" w:hAnsi="微软雅黑" w:eastAsia="微软雅黑" w:cs="微软雅黑"/>
          <w:color w:val="2E75B6" w:themeColor="accent1" w:themeShade="BF"/>
          <w:sz w:val="24"/>
          <w:szCs w:val="24"/>
          <w:highlight w:val="none"/>
          <w:lang w:val="en-US" w:eastAsia="zh-CN"/>
        </w:rPr>
        <w:t>珠江投资集团、合生创展集团</w:t>
      </w:r>
      <w:r>
        <w:rPr>
          <w:rFonts w:hint="eastAsia" w:ascii="微软雅黑" w:hAnsi="微软雅黑" w:eastAsia="微软雅黑" w:cs="微软雅黑"/>
          <w:color w:val="2E75B6" w:themeColor="accent1" w:themeShade="BF"/>
          <w:sz w:val="24"/>
          <w:szCs w:val="24"/>
          <w:highlight w:val="none"/>
        </w:rPr>
        <w:t>等美资</w:t>
      </w:r>
      <w:r>
        <w:rPr>
          <w:rFonts w:hint="eastAsia" w:ascii="微软雅黑" w:hAnsi="微软雅黑" w:eastAsia="微软雅黑" w:cs="微软雅黑"/>
          <w:color w:val="2E75B6" w:themeColor="accent1" w:themeShade="BF"/>
          <w:sz w:val="24"/>
          <w:szCs w:val="24"/>
        </w:rPr>
        <w:t>、港资及民营企业负责招聘、培训、</w:t>
      </w:r>
      <w:r>
        <w:rPr>
          <w:rFonts w:hint="eastAsia" w:ascii="微软雅黑" w:hAnsi="微软雅黑" w:eastAsia="微软雅黑" w:cs="微软雅黑"/>
          <w:color w:val="2E75B6" w:themeColor="accent1" w:themeShade="BF"/>
          <w:sz w:val="24"/>
          <w:szCs w:val="24"/>
          <w:lang w:val="en-US" w:eastAsia="zh-CN"/>
        </w:rPr>
        <w:t>薪酬、</w:t>
      </w:r>
      <w:r>
        <w:rPr>
          <w:rFonts w:hint="eastAsia" w:ascii="微软雅黑" w:hAnsi="微软雅黑" w:eastAsia="微软雅黑" w:cs="微软雅黑"/>
          <w:color w:val="2E75B6" w:themeColor="accent1" w:themeShade="BF"/>
          <w:sz w:val="24"/>
          <w:szCs w:val="24"/>
        </w:rPr>
        <w:t>绩效、人才培养</w:t>
      </w:r>
      <w:r>
        <w:rPr>
          <w:rFonts w:hint="eastAsia" w:ascii="微软雅黑" w:hAnsi="微软雅黑" w:eastAsia="微软雅黑" w:cs="微软雅黑"/>
          <w:color w:val="2E75B6" w:themeColor="accent1" w:themeShade="BF"/>
          <w:sz w:val="24"/>
          <w:szCs w:val="24"/>
          <w:lang w:eastAsia="zh-CN"/>
        </w:rPr>
        <w:t>、</w:t>
      </w:r>
      <w:r>
        <w:rPr>
          <w:rFonts w:hint="eastAsia" w:ascii="微软雅黑" w:hAnsi="微软雅黑" w:eastAsia="微软雅黑" w:cs="微软雅黑"/>
          <w:color w:val="2E75B6" w:themeColor="accent1" w:themeShade="BF"/>
          <w:sz w:val="24"/>
          <w:szCs w:val="24"/>
          <w:lang w:val="en-US" w:eastAsia="zh-CN"/>
        </w:rPr>
        <w:t>组织发展、综合管理等</w:t>
      </w:r>
      <w:r>
        <w:rPr>
          <w:rFonts w:hint="eastAsia" w:ascii="微软雅黑" w:hAnsi="微软雅黑" w:eastAsia="微软雅黑" w:cs="微软雅黑"/>
          <w:color w:val="2E75B6" w:themeColor="accent1" w:themeShade="BF"/>
          <w:sz w:val="24"/>
          <w:szCs w:val="24"/>
        </w:rPr>
        <w:t>工作，林</w:t>
      </w:r>
      <w:r>
        <w:rPr>
          <w:rFonts w:hint="eastAsia" w:ascii="微软雅黑" w:hAnsi="微软雅黑" w:eastAsia="微软雅黑" w:cs="微软雅黑"/>
          <w:color w:val="2E75B6" w:themeColor="accent1" w:themeShade="BF"/>
          <w:sz w:val="24"/>
          <w:szCs w:val="24"/>
          <w:lang w:val="en-US" w:eastAsia="zh-CN"/>
        </w:rPr>
        <w:t>老师</w:t>
      </w:r>
      <w:r>
        <w:rPr>
          <w:rFonts w:hint="eastAsia" w:ascii="微软雅黑" w:hAnsi="微软雅黑" w:eastAsia="微软雅黑" w:cs="微软雅黑"/>
          <w:color w:val="2E75B6" w:themeColor="accent1" w:themeShade="BF"/>
          <w:sz w:val="24"/>
          <w:szCs w:val="24"/>
        </w:rPr>
        <w:t>致力于</w:t>
      </w:r>
      <w:r>
        <w:rPr>
          <w:rFonts w:hint="eastAsia" w:ascii="微软雅黑" w:hAnsi="微软雅黑" w:eastAsia="微软雅黑" w:cs="微软雅黑"/>
          <w:color w:val="2E75B6" w:themeColor="accent1" w:themeShade="BF"/>
          <w:sz w:val="24"/>
          <w:szCs w:val="24"/>
          <w:lang w:val="en-US" w:eastAsia="zh-CN"/>
        </w:rPr>
        <w:t>管理人才培养、团队效能提升、企业</w:t>
      </w:r>
      <w:r>
        <w:rPr>
          <w:rFonts w:hint="eastAsia" w:ascii="微软雅黑" w:hAnsi="微软雅黑" w:eastAsia="微软雅黑" w:cs="微软雅黑"/>
          <w:color w:val="2E75B6" w:themeColor="accent1" w:themeShade="BF"/>
          <w:sz w:val="24"/>
          <w:szCs w:val="24"/>
        </w:rPr>
        <w:t>人力资源管理、</w:t>
      </w:r>
      <w:r>
        <w:rPr>
          <w:rFonts w:hint="eastAsia" w:ascii="微软雅黑" w:hAnsi="微软雅黑" w:eastAsia="微软雅黑" w:cs="微软雅黑"/>
          <w:color w:val="2E75B6" w:themeColor="accent1" w:themeShade="BF"/>
          <w:sz w:val="24"/>
          <w:szCs w:val="24"/>
          <w:lang w:eastAsia="zh-CN"/>
        </w:rPr>
        <w:t>企业文化建设、</w:t>
      </w:r>
      <w:r>
        <w:rPr>
          <w:rFonts w:hint="eastAsia" w:ascii="微软雅黑" w:hAnsi="微软雅黑" w:eastAsia="微软雅黑" w:cs="微软雅黑"/>
          <w:color w:val="2E75B6" w:themeColor="accent1" w:themeShade="BF"/>
          <w:sz w:val="24"/>
          <w:szCs w:val="24"/>
          <w:lang w:val="en-US" w:eastAsia="zh-CN"/>
        </w:rPr>
        <w:t>执行力提升</w:t>
      </w:r>
      <w:r>
        <w:rPr>
          <w:rFonts w:hint="eastAsia" w:ascii="微软雅黑" w:hAnsi="微软雅黑" w:eastAsia="微软雅黑" w:cs="微软雅黑"/>
          <w:color w:val="2E75B6" w:themeColor="accent1" w:themeShade="BF"/>
          <w:sz w:val="24"/>
          <w:szCs w:val="24"/>
        </w:rPr>
        <w:t>及中层管理等领域</w:t>
      </w:r>
      <w:r>
        <w:rPr>
          <w:rFonts w:hint="eastAsia" w:ascii="微软雅黑" w:hAnsi="微软雅黑" w:eastAsia="微软雅黑" w:cs="微软雅黑"/>
          <w:color w:val="2E75B6" w:themeColor="accent1" w:themeShade="BF"/>
          <w:sz w:val="24"/>
          <w:szCs w:val="24"/>
          <w:lang w:val="en-US" w:eastAsia="zh-CN"/>
        </w:rPr>
        <w:t>课程与实战</w:t>
      </w:r>
      <w:r>
        <w:rPr>
          <w:rFonts w:hint="eastAsia" w:ascii="微软雅黑" w:hAnsi="微软雅黑" w:eastAsia="微软雅黑" w:cs="微软雅黑"/>
          <w:color w:val="2E75B6" w:themeColor="accent1" w:themeShade="BF"/>
          <w:sz w:val="24"/>
          <w:szCs w:val="24"/>
        </w:rPr>
        <w:t>研究，培训过的客户涵盖房地产</w:t>
      </w:r>
      <w:r>
        <w:rPr>
          <w:rFonts w:hint="eastAsia" w:ascii="微软雅黑" w:hAnsi="微软雅黑" w:eastAsia="微软雅黑" w:cs="微软雅黑"/>
          <w:color w:val="2E75B6" w:themeColor="accent1" w:themeShade="BF"/>
          <w:sz w:val="24"/>
          <w:szCs w:val="24"/>
          <w:lang w:val="en-US" w:eastAsia="zh-CN"/>
        </w:rPr>
        <w:t>营销</w:t>
      </w:r>
      <w:r>
        <w:rPr>
          <w:rFonts w:hint="eastAsia" w:ascii="微软雅黑" w:hAnsi="微软雅黑" w:eastAsia="微软雅黑" w:cs="微软雅黑"/>
          <w:color w:val="2E75B6" w:themeColor="accent1" w:themeShade="BF"/>
          <w:sz w:val="24"/>
          <w:szCs w:val="24"/>
        </w:rPr>
        <w:t>、</w:t>
      </w:r>
      <w:r>
        <w:rPr>
          <w:rFonts w:hint="eastAsia" w:ascii="微软雅黑" w:hAnsi="微软雅黑" w:eastAsia="微软雅黑" w:cs="微软雅黑"/>
          <w:color w:val="2E75B6" w:themeColor="accent1" w:themeShade="BF"/>
          <w:sz w:val="24"/>
          <w:szCs w:val="24"/>
          <w:lang w:val="en-US" w:eastAsia="zh-CN"/>
        </w:rPr>
        <w:t>建筑设计、烟草业、电网业、银行业、呼叫中心、互联网、电商、新媒体、美业</w:t>
      </w:r>
      <w:r>
        <w:rPr>
          <w:rFonts w:hint="eastAsia" w:ascii="微软雅黑" w:hAnsi="微软雅黑" w:eastAsia="微软雅黑" w:cs="微软雅黑"/>
          <w:color w:val="2E75B6" w:themeColor="accent1" w:themeShade="BF"/>
          <w:sz w:val="24"/>
          <w:szCs w:val="24"/>
        </w:rPr>
        <w:t>等不同行业。</w:t>
      </w:r>
    </w:p>
    <w:p>
      <w:pPr>
        <w:numPr>
          <w:ilvl w:val="0"/>
          <w:numId w:val="0"/>
        </w:numPr>
        <w:adjustRightInd w:val="0"/>
        <w:snapToGrid w:val="0"/>
        <w:spacing w:line="360" w:lineRule="auto"/>
        <w:ind w:firstLine="480" w:firstLineChars="20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rPr>
        <w:t>实战派人力资源管理从业者，擅长在企业内部创新实施适合企业土壤的有成效的管理体系。带领团队首创新生代招聘培养创新项目--</w:t>
      </w:r>
      <w:r>
        <w:rPr>
          <w:rFonts w:hint="eastAsia" w:ascii="微软雅黑" w:hAnsi="微软雅黑" w:eastAsia="微软雅黑" w:cs="微软雅黑"/>
          <w:color w:val="2E75B6" w:themeColor="accent1" w:themeShade="BF"/>
          <w:sz w:val="24"/>
          <w:szCs w:val="24"/>
          <w:lang w:val="en-US" w:eastAsia="zh-CN"/>
        </w:rPr>
        <w:t>校企培养</w:t>
      </w:r>
      <w:r>
        <w:rPr>
          <w:rFonts w:hint="eastAsia" w:ascii="微软雅黑" w:hAnsi="微软雅黑" w:eastAsia="微软雅黑" w:cs="微软雅黑"/>
          <w:color w:val="2E75B6" w:themeColor="accent1" w:themeShade="BF"/>
          <w:sz w:val="24"/>
          <w:szCs w:val="24"/>
        </w:rPr>
        <w:t>实习生计划；主导任职资格体系在多元化企业落地实施；建立多元化集团化以三支柱模式为基础的人力资源管控体系；首创绩效管理作为工具牵引团队成长的绩效管理模式。创建以企业内部知识资产提炼加普及提升为核心的企业大学运营模式</w:t>
      </w:r>
      <w:r>
        <w:rPr>
          <w:rFonts w:hint="eastAsia" w:ascii="微软雅黑" w:hAnsi="微软雅黑" w:eastAsia="微软雅黑" w:cs="微软雅黑"/>
          <w:color w:val="2E75B6" w:themeColor="accent1" w:themeShade="BF"/>
          <w:sz w:val="24"/>
          <w:szCs w:val="24"/>
          <w:lang w:eastAsia="zh-CN"/>
        </w:rPr>
        <w:t>，</w:t>
      </w:r>
      <w:r>
        <w:rPr>
          <w:rFonts w:hint="eastAsia" w:ascii="微软雅黑" w:hAnsi="微软雅黑" w:eastAsia="微软雅黑" w:cs="微软雅黑"/>
          <w:color w:val="2E75B6" w:themeColor="accent1" w:themeShade="BF"/>
          <w:sz w:val="24"/>
          <w:szCs w:val="24"/>
        </w:rPr>
        <w:t>首创中小企业雇主品牌建设卓越实践体系。擅长人力资源领域</w:t>
      </w:r>
      <w:r>
        <w:rPr>
          <w:rFonts w:hint="eastAsia" w:ascii="微软雅黑" w:hAnsi="微软雅黑" w:eastAsia="微软雅黑" w:cs="微软雅黑"/>
          <w:color w:val="2E75B6" w:themeColor="accent1" w:themeShade="BF"/>
          <w:sz w:val="24"/>
          <w:szCs w:val="24"/>
          <w:lang w:val="en-US" w:eastAsia="zh-CN"/>
        </w:rPr>
        <w:t>及</w:t>
      </w:r>
      <w:r>
        <w:rPr>
          <w:rFonts w:hint="eastAsia" w:ascii="微软雅黑" w:hAnsi="微软雅黑" w:eastAsia="微软雅黑" w:cs="微软雅黑"/>
          <w:color w:val="2E75B6" w:themeColor="accent1" w:themeShade="BF"/>
          <w:sz w:val="24"/>
          <w:szCs w:val="24"/>
        </w:rPr>
        <w:t>管理技能在管理中</w:t>
      </w:r>
      <w:r>
        <w:rPr>
          <w:rFonts w:hint="eastAsia" w:ascii="微软雅黑" w:hAnsi="微软雅黑" w:eastAsia="微软雅黑" w:cs="微软雅黑"/>
          <w:color w:val="2E75B6" w:themeColor="accent1" w:themeShade="BF"/>
          <w:sz w:val="24"/>
          <w:szCs w:val="24"/>
          <w:lang w:val="en-US" w:eastAsia="zh-CN"/>
        </w:rPr>
        <w:t>的</w:t>
      </w:r>
      <w:r>
        <w:rPr>
          <w:rFonts w:hint="eastAsia" w:ascii="微软雅黑" w:hAnsi="微软雅黑" w:eastAsia="微软雅黑" w:cs="微软雅黑"/>
          <w:color w:val="2E75B6" w:themeColor="accent1" w:themeShade="BF"/>
          <w:sz w:val="24"/>
          <w:szCs w:val="24"/>
        </w:rPr>
        <w:t>应用</w:t>
      </w:r>
      <w:r>
        <w:rPr>
          <w:rFonts w:hint="eastAsia" w:ascii="微软雅黑" w:hAnsi="微软雅黑" w:eastAsia="微软雅黑" w:cs="微软雅黑"/>
          <w:color w:val="2E75B6" w:themeColor="accent1" w:themeShade="BF"/>
          <w:sz w:val="24"/>
          <w:szCs w:val="24"/>
          <w:lang w:eastAsia="zh-CN"/>
        </w:rPr>
        <w:t>。</w:t>
      </w:r>
    </w:p>
    <w:p>
      <w:pPr>
        <w:numPr>
          <w:ilvl w:val="0"/>
          <w:numId w:val="0"/>
        </w:numPr>
        <w:adjustRightInd w:val="0"/>
        <w:snapToGrid w:val="0"/>
        <w:spacing w:line="360" w:lineRule="auto"/>
        <w:ind w:firstLine="480" w:firstLineChars="20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近三年</w:t>
      </w:r>
      <w:r>
        <w:rPr>
          <w:rFonts w:hint="eastAsia" w:ascii="微软雅黑" w:hAnsi="微软雅黑" w:eastAsia="微软雅黑" w:cs="微软雅黑"/>
          <w:color w:val="2E75B6" w:themeColor="accent1" w:themeShade="BF"/>
          <w:sz w:val="24"/>
          <w:szCs w:val="24"/>
        </w:rPr>
        <w:t>授课学员</w:t>
      </w:r>
      <w:r>
        <w:rPr>
          <w:rFonts w:hint="eastAsia" w:ascii="微软雅黑" w:hAnsi="微软雅黑" w:eastAsia="微软雅黑" w:cs="微软雅黑"/>
          <w:color w:val="2E75B6" w:themeColor="accent1" w:themeShade="BF"/>
          <w:sz w:val="24"/>
          <w:szCs w:val="24"/>
          <w:lang w:val="en-US" w:eastAsia="zh-CN"/>
        </w:rPr>
        <w:t>上</w:t>
      </w:r>
      <w:r>
        <w:rPr>
          <w:rFonts w:hint="eastAsia" w:ascii="微软雅黑" w:hAnsi="微软雅黑" w:eastAsia="微软雅黑" w:cs="微软雅黑"/>
          <w:color w:val="2E75B6" w:themeColor="accent1" w:themeShade="BF"/>
          <w:sz w:val="24"/>
          <w:szCs w:val="24"/>
        </w:rPr>
        <w:t>万人次，为</w:t>
      </w:r>
      <w:r>
        <w:rPr>
          <w:rFonts w:hint="eastAsia" w:ascii="微软雅黑" w:hAnsi="微软雅黑" w:eastAsia="微软雅黑" w:cs="微软雅黑"/>
          <w:color w:val="2E75B6" w:themeColor="accent1" w:themeShade="BF"/>
          <w:sz w:val="24"/>
          <w:szCs w:val="24"/>
          <w:lang w:val="en-US" w:eastAsia="zh-CN"/>
        </w:rPr>
        <w:t>3</w:t>
      </w:r>
      <w:r>
        <w:rPr>
          <w:rFonts w:hint="eastAsia" w:ascii="微软雅黑" w:hAnsi="微软雅黑" w:eastAsia="微软雅黑" w:cs="微软雅黑"/>
          <w:color w:val="2E75B6" w:themeColor="accent1" w:themeShade="BF"/>
          <w:sz w:val="24"/>
          <w:szCs w:val="24"/>
        </w:rPr>
        <w:t>0</w:t>
      </w:r>
      <w:r>
        <w:rPr>
          <w:rFonts w:hint="eastAsia" w:ascii="微软雅黑" w:hAnsi="微软雅黑" w:eastAsia="微软雅黑" w:cs="微软雅黑"/>
          <w:color w:val="2E75B6" w:themeColor="accent1" w:themeShade="BF"/>
          <w:sz w:val="24"/>
          <w:szCs w:val="24"/>
          <w:lang w:val="en-US" w:eastAsia="zh-CN"/>
        </w:rPr>
        <w:t>+</w:t>
      </w:r>
      <w:r>
        <w:rPr>
          <w:rFonts w:hint="eastAsia" w:ascii="微软雅黑" w:hAnsi="微软雅黑" w:eastAsia="微软雅黑" w:cs="微软雅黑"/>
          <w:color w:val="2E75B6" w:themeColor="accent1" w:themeShade="BF"/>
          <w:sz w:val="24"/>
          <w:szCs w:val="24"/>
        </w:rPr>
        <w:t>家企业提供专业培训解决方案、为</w:t>
      </w:r>
      <w:r>
        <w:rPr>
          <w:rFonts w:hint="eastAsia" w:ascii="微软雅黑" w:hAnsi="微软雅黑" w:eastAsia="微软雅黑" w:cs="微软雅黑"/>
          <w:color w:val="2E75B6" w:themeColor="accent1" w:themeShade="BF"/>
          <w:sz w:val="24"/>
          <w:szCs w:val="24"/>
          <w:lang w:val="en-US" w:eastAsia="zh-CN"/>
        </w:rPr>
        <w:t>5</w:t>
      </w:r>
      <w:r>
        <w:rPr>
          <w:rFonts w:hint="eastAsia" w:ascii="微软雅黑" w:hAnsi="微软雅黑" w:eastAsia="微软雅黑" w:cs="微软雅黑"/>
          <w:color w:val="2E75B6" w:themeColor="accent1" w:themeShade="BF"/>
          <w:sz w:val="24"/>
          <w:szCs w:val="24"/>
        </w:rPr>
        <w:t>家企业</w:t>
      </w:r>
      <w:r>
        <w:rPr>
          <w:rFonts w:hint="eastAsia" w:ascii="微软雅黑" w:hAnsi="微软雅黑" w:eastAsia="微软雅黑" w:cs="微软雅黑"/>
          <w:color w:val="2E75B6" w:themeColor="accent1" w:themeShade="BF"/>
          <w:sz w:val="24"/>
          <w:szCs w:val="24"/>
          <w:lang w:val="en-US" w:eastAsia="zh-CN"/>
        </w:rPr>
        <w:t>提供“培训-咨询-辅导-落地”一站式问题解决方案，为多家企业搭建</w:t>
      </w:r>
      <w:r>
        <w:rPr>
          <w:rFonts w:hint="eastAsia" w:ascii="微软雅黑" w:hAnsi="微软雅黑" w:eastAsia="微软雅黑" w:cs="微软雅黑"/>
          <w:color w:val="2E75B6" w:themeColor="accent1" w:themeShade="BF"/>
          <w:sz w:val="24"/>
          <w:szCs w:val="24"/>
        </w:rPr>
        <w:t>系统</w:t>
      </w:r>
      <w:r>
        <w:rPr>
          <w:rFonts w:hint="eastAsia" w:ascii="微软雅黑" w:hAnsi="微软雅黑" w:eastAsia="微软雅黑" w:cs="微软雅黑"/>
          <w:color w:val="2E75B6" w:themeColor="accent1" w:themeShade="BF"/>
          <w:sz w:val="24"/>
          <w:szCs w:val="24"/>
          <w:lang w:val="en-US" w:eastAsia="zh-CN"/>
        </w:rPr>
        <w:t>的</w:t>
      </w:r>
      <w:r>
        <w:rPr>
          <w:rFonts w:hint="eastAsia" w:ascii="微软雅黑" w:hAnsi="微软雅黑" w:eastAsia="微软雅黑" w:cs="微软雅黑"/>
          <w:color w:val="2E75B6" w:themeColor="accent1" w:themeShade="BF"/>
          <w:sz w:val="24"/>
          <w:szCs w:val="24"/>
        </w:rPr>
        <w:t>人力资源管理</w:t>
      </w:r>
      <w:r>
        <w:rPr>
          <w:rFonts w:hint="eastAsia" w:ascii="微软雅黑" w:hAnsi="微软雅黑" w:eastAsia="微软雅黑" w:cs="微软雅黑"/>
          <w:color w:val="2E75B6" w:themeColor="accent1" w:themeShade="BF"/>
          <w:sz w:val="24"/>
          <w:szCs w:val="24"/>
          <w:lang w:val="en-US" w:eastAsia="zh-CN"/>
        </w:rPr>
        <w:t>体系</w:t>
      </w:r>
      <w:r>
        <w:rPr>
          <w:rFonts w:hint="eastAsia" w:ascii="微软雅黑" w:hAnsi="微软雅黑" w:eastAsia="微软雅黑" w:cs="微软雅黑"/>
          <w:color w:val="2E75B6" w:themeColor="accent1" w:themeShade="BF"/>
          <w:sz w:val="24"/>
          <w:szCs w:val="24"/>
        </w:rPr>
        <w:t>、执行力管理体系</w:t>
      </w:r>
      <w:r>
        <w:rPr>
          <w:rFonts w:hint="eastAsia" w:ascii="微软雅黑" w:hAnsi="微软雅黑" w:eastAsia="微软雅黑" w:cs="微软雅黑"/>
          <w:color w:val="2E75B6" w:themeColor="accent1" w:themeShade="BF"/>
          <w:sz w:val="24"/>
          <w:szCs w:val="24"/>
          <w:lang w:val="en-US" w:eastAsia="zh-CN"/>
        </w:rPr>
        <w:t>并跟踪落地执行。</w:t>
      </w:r>
    </w:p>
    <w:p>
      <w:pPr>
        <w:numPr>
          <w:ilvl w:val="0"/>
          <w:numId w:val="0"/>
        </w:numPr>
        <w:adjustRightInd w:val="0"/>
        <w:snapToGrid w:val="0"/>
        <w:spacing w:line="360" w:lineRule="auto"/>
        <w:ind w:firstLine="480" w:firstLineChars="200"/>
        <w:jc w:val="left"/>
        <w:rPr>
          <w:rFonts w:hint="eastAsia" w:ascii="微软雅黑" w:hAnsi="微软雅黑" w:eastAsia="微软雅黑" w:cs="微软雅黑"/>
          <w:color w:val="2E75B6" w:themeColor="accent1" w:themeShade="BF"/>
          <w:sz w:val="24"/>
          <w:szCs w:val="24"/>
          <w:lang w:val="en-US" w:eastAsia="zh-CN"/>
        </w:rPr>
      </w:pPr>
      <w:r>
        <w:rPr>
          <w:rFonts w:hint="eastAsia" w:ascii="微软雅黑" w:hAnsi="微软雅黑" w:eastAsia="微软雅黑" w:cs="微软雅黑"/>
          <w:color w:val="2E75B6" w:themeColor="accent1" w:themeShade="BF"/>
          <w:sz w:val="24"/>
          <w:szCs w:val="24"/>
          <w:lang w:val="en-US" w:eastAsia="zh-CN"/>
        </w:rPr>
        <w:t>独立运营自媒体人力资源知识分享IP“大勤HR”,抖音号单个作品最高播放量25W+，微信视频号单个作品播放量363W+。</w:t>
      </w:r>
    </w:p>
    <w:p>
      <w:pPr>
        <w:numPr>
          <w:ilvl w:val="0"/>
          <w:numId w:val="0"/>
        </w:numPr>
        <w:adjustRightInd w:val="0"/>
        <w:snapToGrid w:val="0"/>
        <w:spacing w:line="360" w:lineRule="auto"/>
        <w:ind w:firstLine="480" w:firstLineChars="200"/>
        <w:jc w:val="left"/>
        <w:rPr>
          <w:rFonts w:hint="eastAsia" w:ascii="微软雅黑" w:hAnsi="微软雅黑" w:eastAsia="微软雅黑" w:cs="微软雅黑"/>
          <w:color w:val="2E75B6" w:themeColor="accent1" w:themeShade="BF"/>
          <w:sz w:val="24"/>
          <w:szCs w:val="24"/>
          <w:highlight w:val="none"/>
          <w:lang w:val="en-US" w:eastAsia="zh-CN"/>
        </w:rPr>
      </w:pPr>
    </w:p>
    <w:p>
      <w:pPr>
        <w:numPr>
          <w:ilvl w:val="0"/>
          <w:numId w:val="0"/>
        </w:numPr>
        <w:adjustRightInd w:val="0"/>
        <w:snapToGrid w:val="0"/>
        <w:spacing w:line="360" w:lineRule="auto"/>
        <w:ind w:leftChars="0"/>
        <w:jc w:val="left"/>
        <w:rPr>
          <w:rFonts w:hint="eastAsia" w:ascii="微软雅黑" w:hAnsi="微软雅黑" w:eastAsia="微软雅黑" w:cs="微软雅黑"/>
          <w:color w:val="2E75B6" w:themeColor="accent1" w:themeShade="BF"/>
          <w:sz w:val="24"/>
          <w:szCs w:val="24"/>
          <w:highlight w:val="none"/>
          <w:lang w:val="en-US" w:eastAsia="zh-CN"/>
        </w:rPr>
      </w:pPr>
      <w:r>
        <w:rPr>
          <w:rFonts w:hint="eastAsia" w:ascii="微软雅黑" w:hAnsi="微软雅黑" w:eastAsia="微软雅黑" w:cs="微软雅黑"/>
          <w:b w:val="0"/>
          <w:bCs/>
          <w:color w:val="2E75B6" w:themeColor="accent1" w:themeShade="BF"/>
          <w:sz w:val="24"/>
          <w:szCs w:val="24"/>
          <w:highlight w:val="none"/>
        </w:rPr>
        <w:t>【</w:t>
      </w:r>
      <w:r>
        <w:rPr>
          <w:rFonts w:hint="eastAsia" w:ascii="微软雅黑" w:hAnsi="微软雅黑" w:eastAsia="微软雅黑" w:cs="微软雅黑"/>
          <w:b w:val="0"/>
          <w:bCs/>
          <w:color w:val="2E75B6" w:themeColor="accent1" w:themeShade="BF"/>
          <w:sz w:val="24"/>
          <w:szCs w:val="24"/>
          <w:highlight w:val="none"/>
          <w:lang w:val="en-US" w:eastAsia="zh-CN"/>
        </w:rPr>
        <w:t>授课特色</w:t>
      </w:r>
      <w:r>
        <w:rPr>
          <w:rFonts w:hint="eastAsia" w:ascii="微软雅黑" w:hAnsi="微软雅黑" w:eastAsia="微软雅黑" w:cs="微软雅黑"/>
          <w:b w:val="0"/>
          <w:bCs/>
          <w:color w:val="2E75B6" w:themeColor="accent1" w:themeShade="BF"/>
          <w:sz w:val="24"/>
          <w:szCs w:val="24"/>
          <w:highlight w:val="none"/>
        </w:rPr>
        <w:t>】</w:t>
      </w:r>
    </w:p>
    <w:p>
      <w:pPr>
        <w:numPr>
          <w:ilvl w:val="0"/>
          <w:numId w:val="0"/>
        </w:numPr>
        <w:adjustRightInd w:val="0"/>
        <w:snapToGrid w:val="0"/>
        <w:spacing w:line="360" w:lineRule="auto"/>
        <w:ind w:leftChars="0" w:firstLine="480" w:firstLineChars="200"/>
        <w:jc w:val="left"/>
        <w:rPr>
          <w:rFonts w:hint="eastAsia" w:ascii="微软雅黑" w:hAnsi="微软雅黑" w:eastAsia="微软雅黑" w:cs="微软雅黑"/>
          <w:color w:val="2E75B6" w:themeColor="accent1" w:themeShade="BF"/>
          <w:sz w:val="24"/>
          <w:szCs w:val="24"/>
        </w:rPr>
      </w:pPr>
      <w:r>
        <w:rPr>
          <w:rFonts w:hint="eastAsia" w:ascii="微软雅黑" w:hAnsi="微软雅黑" w:eastAsia="微软雅黑" w:cs="微软雅黑"/>
          <w:color w:val="2E75B6" w:themeColor="accent1" w:themeShade="BF"/>
          <w:sz w:val="24"/>
          <w:szCs w:val="24"/>
        </w:rPr>
        <w:t>林</w:t>
      </w:r>
      <w:r>
        <w:rPr>
          <w:rFonts w:hint="eastAsia" w:ascii="微软雅黑" w:hAnsi="微软雅黑" w:eastAsia="微软雅黑" w:cs="微软雅黑"/>
          <w:color w:val="2E75B6" w:themeColor="accent1" w:themeShade="BF"/>
          <w:sz w:val="24"/>
          <w:szCs w:val="24"/>
          <w:lang w:val="en-US" w:eastAsia="zh-CN"/>
        </w:rPr>
        <w:t>瑞勤老师思维活跃，培训</w:t>
      </w:r>
      <w:r>
        <w:rPr>
          <w:rFonts w:hint="eastAsia" w:ascii="微软雅黑" w:hAnsi="微软雅黑" w:eastAsia="微软雅黑" w:cs="微软雅黑"/>
          <w:color w:val="2E75B6" w:themeColor="accent1" w:themeShade="BF"/>
          <w:sz w:val="24"/>
          <w:szCs w:val="24"/>
        </w:rPr>
        <w:t>以学员峰值体验为追求，</w:t>
      </w:r>
      <w:r>
        <w:rPr>
          <w:rFonts w:hint="eastAsia" w:ascii="微软雅黑" w:hAnsi="微软雅黑" w:eastAsia="微软雅黑" w:cs="微软雅黑"/>
          <w:color w:val="2E75B6" w:themeColor="accent1" w:themeShade="BF"/>
          <w:sz w:val="24"/>
          <w:szCs w:val="24"/>
          <w:lang w:val="en-US" w:eastAsia="zh-CN"/>
        </w:rPr>
        <w:t>主要</w:t>
      </w:r>
      <w:r>
        <w:rPr>
          <w:rFonts w:hint="eastAsia" w:ascii="微软雅黑" w:hAnsi="微软雅黑" w:eastAsia="微软雅黑" w:cs="微软雅黑"/>
          <w:color w:val="2E75B6" w:themeColor="accent1" w:themeShade="BF"/>
          <w:sz w:val="24"/>
          <w:szCs w:val="24"/>
        </w:rPr>
        <w:t>采用</w:t>
      </w:r>
      <w:r>
        <w:rPr>
          <w:rFonts w:hint="eastAsia" w:ascii="微软雅黑" w:hAnsi="微软雅黑" w:eastAsia="微软雅黑" w:cs="微软雅黑"/>
          <w:color w:val="2E75B6" w:themeColor="accent1" w:themeShade="BF"/>
          <w:sz w:val="24"/>
          <w:szCs w:val="24"/>
          <w:lang w:val="en-US" w:eastAsia="zh-CN"/>
        </w:rPr>
        <w:t>讲授、案例、视频、工具、模板、实操等教学方式</w:t>
      </w:r>
      <w:r>
        <w:rPr>
          <w:rFonts w:hint="eastAsia" w:ascii="微软雅黑" w:hAnsi="微软雅黑" w:eastAsia="微软雅黑" w:cs="微软雅黑"/>
          <w:color w:val="2E75B6" w:themeColor="accent1" w:themeShade="BF"/>
          <w:sz w:val="24"/>
          <w:szCs w:val="24"/>
        </w:rPr>
        <w:t>，迅速调动学员全心投入课堂，将丰富的人生经历转化为理论实践指导体系，以实用为切入点，确保知识点落地并能迅速影响学员行动以及运用到实际工作当中，深入浅出兼逻辑清晰，激情洋溢又娓娓道来，扣人心弦并当场见效。</w:t>
      </w:r>
    </w:p>
    <w:p>
      <w:pPr>
        <w:numPr>
          <w:ilvl w:val="0"/>
          <w:numId w:val="0"/>
        </w:numPr>
        <w:adjustRightInd w:val="0"/>
        <w:snapToGrid w:val="0"/>
        <w:spacing w:line="240" w:lineRule="auto"/>
        <w:ind w:leftChars="0" w:firstLine="480" w:firstLineChars="200"/>
        <w:jc w:val="left"/>
        <w:rPr>
          <w:rFonts w:hint="eastAsia" w:ascii="微软雅黑" w:hAnsi="微软雅黑" w:eastAsia="微软雅黑" w:cs="微软雅黑"/>
          <w:color w:val="2E75B6" w:themeColor="accent1" w:themeShade="BF"/>
          <w:sz w:val="24"/>
          <w:szCs w:val="24"/>
        </w:rPr>
      </w:pPr>
    </w:p>
    <w:p>
      <w:pPr>
        <w:numPr>
          <w:ilvl w:val="0"/>
          <w:numId w:val="0"/>
        </w:numPr>
        <w:adjustRightInd w:val="0"/>
        <w:snapToGrid w:val="0"/>
        <w:spacing w:line="360" w:lineRule="auto"/>
        <w:ind w:leftChars="0"/>
        <w:jc w:val="left"/>
        <w:rPr>
          <w:rFonts w:hint="eastAsia" w:ascii="微软雅黑" w:hAnsi="微软雅黑" w:eastAsia="微软雅黑" w:cs="微软雅黑"/>
          <w:b w:val="0"/>
          <w:bCs/>
          <w:color w:val="2E75B6" w:themeColor="accent1" w:themeShade="BF"/>
          <w:sz w:val="24"/>
          <w:szCs w:val="24"/>
          <w:highlight w:val="none"/>
          <w:lang w:val="en-US" w:eastAsia="zh-CN"/>
        </w:rPr>
      </w:pPr>
      <w:r>
        <w:rPr>
          <w:rFonts w:hint="eastAsia" w:ascii="微软雅黑" w:hAnsi="微软雅黑" w:eastAsia="微软雅黑" w:cs="微软雅黑"/>
          <w:b w:val="0"/>
          <w:bCs/>
          <w:color w:val="2E75B6" w:themeColor="accent1" w:themeShade="BF"/>
          <w:sz w:val="24"/>
          <w:szCs w:val="24"/>
          <w:highlight w:val="none"/>
        </w:rPr>
        <w:t>【</w:t>
      </w:r>
      <w:r>
        <w:rPr>
          <w:rFonts w:hint="eastAsia" w:ascii="微软雅黑" w:hAnsi="微软雅黑" w:eastAsia="微软雅黑" w:cs="微软雅黑"/>
          <w:b w:val="0"/>
          <w:bCs/>
          <w:color w:val="2E75B6" w:themeColor="accent1" w:themeShade="BF"/>
          <w:sz w:val="24"/>
          <w:szCs w:val="24"/>
          <w:highlight w:val="none"/>
          <w:lang w:val="en-US" w:eastAsia="zh-CN"/>
        </w:rPr>
        <w:t>核心课程</w:t>
      </w:r>
      <w:r>
        <w:rPr>
          <w:rFonts w:hint="eastAsia" w:ascii="微软雅黑" w:hAnsi="微软雅黑" w:eastAsia="微软雅黑" w:cs="微软雅黑"/>
          <w:b w:val="0"/>
          <w:bCs/>
          <w:color w:val="2E75B6" w:themeColor="accent1" w:themeShade="BF"/>
          <w:sz w:val="24"/>
          <w:szCs w:val="24"/>
          <w:highlight w:val="none"/>
        </w:rPr>
        <w:t>】</w:t>
      </w:r>
    </w:p>
    <w:p>
      <w:pPr>
        <w:numPr>
          <w:ilvl w:val="0"/>
          <w:numId w:val="0"/>
        </w:numPr>
        <w:adjustRightInd w:val="0"/>
        <w:snapToGrid w:val="0"/>
        <w:spacing w:line="360" w:lineRule="auto"/>
        <w:ind w:leftChars="0"/>
        <w:jc w:val="left"/>
        <w:rPr>
          <w:rFonts w:hint="eastAsia" w:ascii="微软雅黑" w:hAnsi="微软雅黑" w:eastAsia="微软雅黑" w:cs="微软雅黑"/>
          <w:b/>
          <w:bCs/>
          <w:color w:val="2E75B6" w:themeColor="accent1" w:themeShade="BF"/>
          <w:sz w:val="24"/>
          <w:szCs w:val="24"/>
          <w:highlight w:val="none"/>
          <w:lang w:val="en-US" w:eastAsia="zh-CN"/>
        </w:rPr>
      </w:pPr>
      <w:r>
        <w:rPr>
          <w:rFonts w:hint="eastAsia" w:ascii="微软雅黑" w:hAnsi="微软雅黑" w:eastAsia="微软雅黑" w:cs="微软雅黑"/>
          <w:b/>
          <w:bCs/>
          <w:color w:val="2E75B6" w:themeColor="accent1" w:themeShade="BF"/>
          <w:sz w:val="24"/>
          <w:szCs w:val="24"/>
          <w:highlight w:val="none"/>
          <w:lang w:val="en-US" w:eastAsia="zh-CN"/>
        </w:rPr>
        <w:t xml:space="preserve">1、人力类 </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《人力资源管理》</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《非人力资源的人力资源管理》</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《用经营思维做绩效管理》</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《招聘与面试》</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《薪酬设计》</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《人才盘点与人才梯队建设》</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《HRBP如何推动业务发展》</w:t>
      </w:r>
    </w:p>
    <w:p>
      <w:pPr>
        <w:numPr>
          <w:ilvl w:val="0"/>
          <w:numId w:val="0"/>
        </w:numPr>
        <w:adjustRightInd w:val="0"/>
        <w:snapToGrid w:val="0"/>
        <w:spacing w:line="360" w:lineRule="auto"/>
        <w:ind w:leftChars="0"/>
        <w:jc w:val="left"/>
        <w:rPr>
          <w:rFonts w:hint="eastAsia" w:ascii="微软雅黑" w:hAnsi="微软雅黑" w:eastAsia="微软雅黑" w:cs="微软雅黑"/>
          <w:b/>
          <w:bCs/>
          <w:color w:val="2E75B6" w:themeColor="accent1" w:themeShade="BF"/>
          <w:sz w:val="24"/>
          <w:szCs w:val="24"/>
          <w:highlight w:val="none"/>
          <w:lang w:val="en-US" w:eastAsia="zh-CN"/>
        </w:rPr>
      </w:pPr>
      <w:r>
        <w:rPr>
          <w:rFonts w:hint="eastAsia" w:ascii="微软雅黑" w:hAnsi="微软雅黑" w:eastAsia="微软雅黑" w:cs="微软雅黑"/>
          <w:b w:val="0"/>
          <w:bCs w:val="0"/>
          <w:color w:val="2E75B6" w:themeColor="accent1" w:themeShade="BF"/>
          <w:sz w:val="24"/>
          <w:szCs w:val="24"/>
          <w:lang w:val="en-US" w:eastAsia="zh-CN"/>
        </w:rPr>
        <w:t>2</w:t>
      </w:r>
      <w:r>
        <w:rPr>
          <w:rFonts w:hint="eastAsia" w:ascii="微软雅黑" w:hAnsi="微软雅黑" w:eastAsia="微软雅黑" w:cs="微软雅黑"/>
          <w:b/>
          <w:bCs/>
          <w:color w:val="2E75B6" w:themeColor="accent1" w:themeShade="BF"/>
          <w:sz w:val="24"/>
          <w:szCs w:val="24"/>
          <w:highlight w:val="none"/>
          <w:lang w:val="en-US" w:eastAsia="zh-CN"/>
        </w:rPr>
        <w:t xml:space="preserve">、综合类  </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《MTP中层管理技能提升》</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《高效执行力提升训练》</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《团队建设与管理》</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《报联商高效沟通技巧》</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《正确表达技巧》</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《工作汇报技巧》</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《职业生涯规划》</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p>
    <w:p>
      <w:pPr>
        <w:numPr>
          <w:ilvl w:val="0"/>
          <w:numId w:val="0"/>
        </w:numPr>
        <w:adjustRightInd w:val="0"/>
        <w:snapToGrid w:val="0"/>
        <w:spacing w:line="360" w:lineRule="auto"/>
        <w:ind w:leftChars="0"/>
        <w:jc w:val="left"/>
        <w:rPr>
          <w:rFonts w:hint="eastAsia" w:ascii="微软雅黑" w:hAnsi="微软雅黑" w:eastAsia="微软雅黑" w:cs="微软雅黑"/>
          <w:b w:val="0"/>
          <w:bCs/>
          <w:color w:val="2E75B6" w:themeColor="accent1" w:themeShade="BF"/>
          <w:sz w:val="24"/>
          <w:szCs w:val="24"/>
          <w:highlight w:val="none"/>
          <w:lang w:val="en-US" w:eastAsia="zh-CN"/>
        </w:rPr>
      </w:pPr>
      <w:r>
        <w:rPr>
          <w:rFonts w:hint="eastAsia" w:ascii="微软雅黑" w:hAnsi="微软雅黑" w:eastAsia="微软雅黑" w:cs="微软雅黑"/>
          <w:b w:val="0"/>
          <w:bCs/>
          <w:color w:val="2E75B6" w:themeColor="accent1" w:themeShade="BF"/>
          <w:sz w:val="24"/>
          <w:szCs w:val="24"/>
          <w:highlight w:val="none"/>
        </w:rPr>
        <w:t>【</w:t>
      </w:r>
      <w:r>
        <w:rPr>
          <w:rFonts w:hint="eastAsia" w:ascii="微软雅黑" w:hAnsi="微软雅黑" w:eastAsia="微软雅黑" w:cs="微软雅黑"/>
          <w:b w:val="0"/>
          <w:bCs/>
          <w:color w:val="2E75B6" w:themeColor="accent1" w:themeShade="BF"/>
          <w:sz w:val="24"/>
          <w:szCs w:val="24"/>
          <w:highlight w:val="none"/>
          <w:lang w:val="en-US" w:eastAsia="zh-CN"/>
        </w:rPr>
        <w:t>部分培训服务客户</w:t>
      </w:r>
      <w:r>
        <w:rPr>
          <w:rFonts w:hint="eastAsia" w:ascii="微软雅黑" w:hAnsi="微软雅黑" w:eastAsia="微软雅黑" w:cs="微软雅黑"/>
          <w:b w:val="0"/>
          <w:bCs/>
          <w:color w:val="2E75B6" w:themeColor="accent1" w:themeShade="BF"/>
          <w:sz w:val="24"/>
          <w:szCs w:val="24"/>
          <w:highlight w:val="none"/>
        </w:rPr>
        <w:t>】</w:t>
      </w:r>
    </w:p>
    <w:p>
      <w:pPr>
        <w:numPr>
          <w:ilvl w:val="0"/>
          <w:numId w:val="0"/>
        </w:numPr>
        <w:adjustRightInd w:val="0"/>
        <w:snapToGrid w:val="0"/>
        <w:spacing w:line="360" w:lineRule="auto"/>
        <w:ind w:leftChars="0"/>
        <w:jc w:val="left"/>
        <w:rPr>
          <w:rFonts w:hint="eastAsia" w:ascii="微软雅黑" w:hAnsi="微软雅黑" w:eastAsia="微软雅黑" w:cs="微软雅黑"/>
          <w:b/>
          <w:bCs/>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 xml:space="preserve">部分服务客户： </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val="0"/>
          <w:bCs w:val="0"/>
          <w:color w:val="2E75B6" w:themeColor="accent1" w:themeShade="BF"/>
          <w:sz w:val="24"/>
          <w:szCs w:val="24"/>
          <w:lang w:val="en-US" w:eastAsia="zh-CN"/>
        </w:rPr>
        <w:t>南方航空、深圳航空、贵州烟草、百事可乐、来朝电商、果冠商贸（电商）、万表网（电商）、易居企业集团、贵州南方电网、中国移动、中国太平人寿保险公司、广东省高速公路、广东通绎公司、用友集团、娃哈哈、华夏银行、天玺国际、达元绿洲食品、天成医疗、远联物流、顺丰快递、广东省项目管理学会、广东省职业经理人协会、广州培元生物科技有限公司、广州汉源材料股份有限公司、金谷园实业、正佳集团、港联物业、广之旅、红海集团、博纳得集团等。</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地产企业：</w:t>
      </w:r>
      <w:r>
        <w:rPr>
          <w:rFonts w:hint="eastAsia" w:ascii="微软雅黑" w:hAnsi="微软雅黑" w:eastAsia="微软雅黑" w:cs="微软雅黑"/>
          <w:b w:val="0"/>
          <w:bCs w:val="0"/>
          <w:color w:val="2E75B6" w:themeColor="accent1" w:themeShade="BF"/>
          <w:sz w:val="24"/>
          <w:szCs w:val="24"/>
          <w:lang w:val="en-US" w:eastAsia="zh-CN"/>
        </w:rPr>
        <w:t>万科、碧桂园、易居企业集团、雅居乐、阳光城、时代地产、合生创展、珠江投资、广东合创集团、长江企业集团、广晟集团、城市组设计集团、广东凯越等。</w:t>
      </w:r>
    </w:p>
    <w:p>
      <w:pPr>
        <w:numPr>
          <w:ilvl w:val="0"/>
          <w:numId w:val="0"/>
        </w:numPr>
        <w:adjustRightInd w:val="0"/>
        <w:snapToGrid w:val="0"/>
        <w:spacing w:line="360" w:lineRule="auto"/>
        <w:ind w:leftChars="0"/>
        <w:jc w:val="left"/>
        <w:rPr>
          <w:rFonts w:hint="eastAsia" w:ascii="微软雅黑" w:hAnsi="微软雅黑" w:eastAsia="微软雅黑" w:cs="微软雅黑"/>
          <w:b w:val="0"/>
          <w:bCs w:val="0"/>
          <w:color w:val="2E75B6" w:themeColor="accent1" w:themeShade="BF"/>
          <w:sz w:val="24"/>
          <w:szCs w:val="24"/>
          <w:lang w:val="en-US" w:eastAsia="zh-CN"/>
        </w:rPr>
      </w:pPr>
      <w:r>
        <w:rPr>
          <w:rFonts w:hint="eastAsia" w:ascii="微软雅黑" w:hAnsi="微软雅黑" w:eastAsia="微软雅黑" w:cs="微软雅黑"/>
          <w:b/>
          <w:bCs/>
          <w:color w:val="2E75B6" w:themeColor="accent1" w:themeShade="BF"/>
          <w:sz w:val="24"/>
          <w:szCs w:val="24"/>
          <w:lang w:val="en-US" w:eastAsia="zh-CN"/>
        </w:rPr>
        <w:t>高校：</w:t>
      </w:r>
      <w:r>
        <w:rPr>
          <w:rFonts w:hint="eastAsia" w:ascii="微软雅黑" w:hAnsi="微软雅黑" w:eastAsia="微软雅黑" w:cs="微软雅黑"/>
          <w:b w:val="0"/>
          <w:bCs w:val="0"/>
          <w:color w:val="2E75B6" w:themeColor="accent1" w:themeShade="BF"/>
          <w:sz w:val="24"/>
          <w:szCs w:val="24"/>
          <w:lang w:val="en-US" w:eastAsia="zh-CN"/>
        </w:rPr>
        <w:t>华南理工大学、广东外语外贸大学、广州大学、广东工业大学、华南农业大学、广州市红日技工学校、白云技师学院、城建职业学院、广东外语艺术职业技术学院等。</w:t>
      </w:r>
    </w:p>
    <w:p>
      <w:pPr>
        <w:spacing w:line="360" w:lineRule="auto"/>
        <w:jc w:val="left"/>
        <w:rPr>
          <w:rFonts w:hint="eastAsia" w:ascii="微软雅黑" w:hAnsi="微软雅黑" w:eastAsia="微软雅黑" w:cs="微软雅黑"/>
          <w:b/>
          <w:color w:val="548235" w:themeColor="accent6" w:themeShade="BF"/>
          <w:sz w:val="24"/>
          <w:szCs w:val="24"/>
          <w:lang w:val="en-US" w:eastAsia="zh-Hans"/>
        </w:rPr>
      </w:pPr>
    </w:p>
    <w:p>
      <w:pPr>
        <w:spacing w:line="360" w:lineRule="auto"/>
        <w:jc w:val="left"/>
        <w:rPr>
          <w:rFonts w:hint="eastAsia" w:ascii="微软雅黑" w:hAnsi="微软雅黑" w:eastAsia="微软雅黑" w:cs="微软雅黑"/>
          <w:b/>
          <w:color w:val="548235" w:themeColor="accent6" w:themeShade="BF"/>
          <w:sz w:val="24"/>
          <w:szCs w:val="24"/>
          <w:lang w:val="en-US" w:eastAsia="zh-Hans"/>
        </w:rPr>
      </w:pPr>
      <w:r>
        <w:rPr>
          <w:rFonts w:hint="eastAsia" w:ascii="微软雅黑" w:hAnsi="微软雅黑" w:eastAsia="微软雅黑" w:cs="微软雅黑"/>
          <w:b/>
          <w:color w:val="548235" w:themeColor="accent6" w:themeShade="BF"/>
          <w:sz w:val="24"/>
          <w:szCs w:val="24"/>
          <w:lang w:val="en-US" w:eastAsia="zh-Hans"/>
        </w:rPr>
        <w:t>课程安排：</w:t>
      </w:r>
    </w:p>
    <w:p>
      <w:pPr>
        <w:rPr>
          <w:rFonts w:hint="eastAsia"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b/>
          <w:bCs/>
          <w:color w:val="2E75B6" w:themeColor="accent1" w:themeShade="BF"/>
          <w:spacing w:val="8"/>
          <w:kern w:val="0"/>
          <w:sz w:val="24"/>
          <w:szCs w:val="24"/>
        </w:rPr>
        <w:t>【课程</w:t>
      </w:r>
      <w:r>
        <w:rPr>
          <w:rFonts w:hint="eastAsia" w:ascii="微软雅黑" w:hAnsi="微软雅黑" w:eastAsia="微软雅黑" w:cs="微软雅黑"/>
          <w:b/>
          <w:bCs/>
          <w:color w:val="2E75B6" w:themeColor="accent1" w:themeShade="BF"/>
          <w:spacing w:val="8"/>
          <w:kern w:val="0"/>
          <w:sz w:val="24"/>
          <w:szCs w:val="24"/>
          <w:lang w:val="en-US" w:eastAsia="zh-Hans"/>
        </w:rPr>
        <w:t>地点</w:t>
      </w:r>
      <w:r>
        <w:rPr>
          <w:rFonts w:hint="eastAsia" w:ascii="微软雅黑" w:hAnsi="微软雅黑" w:eastAsia="微软雅黑" w:cs="微软雅黑"/>
          <w:b/>
          <w:bCs/>
          <w:color w:val="2E75B6" w:themeColor="accent1" w:themeShade="BF"/>
          <w:spacing w:val="8"/>
          <w:kern w:val="0"/>
          <w:sz w:val="24"/>
          <w:szCs w:val="24"/>
        </w:rPr>
        <w:t>】</w:t>
      </w:r>
      <w:r>
        <w:rPr>
          <w:rFonts w:hint="eastAsia" w:ascii="微软雅黑" w:hAnsi="微软雅黑" w:eastAsia="微软雅黑" w:cs="微软雅黑"/>
          <w:color w:val="2E75B6" w:themeColor="accent1" w:themeShade="BF"/>
          <w:spacing w:val="8"/>
          <w:kern w:val="0"/>
          <w:sz w:val="24"/>
          <w:szCs w:val="24"/>
        </w:rPr>
        <w:t>开课前3天短信通知(成都市三环内）</w:t>
      </w:r>
    </w:p>
    <w:p>
      <w:pPr>
        <w:rPr>
          <w:rFonts w:hint="eastAsia"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b/>
          <w:bCs/>
          <w:color w:val="2E75B6" w:themeColor="accent1" w:themeShade="BF"/>
          <w:spacing w:val="8"/>
          <w:kern w:val="0"/>
          <w:sz w:val="24"/>
          <w:szCs w:val="24"/>
        </w:rPr>
        <w:t>【课程</w:t>
      </w:r>
      <w:r>
        <w:rPr>
          <w:rFonts w:hint="eastAsia" w:ascii="微软雅黑" w:hAnsi="微软雅黑" w:eastAsia="微软雅黑" w:cs="微软雅黑"/>
          <w:b/>
          <w:bCs/>
          <w:color w:val="2E75B6" w:themeColor="accent1" w:themeShade="BF"/>
          <w:spacing w:val="8"/>
          <w:kern w:val="0"/>
          <w:sz w:val="24"/>
          <w:szCs w:val="24"/>
          <w:lang w:val="en-US" w:eastAsia="zh-Hans"/>
        </w:rPr>
        <w:t>时间</w:t>
      </w:r>
      <w:r>
        <w:rPr>
          <w:rFonts w:hint="eastAsia" w:ascii="微软雅黑" w:hAnsi="微软雅黑" w:eastAsia="微软雅黑" w:cs="微软雅黑"/>
          <w:b/>
          <w:bCs/>
          <w:color w:val="2E75B6" w:themeColor="accent1" w:themeShade="BF"/>
          <w:spacing w:val="8"/>
          <w:kern w:val="0"/>
          <w:sz w:val="24"/>
          <w:szCs w:val="24"/>
        </w:rPr>
        <w:t>】</w:t>
      </w:r>
      <w:r>
        <w:rPr>
          <w:rFonts w:hint="eastAsia" w:ascii="微软雅黑" w:hAnsi="微软雅黑" w:eastAsia="微软雅黑" w:cs="微软雅黑"/>
          <w:b w:val="0"/>
          <w:bCs w:val="0"/>
          <w:color w:val="2E75B6" w:themeColor="accent1" w:themeShade="BF"/>
          <w:spacing w:val="8"/>
          <w:kern w:val="0"/>
          <w:sz w:val="24"/>
          <w:szCs w:val="24"/>
        </w:rPr>
        <w:t>3</w:t>
      </w:r>
      <w:r>
        <w:rPr>
          <w:rFonts w:hint="eastAsia" w:ascii="微软雅黑" w:hAnsi="微软雅黑" w:eastAsia="微软雅黑" w:cs="微软雅黑"/>
          <w:b w:val="0"/>
          <w:bCs w:val="0"/>
          <w:color w:val="2E75B6" w:themeColor="accent1" w:themeShade="BF"/>
          <w:spacing w:val="8"/>
          <w:kern w:val="0"/>
          <w:sz w:val="24"/>
          <w:szCs w:val="24"/>
          <w:lang w:val="en-US" w:eastAsia="zh-Hans"/>
        </w:rPr>
        <w:t>月</w:t>
      </w:r>
      <w:r>
        <w:rPr>
          <w:rFonts w:hint="eastAsia" w:ascii="微软雅黑" w:hAnsi="微软雅黑" w:eastAsia="微软雅黑" w:cs="微软雅黑"/>
          <w:b w:val="0"/>
          <w:bCs w:val="0"/>
          <w:color w:val="2E75B6" w:themeColor="accent1" w:themeShade="BF"/>
          <w:spacing w:val="8"/>
          <w:kern w:val="0"/>
          <w:sz w:val="24"/>
          <w:szCs w:val="24"/>
          <w:lang w:eastAsia="zh-Hans"/>
        </w:rPr>
        <w:t>23</w:t>
      </w:r>
      <w:r>
        <w:rPr>
          <w:rFonts w:hint="eastAsia" w:ascii="微软雅黑" w:hAnsi="微软雅黑" w:eastAsia="微软雅黑" w:cs="微软雅黑"/>
          <w:b w:val="0"/>
          <w:bCs w:val="0"/>
          <w:color w:val="2E75B6" w:themeColor="accent1" w:themeShade="BF"/>
          <w:spacing w:val="8"/>
          <w:kern w:val="0"/>
          <w:sz w:val="24"/>
          <w:szCs w:val="24"/>
          <w:lang w:val="en-US" w:eastAsia="zh-Hans"/>
        </w:rPr>
        <w:t>日</w:t>
      </w:r>
    </w:p>
    <w:p>
      <w:pPr>
        <w:rPr>
          <w:rFonts w:hint="eastAsia"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b/>
          <w:bCs/>
          <w:color w:val="2E75B6" w:themeColor="accent1" w:themeShade="BF"/>
          <w:spacing w:val="8"/>
          <w:kern w:val="0"/>
          <w:sz w:val="24"/>
          <w:szCs w:val="24"/>
        </w:rPr>
        <w:t>【课程费用】</w:t>
      </w:r>
      <w:r>
        <w:rPr>
          <w:rFonts w:hint="eastAsia" w:ascii="微软雅黑" w:hAnsi="微软雅黑" w:eastAsia="微软雅黑" w:cs="微软雅黑"/>
          <w:color w:val="2E75B6" w:themeColor="accent1" w:themeShade="BF"/>
          <w:spacing w:val="8"/>
          <w:kern w:val="0"/>
          <w:sz w:val="24"/>
          <w:szCs w:val="24"/>
        </w:rPr>
        <w:t>1280元/人（费用包括学员版讲义（纸质），不含午餐以及电子版课件，停车费用自理）</w:t>
      </w:r>
    </w:p>
    <w:p>
      <w:pPr>
        <w:rPr>
          <w:rFonts w:hint="eastAsia" w:ascii="微软雅黑" w:hAnsi="微软雅黑" w:eastAsia="微软雅黑" w:cs="微软雅黑"/>
          <w:b/>
          <w:bCs/>
          <w:color w:val="2E75B6" w:themeColor="accent1" w:themeShade="BF"/>
          <w:spacing w:val="8"/>
          <w:kern w:val="0"/>
          <w:sz w:val="24"/>
          <w:szCs w:val="24"/>
        </w:rPr>
      </w:pPr>
      <w:r>
        <w:rPr>
          <w:rFonts w:hint="eastAsia" w:ascii="微软雅黑" w:hAnsi="微软雅黑" w:eastAsia="微软雅黑" w:cs="微软雅黑"/>
          <w:b/>
          <w:bCs/>
          <w:color w:val="2E75B6" w:themeColor="accent1" w:themeShade="BF"/>
          <w:spacing w:val="8"/>
          <w:kern w:val="0"/>
          <w:sz w:val="24"/>
          <w:szCs w:val="24"/>
        </w:rPr>
        <w:t>【温馨提示】</w:t>
      </w:r>
    </w:p>
    <w:p>
      <w:pPr>
        <w:rPr>
          <w:rFonts w:hint="eastAsia"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color w:val="2E75B6" w:themeColor="accent1" w:themeShade="BF"/>
          <w:spacing w:val="8"/>
          <w:kern w:val="0"/>
          <w:sz w:val="24"/>
          <w:szCs w:val="24"/>
        </w:rPr>
        <w:t>1.疫情期间，若该课程未达到最低开班人数，将延期举行</w:t>
      </w:r>
    </w:p>
    <w:p>
      <w:pPr>
        <w:rPr>
          <w:rFonts w:hint="eastAsia" w:ascii="微软雅黑" w:hAnsi="微软雅黑" w:eastAsia="微软雅黑" w:cs="微软雅黑"/>
          <w:color w:val="2E75B6" w:themeColor="accent1" w:themeShade="BF"/>
          <w:spacing w:val="8"/>
          <w:kern w:val="0"/>
          <w:sz w:val="24"/>
          <w:szCs w:val="24"/>
        </w:rPr>
      </w:pPr>
      <w:r>
        <w:rPr>
          <w:rFonts w:hint="eastAsia" w:ascii="微软雅黑" w:hAnsi="微软雅黑" w:eastAsia="微软雅黑" w:cs="微软雅黑"/>
          <w:color w:val="2E75B6" w:themeColor="accent1" w:themeShade="BF"/>
          <w:spacing w:val="8"/>
          <w:kern w:val="0"/>
          <w:sz w:val="24"/>
          <w:szCs w:val="24"/>
        </w:rPr>
        <w:t>2.为保护讲师知识版权，课程全程禁止录音、录像</w:t>
      </w:r>
    </w:p>
    <w:p>
      <w:pPr>
        <w:rPr>
          <w:sz w:val="36"/>
          <w:szCs w:val="36"/>
        </w:rPr>
      </w:pPr>
      <w:r>
        <w:rPr>
          <w:rFonts w:hint="eastAsia" w:ascii="微软雅黑" w:hAnsi="微软雅黑" w:eastAsia="微软雅黑" w:cs="微软雅黑"/>
          <w:color w:val="2E75B6" w:themeColor="accent1" w:themeShade="BF"/>
          <w:spacing w:val="8"/>
          <w:kern w:val="0"/>
          <w:sz w:val="24"/>
          <w:szCs w:val="24"/>
        </w:rPr>
        <w:t>3.为了保证学员的健康，我们将在课程开始之前对每位工作人员、老师及学员进行体温检测并做好相关记录；课程现场准备了免洗酒精，学员可随时自行取用；我们也将对授课场地进行全面消毒，包括授课教具、座椅，保障每一位学员的健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48FAD"/>
    <w:multiLevelType w:val="singleLevel"/>
    <w:tmpl w:val="8A748FAD"/>
    <w:lvl w:ilvl="0" w:tentative="0">
      <w:start w:val="1"/>
      <w:numFmt w:val="decimal"/>
      <w:lvlText w:val="%1."/>
      <w:lvlJc w:val="left"/>
      <w:pPr>
        <w:ind w:left="425" w:hanging="425"/>
      </w:pPr>
      <w:rPr>
        <w:rFonts w:hint="default"/>
      </w:rPr>
    </w:lvl>
  </w:abstractNum>
  <w:abstractNum w:abstractNumId="1">
    <w:nsid w:val="8F2C8D77"/>
    <w:multiLevelType w:val="singleLevel"/>
    <w:tmpl w:val="8F2C8D77"/>
    <w:lvl w:ilvl="0" w:tentative="0">
      <w:start w:val="1"/>
      <w:numFmt w:val="decimal"/>
      <w:lvlText w:val="%1)"/>
      <w:lvlJc w:val="left"/>
      <w:pPr>
        <w:ind w:left="425" w:hanging="425"/>
      </w:pPr>
      <w:rPr>
        <w:rFonts w:hint="default"/>
      </w:rPr>
    </w:lvl>
  </w:abstractNum>
  <w:abstractNum w:abstractNumId="2">
    <w:nsid w:val="ACA03113"/>
    <w:multiLevelType w:val="singleLevel"/>
    <w:tmpl w:val="ACA03113"/>
    <w:lvl w:ilvl="0" w:tentative="0">
      <w:start w:val="1"/>
      <w:numFmt w:val="decimal"/>
      <w:lvlText w:val="%1)"/>
      <w:lvlJc w:val="left"/>
      <w:pPr>
        <w:ind w:left="425" w:hanging="425"/>
      </w:pPr>
      <w:rPr>
        <w:rFonts w:hint="default"/>
      </w:rPr>
    </w:lvl>
  </w:abstractNum>
  <w:abstractNum w:abstractNumId="3">
    <w:nsid w:val="BC94CDBE"/>
    <w:multiLevelType w:val="singleLevel"/>
    <w:tmpl w:val="BC94CDBE"/>
    <w:lvl w:ilvl="0" w:tentative="0">
      <w:start w:val="1"/>
      <w:numFmt w:val="decimal"/>
      <w:lvlText w:val="%1)"/>
      <w:lvlJc w:val="left"/>
      <w:pPr>
        <w:ind w:left="425" w:hanging="425"/>
      </w:pPr>
      <w:rPr>
        <w:rFonts w:hint="default"/>
      </w:rPr>
    </w:lvl>
  </w:abstractNum>
  <w:abstractNum w:abstractNumId="4">
    <w:nsid w:val="05AF12B5"/>
    <w:multiLevelType w:val="singleLevel"/>
    <w:tmpl w:val="05AF12B5"/>
    <w:lvl w:ilvl="0" w:tentative="0">
      <w:start w:val="1"/>
      <w:numFmt w:val="decimal"/>
      <w:lvlText w:val="%1)"/>
      <w:lvlJc w:val="left"/>
      <w:pPr>
        <w:ind w:left="425" w:hanging="425"/>
      </w:pPr>
      <w:rPr>
        <w:rFonts w:hint="default"/>
      </w:rPr>
    </w:lvl>
  </w:abstractNum>
  <w:abstractNum w:abstractNumId="5">
    <w:nsid w:val="0662F091"/>
    <w:multiLevelType w:val="singleLevel"/>
    <w:tmpl w:val="0662F091"/>
    <w:lvl w:ilvl="0" w:tentative="0">
      <w:start w:val="1"/>
      <w:numFmt w:val="decimal"/>
      <w:lvlText w:val="%1."/>
      <w:lvlJc w:val="left"/>
      <w:pPr>
        <w:ind w:left="425" w:hanging="425"/>
      </w:pPr>
      <w:rPr>
        <w:rFonts w:hint="default"/>
      </w:rPr>
    </w:lvl>
  </w:abstractNum>
  <w:abstractNum w:abstractNumId="6">
    <w:nsid w:val="46675642"/>
    <w:multiLevelType w:val="singleLevel"/>
    <w:tmpl w:val="46675642"/>
    <w:lvl w:ilvl="0" w:tentative="0">
      <w:start w:val="1"/>
      <w:numFmt w:val="decimal"/>
      <w:lvlText w:val="%1."/>
      <w:lvlJc w:val="left"/>
      <w:pPr>
        <w:ind w:left="425" w:hanging="425"/>
      </w:pPr>
      <w:rPr>
        <w:rFonts w:hint="default"/>
      </w:rPr>
    </w:lvl>
  </w:abstractNum>
  <w:abstractNum w:abstractNumId="7">
    <w:nsid w:val="48CCFCC3"/>
    <w:multiLevelType w:val="singleLevel"/>
    <w:tmpl w:val="48CCFCC3"/>
    <w:lvl w:ilvl="0" w:tentative="0">
      <w:start w:val="1"/>
      <w:numFmt w:val="decimal"/>
      <w:lvlText w:val="%1)"/>
      <w:lvlJc w:val="left"/>
      <w:pPr>
        <w:ind w:left="425" w:hanging="425"/>
      </w:pPr>
      <w:rPr>
        <w:rFonts w:hint="default"/>
      </w:rPr>
    </w:lvl>
  </w:abstractNum>
  <w:abstractNum w:abstractNumId="8">
    <w:nsid w:val="4A5D864B"/>
    <w:multiLevelType w:val="singleLevel"/>
    <w:tmpl w:val="4A5D864B"/>
    <w:lvl w:ilvl="0" w:tentative="0">
      <w:start w:val="1"/>
      <w:numFmt w:val="decimal"/>
      <w:lvlText w:val="%1."/>
      <w:lvlJc w:val="left"/>
      <w:pPr>
        <w:ind w:left="425" w:hanging="425"/>
      </w:pPr>
      <w:rPr>
        <w:rFonts w:hint="default"/>
      </w:rPr>
    </w:lvl>
  </w:abstractNum>
  <w:abstractNum w:abstractNumId="9">
    <w:nsid w:val="5071AA36"/>
    <w:multiLevelType w:val="singleLevel"/>
    <w:tmpl w:val="5071AA36"/>
    <w:lvl w:ilvl="0" w:tentative="0">
      <w:start w:val="1"/>
      <w:numFmt w:val="decimal"/>
      <w:lvlText w:val="%1)"/>
      <w:lvlJc w:val="left"/>
      <w:pPr>
        <w:ind w:left="425" w:hanging="425"/>
      </w:pPr>
      <w:rPr>
        <w:rFonts w:hint="default"/>
      </w:rPr>
    </w:lvl>
  </w:abstractNum>
  <w:abstractNum w:abstractNumId="10">
    <w:nsid w:val="5124F907"/>
    <w:multiLevelType w:val="singleLevel"/>
    <w:tmpl w:val="5124F907"/>
    <w:lvl w:ilvl="0" w:tentative="0">
      <w:start w:val="1"/>
      <w:numFmt w:val="decimal"/>
      <w:lvlText w:val="%1)"/>
      <w:lvlJc w:val="left"/>
      <w:pPr>
        <w:ind w:left="425" w:hanging="425"/>
      </w:pPr>
      <w:rPr>
        <w:rFonts w:hint="default"/>
      </w:rPr>
    </w:lvl>
  </w:abstractNum>
  <w:abstractNum w:abstractNumId="11">
    <w:nsid w:val="731E4EA6"/>
    <w:multiLevelType w:val="singleLevel"/>
    <w:tmpl w:val="731E4EA6"/>
    <w:lvl w:ilvl="0" w:tentative="0">
      <w:start w:val="1"/>
      <w:numFmt w:val="chineseCounting"/>
      <w:suff w:val="nothing"/>
      <w:lvlText w:val="%1、"/>
      <w:lvlJc w:val="left"/>
      <w:pPr>
        <w:ind w:left="-420" w:firstLine="420"/>
      </w:pPr>
      <w:rPr>
        <w:rFonts w:hint="eastAsia"/>
      </w:rPr>
    </w:lvl>
  </w:abstractNum>
  <w:abstractNum w:abstractNumId="12">
    <w:nsid w:val="73F2C4B5"/>
    <w:multiLevelType w:val="singleLevel"/>
    <w:tmpl w:val="73F2C4B5"/>
    <w:lvl w:ilvl="0" w:tentative="0">
      <w:start w:val="1"/>
      <w:numFmt w:val="decimal"/>
      <w:lvlText w:val="%1)"/>
      <w:lvlJc w:val="left"/>
      <w:pPr>
        <w:ind w:left="425" w:hanging="425"/>
      </w:pPr>
      <w:rPr>
        <w:rFonts w:hint="default"/>
      </w:rPr>
    </w:lvl>
  </w:abstractNum>
  <w:num w:numId="1">
    <w:abstractNumId w:val="11"/>
  </w:num>
  <w:num w:numId="2">
    <w:abstractNumId w:val="6"/>
  </w:num>
  <w:num w:numId="3">
    <w:abstractNumId w:val="12"/>
  </w:num>
  <w:num w:numId="4">
    <w:abstractNumId w:val="10"/>
  </w:num>
  <w:num w:numId="5">
    <w:abstractNumId w:val="8"/>
  </w:num>
  <w:num w:numId="6">
    <w:abstractNumId w:val="1"/>
  </w:num>
  <w:num w:numId="7">
    <w:abstractNumId w:val="7"/>
  </w:num>
  <w:num w:numId="8">
    <w:abstractNumId w:val="5"/>
  </w:num>
  <w:num w:numId="9">
    <w:abstractNumId w:val="9"/>
  </w:num>
  <w:num w:numId="10">
    <w:abstractNumId w:val="2"/>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TQ3MjZhNzE3NzZmYmMwYzhmNzQzOWI0Njg2M2EifQ=="/>
  </w:docVars>
  <w:rsids>
    <w:rsidRoot w:val="0B665BF3"/>
    <w:rsid w:val="0B66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2023-03-17T02:50:00Z</dcterms:created>
  <dc:creator>诺达名师-叶老师</dc:creator>
  <cp:lastModifiedBy>诺达名师-叶老师</cp:lastModifiedBy>
  <dcterms:modified xsi:type="dcterms:W3CDTF">2023-03-17T02:52:19Z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5FDF3EE1443647E9BE4A5F5CDA2C1DED</vt:lpwstr>
  </property>
</Properties>
</file>