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企业危机管理与舆情风险控制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Enterprise Crisis Management and Public Opinion Risk Control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马老师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¥4980元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上海：2023年05月18日-19日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北京：2023年06月15日-16日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深圳：2023年07月20日-21日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【课程背景】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企业被网络谣言攻击，该怎么办？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消费者过度维权，想敲竹杠，该如何化解危机？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企业被人在网上实名举报，如何快速应对？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突发安全生产事故，如何避免舆论的二次危机？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企业声誉被舆论误读误解，如何快速纠正？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如何在10分钟之内写出一篇合格的回应稿？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在自媒体环境下，网络舆论对企业的经营产生重大影响。正面的舆论环境，可以塑造企业良好的社会形象，从而助力企业发展，而负面的舆论环境，则会让企业声誉扫地、声名狼藉，甚至会直接导致企业消亡。企业管理人员即要在预防安全生产事故的同时，又要避免产生负面网络舆情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《企业危机管理与舆情风险控制》公开课将为企业提供一道预防网络舆情的保险，同时将结合热点、经典案例为企业化解负面舆情提供方法和策略！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【课程收益】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1、理解危机本质，掌握全网舆论传播的基本规律；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2、激活“危机意识，公关思维”的全员管理理念；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3、掌握危机回应的4大情境模型；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4、掌握危机应对妥处的10大策略；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5、学会危机识别的6大关键步骤；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6、理解危机预防制度制定的“123要素”；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7、熟悉新闻发布会的16条法则；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8、提升声明撰写、危机回应、媒体沟通的实用技能。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第一篇：什么是危机与危机管理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一、危机的本质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</w:t>
        <w:tab/>
        <w:t xml:space="preserve">什么是危机？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如何看待危机？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危机的基本定义和内含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 危机事件对个人、企业的影响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河南村镇银行赋红码事件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中国人寿“张乃丹实名举报”事件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陕西杨达才事件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二、危机的四大特性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</w:t>
        <w:tab/>
        <w:t xml:space="preserve">突发性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破坏性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敏感性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 传播性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三、危机管理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</w:t>
        <w:tab/>
        <w:t xml:space="preserve">危机管理的目标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危机管理的基本方法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危机管理的基本原则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 危机管理体系建设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案例分析：“7.20”郑州水灾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“3.21”成都七中实验“毒食堂”事件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第二篇：危机的识别、分类与预防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一、企业危机预防的“三无现象”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</w:t>
        <w:tab/>
        <w:t xml:space="preserve">全员危机意识的提升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危机应对策略的加强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危机防控理念的宣导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案例分析：“4.11”甘肃兰州水污染事件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“5.20” 甘肃越野马拉松事故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二、危机识别中五大基本假设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三、危机的“四告”情境识别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 诬告情境，表现形式：谣言、中伤、诬告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被告情境，表现形式：误解、冤枉、失误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布告情境，表现形式：自然灾害、低概率事件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 诉告情境，表现形式：明显过失、违法犯罪、故意隐瞒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央视“315”晚会曝光酸菜行业内幕，白象方便面的媒体公关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某房地产公司遭遇客户过度维权，如何进行媒体公关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钟薛高品牌遭遇职业打假，该如何应对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西安奔驰女车主坐车盖上维权，负责人面对消费者的谈判有哪些失误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第三篇：危机预案管理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一、预案的制定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 危机预案闭环管理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危机预案分级响应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人员组织架构明晰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 团队作业责任分配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  流程监督过程管理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  事后追踪总结复盘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二、预案评估的要点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三、预案管理的原则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四、预案演练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第四篇：舆论环境与传播规律分析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一、如何认识媒体和媒介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 媒体的发展阶段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媒介表现形式及发展趋势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二、自媒体的传播特征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</w:t>
        <w:tab/>
        <w:t xml:space="preserve">信息过剩与信息稀缺问题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传播自由与传播责任问题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文化交流与文化渗透问题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 舆论监督与舆论暴力问题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安徽蚌埠徽州宴老板娘事件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徐州丰县“铁链女”事件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深圳宾利女车主车位事件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唐山烧烤店打人事件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三、舆论的传播规律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 舆论弱传播规律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舆论情感化传播规律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舆情群体心理问题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工商银行遭遇网络谣言的回应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俞敏洪言论遭公众怒斥后的回应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第五篇：舆情风险管理与危机沟通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 舆情管理基本原则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舆情管理的平台策略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危机沟通的三大误区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某地区因反对垃圾焚烧项目选址，发生规模性聚集，造成交通中断，多人受伤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上海某高档会所面对负面舆情的处理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第六篇：危机沟通当中的声明撰写、采访作答原则与技巧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 声明撰写中的四要素 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 如何面对记者的突然采访？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 采访作答的八大禁忌 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 与媒体沟通的四大主要形式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案例分析：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华为孟晚舟事件，对外声明的撰写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▫  山东某市教育局面对负面报道的对外声明撰写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课堂练习：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针对网上报道的负面信息，写一篇声明。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马老师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企业危机管理培训专家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北京大学公共关系研究协会研究员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中国广告主协会教育专家委员会委员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工信部网络舆情分析师特聘导师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劳动经济学会教育培训中心副主任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北京大学高层培训中心原教学总监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商业新知特约撰稿人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【主讲课程】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1、危机管理课程：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《企业危机管理与舆情风险应对》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《新媒体时代下突发事件应急管理》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《基层管理者舆情素养提升》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《金融行业声誉风险管理》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《金融行业声誉防范与应急演练》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《如何开好新闻发布会》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《提升网络舆情分析能力》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2、企业管理课程：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《危机领导力提升》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《沟通与演讲》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3、生涯规划课程：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《新职场职业生涯规划》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《北大历史与人文精神》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《为学“十艺”与人生导航》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【服务客户】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北京大学信息学院、博雅俊商学院、中德商学院、北京工商大学、杭州市委人才服务中心、时代光华、中国电科、贵州万峰电力、中国移动北京公司、中建四局、中建八局、中国邮政、中国邮储银行、中国融通、中交集团、山东滨化集团、云南能源投资集团、中国企业家俱乐部、中国铁建、中企联合、宋代官窑商学院、日本理光集团、中国人保财险干教部等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【学员评价】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1、马老师系统、全面地向我们讲解了危机管理的各个阶段注意事项，案例引用非常经典，视角非常独特，也是我们不太容易观察和注意到的，对我们的危机预防很有借鉴意义，受益匪浅！—— 海口市水务集团公司 副董事长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2、课程理论和实践都非常丰富，条理清晰，具备很强的实战性！ ——际丰集团 总经理 李强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3、马老师我们打开了一个展新的视角，也为我们提供了一种新的思维方式。很多危机事件的发生、发展和消失，原来背后有那么多的故事，给我们各网点的干部员工上了生动一课。——中信银行太原分享 总经理 张军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4、内容实战性很强，很多案例我们都耳熟能详，但不知道它蕴含的规律，马老师把它总结出来了，对我们的工作很有指导意义！ ——辽宁大唐实业集团 董事长 杨海军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5、讲的非常精彩，有情怀、有理论、有水平，真正懂我们！赞！——河南科伦药业  董事长 乐常勇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6、听了马老师的课非常受启发，我已经将今天老师讲的要点发给了总经办，未来我们处理危机事件就有章有循了。——青岛国电蓝德工程有限公司 总经理 于延鹏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7、老师今天讲的问题，全都在我们身上发生过，所以今天的课程很有收获！——徐州农商行董事长 徐继祥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8、这次课程很受欢迎，课后讨论也很激烈，很多学员表示能够解决实际的问题，实战性很强，学员评分很高。—— 北京工商大学EDP中心  王慧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2023-03-20T16:08:03Z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