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240" w:lineRule="auto"/>
        <w:rPr>
          <w:rFonts w:hint="default" w:ascii="Times New Roman" w:hAnsi="Times New Roman" w:eastAsia="仿宋_GB2312"/>
          <w:spacing w:val="8"/>
          <w:sz w:val="30"/>
          <w:szCs w:val="30"/>
        </w:rPr>
      </w:pPr>
      <w:r>
        <w:rPr>
          <w:rFonts w:hint="default" w:ascii="Times New Roman" w:hAnsi="Times New Roman" w:eastAsia="仿宋_GB2312"/>
          <w:spacing w:val="8"/>
          <w:sz w:val="30"/>
          <w:szCs w:val="3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-1144905</wp:posOffset>
            </wp:positionH>
            <wp:positionV relativeFrom="paragraph">
              <wp:posOffset>-1069340</wp:posOffset>
            </wp:positionV>
            <wp:extent cx="7828915" cy="11092815"/>
            <wp:effectExtent l="0" t="0" r="19685" b="6985"/>
            <wp:wrapNone/>
            <wp:docPr id="1" name="图片 1" descr="2.新时期档案管理全流程专业规范与业务实操培训班（2023）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.新时期档案管理全流程专业规范与业务实操培训班（2023）_0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28915" cy="11092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rPr>
          <w:rFonts w:ascii="Times New Roman" w:hAnsi="Times New Roman" w:eastAsia="仿宋_GB2312"/>
          <w:spacing w:val="8"/>
          <w:sz w:val="30"/>
          <w:szCs w:val="30"/>
        </w:rPr>
      </w:pPr>
    </w:p>
    <w:p>
      <w:pPr>
        <w:rPr>
          <w:rFonts w:ascii="Times New Roman" w:hAnsi="Times New Roman" w:eastAsia="仿宋_GB2312"/>
          <w:spacing w:val="8"/>
          <w:sz w:val="30"/>
          <w:szCs w:val="30"/>
        </w:rPr>
      </w:pPr>
    </w:p>
    <w:p>
      <w:pPr>
        <w:pStyle w:val="2"/>
        <w:rPr>
          <w:rFonts w:ascii="Times New Roman" w:hAnsi="Times New Roman" w:eastAsia="仿宋_GB2312"/>
          <w:spacing w:val="8"/>
          <w:sz w:val="30"/>
          <w:szCs w:val="30"/>
        </w:rPr>
      </w:pPr>
    </w:p>
    <w:p>
      <w:pPr>
        <w:rPr>
          <w:rFonts w:ascii="Times New Roman" w:hAnsi="Times New Roman" w:eastAsia="仿宋_GB2312"/>
          <w:spacing w:val="8"/>
          <w:sz w:val="30"/>
          <w:szCs w:val="30"/>
        </w:rPr>
      </w:pPr>
    </w:p>
    <w:p>
      <w:pPr>
        <w:pStyle w:val="2"/>
        <w:rPr>
          <w:rFonts w:ascii="Times New Roman" w:hAnsi="Times New Roman" w:eastAsia="仿宋_GB2312"/>
          <w:spacing w:val="8"/>
          <w:sz w:val="30"/>
          <w:szCs w:val="30"/>
        </w:rPr>
      </w:pPr>
    </w:p>
    <w:p>
      <w:pPr>
        <w:rPr>
          <w:rFonts w:ascii="Times New Roman" w:hAnsi="Times New Roman" w:eastAsia="仿宋_GB2312"/>
          <w:spacing w:val="8"/>
          <w:sz w:val="30"/>
          <w:szCs w:val="30"/>
        </w:rPr>
      </w:pPr>
    </w:p>
    <w:p>
      <w:pPr>
        <w:pStyle w:val="2"/>
        <w:rPr>
          <w:rFonts w:ascii="Times New Roman" w:hAnsi="Times New Roman" w:eastAsia="仿宋_GB2312"/>
          <w:spacing w:val="8"/>
          <w:sz w:val="30"/>
          <w:szCs w:val="30"/>
        </w:rPr>
      </w:pPr>
    </w:p>
    <w:p>
      <w:pPr>
        <w:rPr>
          <w:rFonts w:ascii="Times New Roman" w:hAnsi="Times New Roman" w:eastAsia="仿宋_GB2312"/>
          <w:spacing w:val="8"/>
          <w:sz w:val="30"/>
          <w:szCs w:val="30"/>
        </w:rPr>
      </w:pPr>
    </w:p>
    <w:p>
      <w:pPr>
        <w:pStyle w:val="2"/>
        <w:rPr>
          <w:rFonts w:ascii="Times New Roman" w:hAnsi="Times New Roman" w:eastAsia="仿宋_GB2312"/>
          <w:spacing w:val="8"/>
          <w:sz w:val="30"/>
          <w:szCs w:val="30"/>
        </w:rPr>
      </w:pPr>
    </w:p>
    <w:p>
      <w:pPr>
        <w:rPr>
          <w:rFonts w:ascii="Times New Roman" w:hAnsi="Times New Roman" w:eastAsia="仿宋_GB2312"/>
          <w:spacing w:val="8"/>
          <w:sz w:val="30"/>
          <w:szCs w:val="30"/>
        </w:rPr>
      </w:pPr>
    </w:p>
    <w:p>
      <w:pPr>
        <w:pStyle w:val="2"/>
        <w:rPr>
          <w:rFonts w:ascii="Times New Roman" w:hAnsi="Times New Roman" w:eastAsia="仿宋_GB2312"/>
          <w:spacing w:val="8"/>
          <w:sz w:val="30"/>
          <w:szCs w:val="30"/>
        </w:rPr>
      </w:pPr>
    </w:p>
    <w:p>
      <w:pPr>
        <w:rPr>
          <w:rFonts w:ascii="Times New Roman" w:hAnsi="Times New Roman" w:eastAsia="仿宋_GB2312"/>
          <w:spacing w:val="8"/>
          <w:sz w:val="30"/>
          <w:szCs w:val="30"/>
        </w:rPr>
      </w:pPr>
    </w:p>
    <w:p>
      <w:pPr>
        <w:pStyle w:val="2"/>
        <w:rPr>
          <w:rFonts w:ascii="Times New Roman" w:hAnsi="Times New Roman" w:eastAsia="仿宋_GB2312"/>
          <w:spacing w:val="8"/>
          <w:sz w:val="30"/>
          <w:szCs w:val="30"/>
        </w:rPr>
      </w:pPr>
    </w:p>
    <w:p>
      <w:pPr>
        <w:rPr>
          <w:rFonts w:ascii="Times New Roman" w:hAnsi="Times New Roman" w:eastAsia="仿宋_GB2312"/>
          <w:spacing w:val="8"/>
          <w:sz w:val="30"/>
          <w:szCs w:val="30"/>
        </w:rPr>
      </w:pPr>
    </w:p>
    <w:p>
      <w:pPr>
        <w:pStyle w:val="2"/>
        <w:rPr>
          <w:rFonts w:ascii="Times New Roman" w:hAnsi="Times New Roman" w:eastAsia="仿宋_GB2312"/>
          <w:spacing w:val="8"/>
          <w:sz w:val="30"/>
          <w:szCs w:val="30"/>
        </w:rPr>
      </w:pPr>
    </w:p>
    <w:p>
      <w:pPr>
        <w:rPr>
          <w:rFonts w:ascii="Times New Roman" w:hAnsi="Times New Roman" w:eastAsia="仿宋_GB2312"/>
          <w:spacing w:val="8"/>
          <w:sz w:val="30"/>
          <w:szCs w:val="30"/>
        </w:rPr>
      </w:pPr>
    </w:p>
    <w:p>
      <w:pPr>
        <w:pStyle w:val="2"/>
        <w:rPr>
          <w:rFonts w:ascii="Times New Roman" w:hAnsi="Times New Roman" w:eastAsia="仿宋_GB2312"/>
          <w:spacing w:val="8"/>
          <w:sz w:val="30"/>
          <w:szCs w:val="30"/>
        </w:rPr>
      </w:pPr>
    </w:p>
    <w:p>
      <w:pPr>
        <w:rPr>
          <w:rFonts w:ascii="Times New Roman" w:hAnsi="Times New Roman" w:eastAsia="仿宋_GB2312"/>
          <w:spacing w:val="8"/>
          <w:sz w:val="30"/>
          <w:szCs w:val="30"/>
        </w:rPr>
      </w:pPr>
    </w:p>
    <w:p>
      <w:pPr>
        <w:pStyle w:val="2"/>
        <w:rPr>
          <w:rFonts w:ascii="Times New Roman" w:hAnsi="Times New Roman" w:eastAsia="仿宋_GB2312"/>
          <w:spacing w:val="8"/>
          <w:sz w:val="30"/>
          <w:szCs w:val="30"/>
        </w:rPr>
      </w:pPr>
    </w:p>
    <w:p>
      <w:pPr>
        <w:rPr>
          <w:rFonts w:ascii="Times New Roman" w:hAnsi="Times New Roman" w:eastAsia="仿宋_GB2312"/>
          <w:spacing w:val="8"/>
          <w:sz w:val="30"/>
          <w:szCs w:val="30"/>
        </w:rPr>
      </w:pPr>
    </w:p>
    <w:p>
      <w:pPr>
        <w:pStyle w:val="2"/>
        <w:rPr>
          <w:rFonts w:ascii="Times New Roman" w:hAnsi="Times New Roman" w:eastAsia="仿宋_GB2312"/>
          <w:spacing w:val="8"/>
          <w:sz w:val="30"/>
          <w:szCs w:val="30"/>
        </w:rPr>
      </w:pPr>
    </w:p>
    <w:p>
      <w:pPr>
        <w:rPr>
          <w:rFonts w:ascii="Times New Roman" w:hAnsi="Times New Roman" w:eastAsia="仿宋_GB2312"/>
          <w:spacing w:val="8"/>
          <w:sz w:val="30"/>
          <w:szCs w:val="30"/>
        </w:rPr>
      </w:pPr>
    </w:p>
    <w:p>
      <w:pPr>
        <w:pStyle w:val="2"/>
        <w:rPr>
          <w:rFonts w:ascii="Times New Roman" w:hAnsi="Times New Roman" w:eastAsia="仿宋_GB2312"/>
          <w:spacing w:val="8"/>
          <w:sz w:val="30"/>
          <w:szCs w:val="30"/>
        </w:rPr>
      </w:pPr>
    </w:p>
    <w:p>
      <w:pPr>
        <w:rPr>
          <w:rFonts w:hint="default" w:ascii="Times New Roman" w:hAnsi="Times New Roman" w:eastAsia="仿宋_GB2312"/>
          <w:spacing w:val="8"/>
          <w:sz w:val="30"/>
          <w:szCs w:val="30"/>
        </w:rPr>
      </w:pPr>
      <w:r>
        <w:rPr>
          <w:rFonts w:hint="default" w:ascii="Times New Roman" w:hAnsi="Times New Roman" w:eastAsia="仿宋_GB2312"/>
          <w:spacing w:val="8"/>
          <w:sz w:val="30"/>
          <w:szCs w:val="3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-1144905</wp:posOffset>
            </wp:positionH>
            <wp:positionV relativeFrom="paragraph">
              <wp:posOffset>-1833880</wp:posOffset>
            </wp:positionV>
            <wp:extent cx="7854315" cy="10944860"/>
            <wp:effectExtent l="0" t="0" r="19685" b="2540"/>
            <wp:wrapNone/>
            <wp:docPr id="2" name="图片 2" descr="2.新时期档案管理全流程专业规范与业务实操培训班（2023）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.新时期档案管理全流程专业规范与业务实操培训班（2023）_0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54315" cy="10944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rPr>
          <w:rFonts w:ascii="Times New Roman" w:hAnsi="Times New Roman" w:eastAsia="仿宋_GB2312"/>
          <w:spacing w:val="8"/>
          <w:sz w:val="30"/>
          <w:szCs w:val="30"/>
        </w:rPr>
      </w:pPr>
    </w:p>
    <w:p>
      <w:pPr>
        <w:rPr>
          <w:rFonts w:ascii="Times New Roman" w:hAnsi="Times New Roman" w:eastAsia="仿宋_GB2312"/>
          <w:spacing w:val="8"/>
          <w:sz w:val="30"/>
          <w:szCs w:val="30"/>
        </w:rPr>
      </w:pPr>
    </w:p>
    <w:p>
      <w:pPr>
        <w:pStyle w:val="2"/>
        <w:rPr>
          <w:rFonts w:ascii="Times New Roman" w:hAnsi="Times New Roman" w:eastAsia="仿宋_GB2312"/>
          <w:spacing w:val="8"/>
          <w:sz w:val="30"/>
          <w:szCs w:val="30"/>
        </w:rPr>
      </w:pPr>
    </w:p>
    <w:p>
      <w:pPr>
        <w:rPr>
          <w:rFonts w:ascii="Times New Roman" w:hAnsi="Times New Roman" w:eastAsia="仿宋_GB2312"/>
          <w:spacing w:val="8"/>
          <w:sz w:val="30"/>
          <w:szCs w:val="30"/>
        </w:rPr>
      </w:pPr>
    </w:p>
    <w:p>
      <w:pPr>
        <w:pStyle w:val="2"/>
        <w:rPr>
          <w:rFonts w:ascii="Times New Roman" w:hAnsi="Times New Roman" w:eastAsia="仿宋_GB2312"/>
          <w:spacing w:val="8"/>
          <w:sz w:val="30"/>
          <w:szCs w:val="30"/>
        </w:rPr>
      </w:pPr>
    </w:p>
    <w:p>
      <w:pPr>
        <w:rPr>
          <w:rFonts w:ascii="Times New Roman" w:hAnsi="Times New Roman" w:eastAsia="仿宋_GB2312"/>
          <w:spacing w:val="8"/>
          <w:sz w:val="30"/>
          <w:szCs w:val="30"/>
        </w:rPr>
      </w:pPr>
    </w:p>
    <w:p>
      <w:pPr>
        <w:pStyle w:val="2"/>
      </w:pPr>
    </w:p>
    <w:p>
      <w:pPr>
        <w:pStyle w:val="17"/>
        <w:shd w:val="clear" w:color="auto" w:fill="FFFFFF"/>
        <w:spacing w:before="0" w:beforeAutospacing="0" w:after="0" w:afterAutospacing="0"/>
        <w:jc w:val="both"/>
        <w:rPr>
          <w:rFonts w:ascii="微软雅黑" w:hAnsi="微软雅黑" w:eastAsia="微软雅黑"/>
          <w:b/>
          <w:bCs/>
          <w:color w:val="333333"/>
          <w:sz w:val="23"/>
          <w:szCs w:val="23"/>
        </w:rPr>
      </w:pPr>
    </w:p>
    <w:p>
      <w:pPr>
        <w:pStyle w:val="17"/>
        <w:shd w:val="clear" w:color="auto" w:fill="FFFFFF"/>
        <w:spacing w:before="0" w:beforeAutospacing="0" w:after="0" w:afterAutospacing="0"/>
        <w:jc w:val="both"/>
        <w:rPr>
          <w:rFonts w:ascii="微软雅黑" w:hAnsi="微软雅黑" w:eastAsia="微软雅黑"/>
          <w:b/>
          <w:bCs/>
          <w:color w:val="333333"/>
          <w:sz w:val="23"/>
          <w:szCs w:val="23"/>
        </w:rPr>
      </w:pPr>
    </w:p>
    <w:p>
      <w:pPr>
        <w:pStyle w:val="17"/>
        <w:shd w:val="clear" w:color="auto" w:fill="FFFFFF"/>
        <w:spacing w:before="0" w:beforeAutospacing="0" w:after="0" w:afterAutospacing="0"/>
        <w:jc w:val="both"/>
        <w:rPr>
          <w:rFonts w:ascii="微软雅黑" w:hAnsi="微软雅黑" w:eastAsia="微软雅黑"/>
          <w:b/>
          <w:bCs/>
          <w:color w:val="333333"/>
          <w:sz w:val="23"/>
          <w:szCs w:val="23"/>
        </w:rPr>
      </w:pPr>
    </w:p>
    <w:p>
      <w:pPr>
        <w:pStyle w:val="17"/>
        <w:shd w:val="clear" w:color="auto" w:fill="FFFFFF"/>
        <w:spacing w:before="0" w:beforeAutospacing="0" w:after="0" w:afterAutospacing="0"/>
        <w:jc w:val="both"/>
        <w:rPr>
          <w:rFonts w:ascii="微软雅黑" w:hAnsi="微软雅黑" w:eastAsia="微软雅黑"/>
          <w:b/>
          <w:bCs/>
          <w:color w:val="333333"/>
          <w:sz w:val="23"/>
          <w:szCs w:val="23"/>
        </w:rPr>
      </w:pPr>
    </w:p>
    <w:p>
      <w:pPr>
        <w:pStyle w:val="17"/>
        <w:shd w:val="clear" w:color="auto" w:fill="FFFFFF"/>
        <w:spacing w:before="0" w:beforeAutospacing="0" w:after="0" w:afterAutospacing="0"/>
        <w:jc w:val="both"/>
        <w:rPr>
          <w:rFonts w:ascii="微软雅黑" w:hAnsi="微软雅黑" w:eastAsia="微软雅黑"/>
          <w:b/>
          <w:bCs/>
          <w:color w:val="333333"/>
          <w:sz w:val="23"/>
          <w:szCs w:val="23"/>
        </w:rPr>
      </w:pPr>
    </w:p>
    <w:p>
      <w:pPr>
        <w:pStyle w:val="17"/>
        <w:shd w:val="clear" w:color="auto" w:fill="FFFFFF"/>
        <w:spacing w:before="0" w:beforeAutospacing="0" w:after="0" w:afterAutospacing="0"/>
        <w:jc w:val="both"/>
        <w:rPr>
          <w:rFonts w:ascii="微软雅黑" w:hAnsi="微软雅黑" w:eastAsia="微软雅黑"/>
          <w:b/>
          <w:bCs/>
          <w:color w:val="333333"/>
          <w:sz w:val="23"/>
          <w:szCs w:val="23"/>
        </w:rPr>
      </w:pPr>
    </w:p>
    <w:p>
      <w:pPr>
        <w:pStyle w:val="17"/>
        <w:shd w:val="clear" w:color="auto" w:fill="FFFFFF"/>
        <w:spacing w:before="0" w:beforeAutospacing="0" w:after="0" w:afterAutospacing="0"/>
        <w:jc w:val="both"/>
        <w:rPr>
          <w:rFonts w:ascii="微软雅黑" w:hAnsi="微软雅黑" w:eastAsia="微软雅黑"/>
          <w:b/>
          <w:bCs/>
          <w:color w:val="333333"/>
          <w:sz w:val="23"/>
          <w:szCs w:val="23"/>
        </w:rPr>
      </w:pPr>
    </w:p>
    <w:p>
      <w:pPr>
        <w:pStyle w:val="17"/>
        <w:shd w:val="clear" w:color="auto" w:fill="FFFFFF"/>
        <w:spacing w:before="0" w:beforeAutospacing="0" w:after="0" w:afterAutospacing="0"/>
        <w:jc w:val="both"/>
        <w:rPr>
          <w:rFonts w:ascii="微软雅黑" w:hAnsi="微软雅黑" w:eastAsia="微软雅黑"/>
          <w:b/>
          <w:bCs/>
          <w:color w:val="333333"/>
          <w:sz w:val="23"/>
          <w:szCs w:val="23"/>
        </w:rPr>
      </w:pPr>
    </w:p>
    <w:p>
      <w:pPr>
        <w:pStyle w:val="17"/>
        <w:shd w:val="clear" w:color="auto" w:fill="FFFFFF"/>
        <w:spacing w:before="0" w:beforeAutospacing="0" w:after="0" w:afterAutospacing="0"/>
        <w:jc w:val="both"/>
        <w:rPr>
          <w:rFonts w:ascii="微软雅黑" w:hAnsi="微软雅黑" w:eastAsia="微软雅黑"/>
          <w:b/>
          <w:bCs/>
          <w:color w:val="333333"/>
          <w:sz w:val="23"/>
          <w:szCs w:val="23"/>
        </w:rPr>
      </w:pPr>
    </w:p>
    <w:p>
      <w:pPr>
        <w:pStyle w:val="17"/>
        <w:shd w:val="clear" w:color="auto" w:fill="FFFFFF"/>
        <w:spacing w:before="0" w:beforeAutospacing="0" w:after="0" w:afterAutospacing="0"/>
        <w:jc w:val="both"/>
        <w:rPr>
          <w:rFonts w:ascii="微软雅黑" w:hAnsi="微软雅黑" w:eastAsia="微软雅黑"/>
          <w:b/>
          <w:bCs/>
          <w:color w:val="333333"/>
          <w:sz w:val="23"/>
          <w:szCs w:val="23"/>
        </w:rPr>
      </w:pPr>
    </w:p>
    <w:p>
      <w:pPr>
        <w:snapToGrid w:val="0"/>
        <w:spacing w:line="600" w:lineRule="exact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z w:val="30"/>
          <w:szCs w:val="30"/>
        </w:rPr>
        <w:t>附件1</w:t>
      </w:r>
    </w:p>
    <w:p>
      <w:pPr>
        <w:snapToGrid w:val="0"/>
        <w:spacing w:line="600" w:lineRule="exact"/>
        <w:jc w:val="center"/>
        <w:rPr>
          <w:rFonts w:ascii="宋体" w:hAnsi="宋体" w:eastAsia="宋体" w:cs="宋体"/>
          <w:b/>
          <w:bCs w:val="0"/>
          <w:sz w:val="44"/>
          <w:szCs w:val="44"/>
        </w:rPr>
      </w:pPr>
      <w:r>
        <w:rPr>
          <w:rFonts w:ascii="宋体" w:hAnsi="宋体" w:eastAsia="宋体" w:cs="宋体"/>
          <w:b/>
          <w:bCs w:val="0"/>
          <w:sz w:val="44"/>
          <w:szCs w:val="44"/>
        </w:rPr>
        <w:t>招生简章</w:t>
      </w:r>
    </w:p>
    <w:p>
      <w:pPr>
        <w:snapToGrid w:val="0"/>
        <w:spacing w:line="60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</w:p>
    <w:p>
      <w:pPr>
        <w:snapToGrid w:val="0"/>
        <w:spacing w:line="600" w:lineRule="exact"/>
        <w:ind w:firstLine="645"/>
        <w:rPr>
          <w:rFonts w:ascii="黑体" w:hAnsi="黑体" w:eastAsia="黑体" w:cs="仿宋_GB2312"/>
          <w:sz w:val="30"/>
          <w:szCs w:val="30"/>
        </w:rPr>
      </w:pPr>
      <w:r>
        <w:rPr>
          <w:rFonts w:ascii="黑体" w:hAnsi="黑体" w:eastAsia="黑体" w:cs="仿宋_GB2312"/>
          <w:sz w:val="30"/>
          <w:szCs w:val="30"/>
        </w:rPr>
        <w:t>一、组织机构</w:t>
      </w:r>
    </w:p>
    <w:p>
      <w:pPr>
        <w:snapToGrid w:val="0"/>
        <w:spacing w:line="600" w:lineRule="exact"/>
        <w:ind w:firstLine="632" w:firstLineChars="200"/>
        <w:rPr>
          <w:rFonts w:ascii="Times New Roman" w:hAnsi="Times New Roman" w:eastAsia="仿宋_GB2312"/>
          <w:spacing w:val="8"/>
          <w:sz w:val="30"/>
          <w:szCs w:val="30"/>
        </w:rPr>
      </w:pPr>
      <w:r>
        <w:rPr>
          <w:rFonts w:ascii="Times New Roman" w:hAnsi="Times New Roman" w:eastAsia="仿宋_GB2312"/>
          <w:spacing w:val="8"/>
          <w:sz w:val="30"/>
          <w:szCs w:val="30"/>
        </w:rPr>
        <w:t>主办单位：职业经理研究中心</w:t>
      </w:r>
    </w:p>
    <w:p>
      <w:pPr>
        <w:snapToGrid w:val="0"/>
        <w:spacing w:line="600" w:lineRule="exact"/>
        <w:ind w:firstLine="632" w:firstLineChars="200"/>
        <w:rPr>
          <w:rFonts w:ascii="Times New Roman" w:hAnsi="Times New Roman" w:eastAsia="仿宋_GB2312"/>
          <w:spacing w:val="8"/>
          <w:sz w:val="30"/>
          <w:szCs w:val="30"/>
        </w:rPr>
      </w:pPr>
      <w:r>
        <w:rPr>
          <w:rFonts w:ascii="Times New Roman" w:hAnsi="Times New Roman" w:eastAsia="仿宋_GB2312"/>
          <w:spacing w:val="8"/>
          <w:sz w:val="30"/>
          <w:szCs w:val="30"/>
        </w:rPr>
        <w:t>承办单位：北京中建科信管理咨询集团有限公司</w:t>
      </w:r>
    </w:p>
    <w:p>
      <w:pPr>
        <w:snapToGrid w:val="0"/>
        <w:spacing w:line="600" w:lineRule="exact"/>
        <w:ind w:firstLine="645"/>
        <w:rPr>
          <w:rFonts w:ascii="黑体" w:hAnsi="黑体" w:eastAsia="黑体" w:cs="仿宋_GB2312"/>
          <w:sz w:val="30"/>
          <w:szCs w:val="30"/>
        </w:rPr>
      </w:pPr>
      <w:r>
        <w:rPr>
          <w:rFonts w:ascii="黑体" w:hAnsi="黑体" w:eastAsia="黑体" w:cs="仿宋_GB2312"/>
          <w:sz w:val="30"/>
          <w:szCs w:val="30"/>
        </w:rPr>
        <w:t>二、培训内容（详细内容见附件2）</w:t>
      </w:r>
    </w:p>
    <w:p>
      <w:pPr>
        <w:snapToGrid w:val="0"/>
        <w:spacing w:line="600" w:lineRule="exact"/>
        <w:ind w:firstLine="600" w:firstLineChars="200"/>
        <w:rPr>
          <w:rFonts w:ascii="Times New Roman" w:hAnsi="Times New Roman" w:eastAsia="仿宋_GB2312" w:cs="仿宋_GB2312"/>
          <w:color w:val="000000"/>
          <w:sz w:val="30"/>
          <w:szCs w:val="30"/>
        </w:rPr>
      </w:pPr>
      <w:r>
        <w:rPr>
          <w:rFonts w:hint="eastAsia" w:ascii="Times New Roman" w:hAnsi="Times New Roman" w:eastAsia="仿宋_GB2312" w:cs="仿宋_GB2312"/>
          <w:color w:val="000000"/>
          <w:sz w:val="30"/>
          <w:szCs w:val="30"/>
        </w:rPr>
        <w:t>1</w:t>
      </w:r>
      <w:r>
        <w:rPr>
          <w:rFonts w:ascii="Times New Roman" w:hAnsi="Times New Roman" w:eastAsia="仿宋_GB2312" w:cs="仿宋_GB2312"/>
          <w:color w:val="000000"/>
          <w:sz w:val="30"/>
          <w:szCs w:val="30"/>
        </w:rPr>
        <w:t>.</w:t>
      </w:r>
      <w:r>
        <w:rPr>
          <w:rFonts w:hint="eastAsia" w:ascii="Times New Roman" w:hAnsi="Times New Roman" w:eastAsia="仿宋_GB2312" w:cs="仿宋_GB2312"/>
          <w:color w:val="000000"/>
          <w:sz w:val="30"/>
          <w:szCs w:val="30"/>
        </w:rPr>
        <w:t>信息化数字化智能化时代下的企业档案管理新知</w:t>
      </w:r>
    </w:p>
    <w:p>
      <w:pPr>
        <w:snapToGrid w:val="0"/>
        <w:spacing w:line="600" w:lineRule="exact"/>
        <w:ind w:firstLine="600" w:firstLineChars="200"/>
        <w:rPr>
          <w:rFonts w:ascii="Times New Roman" w:hAnsi="Times New Roman" w:eastAsia="仿宋_GB2312" w:cs="仿宋_GB2312"/>
          <w:color w:val="000000"/>
          <w:sz w:val="30"/>
          <w:szCs w:val="30"/>
        </w:rPr>
      </w:pPr>
      <w:r>
        <w:rPr>
          <w:rFonts w:hint="eastAsia" w:ascii="Times New Roman" w:hAnsi="Times New Roman" w:eastAsia="仿宋_GB2312" w:cs="仿宋_GB2312"/>
          <w:color w:val="000000"/>
          <w:sz w:val="30"/>
          <w:szCs w:val="30"/>
        </w:rPr>
        <w:t>2</w:t>
      </w:r>
      <w:r>
        <w:rPr>
          <w:rFonts w:ascii="Times New Roman" w:hAnsi="Times New Roman" w:eastAsia="仿宋_GB2312" w:cs="仿宋_GB2312"/>
          <w:color w:val="000000"/>
          <w:sz w:val="30"/>
          <w:szCs w:val="30"/>
        </w:rPr>
        <w:t>.</w:t>
      </w:r>
      <w:r>
        <w:rPr>
          <w:rFonts w:hint="eastAsia" w:ascii="Times New Roman" w:hAnsi="Times New Roman" w:eastAsia="仿宋_GB2312" w:cs="仿宋_GB2312"/>
          <w:color w:val="000000"/>
          <w:sz w:val="30"/>
          <w:szCs w:val="30"/>
        </w:rPr>
        <w:t>现代企业档案及档案管理基础原理与知识概述</w:t>
      </w:r>
    </w:p>
    <w:p>
      <w:pPr>
        <w:snapToGrid w:val="0"/>
        <w:spacing w:line="600" w:lineRule="exact"/>
        <w:ind w:firstLine="600" w:firstLineChars="200"/>
        <w:rPr>
          <w:rFonts w:ascii="Times New Roman" w:hAnsi="Times New Roman" w:eastAsia="仿宋_GB2312" w:cs="仿宋_GB2312"/>
          <w:color w:val="000000"/>
          <w:sz w:val="30"/>
          <w:szCs w:val="30"/>
        </w:rPr>
      </w:pPr>
      <w:r>
        <w:rPr>
          <w:rFonts w:hint="eastAsia" w:ascii="Times New Roman" w:hAnsi="Times New Roman" w:eastAsia="仿宋_GB2312" w:cs="仿宋_GB2312"/>
          <w:color w:val="000000"/>
          <w:sz w:val="30"/>
          <w:szCs w:val="30"/>
        </w:rPr>
        <w:t>3</w:t>
      </w:r>
      <w:r>
        <w:rPr>
          <w:rFonts w:ascii="Times New Roman" w:hAnsi="Times New Roman" w:eastAsia="仿宋_GB2312" w:cs="仿宋_GB2312"/>
          <w:color w:val="000000"/>
          <w:sz w:val="30"/>
          <w:szCs w:val="30"/>
        </w:rPr>
        <w:t>.</w:t>
      </w:r>
      <w:r>
        <w:rPr>
          <w:rFonts w:hint="eastAsia" w:ascii="Times New Roman" w:hAnsi="Times New Roman" w:eastAsia="仿宋_GB2312" w:cs="仿宋_GB2312"/>
          <w:color w:val="000000"/>
          <w:sz w:val="30"/>
          <w:szCs w:val="30"/>
        </w:rPr>
        <w:t>企业档案生命周期原理及其产生特点暨归档节点识别</w:t>
      </w:r>
    </w:p>
    <w:p>
      <w:pPr>
        <w:snapToGrid w:val="0"/>
        <w:spacing w:line="600" w:lineRule="exact"/>
        <w:ind w:firstLine="600" w:firstLineChars="200"/>
        <w:rPr>
          <w:rFonts w:ascii="Times New Roman" w:hAnsi="Times New Roman" w:eastAsia="仿宋_GB2312" w:cs="仿宋_GB2312"/>
          <w:color w:val="000000"/>
          <w:sz w:val="30"/>
          <w:szCs w:val="30"/>
        </w:rPr>
      </w:pPr>
      <w:r>
        <w:rPr>
          <w:rFonts w:hint="eastAsia" w:ascii="Times New Roman" w:hAnsi="Times New Roman" w:eastAsia="仿宋_GB2312" w:cs="仿宋_GB2312"/>
          <w:color w:val="000000"/>
          <w:sz w:val="30"/>
          <w:szCs w:val="30"/>
        </w:rPr>
        <w:t>4</w:t>
      </w:r>
      <w:r>
        <w:rPr>
          <w:rFonts w:ascii="Times New Roman" w:hAnsi="Times New Roman" w:eastAsia="仿宋_GB2312" w:cs="仿宋_GB2312"/>
          <w:color w:val="000000"/>
          <w:sz w:val="30"/>
          <w:szCs w:val="30"/>
        </w:rPr>
        <w:t>.</w:t>
      </w:r>
      <w:r>
        <w:rPr>
          <w:rFonts w:hint="eastAsia" w:ascii="Times New Roman" w:hAnsi="Times New Roman" w:eastAsia="仿宋_GB2312" w:cs="仿宋_GB2312"/>
          <w:color w:val="000000"/>
          <w:sz w:val="30"/>
          <w:szCs w:val="30"/>
        </w:rPr>
        <w:t>基于数字化管理的企业档案科学分类与标识规则构建要领</w:t>
      </w:r>
    </w:p>
    <w:p>
      <w:pPr>
        <w:snapToGrid w:val="0"/>
        <w:spacing w:line="600" w:lineRule="exact"/>
        <w:ind w:firstLine="600" w:firstLineChars="200"/>
        <w:rPr>
          <w:rFonts w:ascii="Times New Roman" w:hAnsi="Times New Roman" w:eastAsia="仿宋_GB2312" w:cs="仿宋_GB2312"/>
          <w:color w:val="000000"/>
          <w:sz w:val="30"/>
          <w:szCs w:val="30"/>
        </w:rPr>
      </w:pPr>
      <w:r>
        <w:rPr>
          <w:rFonts w:hint="eastAsia" w:ascii="Times New Roman" w:hAnsi="Times New Roman" w:eastAsia="仿宋_GB2312" w:cs="仿宋_GB2312"/>
          <w:color w:val="000000"/>
          <w:sz w:val="30"/>
          <w:szCs w:val="30"/>
        </w:rPr>
        <w:t>5</w:t>
      </w:r>
      <w:r>
        <w:rPr>
          <w:rFonts w:ascii="Times New Roman" w:hAnsi="Times New Roman" w:eastAsia="仿宋_GB2312" w:cs="仿宋_GB2312"/>
          <w:color w:val="000000"/>
          <w:sz w:val="30"/>
          <w:szCs w:val="30"/>
        </w:rPr>
        <w:t>.</w:t>
      </w:r>
      <w:r>
        <w:rPr>
          <w:rFonts w:hint="eastAsia" w:ascii="Times New Roman" w:hAnsi="Times New Roman" w:eastAsia="仿宋_GB2312" w:cs="仿宋_GB2312"/>
          <w:color w:val="000000"/>
          <w:sz w:val="30"/>
          <w:szCs w:val="30"/>
        </w:rPr>
        <w:t>企业档案的产生识别及收集、分类、组件组卷</w:t>
      </w:r>
    </w:p>
    <w:p>
      <w:pPr>
        <w:snapToGrid w:val="0"/>
        <w:spacing w:line="600" w:lineRule="exact"/>
        <w:ind w:firstLine="600" w:firstLineChars="200"/>
        <w:rPr>
          <w:rFonts w:ascii="Times New Roman" w:hAnsi="Times New Roman" w:eastAsia="仿宋_GB2312" w:cs="仿宋_GB2312"/>
          <w:color w:val="000000"/>
          <w:sz w:val="30"/>
          <w:szCs w:val="30"/>
        </w:rPr>
      </w:pPr>
      <w:r>
        <w:rPr>
          <w:rFonts w:hint="eastAsia" w:ascii="Times New Roman" w:hAnsi="Times New Roman" w:eastAsia="仿宋_GB2312" w:cs="仿宋_GB2312"/>
          <w:color w:val="000000"/>
          <w:sz w:val="30"/>
          <w:szCs w:val="30"/>
        </w:rPr>
        <w:t>6</w:t>
      </w:r>
      <w:r>
        <w:rPr>
          <w:rFonts w:ascii="Times New Roman" w:hAnsi="Times New Roman" w:eastAsia="仿宋_GB2312" w:cs="仿宋_GB2312"/>
          <w:color w:val="000000"/>
          <w:sz w:val="30"/>
          <w:szCs w:val="30"/>
        </w:rPr>
        <w:t>.</w:t>
      </w:r>
      <w:r>
        <w:rPr>
          <w:rFonts w:hint="eastAsia" w:ascii="Times New Roman" w:hAnsi="Times New Roman" w:eastAsia="仿宋_GB2312" w:cs="仿宋_GB2312"/>
          <w:color w:val="000000"/>
          <w:sz w:val="30"/>
          <w:szCs w:val="30"/>
        </w:rPr>
        <w:t>企业档案的立卷与数字化编码标识</w:t>
      </w:r>
    </w:p>
    <w:p>
      <w:pPr>
        <w:snapToGrid w:val="0"/>
        <w:spacing w:line="600" w:lineRule="exact"/>
        <w:ind w:firstLine="600" w:firstLineChars="200"/>
        <w:rPr>
          <w:rFonts w:ascii="Times New Roman" w:hAnsi="Times New Roman" w:eastAsia="仿宋_GB2312" w:cs="仿宋_GB2312"/>
          <w:color w:val="000000"/>
          <w:sz w:val="30"/>
          <w:szCs w:val="30"/>
        </w:rPr>
      </w:pPr>
      <w:r>
        <w:rPr>
          <w:rFonts w:hint="eastAsia" w:ascii="Times New Roman" w:hAnsi="Times New Roman" w:eastAsia="仿宋_GB2312" w:cs="仿宋_GB2312"/>
          <w:color w:val="000000"/>
          <w:sz w:val="30"/>
          <w:szCs w:val="30"/>
        </w:rPr>
        <w:t>7</w:t>
      </w:r>
      <w:r>
        <w:rPr>
          <w:rFonts w:ascii="Times New Roman" w:hAnsi="Times New Roman" w:eastAsia="仿宋_GB2312" w:cs="仿宋_GB2312"/>
          <w:color w:val="000000"/>
          <w:sz w:val="30"/>
          <w:szCs w:val="30"/>
        </w:rPr>
        <w:t>.</w:t>
      </w:r>
      <w:r>
        <w:rPr>
          <w:rFonts w:hint="eastAsia" w:ascii="Times New Roman" w:hAnsi="Times New Roman" w:eastAsia="仿宋_GB2312" w:cs="仿宋_GB2312"/>
          <w:color w:val="000000"/>
          <w:sz w:val="30"/>
          <w:szCs w:val="30"/>
        </w:rPr>
        <w:t>企业档案的著录归档、入库上架排柜</w:t>
      </w:r>
    </w:p>
    <w:p>
      <w:pPr>
        <w:snapToGrid w:val="0"/>
        <w:spacing w:line="600" w:lineRule="exact"/>
        <w:ind w:firstLine="600" w:firstLineChars="200"/>
        <w:rPr>
          <w:rFonts w:ascii="Times New Roman" w:hAnsi="Times New Roman" w:eastAsia="仿宋_GB2312" w:cs="仿宋_GB2312"/>
          <w:color w:val="000000"/>
          <w:sz w:val="30"/>
          <w:szCs w:val="30"/>
        </w:rPr>
      </w:pPr>
      <w:r>
        <w:rPr>
          <w:rFonts w:hint="eastAsia" w:ascii="Times New Roman" w:hAnsi="Times New Roman" w:eastAsia="仿宋_GB2312" w:cs="仿宋_GB2312"/>
          <w:color w:val="000000"/>
          <w:sz w:val="30"/>
          <w:szCs w:val="30"/>
        </w:rPr>
        <w:t>8</w:t>
      </w:r>
      <w:r>
        <w:rPr>
          <w:rFonts w:ascii="Times New Roman" w:hAnsi="Times New Roman" w:eastAsia="仿宋_GB2312" w:cs="仿宋_GB2312"/>
          <w:color w:val="000000"/>
          <w:sz w:val="30"/>
          <w:szCs w:val="30"/>
        </w:rPr>
        <w:t>.</w:t>
      </w:r>
      <w:r>
        <w:rPr>
          <w:rFonts w:hint="eastAsia" w:ascii="Times New Roman" w:hAnsi="Times New Roman" w:eastAsia="仿宋_GB2312" w:cs="仿宋_GB2312"/>
          <w:color w:val="000000"/>
          <w:sz w:val="30"/>
          <w:szCs w:val="30"/>
        </w:rPr>
        <w:t>企业档案库（室）规划及数字化库房建设与管理</w:t>
      </w:r>
    </w:p>
    <w:p>
      <w:pPr>
        <w:snapToGrid w:val="0"/>
        <w:spacing w:line="600" w:lineRule="exact"/>
        <w:ind w:firstLine="645"/>
        <w:rPr>
          <w:rFonts w:ascii="黑体" w:hAnsi="黑体" w:eastAsia="黑体" w:cs="仿宋_GB2312"/>
          <w:sz w:val="30"/>
          <w:szCs w:val="30"/>
        </w:rPr>
      </w:pPr>
      <w:r>
        <w:rPr>
          <w:rFonts w:ascii="黑体" w:hAnsi="黑体" w:eastAsia="黑体" w:cs="仿宋_GB2312"/>
          <w:sz w:val="30"/>
          <w:szCs w:val="30"/>
        </w:rPr>
        <w:t>三、培训对象</w:t>
      </w:r>
    </w:p>
    <w:p>
      <w:pPr>
        <w:widowControl/>
        <w:shd w:val="clear" w:color="auto" w:fill="FFFFFF"/>
        <w:spacing w:line="375" w:lineRule="atLeast"/>
        <w:ind w:firstLine="632" w:firstLineChars="200"/>
        <w:jc w:val="left"/>
        <w:rPr>
          <w:rFonts w:ascii="Times New Roman" w:hAnsi="Times New Roman" w:eastAsia="仿宋_GB2312"/>
          <w:spacing w:val="8"/>
          <w:sz w:val="30"/>
          <w:szCs w:val="30"/>
        </w:rPr>
      </w:pPr>
      <w:r>
        <w:rPr>
          <w:rFonts w:hint="eastAsia" w:ascii="Times New Roman" w:hAnsi="Times New Roman" w:eastAsia="仿宋_GB2312"/>
          <w:spacing w:val="8"/>
          <w:sz w:val="30"/>
          <w:szCs w:val="30"/>
        </w:rPr>
        <w:t>各级政府机关、企事业单位档案工作主管领导；办公室主任；党委办公室；组织人事部；人力资源部长及分管领导；综合档案室；档案主管；档案部门负责人；人事档案管理人员；其它档案管理人员；人才交流中心档案主管等。</w:t>
      </w:r>
    </w:p>
    <w:p>
      <w:pPr>
        <w:snapToGrid w:val="0"/>
        <w:spacing w:line="600" w:lineRule="exact"/>
        <w:ind w:firstLine="645"/>
        <w:rPr>
          <w:rFonts w:ascii="黑体" w:hAnsi="黑体" w:eastAsia="黑体" w:cs="仿宋_GB2312"/>
          <w:sz w:val="30"/>
          <w:szCs w:val="30"/>
        </w:rPr>
      </w:pPr>
      <w:r>
        <w:rPr>
          <w:rFonts w:ascii="黑体" w:hAnsi="黑体" w:eastAsia="黑体" w:cs="仿宋_GB2312"/>
          <w:sz w:val="30"/>
          <w:szCs w:val="30"/>
        </w:rPr>
        <w:t>四、授课专家</w:t>
      </w:r>
    </w:p>
    <w:p>
      <w:pPr>
        <w:snapToGrid w:val="0"/>
        <w:spacing w:line="600" w:lineRule="exact"/>
        <w:ind w:firstLine="632" w:firstLineChars="200"/>
        <w:rPr>
          <w:rFonts w:ascii="仿宋" w:hAnsi="仿宋" w:eastAsia="仿宋" w:cs="仿宋"/>
          <w:bCs/>
          <w:sz w:val="28"/>
          <w:szCs w:val="28"/>
        </w:rPr>
      </w:pPr>
      <w:r>
        <w:rPr>
          <w:rFonts w:ascii="Times New Roman" w:hAnsi="Times New Roman" w:eastAsia="仿宋_GB2312"/>
          <w:spacing w:val="8"/>
          <w:sz w:val="30"/>
          <w:szCs w:val="30"/>
        </w:rPr>
        <w:t>拟邀请国务院国资委所属有关部门、中国人事科学研究院、中国财政科学研究院等单位专家，以及现代企业管理领域实战专家授课, 并组织交流与研讨。</w:t>
      </w:r>
    </w:p>
    <w:p>
      <w:pPr>
        <w:snapToGrid w:val="0"/>
        <w:spacing w:line="600" w:lineRule="exact"/>
        <w:ind w:firstLine="645"/>
        <w:rPr>
          <w:rFonts w:ascii="黑体" w:hAnsi="黑体" w:eastAsia="黑体" w:cs="仿宋_GB2312"/>
          <w:sz w:val="30"/>
          <w:szCs w:val="30"/>
        </w:rPr>
      </w:pPr>
      <w:r>
        <w:rPr>
          <w:rFonts w:ascii="黑体" w:hAnsi="黑体" w:eastAsia="黑体" w:cs="仿宋_GB2312"/>
          <w:sz w:val="30"/>
          <w:szCs w:val="30"/>
        </w:rPr>
        <w:t>五、时间地点</w:t>
      </w:r>
    </w:p>
    <w:p>
      <w:pPr>
        <w:snapToGrid w:val="0"/>
        <w:spacing w:line="600" w:lineRule="exact"/>
        <w:ind w:firstLine="632" w:firstLineChars="200"/>
        <w:rPr>
          <w:rFonts w:hint="eastAsia" w:ascii="Times New Roman" w:hAnsi="Times New Roman" w:eastAsia="仿宋_GB2312" w:cs="Times New Roman"/>
          <w:spacing w:val="8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pacing w:val="8"/>
          <w:sz w:val="30"/>
          <w:szCs w:val="30"/>
          <w:lang w:eastAsia="zh-CN"/>
        </w:rPr>
        <w:t>202</w:t>
      </w:r>
      <w:r>
        <w:rPr>
          <w:rFonts w:hint="eastAsia" w:ascii="Times New Roman" w:hAnsi="Times New Roman" w:eastAsia="仿宋_GB2312" w:cs="Times New Roman"/>
          <w:spacing w:val="8"/>
          <w:sz w:val="30"/>
          <w:szCs w:val="30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pacing w:val="8"/>
          <w:sz w:val="30"/>
          <w:szCs w:val="30"/>
          <w:lang w:eastAsia="zh-CN"/>
        </w:rPr>
        <w:t>年</w:t>
      </w:r>
      <w:r>
        <w:rPr>
          <w:rFonts w:hint="eastAsia" w:ascii="Times New Roman" w:hAnsi="Times New Roman" w:eastAsia="仿宋_GB2312" w:cs="Times New Roman"/>
          <w:spacing w:val="8"/>
          <w:sz w:val="30"/>
          <w:szCs w:val="30"/>
          <w:lang w:val="en-US" w:eastAsia="zh-CN"/>
        </w:rPr>
        <w:t>03</w:t>
      </w:r>
      <w:r>
        <w:rPr>
          <w:rFonts w:hint="eastAsia" w:ascii="Times New Roman" w:hAnsi="Times New Roman" w:eastAsia="仿宋_GB2312" w:cs="Times New Roman"/>
          <w:spacing w:val="8"/>
          <w:sz w:val="30"/>
          <w:szCs w:val="30"/>
          <w:lang w:eastAsia="zh-CN"/>
        </w:rPr>
        <w:t>月</w:t>
      </w:r>
      <w:r>
        <w:rPr>
          <w:rFonts w:hint="eastAsia" w:ascii="Times New Roman" w:hAnsi="Times New Roman" w:eastAsia="仿宋_GB2312" w:cs="Times New Roman"/>
          <w:spacing w:val="8"/>
          <w:sz w:val="30"/>
          <w:szCs w:val="30"/>
          <w:lang w:val="en-US" w:eastAsia="zh-CN"/>
        </w:rPr>
        <w:t>24</w:t>
      </w:r>
      <w:r>
        <w:rPr>
          <w:rFonts w:hint="eastAsia" w:ascii="Times New Roman" w:hAnsi="Times New Roman" w:eastAsia="仿宋_GB2312" w:cs="Times New Roman"/>
          <w:spacing w:val="8"/>
          <w:sz w:val="30"/>
          <w:szCs w:val="30"/>
          <w:lang w:eastAsia="zh-CN"/>
        </w:rPr>
        <w:t>日—</w:t>
      </w:r>
      <w:r>
        <w:rPr>
          <w:rFonts w:hint="eastAsia" w:ascii="Times New Roman" w:hAnsi="Times New Roman" w:eastAsia="仿宋_GB2312" w:cs="Times New Roman"/>
          <w:spacing w:val="8"/>
          <w:sz w:val="30"/>
          <w:szCs w:val="30"/>
          <w:lang w:val="en-US" w:eastAsia="zh-CN"/>
        </w:rPr>
        <w:t>03</w:t>
      </w:r>
      <w:r>
        <w:rPr>
          <w:rFonts w:hint="eastAsia" w:ascii="Times New Roman" w:hAnsi="Times New Roman" w:eastAsia="仿宋_GB2312" w:cs="Times New Roman"/>
          <w:spacing w:val="8"/>
          <w:sz w:val="30"/>
          <w:szCs w:val="30"/>
          <w:lang w:eastAsia="zh-CN"/>
        </w:rPr>
        <w:t>月</w:t>
      </w:r>
      <w:r>
        <w:rPr>
          <w:rFonts w:hint="eastAsia" w:ascii="Times New Roman" w:hAnsi="Times New Roman" w:eastAsia="仿宋_GB2312" w:cs="Times New Roman"/>
          <w:spacing w:val="8"/>
          <w:sz w:val="30"/>
          <w:szCs w:val="30"/>
          <w:lang w:val="en-US" w:eastAsia="zh-CN"/>
        </w:rPr>
        <w:t>27</w:t>
      </w:r>
      <w:r>
        <w:rPr>
          <w:rFonts w:hint="eastAsia" w:ascii="Times New Roman" w:hAnsi="Times New Roman" w:eastAsia="仿宋_GB2312" w:cs="Times New Roman"/>
          <w:spacing w:val="8"/>
          <w:sz w:val="30"/>
          <w:szCs w:val="30"/>
          <w:lang w:eastAsia="zh-CN"/>
        </w:rPr>
        <w:t xml:space="preserve">日  </w:t>
      </w:r>
      <w:r>
        <w:rPr>
          <w:rFonts w:hint="eastAsia" w:ascii="Times New Roman" w:hAnsi="Times New Roman" w:eastAsia="仿宋_GB2312" w:cs="Times New Roman"/>
          <w:spacing w:val="8"/>
          <w:sz w:val="30"/>
          <w:szCs w:val="30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pacing w:val="8"/>
          <w:sz w:val="30"/>
          <w:szCs w:val="30"/>
          <w:lang w:eastAsia="zh-CN"/>
        </w:rPr>
        <w:t>苏州市（</w:t>
      </w:r>
      <w:r>
        <w:rPr>
          <w:rFonts w:hint="eastAsia" w:ascii="Times New Roman" w:hAnsi="Times New Roman" w:eastAsia="仿宋_GB2312" w:cs="Times New Roman"/>
          <w:spacing w:val="8"/>
          <w:sz w:val="30"/>
          <w:szCs w:val="30"/>
          <w:lang w:val="en-US" w:eastAsia="zh-CN"/>
        </w:rPr>
        <w:t>24</w:t>
      </w:r>
      <w:r>
        <w:rPr>
          <w:rFonts w:hint="eastAsia" w:ascii="Times New Roman" w:hAnsi="Times New Roman" w:eastAsia="仿宋_GB2312" w:cs="Times New Roman"/>
          <w:spacing w:val="8"/>
          <w:sz w:val="30"/>
          <w:szCs w:val="30"/>
          <w:lang w:eastAsia="zh-CN"/>
        </w:rPr>
        <w:t>日全天报到）</w:t>
      </w:r>
    </w:p>
    <w:p>
      <w:pPr>
        <w:snapToGrid w:val="0"/>
        <w:spacing w:line="600" w:lineRule="exact"/>
        <w:ind w:firstLine="632" w:firstLineChars="200"/>
        <w:rPr>
          <w:rFonts w:hint="eastAsia" w:ascii="Times New Roman" w:hAnsi="Times New Roman" w:eastAsia="仿宋_GB2312" w:cs="Times New Roman"/>
          <w:spacing w:val="8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pacing w:val="8"/>
          <w:sz w:val="30"/>
          <w:szCs w:val="30"/>
          <w:lang w:eastAsia="zh-CN"/>
        </w:rPr>
        <w:t>202</w:t>
      </w:r>
      <w:r>
        <w:rPr>
          <w:rFonts w:hint="eastAsia" w:ascii="Times New Roman" w:hAnsi="Times New Roman" w:eastAsia="仿宋_GB2312" w:cs="Times New Roman"/>
          <w:spacing w:val="8"/>
          <w:sz w:val="30"/>
          <w:szCs w:val="30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pacing w:val="8"/>
          <w:sz w:val="30"/>
          <w:szCs w:val="30"/>
          <w:lang w:eastAsia="zh-CN"/>
        </w:rPr>
        <w:t>年</w:t>
      </w:r>
      <w:r>
        <w:rPr>
          <w:rFonts w:hint="eastAsia" w:ascii="Times New Roman" w:hAnsi="Times New Roman" w:eastAsia="仿宋_GB2312" w:cs="Times New Roman"/>
          <w:spacing w:val="8"/>
          <w:sz w:val="30"/>
          <w:szCs w:val="30"/>
          <w:lang w:val="en-US" w:eastAsia="zh-CN"/>
        </w:rPr>
        <w:t>04</w:t>
      </w:r>
      <w:r>
        <w:rPr>
          <w:rFonts w:hint="eastAsia" w:ascii="Times New Roman" w:hAnsi="Times New Roman" w:eastAsia="仿宋_GB2312" w:cs="Times New Roman"/>
          <w:spacing w:val="8"/>
          <w:sz w:val="30"/>
          <w:szCs w:val="30"/>
          <w:lang w:eastAsia="zh-CN"/>
        </w:rPr>
        <w:t>月</w:t>
      </w:r>
      <w:r>
        <w:rPr>
          <w:rFonts w:hint="eastAsia" w:ascii="Times New Roman" w:hAnsi="Times New Roman" w:eastAsia="仿宋_GB2312" w:cs="Times New Roman"/>
          <w:spacing w:val="8"/>
          <w:sz w:val="30"/>
          <w:szCs w:val="30"/>
          <w:lang w:val="en-US" w:eastAsia="zh-CN"/>
        </w:rPr>
        <w:t>21</w:t>
      </w:r>
      <w:r>
        <w:rPr>
          <w:rFonts w:hint="eastAsia" w:ascii="Times New Roman" w:hAnsi="Times New Roman" w:eastAsia="仿宋_GB2312" w:cs="Times New Roman"/>
          <w:spacing w:val="8"/>
          <w:sz w:val="30"/>
          <w:szCs w:val="30"/>
          <w:lang w:eastAsia="zh-CN"/>
        </w:rPr>
        <w:t>日—</w:t>
      </w:r>
      <w:r>
        <w:rPr>
          <w:rFonts w:hint="eastAsia" w:ascii="Times New Roman" w:hAnsi="Times New Roman" w:eastAsia="仿宋_GB2312" w:cs="Times New Roman"/>
          <w:spacing w:val="8"/>
          <w:sz w:val="30"/>
          <w:szCs w:val="30"/>
          <w:lang w:val="en-US" w:eastAsia="zh-CN"/>
        </w:rPr>
        <w:t>04</w:t>
      </w:r>
      <w:r>
        <w:rPr>
          <w:rFonts w:hint="eastAsia" w:ascii="Times New Roman" w:hAnsi="Times New Roman" w:eastAsia="仿宋_GB2312" w:cs="Times New Roman"/>
          <w:spacing w:val="8"/>
          <w:sz w:val="30"/>
          <w:szCs w:val="30"/>
          <w:lang w:eastAsia="zh-CN"/>
        </w:rPr>
        <w:t>月</w:t>
      </w:r>
      <w:r>
        <w:rPr>
          <w:rFonts w:hint="eastAsia" w:ascii="Times New Roman" w:hAnsi="Times New Roman" w:eastAsia="仿宋_GB2312" w:cs="Times New Roman"/>
          <w:spacing w:val="8"/>
          <w:sz w:val="30"/>
          <w:szCs w:val="30"/>
          <w:lang w:val="en-US" w:eastAsia="zh-CN"/>
        </w:rPr>
        <w:t>24</w:t>
      </w:r>
      <w:r>
        <w:rPr>
          <w:rFonts w:hint="eastAsia" w:ascii="Times New Roman" w:hAnsi="Times New Roman" w:eastAsia="仿宋_GB2312" w:cs="Times New Roman"/>
          <w:spacing w:val="8"/>
          <w:sz w:val="30"/>
          <w:szCs w:val="30"/>
          <w:lang w:eastAsia="zh-CN"/>
        </w:rPr>
        <w:t xml:space="preserve">日  </w:t>
      </w:r>
      <w:r>
        <w:rPr>
          <w:rFonts w:hint="eastAsia" w:ascii="Times New Roman" w:hAnsi="Times New Roman" w:eastAsia="仿宋_GB2312" w:cs="Times New Roman"/>
          <w:spacing w:val="8"/>
          <w:sz w:val="30"/>
          <w:szCs w:val="30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pacing w:val="8"/>
          <w:sz w:val="30"/>
          <w:szCs w:val="30"/>
          <w:lang w:eastAsia="zh-CN"/>
        </w:rPr>
        <w:t>长沙市（</w:t>
      </w:r>
      <w:r>
        <w:rPr>
          <w:rFonts w:hint="eastAsia" w:ascii="Times New Roman" w:hAnsi="Times New Roman" w:eastAsia="仿宋_GB2312" w:cs="Times New Roman"/>
          <w:spacing w:val="8"/>
          <w:sz w:val="30"/>
          <w:szCs w:val="30"/>
          <w:lang w:val="en-US" w:eastAsia="zh-CN"/>
        </w:rPr>
        <w:t>21</w:t>
      </w:r>
      <w:r>
        <w:rPr>
          <w:rFonts w:hint="eastAsia" w:ascii="Times New Roman" w:hAnsi="Times New Roman" w:eastAsia="仿宋_GB2312" w:cs="Times New Roman"/>
          <w:spacing w:val="8"/>
          <w:sz w:val="30"/>
          <w:szCs w:val="30"/>
          <w:lang w:eastAsia="zh-CN"/>
        </w:rPr>
        <w:t>日全天报到）</w:t>
      </w:r>
    </w:p>
    <w:p>
      <w:pPr>
        <w:snapToGrid w:val="0"/>
        <w:spacing w:line="600" w:lineRule="exact"/>
        <w:ind w:firstLine="632" w:firstLineChars="200"/>
        <w:rPr>
          <w:rFonts w:hint="default" w:ascii="Times New Roman" w:hAnsi="Times New Roman" w:eastAsia="仿宋_GB2312"/>
          <w:spacing w:val="8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pacing w:val="8"/>
          <w:sz w:val="30"/>
          <w:szCs w:val="30"/>
          <w:lang w:eastAsia="zh-CN"/>
        </w:rPr>
        <w:t>202</w:t>
      </w:r>
      <w:r>
        <w:rPr>
          <w:rFonts w:hint="eastAsia" w:ascii="Times New Roman" w:hAnsi="Times New Roman" w:eastAsia="仿宋_GB2312" w:cs="Times New Roman"/>
          <w:spacing w:val="8"/>
          <w:sz w:val="30"/>
          <w:szCs w:val="30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pacing w:val="8"/>
          <w:sz w:val="30"/>
          <w:szCs w:val="30"/>
          <w:lang w:eastAsia="zh-CN"/>
        </w:rPr>
        <w:t>年</w:t>
      </w:r>
      <w:r>
        <w:rPr>
          <w:rFonts w:hint="eastAsia" w:ascii="Times New Roman" w:hAnsi="Times New Roman" w:eastAsia="仿宋_GB2312" w:cs="Times New Roman"/>
          <w:spacing w:val="8"/>
          <w:sz w:val="30"/>
          <w:szCs w:val="30"/>
          <w:lang w:val="en-US" w:eastAsia="zh-CN"/>
        </w:rPr>
        <w:t>05</w:t>
      </w:r>
      <w:r>
        <w:rPr>
          <w:rFonts w:hint="eastAsia" w:ascii="Times New Roman" w:hAnsi="Times New Roman" w:eastAsia="仿宋_GB2312" w:cs="Times New Roman"/>
          <w:spacing w:val="8"/>
          <w:sz w:val="30"/>
          <w:szCs w:val="30"/>
          <w:lang w:eastAsia="zh-CN"/>
        </w:rPr>
        <w:t>月</w:t>
      </w:r>
      <w:r>
        <w:rPr>
          <w:rFonts w:hint="eastAsia" w:ascii="Times New Roman" w:hAnsi="Times New Roman" w:eastAsia="仿宋_GB2312" w:cs="Times New Roman"/>
          <w:spacing w:val="8"/>
          <w:sz w:val="30"/>
          <w:szCs w:val="30"/>
          <w:lang w:val="en-US" w:eastAsia="zh-CN"/>
        </w:rPr>
        <w:t>26</w:t>
      </w:r>
      <w:r>
        <w:rPr>
          <w:rFonts w:hint="eastAsia" w:ascii="Times New Roman" w:hAnsi="Times New Roman" w:eastAsia="仿宋_GB2312" w:cs="Times New Roman"/>
          <w:spacing w:val="8"/>
          <w:sz w:val="30"/>
          <w:szCs w:val="30"/>
          <w:lang w:eastAsia="zh-CN"/>
        </w:rPr>
        <w:t>日—</w:t>
      </w:r>
      <w:r>
        <w:rPr>
          <w:rFonts w:hint="eastAsia" w:ascii="Times New Roman" w:hAnsi="Times New Roman" w:eastAsia="仿宋_GB2312" w:cs="Times New Roman"/>
          <w:spacing w:val="8"/>
          <w:sz w:val="30"/>
          <w:szCs w:val="30"/>
          <w:lang w:val="en-US" w:eastAsia="zh-CN"/>
        </w:rPr>
        <w:t>05</w:t>
      </w:r>
      <w:r>
        <w:rPr>
          <w:rFonts w:hint="eastAsia" w:ascii="Times New Roman" w:hAnsi="Times New Roman" w:eastAsia="仿宋_GB2312" w:cs="Times New Roman"/>
          <w:spacing w:val="8"/>
          <w:sz w:val="30"/>
          <w:szCs w:val="30"/>
          <w:lang w:eastAsia="zh-CN"/>
        </w:rPr>
        <w:t>月</w:t>
      </w:r>
      <w:r>
        <w:rPr>
          <w:rFonts w:hint="eastAsia" w:ascii="Times New Roman" w:hAnsi="Times New Roman" w:eastAsia="仿宋_GB2312" w:cs="Times New Roman"/>
          <w:spacing w:val="8"/>
          <w:sz w:val="30"/>
          <w:szCs w:val="30"/>
          <w:lang w:val="en-US" w:eastAsia="zh-CN"/>
        </w:rPr>
        <w:t>29</w:t>
      </w:r>
      <w:r>
        <w:rPr>
          <w:rFonts w:hint="eastAsia" w:ascii="Times New Roman" w:hAnsi="Times New Roman" w:eastAsia="仿宋_GB2312" w:cs="Times New Roman"/>
          <w:spacing w:val="8"/>
          <w:sz w:val="30"/>
          <w:szCs w:val="30"/>
          <w:lang w:eastAsia="zh-CN"/>
        </w:rPr>
        <w:t xml:space="preserve">日  </w:t>
      </w:r>
      <w:r>
        <w:rPr>
          <w:rFonts w:hint="eastAsia" w:ascii="Times New Roman" w:hAnsi="Times New Roman" w:eastAsia="仿宋_GB2312" w:cs="Times New Roman"/>
          <w:spacing w:val="8"/>
          <w:sz w:val="30"/>
          <w:szCs w:val="30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pacing w:val="8"/>
          <w:sz w:val="30"/>
          <w:szCs w:val="30"/>
          <w:lang w:eastAsia="zh-CN"/>
        </w:rPr>
        <w:t>郑州市（</w:t>
      </w:r>
      <w:r>
        <w:rPr>
          <w:rFonts w:hint="eastAsia" w:ascii="Times New Roman" w:hAnsi="Times New Roman" w:eastAsia="仿宋_GB2312" w:cs="Times New Roman"/>
          <w:spacing w:val="8"/>
          <w:sz w:val="30"/>
          <w:szCs w:val="30"/>
          <w:lang w:val="en-US" w:eastAsia="zh-CN"/>
        </w:rPr>
        <w:t>26</w:t>
      </w:r>
      <w:r>
        <w:rPr>
          <w:rFonts w:hint="eastAsia" w:ascii="Times New Roman" w:hAnsi="Times New Roman" w:eastAsia="仿宋_GB2312" w:cs="Times New Roman"/>
          <w:spacing w:val="8"/>
          <w:sz w:val="30"/>
          <w:szCs w:val="30"/>
          <w:lang w:eastAsia="zh-CN"/>
        </w:rPr>
        <w:t>日全天报到）</w:t>
      </w:r>
    </w:p>
    <w:p>
      <w:pPr>
        <w:snapToGrid w:val="0"/>
        <w:spacing w:line="600" w:lineRule="exact"/>
        <w:ind w:firstLine="645"/>
        <w:rPr>
          <w:rFonts w:ascii="黑体" w:hAnsi="黑体" w:eastAsia="黑体" w:cs="仿宋_GB2312"/>
          <w:b/>
          <w:bCs/>
          <w:sz w:val="30"/>
          <w:szCs w:val="30"/>
        </w:rPr>
      </w:pPr>
      <w:r>
        <w:rPr>
          <w:rFonts w:hint="eastAsia" w:ascii="黑体" w:hAnsi="黑体" w:eastAsia="黑体" w:cs="仿宋_GB2312"/>
          <w:b/>
          <w:bCs/>
          <w:sz w:val="30"/>
          <w:szCs w:val="30"/>
        </w:rPr>
        <w:t>六、证书申报</w:t>
      </w:r>
    </w:p>
    <w:p>
      <w:pPr>
        <w:snapToGrid w:val="0"/>
        <w:spacing w:line="600" w:lineRule="exact"/>
        <w:ind w:firstLine="632" w:firstLineChars="200"/>
        <w:jc w:val="left"/>
        <w:rPr>
          <w:rFonts w:ascii="Times New Roman" w:hAnsi="Times New Roman" w:eastAsia="仿宋_GB2312"/>
          <w:spacing w:val="8"/>
          <w:sz w:val="30"/>
          <w:szCs w:val="30"/>
        </w:rPr>
      </w:pPr>
      <w:r>
        <w:rPr>
          <w:rFonts w:hint="eastAsia" w:ascii="Times New Roman" w:hAnsi="Times New Roman" w:eastAsia="仿宋_GB2312"/>
          <w:spacing w:val="8"/>
          <w:sz w:val="30"/>
          <w:szCs w:val="30"/>
        </w:rPr>
        <w:t>学员参加全部课程，经学习考试合格，由职业经理研究中心颁发《企业</w:t>
      </w:r>
      <w:r>
        <w:rPr>
          <w:rFonts w:ascii="Times New Roman" w:hAnsi="Times New Roman" w:eastAsia="仿宋_GB2312"/>
          <w:spacing w:val="8"/>
          <w:sz w:val="30"/>
          <w:szCs w:val="30"/>
        </w:rPr>
        <w:t>改革与管理创新培训班</w:t>
      </w:r>
      <w:r>
        <w:rPr>
          <w:rFonts w:hint="eastAsia" w:ascii="Times New Roman" w:hAnsi="Times New Roman" w:eastAsia="仿宋_GB2312"/>
          <w:spacing w:val="8"/>
          <w:sz w:val="30"/>
          <w:szCs w:val="30"/>
        </w:rPr>
        <w:t>（专题班）——新时期档案管理全流程专业规范与业务实操培训班结业证书》。</w:t>
      </w:r>
    </w:p>
    <w:p>
      <w:pPr>
        <w:snapToGrid w:val="0"/>
        <w:spacing w:line="600" w:lineRule="exact"/>
        <w:ind w:firstLine="645"/>
        <w:rPr>
          <w:rFonts w:ascii="黑体" w:hAnsi="黑体" w:eastAsia="黑体" w:cs="仿宋_GB2312"/>
          <w:b/>
          <w:bCs/>
          <w:sz w:val="30"/>
          <w:szCs w:val="30"/>
        </w:rPr>
      </w:pPr>
      <w:r>
        <w:rPr>
          <w:rFonts w:hint="eastAsia" w:ascii="黑体" w:hAnsi="黑体" w:eastAsia="黑体" w:cs="仿宋_GB2312"/>
          <w:b/>
          <w:bCs/>
          <w:sz w:val="30"/>
          <w:szCs w:val="30"/>
        </w:rPr>
        <w:t>七</w:t>
      </w:r>
      <w:r>
        <w:rPr>
          <w:rFonts w:ascii="黑体" w:hAnsi="黑体" w:eastAsia="黑体" w:cs="仿宋_GB2312"/>
          <w:b/>
          <w:bCs/>
          <w:sz w:val="30"/>
          <w:szCs w:val="30"/>
        </w:rPr>
        <w:t>、培训费用</w:t>
      </w:r>
    </w:p>
    <w:p>
      <w:pPr>
        <w:adjustRightInd w:val="0"/>
        <w:snapToGrid w:val="0"/>
        <w:spacing w:line="540" w:lineRule="exact"/>
        <w:ind w:firstLine="632" w:firstLineChars="200"/>
        <w:rPr>
          <w:rFonts w:ascii="Times New Roman" w:hAnsi="Times New Roman" w:eastAsia="仿宋_GB2312"/>
          <w:spacing w:val="8"/>
          <w:sz w:val="30"/>
          <w:szCs w:val="30"/>
        </w:rPr>
      </w:pPr>
      <w:r>
        <w:rPr>
          <w:rFonts w:ascii="Times New Roman" w:hAnsi="Times New Roman" w:eastAsia="仿宋_GB2312"/>
          <w:spacing w:val="8"/>
          <w:sz w:val="30"/>
          <w:szCs w:val="30"/>
        </w:rPr>
        <w:t>A. 3600元/人（含培训、资料、电子课件、场地及培训期间午餐），住宿统一安排，费用自理。</w:t>
      </w:r>
    </w:p>
    <w:p>
      <w:pPr>
        <w:spacing w:line="460" w:lineRule="exact"/>
        <w:ind w:firstLine="632" w:firstLineChars="200"/>
        <w:rPr>
          <w:rFonts w:ascii="Times New Roman" w:hAnsi="Times New Roman" w:eastAsia="仿宋_GB2312"/>
          <w:spacing w:val="8"/>
          <w:sz w:val="30"/>
          <w:szCs w:val="30"/>
        </w:rPr>
      </w:pPr>
      <w:r>
        <w:rPr>
          <w:rFonts w:ascii="Times New Roman" w:hAnsi="Times New Roman" w:eastAsia="仿宋_GB2312"/>
          <w:spacing w:val="8"/>
          <w:sz w:val="30"/>
          <w:szCs w:val="30"/>
        </w:rPr>
        <w:t>B. 5600元/人（含培训、资料、电子课件、场地、证书申报及培训期间午餐），住宿统一安排，费用自理。需提供申报表、二寸蓝底免冠彩色照片、身份证复印件、学历证书复印件</w:t>
      </w:r>
      <w:r>
        <w:rPr>
          <w:rFonts w:hint="eastAsia" w:ascii="Times New Roman" w:hAnsi="Times New Roman" w:eastAsia="仿宋_GB2312"/>
          <w:spacing w:val="8"/>
          <w:sz w:val="30"/>
          <w:szCs w:val="30"/>
        </w:rPr>
        <w:t>等电子版材料</w:t>
      </w:r>
      <w:r>
        <w:rPr>
          <w:rFonts w:ascii="Times New Roman" w:hAnsi="Times New Roman" w:eastAsia="仿宋_GB2312"/>
          <w:spacing w:val="8"/>
          <w:sz w:val="30"/>
          <w:szCs w:val="30"/>
        </w:rPr>
        <w:t>。</w:t>
      </w:r>
    </w:p>
    <w:p>
      <w:pPr>
        <w:snapToGrid w:val="0"/>
        <w:spacing w:line="600" w:lineRule="exact"/>
        <w:ind w:firstLine="634" w:firstLineChars="200"/>
        <w:rPr>
          <w:rFonts w:ascii="Times New Roman" w:hAnsi="Times New Roman" w:eastAsia="仿宋_GB2312"/>
          <w:b/>
          <w:spacing w:val="8"/>
          <w:sz w:val="30"/>
          <w:szCs w:val="30"/>
        </w:rPr>
      </w:pPr>
      <w:r>
        <w:rPr>
          <w:rFonts w:ascii="Times New Roman" w:hAnsi="Times New Roman" w:eastAsia="仿宋_GB2312"/>
          <w:b/>
          <w:spacing w:val="8"/>
          <w:sz w:val="30"/>
          <w:szCs w:val="30"/>
        </w:rPr>
        <w:t>课程权益</w:t>
      </w:r>
    </w:p>
    <w:p>
      <w:pPr>
        <w:spacing w:line="440" w:lineRule="exact"/>
        <w:ind w:firstLine="600" w:firstLineChars="200"/>
        <w:textAlignment w:val="baseline"/>
        <w:rPr>
          <w:rFonts w:ascii="仿宋" w:hAnsi="仿宋" w:eastAsia="仿宋" w:cs="仿宋"/>
          <w:color w:val="000000"/>
          <w:spacing w:val="1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pacing w:val="10"/>
          <w:sz w:val="28"/>
          <w:szCs w:val="28"/>
        </w:rPr>
        <w:t>1.本培训班常年举办，本人全年免费复训一次，只交资料费300元即可，赠送同主题一次网络课程；</w:t>
      </w:r>
    </w:p>
    <w:p>
      <w:pPr>
        <w:spacing w:line="440" w:lineRule="exact"/>
        <w:ind w:firstLine="600" w:firstLineChars="200"/>
        <w:textAlignment w:val="baseline"/>
        <w:rPr>
          <w:rFonts w:ascii="仿宋" w:hAnsi="仿宋" w:eastAsia="仿宋" w:cs="仿宋"/>
          <w:color w:val="000000"/>
          <w:spacing w:val="1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pacing w:val="10"/>
          <w:sz w:val="28"/>
          <w:szCs w:val="28"/>
        </w:rPr>
        <w:t xml:space="preserve">2.推送各类行业政策新闻及专家解读相关资讯信息。 </w:t>
      </w:r>
    </w:p>
    <w:p>
      <w:pPr>
        <w:snapToGrid w:val="0"/>
        <w:spacing w:line="600" w:lineRule="exact"/>
        <w:ind w:firstLine="645"/>
        <w:rPr>
          <w:rFonts w:ascii="黑体" w:hAnsi="黑体" w:eastAsia="黑体" w:cs="仿宋_GB2312"/>
          <w:b/>
          <w:bCs/>
          <w:sz w:val="30"/>
          <w:szCs w:val="30"/>
        </w:rPr>
      </w:pPr>
      <w:r>
        <w:rPr>
          <w:rFonts w:hint="eastAsia" w:ascii="黑体" w:hAnsi="黑体" w:eastAsia="黑体" w:cs="仿宋_GB2312"/>
          <w:b/>
          <w:bCs/>
          <w:sz w:val="30"/>
          <w:szCs w:val="30"/>
        </w:rPr>
        <w:t>八</w:t>
      </w:r>
      <w:r>
        <w:rPr>
          <w:rFonts w:ascii="黑体" w:hAnsi="黑体" w:eastAsia="黑体" w:cs="仿宋_GB2312"/>
          <w:b/>
          <w:bCs/>
          <w:sz w:val="30"/>
          <w:szCs w:val="30"/>
        </w:rPr>
        <w:t>、联系方式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32" w:firstLineChars="200"/>
        <w:textAlignment w:val="auto"/>
        <w:rPr>
          <w:rFonts w:hint="default" w:ascii="Times New Roman" w:hAnsi="Times New Roman" w:eastAsia="仿宋_GB2312"/>
          <w:spacing w:val="8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/>
          <w:spacing w:val="8"/>
          <w:sz w:val="30"/>
          <w:szCs w:val="30"/>
        </w:rPr>
        <w:t>联系人：</w:t>
      </w:r>
      <w:r>
        <w:rPr>
          <w:rFonts w:hint="eastAsia" w:ascii="Times New Roman" w:hAnsi="Times New Roman" w:eastAsia="仿宋_GB2312"/>
          <w:spacing w:val="8"/>
          <w:sz w:val="30"/>
          <w:szCs w:val="30"/>
          <w:lang w:eastAsia="zh-CN"/>
        </w:rPr>
        <w:t>郭磊</w:t>
      </w:r>
      <w:r>
        <w:rPr>
          <w:rFonts w:hint="eastAsia" w:ascii="Times New Roman" w:hAnsi="Times New Roman" w:eastAsia="仿宋_GB2312"/>
          <w:spacing w:val="8"/>
          <w:sz w:val="30"/>
          <w:szCs w:val="30"/>
          <w:lang w:val="en-US" w:eastAsia="zh-CN"/>
        </w:rPr>
        <w:t xml:space="preserve"> 18701646027</w:t>
      </w:r>
      <w:r>
        <w:rPr>
          <w:rFonts w:hint="eastAsia" w:ascii="Times New Roman" w:hAnsi="Times New Roman" w:eastAsia="仿宋_GB2312"/>
          <w:spacing w:val="8"/>
          <w:sz w:val="30"/>
          <w:szCs w:val="30"/>
        </w:rPr>
        <w:t>（同微信）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32" w:firstLineChars="200"/>
        <w:textAlignment w:val="auto"/>
        <w:rPr>
          <w:rFonts w:hint="eastAsia" w:ascii="Times New Roman" w:hAnsi="Times New Roman" w:eastAsia="仿宋_GB2312"/>
          <w:spacing w:val="8"/>
          <w:sz w:val="30"/>
          <w:szCs w:val="30"/>
        </w:rPr>
      </w:pPr>
      <w:r>
        <w:rPr>
          <w:rFonts w:hint="eastAsia" w:ascii="Times New Roman" w:hAnsi="Times New Roman" w:eastAsia="仿宋_GB2312"/>
          <w:spacing w:val="8"/>
          <w:sz w:val="30"/>
          <w:szCs w:val="30"/>
        </w:rPr>
        <w:t>报名邮箱：</w:t>
      </w:r>
      <w:r>
        <w:rPr>
          <w:rFonts w:hint="eastAsia" w:ascii="Times New Roman" w:hAnsi="Times New Roman" w:eastAsia="仿宋_GB2312"/>
          <w:spacing w:val="8"/>
          <w:sz w:val="30"/>
          <w:szCs w:val="30"/>
          <w:lang w:val="en-US" w:eastAsia="zh-CN"/>
        </w:rPr>
        <w:t>2952107154@qq.com</w:t>
      </w:r>
      <w:r>
        <w:rPr>
          <w:rFonts w:hint="eastAsia" w:ascii="Times New Roman" w:hAnsi="Times New Roman" w:eastAsia="仿宋_GB2312"/>
          <w:spacing w:val="8"/>
          <w:sz w:val="30"/>
          <w:szCs w:val="30"/>
        </w:rPr>
        <w:t xml:space="preserve">  </w:t>
      </w:r>
      <w:r>
        <w:rPr>
          <w:rFonts w:hint="eastAsia" w:ascii="Times New Roman" w:hAnsi="Times New Roman" w:eastAsia="仿宋_GB2312"/>
          <w:spacing w:val="8"/>
          <w:sz w:val="30"/>
          <w:szCs w:val="30"/>
        </w:rPr>
        <w:t xml:space="preserve">  </w:t>
      </w:r>
    </w:p>
    <w:p>
      <w:pPr>
        <w:pStyle w:val="20"/>
        <w:adjustRightInd w:val="0"/>
        <w:snapToGrid w:val="0"/>
        <w:spacing w:line="600" w:lineRule="exact"/>
        <w:ind w:firstLine="0" w:firstLineChars="0"/>
        <w:rPr>
          <w:rFonts w:ascii="仿宋" w:hAnsi="仿宋" w:eastAsia="仿宋" w:cs="仿宋"/>
          <w:bCs/>
          <w:sz w:val="28"/>
          <w:szCs w:val="28"/>
        </w:rPr>
      </w:pPr>
    </w:p>
    <w:p>
      <w:pPr>
        <w:snapToGrid w:val="0"/>
        <w:spacing w:line="600" w:lineRule="exact"/>
        <w:rPr>
          <w:rFonts w:ascii="黑体" w:hAnsi="黑体" w:eastAsia="黑体" w:cs="黑体"/>
          <w:sz w:val="30"/>
          <w:szCs w:val="30"/>
        </w:rPr>
        <w:sectPr>
          <w:pgSz w:w="11906" w:h="16838"/>
          <w:pgMar w:top="1440" w:right="1588" w:bottom="1440" w:left="1588" w:header="851" w:footer="992" w:gutter="0"/>
          <w:cols w:space="720" w:num="1"/>
          <w:docGrid w:type="lines" w:linePitch="326" w:charSpace="0"/>
        </w:sectPr>
      </w:pPr>
    </w:p>
    <w:p>
      <w:pPr>
        <w:snapToGrid w:val="0"/>
        <w:spacing w:line="600" w:lineRule="exact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z w:val="30"/>
          <w:szCs w:val="30"/>
        </w:rPr>
        <w:t>附件2</w:t>
      </w:r>
    </w:p>
    <w:p>
      <w:pPr>
        <w:snapToGrid w:val="0"/>
        <w:spacing w:line="600" w:lineRule="exact"/>
        <w:jc w:val="center"/>
        <w:rPr>
          <w:rFonts w:ascii="方正小标宋简体" w:eastAsia="方正小标宋简体" w:cs="宋体"/>
          <w:bCs/>
          <w:sz w:val="40"/>
          <w:szCs w:val="40"/>
        </w:rPr>
      </w:pPr>
      <w:r>
        <w:rPr>
          <w:rFonts w:ascii="方正小标宋简体" w:eastAsia="方正小标宋简体" w:cs="宋体"/>
          <w:bCs/>
          <w:sz w:val="40"/>
          <w:szCs w:val="40"/>
        </w:rPr>
        <w:t>培训内容</w:t>
      </w:r>
    </w:p>
    <w:p>
      <w:pPr>
        <w:snapToGrid w:val="0"/>
        <w:spacing w:line="600" w:lineRule="exact"/>
        <w:rPr>
          <w:rFonts w:ascii="黑体" w:hAnsi="黑体" w:eastAsia="黑体" w:cs="仿宋_GB2312"/>
          <w:sz w:val="30"/>
          <w:szCs w:val="30"/>
        </w:rPr>
      </w:pPr>
      <w:r>
        <w:rPr>
          <w:rFonts w:hint="eastAsia" w:ascii="黑体" w:hAnsi="黑体" w:eastAsia="黑体" w:cs="仿宋_GB2312"/>
          <w:sz w:val="30"/>
          <w:szCs w:val="30"/>
        </w:rPr>
        <w:t>一、信息化数字化智能化时代下的企业档案管理新知</w:t>
      </w:r>
    </w:p>
    <w:p>
      <w:pPr>
        <w:widowControl/>
        <w:snapToGrid w:val="0"/>
        <w:spacing w:line="600" w:lineRule="exact"/>
        <w:ind w:firstLine="600" w:firstLineChars="200"/>
        <w:rPr>
          <w:rFonts w:ascii="Times New Roman" w:hAnsi="Times New Roman" w:eastAsia="仿宋_GB2312"/>
          <w:bCs/>
          <w:sz w:val="30"/>
          <w:szCs w:val="30"/>
        </w:rPr>
      </w:pPr>
      <w:r>
        <w:rPr>
          <w:rFonts w:hint="eastAsia" w:ascii="Times New Roman" w:hAnsi="Times New Roman" w:eastAsia="仿宋_GB2312"/>
          <w:bCs/>
          <w:sz w:val="30"/>
          <w:szCs w:val="30"/>
        </w:rPr>
        <w:t>1.现代企业管理新模式新特点；</w:t>
      </w:r>
    </w:p>
    <w:p>
      <w:pPr>
        <w:widowControl/>
        <w:snapToGrid w:val="0"/>
        <w:spacing w:line="600" w:lineRule="exact"/>
        <w:ind w:firstLine="600" w:firstLineChars="200"/>
        <w:rPr>
          <w:rFonts w:ascii="Times New Roman" w:hAnsi="Times New Roman" w:eastAsia="仿宋_GB2312"/>
          <w:bCs/>
          <w:sz w:val="30"/>
          <w:szCs w:val="30"/>
        </w:rPr>
      </w:pPr>
      <w:r>
        <w:rPr>
          <w:rFonts w:hint="eastAsia" w:ascii="Times New Roman" w:hAnsi="Times New Roman" w:eastAsia="仿宋_GB2312"/>
          <w:bCs/>
          <w:sz w:val="30"/>
          <w:szCs w:val="30"/>
        </w:rPr>
        <w:t>2</w:t>
      </w:r>
      <w:r>
        <w:rPr>
          <w:rFonts w:ascii="Times New Roman" w:hAnsi="Times New Roman" w:eastAsia="仿宋_GB2312"/>
          <w:bCs/>
          <w:sz w:val="30"/>
          <w:szCs w:val="30"/>
        </w:rPr>
        <w:t>.</w:t>
      </w:r>
      <w:r>
        <w:rPr>
          <w:rFonts w:hint="eastAsia" w:ascii="Times New Roman" w:hAnsi="Times New Roman" w:eastAsia="仿宋_GB2312"/>
          <w:bCs/>
          <w:sz w:val="30"/>
          <w:szCs w:val="30"/>
        </w:rPr>
        <w:t>现代企业价值链中的档案分布及识别与档案管理的本质认识；</w:t>
      </w:r>
    </w:p>
    <w:p>
      <w:pPr>
        <w:widowControl/>
        <w:snapToGrid w:val="0"/>
        <w:spacing w:line="600" w:lineRule="exact"/>
        <w:ind w:firstLine="600" w:firstLineChars="200"/>
        <w:rPr>
          <w:rFonts w:ascii="Times New Roman" w:hAnsi="Times New Roman" w:eastAsia="仿宋_GB2312"/>
          <w:bCs/>
          <w:sz w:val="30"/>
          <w:szCs w:val="30"/>
        </w:rPr>
      </w:pPr>
      <w:r>
        <w:rPr>
          <w:rFonts w:hint="eastAsia" w:ascii="Times New Roman" w:hAnsi="Times New Roman" w:eastAsia="仿宋_GB2312"/>
          <w:bCs/>
          <w:sz w:val="30"/>
          <w:szCs w:val="30"/>
        </w:rPr>
        <w:t>3.新《档案法》施行及十四五企业档案管理形势与挑战；</w:t>
      </w:r>
    </w:p>
    <w:p>
      <w:pPr>
        <w:widowControl/>
        <w:snapToGrid w:val="0"/>
        <w:spacing w:line="600" w:lineRule="exact"/>
        <w:ind w:firstLine="600" w:firstLineChars="200"/>
        <w:rPr>
          <w:rFonts w:ascii="Times New Roman" w:hAnsi="Times New Roman" w:eastAsia="仿宋_GB2312"/>
          <w:bCs/>
          <w:sz w:val="30"/>
          <w:szCs w:val="30"/>
        </w:rPr>
      </w:pPr>
      <w:r>
        <w:rPr>
          <w:rFonts w:hint="eastAsia" w:ascii="Times New Roman" w:hAnsi="Times New Roman" w:eastAsia="仿宋_GB2312"/>
          <w:bCs/>
          <w:sz w:val="30"/>
          <w:szCs w:val="30"/>
        </w:rPr>
        <w:t>4.现代企业档案管理的法定责任与角色任务。</w:t>
      </w:r>
    </w:p>
    <w:p>
      <w:pPr>
        <w:snapToGrid w:val="0"/>
        <w:spacing w:line="600" w:lineRule="exact"/>
        <w:rPr>
          <w:rFonts w:ascii="黑体" w:hAnsi="黑体" w:eastAsia="黑体" w:cs="仿宋_GB2312"/>
          <w:sz w:val="30"/>
          <w:szCs w:val="30"/>
        </w:rPr>
      </w:pPr>
      <w:r>
        <w:rPr>
          <w:rFonts w:hint="eastAsia" w:ascii="黑体" w:hAnsi="黑体" w:eastAsia="黑体" w:cs="仿宋_GB2312"/>
          <w:sz w:val="30"/>
          <w:szCs w:val="30"/>
        </w:rPr>
        <w:t>二、现代企业档案及档案管理基础原理与知识概述</w:t>
      </w:r>
    </w:p>
    <w:p>
      <w:pPr>
        <w:widowControl/>
        <w:snapToGrid w:val="0"/>
        <w:spacing w:line="600" w:lineRule="exact"/>
        <w:ind w:firstLine="600" w:firstLineChars="200"/>
        <w:rPr>
          <w:rFonts w:ascii="Times New Roman" w:hAnsi="Times New Roman" w:eastAsia="仿宋_GB2312"/>
          <w:bCs/>
          <w:sz w:val="30"/>
          <w:szCs w:val="30"/>
        </w:rPr>
      </w:pPr>
      <w:r>
        <w:rPr>
          <w:rFonts w:hint="eastAsia" w:ascii="Times New Roman" w:hAnsi="Times New Roman" w:eastAsia="仿宋_GB2312"/>
          <w:bCs/>
          <w:sz w:val="30"/>
          <w:szCs w:val="30"/>
        </w:rPr>
        <w:t>1.什么是档案？档案的核心要素和重要作用；</w:t>
      </w:r>
    </w:p>
    <w:p>
      <w:pPr>
        <w:widowControl/>
        <w:snapToGrid w:val="0"/>
        <w:spacing w:line="600" w:lineRule="exact"/>
        <w:ind w:firstLine="600" w:firstLineChars="200"/>
        <w:rPr>
          <w:rFonts w:ascii="Times New Roman" w:hAnsi="Times New Roman" w:eastAsia="仿宋_GB2312"/>
          <w:bCs/>
          <w:sz w:val="30"/>
          <w:szCs w:val="30"/>
        </w:rPr>
      </w:pPr>
      <w:r>
        <w:rPr>
          <w:rFonts w:hint="eastAsia" w:ascii="Times New Roman" w:hAnsi="Times New Roman" w:eastAsia="仿宋_GB2312"/>
          <w:bCs/>
          <w:sz w:val="30"/>
          <w:szCs w:val="30"/>
        </w:rPr>
        <w:t>2.现代企业档案及其特点和其与企业知识的关系；</w:t>
      </w:r>
    </w:p>
    <w:p>
      <w:pPr>
        <w:widowControl/>
        <w:snapToGrid w:val="0"/>
        <w:spacing w:line="600" w:lineRule="exact"/>
        <w:ind w:firstLine="600" w:firstLineChars="200"/>
        <w:rPr>
          <w:rFonts w:ascii="Times New Roman" w:hAnsi="Times New Roman" w:eastAsia="仿宋_GB2312"/>
          <w:bCs/>
          <w:sz w:val="30"/>
          <w:szCs w:val="30"/>
        </w:rPr>
      </w:pPr>
      <w:r>
        <w:rPr>
          <w:rFonts w:hint="eastAsia" w:ascii="Times New Roman" w:hAnsi="Times New Roman" w:eastAsia="仿宋_GB2312"/>
          <w:bCs/>
          <w:sz w:val="30"/>
          <w:szCs w:val="30"/>
        </w:rPr>
        <w:t>3.现代企业档案管理的内容范围与作用及目的；</w:t>
      </w:r>
    </w:p>
    <w:p>
      <w:pPr>
        <w:widowControl/>
        <w:snapToGrid w:val="0"/>
        <w:spacing w:line="600" w:lineRule="exact"/>
        <w:ind w:firstLine="600" w:firstLineChars="200"/>
        <w:rPr>
          <w:rFonts w:ascii="Times New Roman" w:hAnsi="Times New Roman" w:eastAsia="仿宋_GB2312"/>
          <w:bCs/>
          <w:sz w:val="30"/>
          <w:szCs w:val="30"/>
        </w:rPr>
      </w:pPr>
      <w:r>
        <w:rPr>
          <w:rFonts w:hint="eastAsia" w:ascii="Times New Roman" w:hAnsi="Times New Roman" w:eastAsia="仿宋_GB2312"/>
          <w:bCs/>
          <w:sz w:val="30"/>
          <w:szCs w:val="30"/>
        </w:rPr>
        <w:t>4.现代企业档案的基本类型及特征；</w:t>
      </w:r>
    </w:p>
    <w:p>
      <w:pPr>
        <w:widowControl/>
        <w:snapToGrid w:val="0"/>
        <w:spacing w:line="600" w:lineRule="exact"/>
        <w:ind w:firstLine="600" w:firstLineChars="200"/>
        <w:rPr>
          <w:rFonts w:ascii="Times New Roman" w:hAnsi="Times New Roman" w:eastAsia="仿宋_GB2312"/>
          <w:bCs/>
          <w:sz w:val="30"/>
          <w:szCs w:val="30"/>
        </w:rPr>
      </w:pPr>
      <w:r>
        <w:rPr>
          <w:rFonts w:hint="eastAsia" w:ascii="Times New Roman" w:hAnsi="Times New Roman" w:eastAsia="仿宋_GB2312"/>
          <w:bCs/>
          <w:sz w:val="30"/>
          <w:szCs w:val="30"/>
        </w:rPr>
        <w:t>5.现代企业档案管理的发展新趋势：数字化的发展趋势。</w:t>
      </w:r>
    </w:p>
    <w:p>
      <w:pPr>
        <w:snapToGrid w:val="0"/>
        <w:spacing w:line="600" w:lineRule="exact"/>
        <w:rPr>
          <w:rFonts w:ascii="黑体" w:hAnsi="黑体" w:eastAsia="黑体" w:cs="仿宋_GB2312"/>
          <w:sz w:val="30"/>
          <w:szCs w:val="30"/>
        </w:rPr>
      </w:pPr>
      <w:r>
        <w:rPr>
          <w:rFonts w:hint="eastAsia" w:ascii="黑体" w:hAnsi="黑体" w:eastAsia="黑体" w:cs="仿宋_GB2312"/>
          <w:sz w:val="30"/>
          <w:szCs w:val="30"/>
        </w:rPr>
        <w:t>三、企业档案生命周期原理及其产生特点暨归档节点识别</w:t>
      </w:r>
    </w:p>
    <w:p>
      <w:pPr>
        <w:widowControl/>
        <w:snapToGrid w:val="0"/>
        <w:spacing w:line="600" w:lineRule="exact"/>
        <w:ind w:firstLine="600" w:firstLineChars="200"/>
        <w:rPr>
          <w:rFonts w:ascii="Times New Roman" w:hAnsi="Times New Roman" w:eastAsia="仿宋_GB2312"/>
          <w:bCs/>
          <w:sz w:val="30"/>
          <w:szCs w:val="30"/>
        </w:rPr>
      </w:pPr>
      <w:r>
        <w:rPr>
          <w:rFonts w:hint="eastAsia" w:ascii="Times New Roman" w:hAnsi="Times New Roman" w:eastAsia="仿宋_GB2312"/>
          <w:bCs/>
          <w:sz w:val="30"/>
          <w:szCs w:val="30"/>
        </w:rPr>
        <w:t>1.企业档案生命周期原理及其产生的特点；</w:t>
      </w:r>
    </w:p>
    <w:p>
      <w:pPr>
        <w:widowControl/>
        <w:snapToGrid w:val="0"/>
        <w:spacing w:line="600" w:lineRule="exact"/>
        <w:ind w:firstLine="600" w:firstLineChars="200"/>
        <w:rPr>
          <w:rFonts w:ascii="Times New Roman" w:hAnsi="Times New Roman" w:eastAsia="仿宋_GB2312"/>
          <w:bCs/>
          <w:sz w:val="30"/>
          <w:szCs w:val="30"/>
        </w:rPr>
      </w:pPr>
      <w:r>
        <w:rPr>
          <w:rFonts w:hint="eastAsia" w:ascii="Times New Roman" w:hAnsi="Times New Roman" w:eastAsia="仿宋_GB2312"/>
          <w:bCs/>
          <w:sz w:val="30"/>
          <w:szCs w:val="30"/>
        </w:rPr>
        <w:t>2.企业档案资料归档节点识别；</w:t>
      </w:r>
    </w:p>
    <w:p>
      <w:pPr>
        <w:widowControl/>
        <w:snapToGrid w:val="0"/>
        <w:spacing w:line="600" w:lineRule="exact"/>
        <w:ind w:firstLine="900" w:firstLineChars="300"/>
        <w:rPr>
          <w:rFonts w:ascii="Times New Roman" w:hAnsi="Times New Roman" w:eastAsia="仿宋_GB2312"/>
          <w:bCs/>
          <w:sz w:val="30"/>
          <w:szCs w:val="30"/>
        </w:rPr>
      </w:pPr>
      <w:r>
        <w:rPr>
          <w:rFonts w:ascii="Times New Roman" w:hAnsi="Times New Roman" w:eastAsia="仿宋_GB2312"/>
          <w:bCs/>
          <w:sz w:val="30"/>
          <w:szCs w:val="30"/>
        </w:rPr>
        <w:t>2.1</w:t>
      </w:r>
      <w:r>
        <w:rPr>
          <w:rFonts w:hint="eastAsia" w:ascii="Times New Roman" w:hAnsi="Times New Roman" w:eastAsia="仿宋_GB2312"/>
          <w:bCs/>
          <w:sz w:val="30"/>
          <w:szCs w:val="30"/>
        </w:rPr>
        <w:t>企业纸质档案资料归档节点识别；</w:t>
      </w:r>
    </w:p>
    <w:p>
      <w:pPr>
        <w:widowControl/>
        <w:snapToGrid w:val="0"/>
        <w:spacing w:line="600" w:lineRule="exact"/>
        <w:ind w:firstLine="900" w:firstLineChars="300"/>
        <w:rPr>
          <w:rFonts w:ascii="Times New Roman" w:hAnsi="Times New Roman" w:eastAsia="仿宋_GB2312"/>
          <w:bCs/>
          <w:sz w:val="30"/>
          <w:szCs w:val="30"/>
        </w:rPr>
      </w:pPr>
      <w:r>
        <w:rPr>
          <w:rFonts w:ascii="Times New Roman" w:hAnsi="Times New Roman" w:eastAsia="仿宋_GB2312"/>
          <w:bCs/>
          <w:sz w:val="30"/>
          <w:szCs w:val="30"/>
        </w:rPr>
        <w:t>2.2</w:t>
      </w:r>
      <w:r>
        <w:rPr>
          <w:rFonts w:hint="eastAsia" w:ascii="Times New Roman" w:hAnsi="Times New Roman" w:eastAsia="仿宋_GB2312"/>
          <w:bCs/>
          <w:sz w:val="30"/>
          <w:szCs w:val="30"/>
        </w:rPr>
        <w:t>办公自动化及其他业务系统的归档节点识别。</w:t>
      </w:r>
    </w:p>
    <w:p>
      <w:pPr>
        <w:snapToGrid w:val="0"/>
        <w:spacing w:line="600" w:lineRule="exact"/>
        <w:rPr>
          <w:rFonts w:ascii="黑体" w:hAnsi="黑体" w:eastAsia="黑体" w:cs="仿宋_GB2312"/>
          <w:sz w:val="30"/>
          <w:szCs w:val="30"/>
        </w:rPr>
      </w:pPr>
      <w:r>
        <w:rPr>
          <w:rFonts w:hint="eastAsia" w:ascii="黑体" w:hAnsi="黑体" w:eastAsia="黑体" w:cs="仿宋_GB2312"/>
          <w:sz w:val="30"/>
          <w:szCs w:val="30"/>
        </w:rPr>
        <w:t>四、基于数字化管理的企业档案科学分类与标识规则构建要领</w:t>
      </w:r>
    </w:p>
    <w:p>
      <w:pPr>
        <w:widowControl/>
        <w:snapToGrid w:val="0"/>
        <w:spacing w:line="600" w:lineRule="exact"/>
        <w:ind w:firstLine="600" w:firstLineChars="200"/>
        <w:rPr>
          <w:rFonts w:ascii="Times New Roman" w:hAnsi="Times New Roman" w:eastAsia="仿宋_GB2312"/>
          <w:bCs/>
          <w:sz w:val="30"/>
          <w:szCs w:val="30"/>
        </w:rPr>
      </w:pPr>
      <w:r>
        <w:rPr>
          <w:rFonts w:hint="eastAsia" w:ascii="Times New Roman" w:hAnsi="Times New Roman" w:eastAsia="仿宋_GB2312"/>
          <w:bCs/>
          <w:sz w:val="30"/>
          <w:szCs w:val="30"/>
        </w:rPr>
        <w:t>1.现代企业档案管理相关最新国标解读及科学落地的要领；</w:t>
      </w:r>
    </w:p>
    <w:p>
      <w:pPr>
        <w:widowControl/>
        <w:snapToGrid w:val="0"/>
        <w:spacing w:line="600" w:lineRule="exact"/>
        <w:ind w:firstLine="600" w:firstLineChars="200"/>
        <w:rPr>
          <w:rFonts w:ascii="Times New Roman" w:hAnsi="Times New Roman" w:eastAsia="仿宋_GB2312"/>
          <w:bCs/>
          <w:sz w:val="30"/>
          <w:szCs w:val="30"/>
        </w:rPr>
      </w:pPr>
      <w:r>
        <w:rPr>
          <w:rFonts w:hint="eastAsia" w:ascii="Times New Roman" w:hAnsi="Times New Roman" w:eastAsia="仿宋_GB2312"/>
          <w:bCs/>
          <w:sz w:val="30"/>
          <w:szCs w:val="30"/>
        </w:rPr>
        <w:t>2.基于数字化的企业各类档案科学分类标准构建；</w:t>
      </w:r>
    </w:p>
    <w:p>
      <w:pPr>
        <w:widowControl/>
        <w:snapToGrid w:val="0"/>
        <w:spacing w:line="600" w:lineRule="exact"/>
        <w:ind w:firstLine="600" w:firstLineChars="200"/>
        <w:rPr>
          <w:rFonts w:ascii="Times New Roman" w:hAnsi="Times New Roman" w:eastAsia="仿宋_GB2312"/>
          <w:bCs/>
          <w:sz w:val="30"/>
          <w:szCs w:val="30"/>
        </w:rPr>
      </w:pPr>
      <w:r>
        <w:rPr>
          <w:rFonts w:hint="eastAsia" w:ascii="Times New Roman" w:hAnsi="Times New Roman" w:eastAsia="仿宋_GB2312"/>
          <w:bCs/>
          <w:sz w:val="30"/>
          <w:szCs w:val="30"/>
        </w:rPr>
        <w:t>3.基于数字化的企业各类档案数字化编码标识规则构建要领。</w:t>
      </w:r>
    </w:p>
    <w:p>
      <w:pPr>
        <w:pStyle w:val="17"/>
        <w:shd w:val="clear" w:color="auto" w:fill="FFFFFF"/>
        <w:spacing w:before="0" w:beforeAutospacing="0" w:after="0" w:afterAutospacing="0"/>
        <w:jc w:val="both"/>
        <w:rPr>
          <w:rFonts w:ascii="黑体" w:hAnsi="黑体" w:eastAsia="黑体" w:cs="仿宋_GB2312"/>
          <w:kern w:val="2"/>
          <w:sz w:val="30"/>
          <w:szCs w:val="30"/>
        </w:rPr>
      </w:pPr>
      <w:r>
        <w:rPr>
          <w:rFonts w:hint="eastAsia" w:ascii="黑体" w:hAnsi="黑体" w:eastAsia="黑体" w:cs="仿宋_GB2312"/>
          <w:kern w:val="2"/>
          <w:sz w:val="30"/>
          <w:szCs w:val="30"/>
        </w:rPr>
        <w:t>五、企业档案的产生识别及收集、分类、组件组卷</w:t>
      </w:r>
    </w:p>
    <w:p>
      <w:pPr>
        <w:widowControl/>
        <w:snapToGrid w:val="0"/>
        <w:spacing w:line="600" w:lineRule="exact"/>
        <w:ind w:firstLine="600" w:firstLineChars="200"/>
        <w:rPr>
          <w:rFonts w:ascii="Times New Roman" w:hAnsi="Times New Roman" w:eastAsia="仿宋_GB2312"/>
          <w:bCs/>
          <w:sz w:val="30"/>
          <w:szCs w:val="30"/>
        </w:rPr>
      </w:pPr>
      <w:r>
        <w:rPr>
          <w:rFonts w:hint="eastAsia" w:ascii="Times New Roman" w:hAnsi="Times New Roman" w:eastAsia="仿宋_GB2312"/>
          <w:bCs/>
          <w:sz w:val="30"/>
          <w:szCs w:val="30"/>
        </w:rPr>
        <w:t>1.档案与文件资料的区别、档案件与卷的规范及定义；</w:t>
      </w:r>
    </w:p>
    <w:p>
      <w:pPr>
        <w:widowControl/>
        <w:snapToGrid w:val="0"/>
        <w:spacing w:line="600" w:lineRule="exact"/>
        <w:ind w:firstLine="600" w:firstLineChars="200"/>
        <w:rPr>
          <w:rFonts w:ascii="Times New Roman" w:hAnsi="Times New Roman" w:eastAsia="仿宋_GB2312"/>
          <w:bCs/>
          <w:sz w:val="30"/>
          <w:szCs w:val="30"/>
        </w:rPr>
      </w:pPr>
      <w:r>
        <w:rPr>
          <w:rFonts w:hint="eastAsia" w:ascii="Times New Roman" w:hAnsi="Times New Roman" w:eastAsia="仿宋_GB2312"/>
          <w:bCs/>
          <w:sz w:val="30"/>
          <w:szCs w:val="30"/>
        </w:rPr>
        <w:t>2.档案的产生识别及收集鉴别；</w:t>
      </w:r>
    </w:p>
    <w:p>
      <w:pPr>
        <w:widowControl/>
        <w:snapToGrid w:val="0"/>
        <w:spacing w:line="600" w:lineRule="exact"/>
        <w:ind w:firstLine="600" w:firstLineChars="200"/>
        <w:rPr>
          <w:rFonts w:ascii="Times New Roman" w:hAnsi="Times New Roman" w:eastAsia="仿宋_GB2312"/>
          <w:bCs/>
          <w:sz w:val="30"/>
          <w:szCs w:val="30"/>
        </w:rPr>
      </w:pPr>
      <w:r>
        <w:rPr>
          <w:rFonts w:hint="eastAsia" w:ascii="Times New Roman" w:hAnsi="Times New Roman" w:eastAsia="仿宋_GB2312"/>
          <w:bCs/>
          <w:sz w:val="30"/>
          <w:szCs w:val="30"/>
        </w:rPr>
        <w:t>3.档案的组件和组卷；</w:t>
      </w:r>
    </w:p>
    <w:p>
      <w:pPr>
        <w:widowControl/>
        <w:snapToGrid w:val="0"/>
        <w:spacing w:line="600" w:lineRule="exact"/>
        <w:ind w:firstLine="600" w:firstLineChars="200"/>
        <w:rPr>
          <w:rFonts w:ascii="Times New Roman" w:hAnsi="Times New Roman" w:eastAsia="仿宋_GB2312"/>
          <w:bCs/>
          <w:sz w:val="30"/>
          <w:szCs w:val="30"/>
        </w:rPr>
      </w:pPr>
      <w:r>
        <w:rPr>
          <w:rFonts w:hint="eastAsia" w:ascii="Times New Roman" w:hAnsi="Times New Roman" w:eastAsia="仿宋_GB2312"/>
          <w:bCs/>
          <w:sz w:val="30"/>
          <w:szCs w:val="30"/>
        </w:rPr>
        <w:t>4.档案的排列编页。</w:t>
      </w:r>
    </w:p>
    <w:p>
      <w:pPr>
        <w:pStyle w:val="17"/>
        <w:shd w:val="clear" w:color="auto" w:fill="FFFFFF"/>
        <w:spacing w:before="0" w:beforeAutospacing="0" w:after="0" w:afterAutospacing="0"/>
        <w:jc w:val="both"/>
        <w:rPr>
          <w:rFonts w:ascii="黑体" w:hAnsi="黑体" w:eastAsia="黑体" w:cs="仿宋_GB2312"/>
          <w:kern w:val="2"/>
          <w:sz w:val="30"/>
          <w:szCs w:val="30"/>
        </w:rPr>
      </w:pPr>
      <w:r>
        <w:rPr>
          <w:rFonts w:hint="eastAsia" w:ascii="黑体" w:hAnsi="黑体" w:eastAsia="黑体" w:cs="仿宋_GB2312"/>
          <w:kern w:val="2"/>
          <w:sz w:val="30"/>
          <w:szCs w:val="30"/>
        </w:rPr>
        <w:t>六、企业档案的立卷与数字化编码标识</w:t>
      </w:r>
    </w:p>
    <w:p>
      <w:pPr>
        <w:widowControl/>
        <w:snapToGrid w:val="0"/>
        <w:spacing w:line="600" w:lineRule="exact"/>
        <w:ind w:firstLine="600" w:firstLineChars="200"/>
        <w:rPr>
          <w:rFonts w:ascii="Times New Roman" w:hAnsi="Times New Roman" w:eastAsia="仿宋_GB2312"/>
          <w:bCs/>
          <w:sz w:val="30"/>
          <w:szCs w:val="30"/>
        </w:rPr>
      </w:pPr>
      <w:r>
        <w:rPr>
          <w:rFonts w:hint="eastAsia" w:ascii="Times New Roman" w:hAnsi="Times New Roman" w:eastAsia="仿宋_GB2312"/>
          <w:bCs/>
          <w:sz w:val="30"/>
          <w:szCs w:val="30"/>
        </w:rPr>
        <w:t>1.档案立卷与案卷的涵义、立卷的意义；</w:t>
      </w:r>
    </w:p>
    <w:p>
      <w:pPr>
        <w:widowControl/>
        <w:snapToGrid w:val="0"/>
        <w:spacing w:line="600" w:lineRule="exact"/>
        <w:ind w:firstLine="600" w:firstLineChars="200"/>
        <w:rPr>
          <w:rFonts w:ascii="Times New Roman" w:hAnsi="Times New Roman" w:eastAsia="仿宋_GB2312"/>
          <w:bCs/>
          <w:sz w:val="30"/>
          <w:szCs w:val="30"/>
        </w:rPr>
      </w:pPr>
      <w:r>
        <w:rPr>
          <w:rFonts w:hint="eastAsia" w:ascii="Times New Roman" w:hAnsi="Times New Roman" w:eastAsia="仿宋_GB2312"/>
          <w:bCs/>
          <w:sz w:val="30"/>
          <w:szCs w:val="30"/>
        </w:rPr>
        <w:t>2.档案立卷的原则和方法；</w:t>
      </w:r>
    </w:p>
    <w:p>
      <w:pPr>
        <w:widowControl/>
        <w:snapToGrid w:val="0"/>
        <w:spacing w:line="600" w:lineRule="exact"/>
        <w:ind w:firstLine="600" w:firstLineChars="200"/>
        <w:rPr>
          <w:rFonts w:ascii="Times New Roman" w:hAnsi="Times New Roman" w:eastAsia="仿宋_GB2312"/>
          <w:bCs/>
          <w:sz w:val="30"/>
          <w:szCs w:val="30"/>
        </w:rPr>
      </w:pPr>
      <w:r>
        <w:rPr>
          <w:rFonts w:hint="eastAsia" w:ascii="Times New Roman" w:hAnsi="Times New Roman" w:eastAsia="仿宋_GB2312"/>
          <w:bCs/>
          <w:sz w:val="30"/>
          <w:szCs w:val="30"/>
        </w:rPr>
        <w:t>3.案卷的数字化编码标识要领---条码技术的应用；</w:t>
      </w:r>
    </w:p>
    <w:p>
      <w:pPr>
        <w:widowControl/>
        <w:snapToGrid w:val="0"/>
        <w:spacing w:line="600" w:lineRule="exact"/>
        <w:ind w:firstLine="600" w:firstLineChars="200"/>
        <w:rPr>
          <w:rFonts w:ascii="Times New Roman" w:hAnsi="Times New Roman" w:eastAsia="仿宋_GB2312"/>
          <w:bCs/>
          <w:sz w:val="30"/>
          <w:szCs w:val="30"/>
        </w:rPr>
      </w:pPr>
      <w:r>
        <w:rPr>
          <w:rFonts w:hint="eastAsia" w:ascii="Times New Roman" w:hAnsi="Times New Roman" w:eastAsia="仿宋_GB2312"/>
          <w:bCs/>
          <w:sz w:val="30"/>
          <w:szCs w:val="30"/>
        </w:rPr>
        <w:t>4.案卷的整理五步法及装订要领；</w:t>
      </w:r>
    </w:p>
    <w:p>
      <w:pPr>
        <w:widowControl/>
        <w:snapToGrid w:val="0"/>
        <w:spacing w:line="600" w:lineRule="exact"/>
        <w:ind w:firstLine="900" w:firstLineChars="300"/>
        <w:rPr>
          <w:rFonts w:ascii="Times New Roman" w:hAnsi="Times New Roman" w:eastAsia="仿宋_GB2312"/>
          <w:bCs/>
          <w:sz w:val="30"/>
          <w:szCs w:val="30"/>
        </w:rPr>
      </w:pPr>
      <w:r>
        <w:rPr>
          <w:rFonts w:ascii="Times New Roman" w:hAnsi="Times New Roman" w:eastAsia="仿宋_GB2312"/>
          <w:bCs/>
          <w:sz w:val="30"/>
          <w:szCs w:val="30"/>
        </w:rPr>
        <w:t>4.</w:t>
      </w:r>
      <w:r>
        <w:rPr>
          <w:rFonts w:hint="eastAsia" w:ascii="Times New Roman" w:hAnsi="Times New Roman" w:eastAsia="仿宋_GB2312"/>
          <w:bCs/>
          <w:sz w:val="30"/>
          <w:szCs w:val="30"/>
        </w:rPr>
        <w:t>1档案装订标准尺寸及国标解读；</w:t>
      </w:r>
    </w:p>
    <w:p>
      <w:pPr>
        <w:widowControl/>
        <w:snapToGrid w:val="0"/>
        <w:spacing w:line="600" w:lineRule="exact"/>
        <w:ind w:firstLine="900" w:firstLineChars="300"/>
        <w:rPr>
          <w:rFonts w:ascii="Times New Roman" w:hAnsi="Times New Roman" w:eastAsia="仿宋_GB2312"/>
          <w:bCs/>
          <w:sz w:val="30"/>
          <w:szCs w:val="30"/>
        </w:rPr>
      </w:pPr>
      <w:r>
        <w:rPr>
          <w:rFonts w:hint="eastAsia" w:ascii="Times New Roman" w:hAnsi="Times New Roman" w:eastAsia="仿宋_GB2312"/>
          <w:bCs/>
          <w:sz w:val="30"/>
          <w:szCs w:val="30"/>
        </w:rPr>
        <w:t>4</w:t>
      </w:r>
      <w:r>
        <w:rPr>
          <w:rFonts w:ascii="Times New Roman" w:hAnsi="Times New Roman" w:eastAsia="仿宋_GB2312"/>
          <w:bCs/>
          <w:sz w:val="30"/>
          <w:szCs w:val="30"/>
        </w:rPr>
        <w:t>.2</w:t>
      </w:r>
      <w:r>
        <w:rPr>
          <w:rFonts w:hint="eastAsia" w:ascii="Times New Roman" w:hAnsi="Times New Roman" w:eastAsia="仿宋_GB2312"/>
          <w:bCs/>
          <w:sz w:val="30"/>
          <w:szCs w:val="30"/>
        </w:rPr>
        <w:t>整理五步法  ；</w:t>
      </w:r>
    </w:p>
    <w:p>
      <w:pPr>
        <w:widowControl/>
        <w:snapToGrid w:val="0"/>
        <w:spacing w:line="600" w:lineRule="exact"/>
        <w:ind w:firstLine="900" w:firstLineChars="300"/>
        <w:rPr>
          <w:rFonts w:ascii="Times New Roman" w:hAnsi="Times New Roman" w:eastAsia="仿宋_GB2312"/>
          <w:bCs/>
          <w:sz w:val="30"/>
          <w:szCs w:val="30"/>
        </w:rPr>
      </w:pPr>
      <w:r>
        <w:rPr>
          <w:rFonts w:ascii="Times New Roman" w:hAnsi="Times New Roman" w:eastAsia="仿宋_GB2312"/>
          <w:bCs/>
          <w:sz w:val="30"/>
          <w:szCs w:val="30"/>
        </w:rPr>
        <w:t>4.3</w:t>
      </w:r>
      <w:r>
        <w:rPr>
          <w:rFonts w:hint="eastAsia" w:ascii="Times New Roman" w:hAnsi="Times New Roman" w:eastAsia="仿宋_GB2312"/>
          <w:bCs/>
          <w:sz w:val="30"/>
          <w:szCs w:val="30"/>
        </w:rPr>
        <w:t>案卷数字化编码标识案例。</w:t>
      </w:r>
    </w:p>
    <w:p>
      <w:pPr>
        <w:pStyle w:val="17"/>
        <w:shd w:val="clear" w:color="auto" w:fill="FFFFFF"/>
        <w:spacing w:before="0" w:beforeAutospacing="0" w:after="0" w:afterAutospacing="0"/>
        <w:jc w:val="both"/>
        <w:rPr>
          <w:rFonts w:ascii="黑体" w:hAnsi="黑体" w:eastAsia="黑体" w:cs="仿宋_GB2312"/>
          <w:kern w:val="2"/>
          <w:sz w:val="30"/>
          <w:szCs w:val="30"/>
        </w:rPr>
      </w:pPr>
      <w:r>
        <w:rPr>
          <w:rFonts w:hint="eastAsia" w:ascii="黑体" w:hAnsi="黑体" w:eastAsia="黑体" w:cs="仿宋_GB2312"/>
          <w:kern w:val="2"/>
          <w:sz w:val="30"/>
          <w:szCs w:val="30"/>
        </w:rPr>
        <w:t>七、企业档案的著录归档、入库上架排柜</w:t>
      </w:r>
    </w:p>
    <w:p>
      <w:pPr>
        <w:widowControl/>
        <w:snapToGrid w:val="0"/>
        <w:spacing w:line="600" w:lineRule="exact"/>
        <w:ind w:firstLine="600" w:firstLineChars="200"/>
        <w:rPr>
          <w:rFonts w:ascii="Times New Roman" w:hAnsi="Times New Roman" w:eastAsia="仿宋_GB2312"/>
          <w:bCs/>
          <w:sz w:val="30"/>
          <w:szCs w:val="30"/>
        </w:rPr>
      </w:pPr>
      <w:r>
        <w:rPr>
          <w:rFonts w:hint="eastAsia" w:ascii="Times New Roman" w:hAnsi="Times New Roman" w:eastAsia="仿宋_GB2312"/>
          <w:bCs/>
          <w:sz w:val="30"/>
          <w:szCs w:val="30"/>
        </w:rPr>
        <w:t>1. 档案的著录及其内涵及著录要领；</w:t>
      </w:r>
    </w:p>
    <w:p>
      <w:pPr>
        <w:widowControl/>
        <w:snapToGrid w:val="0"/>
        <w:spacing w:line="600" w:lineRule="exact"/>
        <w:ind w:firstLine="600" w:firstLineChars="200"/>
        <w:rPr>
          <w:rFonts w:ascii="Times New Roman" w:hAnsi="Times New Roman" w:eastAsia="仿宋_GB2312"/>
          <w:bCs/>
          <w:sz w:val="30"/>
          <w:szCs w:val="30"/>
        </w:rPr>
      </w:pPr>
      <w:r>
        <w:rPr>
          <w:rFonts w:hint="eastAsia" w:ascii="Times New Roman" w:hAnsi="Times New Roman" w:eastAsia="仿宋_GB2312"/>
          <w:bCs/>
          <w:sz w:val="30"/>
          <w:szCs w:val="30"/>
        </w:rPr>
        <w:t>2 .档案的卷盒规格及装盒要领；</w:t>
      </w:r>
    </w:p>
    <w:p>
      <w:pPr>
        <w:widowControl/>
        <w:snapToGrid w:val="0"/>
        <w:spacing w:line="600" w:lineRule="exact"/>
        <w:ind w:firstLine="600" w:firstLineChars="200"/>
        <w:rPr>
          <w:rFonts w:ascii="Times New Roman" w:hAnsi="Times New Roman" w:eastAsia="仿宋_GB2312"/>
          <w:bCs/>
          <w:sz w:val="30"/>
          <w:szCs w:val="30"/>
        </w:rPr>
      </w:pPr>
      <w:r>
        <w:rPr>
          <w:rFonts w:hint="eastAsia" w:ascii="Times New Roman" w:hAnsi="Times New Roman" w:eastAsia="仿宋_GB2312"/>
          <w:bCs/>
          <w:sz w:val="30"/>
          <w:szCs w:val="30"/>
        </w:rPr>
        <w:t>3. 档案的入库上柜（架）及排柜要领。</w:t>
      </w:r>
    </w:p>
    <w:p>
      <w:pPr>
        <w:pStyle w:val="17"/>
        <w:shd w:val="clear" w:color="auto" w:fill="FFFFFF"/>
        <w:spacing w:before="0" w:beforeAutospacing="0" w:after="0" w:afterAutospacing="0"/>
        <w:jc w:val="both"/>
        <w:rPr>
          <w:rFonts w:ascii="黑体" w:hAnsi="黑体" w:eastAsia="黑体" w:cs="仿宋_GB2312"/>
          <w:kern w:val="2"/>
          <w:sz w:val="30"/>
          <w:szCs w:val="30"/>
        </w:rPr>
      </w:pPr>
      <w:r>
        <w:rPr>
          <w:rFonts w:hint="eastAsia" w:ascii="黑体" w:hAnsi="黑体" w:eastAsia="黑体" w:cs="仿宋_GB2312"/>
          <w:kern w:val="2"/>
          <w:sz w:val="30"/>
          <w:szCs w:val="30"/>
        </w:rPr>
        <w:t>八、企业档案库（室）规划及数字化库房建设与管理</w:t>
      </w:r>
    </w:p>
    <w:p>
      <w:pPr>
        <w:widowControl/>
        <w:snapToGrid w:val="0"/>
        <w:spacing w:line="600" w:lineRule="exact"/>
        <w:ind w:firstLine="600" w:firstLineChars="200"/>
        <w:rPr>
          <w:rFonts w:ascii="Times New Roman" w:hAnsi="Times New Roman" w:eastAsia="仿宋_GB2312"/>
          <w:bCs/>
          <w:sz w:val="30"/>
          <w:szCs w:val="30"/>
        </w:rPr>
      </w:pPr>
      <w:r>
        <w:rPr>
          <w:rFonts w:hint="eastAsia" w:ascii="Times New Roman" w:hAnsi="Times New Roman" w:eastAsia="仿宋_GB2312"/>
          <w:bCs/>
          <w:sz w:val="30"/>
          <w:szCs w:val="30"/>
        </w:rPr>
        <w:t>1.档案库（室）的基本标准要求与技术参数；</w:t>
      </w:r>
    </w:p>
    <w:p>
      <w:pPr>
        <w:widowControl/>
        <w:snapToGrid w:val="0"/>
        <w:spacing w:line="600" w:lineRule="exact"/>
        <w:ind w:firstLine="600" w:firstLineChars="200"/>
        <w:rPr>
          <w:rFonts w:ascii="Times New Roman" w:hAnsi="Times New Roman" w:eastAsia="仿宋_GB2312"/>
          <w:bCs/>
          <w:sz w:val="30"/>
          <w:szCs w:val="30"/>
        </w:rPr>
      </w:pPr>
      <w:r>
        <w:rPr>
          <w:rFonts w:hint="eastAsia" w:ascii="Times New Roman" w:hAnsi="Times New Roman" w:eastAsia="仿宋_GB2312"/>
          <w:bCs/>
          <w:sz w:val="30"/>
          <w:szCs w:val="30"/>
        </w:rPr>
        <w:t>2.档案库（室）的规划基本要领及要求；</w:t>
      </w:r>
    </w:p>
    <w:p>
      <w:pPr>
        <w:widowControl/>
        <w:snapToGrid w:val="0"/>
        <w:spacing w:line="600" w:lineRule="exact"/>
        <w:ind w:firstLine="600" w:firstLineChars="200"/>
        <w:rPr>
          <w:rFonts w:ascii="Times New Roman" w:hAnsi="Times New Roman" w:eastAsia="仿宋_GB2312"/>
          <w:bCs/>
          <w:sz w:val="30"/>
          <w:szCs w:val="30"/>
        </w:rPr>
      </w:pPr>
      <w:r>
        <w:rPr>
          <w:rFonts w:hint="eastAsia" w:ascii="Times New Roman" w:hAnsi="Times New Roman" w:eastAsia="仿宋_GB2312"/>
          <w:bCs/>
          <w:sz w:val="30"/>
          <w:szCs w:val="30"/>
        </w:rPr>
        <w:t>3.档案库房档案柜（架）的双维度规划法要领；</w:t>
      </w:r>
    </w:p>
    <w:p>
      <w:pPr>
        <w:widowControl/>
        <w:snapToGrid w:val="0"/>
        <w:spacing w:line="600" w:lineRule="exact"/>
        <w:ind w:firstLine="600" w:firstLineChars="200"/>
        <w:rPr>
          <w:rFonts w:ascii="Times New Roman" w:hAnsi="Times New Roman" w:eastAsia="仿宋_GB2312"/>
          <w:bCs/>
          <w:sz w:val="30"/>
          <w:szCs w:val="30"/>
        </w:rPr>
      </w:pPr>
      <w:r>
        <w:rPr>
          <w:rFonts w:hint="eastAsia" w:ascii="Times New Roman" w:hAnsi="Times New Roman" w:eastAsia="仿宋_GB2312"/>
          <w:bCs/>
          <w:sz w:val="30"/>
          <w:szCs w:val="30"/>
        </w:rPr>
        <w:t>4.档案库数字化建设规范及档案库数字化建设指南解读；</w:t>
      </w:r>
    </w:p>
    <w:p>
      <w:pPr>
        <w:widowControl/>
        <w:snapToGrid w:val="0"/>
        <w:spacing w:line="600" w:lineRule="exact"/>
        <w:ind w:firstLine="600" w:firstLineChars="200"/>
        <w:rPr>
          <w:rFonts w:ascii="Times New Roman" w:hAnsi="Times New Roman" w:eastAsia="仿宋_GB2312"/>
          <w:bCs/>
          <w:sz w:val="30"/>
          <w:szCs w:val="30"/>
        </w:rPr>
      </w:pPr>
      <w:r>
        <w:rPr>
          <w:rFonts w:hint="eastAsia" w:ascii="Times New Roman" w:hAnsi="Times New Roman" w:eastAsia="仿宋_GB2312"/>
          <w:bCs/>
          <w:sz w:val="30"/>
          <w:szCs w:val="30"/>
        </w:rPr>
        <w:t>5.档案库房的“十防”措施与常态化管理的检查技巧。</w:t>
      </w:r>
    </w:p>
    <w:p>
      <w:pPr>
        <w:snapToGrid w:val="0"/>
        <w:spacing w:line="620" w:lineRule="exact"/>
        <w:rPr>
          <w:rFonts w:ascii="黑体" w:hAnsi="黑体" w:eastAsia="黑体" w:cs="黑体"/>
          <w:sz w:val="30"/>
          <w:szCs w:val="30"/>
        </w:rPr>
        <w:sectPr>
          <w:pgSz w:w="11906" w:h="16838"/>
          <w:pgMar w:top="1440" w:right="1588" w:bottom="1440" w:left="1588" w:header="851" w:footer="992" w:gutter="0"/>
          <w:cols w:space="720" w:num="1"/>
          <w:docGrid w:type="lines" w:linePitch="326" w:charSpace="0"/>
        </w:sectPr>
      </w:pPr>
    </w:p>
    <w:p>
      <w:pPr>
        <w:snapToGrid w:val="0"/>
        <w:spacing w:line="600" w:lineRule="exact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附件3</w:t>
      </w:r>
    </w:p>
    <w:p>
      <w:pPr>
        <w:adjustRightInd w:val="0"/>
        <w:snapToGrid w:val="0"/>
        <w:spacing w:line="560" w:lineRule="exact"/>
        <w:ind w:firstLine="601"/>
        <w:jc w:val="center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新时期档案管理全流程专业规范与业务实操培训班报名回执表</w:t>
      </w:r>
    </w:p>
    <w:tbl>
      <w:tblPr>
        <w:tblStyle w:val="9"/>
        <w:tblpPr w:leftFromText="180" w:rightFromText="180" w:vertAnchor="text" w:horzAnchor="page" w:tblpX="1225" w:tblpY="287"/>
        <w:tblW w:w="98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8"/>
        <w:gridCol w:w="854"/>
        <w:gridCol w:w="1293"/>
        <w:gridCol w:w="1952"/>
        <w:gridCol w:w="1896"/>
        <w:gridCol w:w="21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4099" w:type="dxa"/>
            <w:gridSpan w:val="3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6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邮 编</w:t>
            </w:r>
          </w:p>
        </w:tc>
        <w:tc>
          <w:tcPr>
            <w:tcW w:w="2164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单位地址</w:t>
            </w:r>
          </w:p>
        </w:tc>
        <w:tc>
          <w:tcPr>
            <w:tcW w:w="8159" w:type="dxa"/>
            <w:gridSpan w:val="5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 系 人</w:t>
            </w:r>
          </w:p>
        </w:tc>
        <w:tc>
          <w:tcPr>
            <w:tcW w:w="2147" w:type="dxa"/>
            <w:gridSpan w:val="2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职    务</w:t>
            </w:r>
          </w:p>
        </w:tc>
        <w:tc>
          <w:tcPr>
            <w:tcW w:w="4060" w:type="dxa"/>
            <w:gridSpan w:val="2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手    机</w:t>
            </w:r>
          </w:p>
        </w:tc>
        <w:tc>
          <w:tcPr>
            <w:tcW w:w="2147" w:type="dxa"/>
            <w:gridSpan w:val="2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办公电话</w:t>
            </w:r>
          </w:p>
        </w:tc>
        <w:tc>
          <w:tcPr>
            <w:tcW w:w="4060" w:type="dxa"/>
            <w:gridSpan w:val="2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传    真</w:t>
            </w:r>
          </w:p>
        </w:tc>
        <w:tc>
          <w:tcPr>
            <w:tcW w:w="2147" w:type="dxa"/>
            <w:gridSpan w:val="2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电子信箱</w:t>
            </w:r>
          </w:p>
        </w:tc>
        <w:tc>
          <w:tcPr>
            <w:tcW w:w="4060" w:type="dxa"/>
            <w:gridSpan w:val="2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参训人员</w:t>
            </w:r>
          </w:p>
        </w:tc>
        <w:tc>
          <w:tcPr>
            <w:tcW w:w="854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性 别</w:t>
            </w:r>
          </w:p>
        </w:tc>
        <w:tc>
          <w:tcPr>
            <w:tcW w:w="1293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职  务</w:t>
            </w:r>
          </w:p>
        </w:tc>
        <w:tc>
          <w:tcPr>
            <w:tcW w:w="1952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电    话</w:t>
            </w:r>
          </w:p>
        </w:tc>
        <w:tc>
          <w:tcPr>
            <w:tcW w:w="1896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手  机</w:t>
            </w:r>
          </w:p>
        </w:tc>
        <w:tc>
          <w:tcPr>
            <w:tcW w:w="2164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邮  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6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4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6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4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6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4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6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4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6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4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6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4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6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4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6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4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6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4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6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4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参训时间</w:t>
            </w:r>
          </w:p>
        </w:tc>
        <w:tc>
          <w:tcPr>
            <w:tcW w:w="2147" w:type="dxa"/>
            <w:gridSpan w:val="2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参训地点</w:t>
            </w:r>
          </w:p>
        </w:tc>
        <w:tc>
          <w:tcPr>
            <w:tcW w:w="4060" w:type="dxa"/>
            <w:gridSpan w:val="2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住宿标准</w:t>
            </w:r>
          </w:p>
        </w:tc>
        <w:tc>
          <w:tcPr>
            <w:tcW w:w="8159" w:type="dxa"/>
            <w:gridSpan w:val="5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ind w:firstLine="960" w:firstLineChars="400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单住□               合住□             自理□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证书申报</w:t>
            </w:r>
          </w:p>
        </w:tc>
        <w:tc>
          <w:tcPr>
            <w:tcW w:w="8159" w:type="dxa"/>
            <w:gridSpan w:val="5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《企业</w:t>
            </w:r>
            <w:r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改革与管理创新培训班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（专题班）——新时期档案管理全流程专业规范与业务实操培训班结业证书》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付款方式</w:t>
            </w:r>
          </w:p>
        </w:tc>
        <w:tc>
          <w:tcPr>
            <w:tcW w:w="4099" w:type="dxa"/>
            <w:gridSpan w:val="3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ind w:firstLine="960" w:firstLineChars="400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转 账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现场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</w:p>
        </w:tc>
        <w:tc>
          <w:tcPr>
            <w:tcW w:w="1896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金 额</w:t>
            </w:r>
          </w:p>
        </w:tc>
        <w:tc>
          <w:tcPr>
            <w:tcW w:w="2164" w:type="dxa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收款信息</w:t>
            </w:r>
          </w:p>
        </w:tc>
        <w:tc>
          <w:tcPr>
            <w:tcW w:w="8159" w:type="dxa"/>
            <w:gridSpan w:val="5"/>
          </w:tcPr>
          <w:p>
            <w:pPr>
              <w:widowControl/>
              <w:rPr>
                <w:rStyle w:val="11"/>
                <w:rFonts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zh-CN"/>
              </w:rPr>
            </w:pPr>
            <w:r>
              <w:rPr>
                <w:rStyle w:val="11"/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  <w:t>开户</w:t>
            </w:r>
            <w:r>
              <w:rPr>
                <w:rStyle w:val="11"/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zh-CN"/>
              </w:rPr>
              <w:t xml:space="preserve">名称： 北京中建科信管理咨询集团有限公司 </w:t>
            </w:r>
          </w:p>
          <w:p>
            <w:pPr>
              <w:widowControl/>
              <w:rPr>
                <w:rStyle w:val="11"/>
                <w:rFonts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zh-CN"/>
              </w:rPr>
            </w:pPr>
            <w:r>
              <w:rPr>
                <w:rStyle w:val="11"/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zh-CN"/>
              </w:rPr>
              <w:t xml:space="preserve">开 户 行： 中国工商银行股份有限公司北京半壁店支行 </w:t>
            </w:r>
          </w:p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zh-CN"/>
              </w:rPr>
              <w:t>账    号： 0200247009200068235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3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备    注</w:t>
            </w:r>
          </w:p>
        </w:tc>
        <w:tc>
          <w:tcPr>
            <w:tcW w:w="4099" w:type="dxa"/>
            <w:gridSpan w:val="3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本课程可根据单位实际需求，提供内部培训。</w:t>
            </w:r>
          </w:p>
        </w:tc>
        <w:tc>
          <w:tcPr>
            <w:tcW w:w="4060" w:type="dxa"/>
            <w:gridSpan w:val="2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ind w:firstLine="720" w:firstLineChars="300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参加单位（盖章）</w:t>
            </w:r>
          </w:p>
          <w:p>
            <w:pPr>
              <w:tabs>
                <w:tab w:val="left" w:pos="567"/>
                <w:tab w:val="left" w:pos="709"/>
              </w:tabs>
              <w:spacing w:line="300" w:lineRule="exact"/>
              <w:ind w:firstLine="720" w:firstLineChars="300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default" w:ascii="Times New Roman" w:hAnsi="Times New Roman" w:eastAsia="仿宋_GB2312"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/>
          <w:bCs/>
          <w:sz w:val="28"/>
          <w:szCs w:val="28"/>
        </w:rPr>
        <w:t>联系人：</w:t>
      </w:r>
      <w:bookmarkStart w:id="0" w:name="_GoBack"/>
      <w:r>
        <w:rPr>
          <w:rFonts w:hint="eastAsia" w:ascii="Times New Roman" w:hAnsi="Times New Roman" w:eastAsia="仿宋_GB2312"/>
          <w:bCs/>
          <w:sz w:val="28"/>
          <w:szCs w:val="28"/>
          <w:lang w:eastAsia="zh-CN"/>
        </w:rPr>
        <w:t>郭磊</w:t>
      </w:r>
      <w:r>
        <w:rPr>
          <w:rFonts w:hint="eastAsia" w:ascii="Times New Roman" w:hAnsi="Times New Roman" w:eastAsia="仿宋_GB2312"/>
          <w:bCs/>
          <w:sz w:val="28"/>
          <w:szCs w:val="28"/>
          <w:lang w:val="en-US" w:eastAsia="zh-CN"/>
        </w:rPr>
        <w:t xml:space="preserve"> 18701646027</w:t>
      </w:r>
      <w:r>
        <w:rPr>
          <w:rFonts w:hint="eastAsia" w:ascii="Times New Roman" w:hAnsi="Times New Roman" w:eastAsia="仿宋_GB2312"/>
          <w:bCs/>
          <w:sz w:val="28"/>
          <w:szCs w:val="28"/>
        </w:rPr>
        <w:t>（同微信）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ascii="Times New Roman" w:hAnsi="Times New Roman" w:eastAsia="仿宋_GB2312"/>
          <w:b/>
          <w:bCs/>
          <w:color w:val="FF0000"/>
          <w:sz w:val="28"/>
          <w:szCs w:val="28"/>
        </w:rPr>
      </w:pPr>
      <w:r>
        <w:rPr>
          <w:rFonts w:hint="eastAsia" w:ascii="Times New Roman" w:hAnsi="Times New Roman" w:eastAsia="仿宋_GB2312"/>
          <w:bCs/>
          <w:sz w:val="28"/>
          <w:szCs w:val="28"/>
        </w:rPr>
        <w:t>报名邮箱：</w:t>
      </w:r>
      <w:r>
        <w:rPr>
          <w:rFonts w:hint="eastAsia" w:ascii="Times New Roman" w:hAnsi="Times New Roman" w:eastAsia="仿宋_GB2312"/>
          <w:bCs/>
          <w:sz w:val="28"/>
          <w:szCs w:val="28"/>
          <w:lang w:val="en-US" w:eastAsia="zh-CN"/>
        </w:rPr>
        <w:t>2952107154@qq.com</w:t>
      </w:r>
      <w:r>
        <w:rPr>
          <w:rFonts w:hint="eastAsia" w:ascii="Times New Roman" w:hAnsi="Times New Roman" w:eastAsia="仿宋_GB2312"/>
          <w:bCs/>
          <w:sz w:val="28"/>
          <w:szCs w:val="28"/>
        </w:rPr>
        <w:t xml:space="preserve">  </w:t>
      </w:r>
      <w:bookmarkEnd w:id="0"/>
      <w:r>
        <w:rPr>
          <w:rFonts w:hint="eastAsia" w:ascii="Times New Roman" w:hAnsi="Times New Roman" w:eastAsia="仿宋_GB2312"/>
          <w:bCs/>
          <w:sz w:val="28"/>
          <w:szCs w:val="28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HYg2gj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M1NjlmYjIyOTZkMGIzOGIzOWJkZmY2NjM4N2YyNWYifQ=="/>
    <w:docVar w:name="KSO_WPS_MARK_KEY" w:val="7ce6f855-0197-4f46-bba2-7f0cf53a4228"/>
  </w:docVars>
  <w:rsids>
    <w:rsidRoot w:val="006D1C8A"/>
    <w:rsid w:val="00010B7A"/>
    <w:rsid w:val="00017A1C"/>
    <w:rsid w:val="00025403"/>
    <w:rsid w:val="000663C7"/>
    <w:rsid w:val="0008460D"/>
    <w:rsid w:val="00087608"/>
    <w:rsid w:val="00100AA1"/>
    <w:rsid w:val="00141F38"/>
    <w:rsid w:val="0014450A"/>
    <w:rsid w:val="001A72FF"/>
    <w:rsid w:val="001B7D0E"/>
    <w:rsid w:val="001D2526"/>
    <w:rsid w:val="001E3134"/>
    <w:rsid w:val="001E39EC"/>
    <w:rsid w:val="00225E14"/>
    <w:rsid w:val="00287F5F"/>
    <w:rsid w:val="002A0D8B"/>
    <w:rsid w:val="002B55AC"/>
    <w:rsid w:val="002D2394"/>
    <w:rsid w:val="002E1018"/>
    <w:rsid w:val="0039387F"/>
    <w:rsid w:val="00461FE7"/>
    <w:rsid w:val="005122DE"/>
    <w:rsid w:val="0059325C"/>
    <w:rsid w:val="005A7BE1"/>
    <w:rsid w:val="0062190D"/>
    <w:rsid w:val="00637EFA"/>
    <w:rsid w:val="0064024B"/>
    <w:rsid w:val="00680E8B"/>
    <w:rsid w:val="006D1C8A"/>
    <w:rsid w:val="00747C8E"/>
    <w:rsid w:val="008A7639"/>
    <w:rsid w:val="008B12DF"/>
    <w:rsid w:val="008B4F91"/>
    <w:rsid w:val="00934145"/>
    <w:rsid w:val="009A1929"/>
    <w:rsid w:val="00A353C7"/>
    <w:rsid w:val="00A43CA5"/>
    <w:rsid w:val="00AD797A"/>
    <w:rsid w:val="00B33028"/>
    <w:rsid w:val="00B53B64"/>
    <w:rsid w:val="00B56D6F"/>
    <w:rsid w:val="00C90D15"/>
    <w:rsid w:val="00D41138"/>
    <w:rsid w:val="00E22615"/>
    <w:rsid w:val="00E478C5"/>
    <w:rsid w:val="00E729F3"/>
    <w:rsid w:val="00EE3B81"/>
    <w:rsid w:val="00F10924"/>
    <w:rsid w:val="00F45F82"/>
    <w:rsid w:val="06B833B6"/>
    <w:rsid w:val="0AC85780"/>
    <w:rsid w:val="0BE86A35"/>
    <w:rsid w:val="0CE3751C"/>
    <w:rsid w:val="1180380E"/>
    <w:rsid w:val="17987CEA"/>
    <w:rsid w:val="18125F3A"/>
    <w:rsid w:val="1C5A4354"/>
    <w:rsid w:val="202F0FED"/>
    <w:rsid w:val="2D89444E"/>
    <w:rsid w:val="2F7A15F1"/>
    <w:rsid w:val="32706B40"/>
    <w:rsid w:val="41CC05FD"/>
    <w:rsid w:val="43073C2B"/>
    <w:rsid w:val="4319201B"/>
    <w:rsid w:val="44670FE9"/>
    <w:rsid w:val="458D6601"/>
    <w:rsid w:val="484066CD"/>
    <w:rsid w:val="55CD3329"/>
    <w:rsid w:val="5B840669"/>
    <w:rsid w:val="5DF36EED"/>
    <w:rsid w:val="60306ABA"/>
    <w:rsid w:val="63EE78AA"/>
    <w:rsid w:val="656261BC"/>
    <w:rsid w:val="65DE4487"/>
    <w:rsid w:val="6C1E2844"/>
    <w:rsid w:val="6F023478"/>
    <w:rsid w:val="70495453"/>
    <w:rsid w:val="71896C6A"/>
    <w:rsid w:val="73205BB9"/>
    <w:rsid w:val="736236E7"/>
    <w:rsid w:val="79010557"/>
    <w:rsid w:val="7D894726"/>
    <w:rsid w:val="7F695CCD"/>
    <w:rsid w:val="7FEF4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5">
    <w:name w:val="heading 1"/>
    <w:basedOn w:val="1"/>
    <w:next w:val="1"/>
    <w:link w:val="16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6">
    <w:name w:val="heading 2"/>
    <w:basedOn w:val="1"/>
    <w:next w:val="1"/>
    <w:link w:val="15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link w:val="19"/>
    <w:qFormat/>
    <w:uiPriority w:val="99"/>
    <w:pPr>
      <w:tabs>
        <w:tab w:val="left" w:pos="-1440"/>
      </w:tabs>
      <w:autoSpaceDE w:val="0"/>
      <w:autoSpaceDN w:val="0"/>
      <w:adjustRightInd w:val="0"/>
      <w:spacing w:after="0" w:line="360" w:lineRule="auto"/>
      <w:ind w:left="176" w:leftChars="0" w:firstLine="420" w:firstLineChars="200"/>
      <w:jc w:val="left"/>
    </w:pPr>
    <w:rPr>
      <w:rFonts w:hint="eastAsia" w:ascii="仿宋" w:hAnsi="Times New Roman" w:eastAsia="仿宋" w:cs="Times New Roman"/>
      <w:sz w:val="24"/>
      <w:szCs w:val="24"/>
    </w:rPr>
  </w:style>
  <w:style w:type="paragraph" w:styleId="3">
    <w:name w:val="Body Text Indent"/>
    <w:basedOn w:val="1"/>
    <w:next w:val="4"/>
    <w:link w:val="18"/>
    <w:semiHidden/>
    <w:unhideWhenUsed/>
    <w:qFormat/>
    <w:uiPriority w:val="99"/>
    <w:pPr>
      <w:spacing w:after="120"/>
      <w:ind w:left="420" w:leftChars="200"/>
    </w:pPr>
  </w:style>
  <w:style w:type="paragraph" w:styleId="4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"/>
    <w:basedOn w:val="1"/>
    <w:qFormat/>
    <w:uiPriority w:val="1"/>
    <w:pPr>
      <w:ind w:left="1068"/>
    </w:pPr>
    <w:rPr>
      <w:sz w:val="32"/>
      <w:szCs w:val="32"/>
    </w:rPr>
  </w:style>
  <w:style w:type="paragraph" w:styleId="8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11">
    <w:name w:val="Strong"/>
    <w:basedOn w:val="10"/>
    <w:qFormat/>
    <w:uiPriority w:val="99"/>
    <w:rPr>
      <w:rFonts w:cs="Times New Roman"/>
      <w:b/>
      <w:bCs/>
    </w:rPr>
  </w:style>
  <w:style w:type="character" w:styleId="12">
    <w:name w:val="Hyperlink"/>
    <w:basedOn w:val="10"/>
    <w:semiHidden/>
    <w:unhideWhenUsed/>
    <w:qFormat/>
    <w:uiPriority w:val="99"/>
    <w:rPr>
      <w:color w:val="0000FF"/>
      <w:u w:val="single"/>
    </w:rPr>
  </w:style>
  <w:style w:type="character" w:customStyle="1" w:styleId="13">
    <w:name w:val="页眉 字符"/>
    <w:basedOn w:val="10"/>
    <w:link w:val="4"/>
    <w:qFormat/>
    <w:uiPriority w:val="99"/>
    <w:rPr>
      <w:sz w:val="18"/>
      <w:szCs w:val="18"/>
    </w:rPr>
  </w:style>
  <w:style w:type="character" w:customStyle="1" w:styleId="14">
    <w:name w:val="页脚 字符"/>
    <w:basedOn w:val="10"/>
    <w:link w:val="8"/>
    <w:qFormat/>
    <w:uiPriority w:val="99"/>
    <w:rPr>
      <w:sz w:val="18"/>
      <w:szCs w:val="18"/>
    </w:rPr>
  </w:style>
  <w:style w:type="character" w:customStyle="1" w:styleId="15">
    <w:name w:val="标题 2 字符"/>
    <w:basedOn w:val="10"/>
    <w:link w:val="6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6">
    <w:name w:val="标题 1 字符"/>
    <w:basedOn w:val="10"/>
    <w:link w:val="5"/>
    <w:qFormat/>
    <w:uiPriority w:val="9"/>
    <w:rPr>
      <w:b/>
      <w:bCs/>
      <w:kern w:val="44"/>
      <w:sz w:val="44"/>
      <w:szCs w:val="44"/>
    </w:rPr>
  </w:style>
  <w:style w:type="paragraph" w:customStyle="1" w:styleId="17">
    <w:name w:val="defaul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8">
    <w:name w:val="正文文本缩进 字符"/>
    <w:basedOn w:val="10"/>
    <w:link w:val="3"/>
    <w:semiHidden/>
    <w:qFormat/>
    <w:uiPriority w:val="99"/>
  </w:style>
  <w:style w:type="character" w:customStyle="1" w:styleId="19">
    <w:name w:val="正文文本首行缩进 2 字符"/>
    <w:basedOn w:val="18"/>
    <w:link w:val="2"/>
    <w:qFormat/>
    <w:uiPriority w:val="99"/>
    <w:rPr>
      <w:rFonts w:ascii="仿宋" w:hAnsi="Times New Roman" w:eastAsia="仿宋" w:cs="Times New Roman"/>
      <w:sz w:val="24"/>
      <w:szCs w:val="24"/>
    </w:rPr>
  </w:style>
  <w:style w:type="paragraph" w:styleId="2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chinaunicom</Company>
  <Pages>7</Pages>
  <Words>1902</Words>
  <Characters>2102</Characters>
  <Lines>24</Lines>
  <Paragraphs>6</Paragraphs>
  <TotalTime>0</TotalTime>
  <ScaleCrop>false</ScaleCrop>
  <LinksUpToDate>false</LinksUpToDate>
  <CharactersWithSpaces>2266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2022-05-30T15:32:00Z</dcterms:created>
  <dc:creator>王 瑞军</dc:creator>
  <cp:lastModifiedBy>WPS_1665626516</cp:lastModifiedBy>
  <dcterms:modified xsi:type="dcterms:W3CDTF">2023-01-30T06:12:36Z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A4F2282B94F343789B7162180B696D0C</vt:lpwstr>
  </property>
</Properties>
</file>