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spacing w:line="1200" w:lineRule="exact"/>
        <w:jc w:val="distribute"/>
        <w:textAlignment w:val="auto"/>
        <w:rPr>
          <w:rFonts w:hint="eastAsia" w:ascii="黑体" w:hAnsi="黑体" w:eastAsia="黑体" w:cs="黑体"/>
          <w:b/>
          <w:bCs/>
          <w:color w:val="FF0000"/>
          <w:w w:val="70"/>
          <w:kern w:val="0"/>
          <w:sz w:val="112"/>
          <w:szCs w:val="112"/>
          <w:lang w:val="en-US" w:eastAsia="zh-CN"/>
        </w:rPr>
      </w:pPr>
      <w:r>
        <w:rPr>
          <w:rFonts w:hint="eastAsia" w:ascii="黑体" w:hAnsi="黑体" w:eastAsia="黑体" w:cs="黑体"/>
          <w:b/>
          <w:bCs/>
          <w:color w:val="FF0000"/>
          <w:w w:val="70"/>
          <w:kern w:val="0"/>
          <w:sz w:val="112"/>
          <w:szCs w:val="112"/>
          <w:lang w:val="en-US" w:eastAsia="zh-CN"/>
        </w:rPr>
        <w:t>中 建 科 信 集 团 文 件</w:t>
      </w:r>
    </w:p>
    <w:p>
      <w:pPr>
        <w:keepNext w:val="0"/>
        <w:keepLines w:val="0"/>
        <w:pageBreakBefore w:val="0"/>
        <w:widowControl w:val="0"/>
        <w:kinsoku/>
        <w:wordWrap/>
        <w:overflowPunct/>
        <w:topLinePunct w:val="0"/>
        <w:autoSpaceDE w:val="0"/>
        <w:autoSpaceDN w:val="0"/>
        <w:bidi w:val="0"/>
        <w:adjustRightInd w:val="0"/>
        <w:snapToGrid/>
        <w:spacing w:line="520" w:lineRule="exact"/>
        <w:ind w:firstLine="3000" w:firstLineChars="1000"/>
        <w:jc w:val="both"/>
        <w:textAlignment w:val="auto"/>
        <w:rPr>
          <w:rFonts w:hint="default" w:ascii="华文中宋" w:hAnsi="华文中宋" w:eastAsia="华文中宋"/>
          <w:sz w:val="36"/>
          <w:szCs w:val="36"/>
          <w:lang w:val="en-US"/>
        </w:rPr>
      </w:pPr>
      <w:r>
        <w:rPr>
          <w:rFonts w:hint="eastAsia" w:ascii="宋体" w:hAnsi="宋体" w:cs="宋体"/>
          <w:sz w:val="30"/>
          <w:szCs w:val="30"/>
          <w:lang w:val="en-US" w:eastAsia="zh-CN"/>
        </w:rPr>
        <w:t>中建培</w:t>
      </w:r>
      <w:r>
        <w:rPr>
          <w:rFonts w:hint="eastAsia" w:ascii="宋体" w:hAnsi="宋体" w:cs="宋体"/>
          <w:sz w:val="30"/>
          <w:szCs w:val="30"/>
        </w:rPr>
        <w:t>[</w:t>
      </w:r>
      <w:r>
        <w:rPr>
          <w:rFonts w:hint="eastAsia" w:cs="宋体"/>
          <w:sz w:val="30"/>
          <w:szCs w:val="30"/>
          <w:lang w:val="en-US" w:eastAsia="zh-CN"/>
        </w:rPr>
        <w:t xml:space="preserve"> 2023 </w:t>
      </w:r>
      <w:r>
        <w:rPr>
          <w:rFonts w:hint="eastAsia" w:ascii="宋体" w:hAnsi="宋体" w:cs="宋体"/>
          <w:sz w:val="30"/>
          <w:szCs w:val="30"/>
        </w:rPr>
        <w:t>]</w:t>
      </w:r>
      <w:r>
        <w:rPr>
          <w:rFonts w:hint="eastAsia" w:cs="宋体"/>
          <w:sz w:val="30"/>
          <w:szCs w:val="30"/>
          <w:lang w:val="en-US" w:eastAsia="zh-CN"/>
        </w:rPr>
        <w:t xml:space="preserve"> 2号</w:t>
      </w:r>
    </w:p>
    <w:p>
      <w:pPr>
        <w:jc w:val="center"/>
        <w:rPr>
          <w:rFonts w:hint="default" w:ascii="仿宋" w:hAnsi="仿宋" w:eastAsia="仿宋"/>
          <w:color w:val="000000" w:themeColor="text1"/>
          <w14:textFill>
            <w14:solidFill>
              <w14:schemeClr w14:val="tx1"/>
            </w14:solidFill>
          </w14:textFill>
        </w:rPr>
      </w:pPr>
      <w:r>
        <w:rPr>
          <w:rFonts w:hint="default" w:ascii="仿宋" w:hAnsi="仿宋" w:eastAsia="仿宋"/>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48895</wp:posOffset>
                </wp:positionV>
                <wp:extent cx="5774055" cy="17145"/>
                <wp:effectExtent l="0" t="0" r="0" b="0"/>
                <wp:wrapNone/>
                <wp:docPr id="4" name="直接连接符 1"/>
                <wp:cNvGraphicFramePr/>
                <a:graphic xmlns:a="http://schemas.openxmlformats.org/drawingml/2006/main">
                  <a:graphicData uri="http://schemas.microsoft.com/office/word/2010/wordprocessingShape">
                    <wps:wsp>
                      <wps:cNvCnPr/>
                      <wps:spPr>
                        <a:xfrm>
                          <a:off x="0" y="0"/>
                          <a:ext cx="5774055" cy="17145"/>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直接连接符 1" o:spid="_x0000_s1026" o:spt="20" style="position:absolute;left:0pt;margin-left:10.35pt;margin-top:3.85pt;height:1.35pt;width:454.65pt;z-index:251660288;mso-width-relative:page;mso-height-relative:page;" filled="f" stroked="t" coordsize="21600,21600" o:gfxdata="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uY4ZNcAAAAHAQAADwAAAAAAAAABACAAAAAiAAAAZHJzL2Rvd25yZXYueG1sUEsB&#10;AhQAFAAAAAgAh07iQLX8DWD2AQAA6wMAAA4AAAAAAAAAAQAgAAAAJgEAAGRycy9lMm9Eb2MueG1s&#10;UEsFBgAAAAAGAAYAWQEAAI4FAAAAAA==&#10;">
                <v:fill on="f" focussize="0,0"/>
                <v:stroke weight="1.5pt" color="#FF0000" joinstyle="round"/>
                <v:imagedata o:title=""/>
                <o:lock v:ext="edit" aspectratio="f"/>
              </v:line>
            </w:pict>
          </mc:Fallback>
        </mc:AlternateContent>
      </w:r>
    </w:p>
    <w:p>
      <w:pPr>
        <w:jc w:val="center"/>
        <w:rPr>
          <w:rFonts w:hint="default" w:ascii="黑体" w:hAnsi="黑体" w:eastAsia="黑体" w:cs="仿宋"/>
          <w:b/>
          <w:color w:val="auto"/>
          <w:kern w:val="2"/>
          <w:sz w:val="36"/>
          <w:szCs w:val="36"/>
        </w:rPr>
      </w:pPr>
      <w:r>
        <w:rPr>
          <w:rFonts w:hint="eastAsia" w:ascii="宋体" w:hAnsi="宋体" w:eastAsia="宋体" w:cs="宋体"/>
          <w:b/>
          <w:color w:val="auto"/>
          <w:kern w:val="2"/>
          <w:sz w:val="36"/>
          <w:szCs w:val="36"/>
        </w:rPr>
        <w:t>关于举办</w:t>
      </w:r>
      <w:r>
        <w:rPr>
          <w:rFonts w:hint="eastAsia" w:ascii="宋体" w:hAnsi="宋体" w:eastAsia="宋体" w:cs="宋体"/>
          <w:b/>
          <w:color w:val="auto"/>
          <w:sz w:val="36"/>
          <w:szCs w:val="36"/>
        </w:rPr>
        <w:t>“</w:t>
      </w:r>
      <w:r>
        <w:rPr>
          <w:rFonts w:hint="eastAsia" w:cs="宋体"/>
          <w:b/>
          <w:color w:val="auto"/>
          <w:sz w:val="36"/>
          <w:szCs w:val="36"/>
          <w:lang w:eastAsia="zh-CN"/>
        </w:rPr>
        <w:t>新形势</w:t>
      </w:r>
      <w:r>
        <w:rPr>
          <w:rFonts w:hint="eastAsia" w:ascii="宋体" w:hAnsi="宋体" w:eastAsia="宋体" w:cs="宋体"/>
          <w:b/>
          <w:color w:val="auto"/>
          <w:sz w:val="36"/>
          <w:szCs w:val="36"/>
          <w:lang w:eastAsia="zh-CN"/>
        </w:rPr>
        <w:t>下</w:t>
      </w:r>
      <w:r>
        <w:rPr>
          <w:rFonts w:hint="eastAsia" w:ascii="宋体" w:hAnsi="宋体" w:eastAsia="宋体" w:cs="宋体"/>
          <w:b/>
          <w:color w:val="auto"/>
          <w:sz w:val="36"/>
          <w:szCs w:val="36"/>
        </w:rPr>
        <w:t>城市更新</w:t>
      </w:r>
      <w:r>
        <w:rPr>
          <w:rFonts w:hint="eastAsia" w:cs="宋体"/>
          <w:b/>
          <w:color w:val="auto"/>
          <w:sz w:val="36"/>
          <w:szCs w:val="36"/>
          <w:lang w:eastAsia="zh-CN"/>
        </w:rPr>
        <w:t>及</w:t>
      </w:r>
      <w:r>
        <w:rPr>
          <w:rFonts w:hint="eastAsia" w:ascii="宋体" w:hAnsi="宋体" w:eastAsia="宋体" w:cs="宋体"/>
          <w:b/>
          <w:color w:val="auto"/>
          <w:sz w:val="36"/>
          <w:szCs w:val="36"/>
        </w:rPr>
        <w:t>片区</w:t>
      </w:r>
      <w:r>
        <w:rPr>
          <w:rFonts w:hint="eastAsia" w:cs="宋体"/>
          <w:b/>
          <w:color w:val="auto"/>
          <w:sz w:val="36"/>
          <w:szCs w:val="36"/>
          <w:lang w:eastAsia="zh-CN"/>
        </w:rPr>
        <w:t>综合</w:t>
      </w:r>
      <w:r>
        <w:rPr>
          <w:rFonts w:hint="eastAsia" w:ascii="宋体" w:hAnsi="宋体" w:eastAsia="宋体" w:cs="宋体"/>
          <w:b/>
          <w:color w:val="auto"/>
          <w:sz w:val="36"/>
          <w:szCs w:val="36"/>
        </w:rPr>
        <w:t>开发</w:t>
      </w:r>
      <w:r>
        <w:rPr>
          <w:rFonts w:hint="eastAsia" w:cs="宋体"/>
          <w:b/>
          <w:color w:val="auto"/>
          <w:sz w:val="36"/>
          <w:szCs w:val="36"/>
          <w:lang w:eastAsia="zh-CN"/>
        </w:rPr>
        <w:t>项目谋划与</w:t>
      </w:r>
      <w:r>
        <w:rPr>
          <w:rFonts w:hint="eastAsia" w:ascii="宋体" w:hAnsi="宋体" w:eastAsia="宋体" w:cs="宋体"/>
          <w:b/>
          <w:color w:val="auto"/>
          <w:kern w:val="2"/>
          <w:sz w:val="36"/>
          <w:szCs w:val="36"/>
        </w:rPr>
        <w:t>实务操作高级研修班”的通知</w:t>
      </w:r>
    </w:p>
    <w:p>
      <w:pPr>
        <w:pStyle w:val="11"/>
        <w:spacing w:before="0" w:after="0" w:line="428" w:lineRule="exact"/>
        <w:jc w:val="left"/>
        <w:rPr>
          <w:rFonts w:hint="default" w:ascii="仿宋" w:hAnsi="仿宋" w:eastAsia="仿宋" w:cs="仿宋"/>
          <w:color w:val="auto"/>
          <w:kern w:val="2"/>
        </w:rPr>
      </w:pPr>
    </w:p>
    <w:p>
      <w:pPr>
        <w:pStyle w:val="11"/>
        <w:keepNext w:val="0"/>
        <w:keepLines w:val="0"/>
        <w:pageBreakBefore w:val="0"/>
        <w:widowControl w:val="0"/>
        <w:kinsoku/>
        <w:wordWrap/>
        <w:overflowPunct/>
        <w:topLinePunct w:val="0"/>
        <w:bidi w:val="0"/>
        <w:snapToGrid/>
        <w:spacing w:before="0" w:after="0" w:line="460" w:lineRule="exact"/>
        <w:jc w:val="left"/>
        <w:textAlignment w:val="auto"/>
        <w:rPr>
          <w:rFonts w:hint="default" w:ascii="仿宋" w:hAnsi="仿宋" w:eastAsia="仿宋" w:cs="仿宋"/>
          <w:bCs w:val="0"/>
          <w:color w:val="auto"/>
          <w:kern w:val="2"/>
          <w:sz w:val="28"/>
          <w:szCs w:val="28"/>
        </w:rPr>
      </w:pPr>
      <w:r>
        <w:rPr>
          <w:rFonts w:ascii="仿宋" w:hAnsi="仿宋" w:eastAsia="仿宋" w:cs="仿宋"/>
          <w:bCs w:val="0"/>
          <w:color w:val="auto"/>
          <w:kern w:val="2"/>
          <w:sz w:val="28"/>
          <w:szCs w:val="28"/>
        </w:rPr>
        <w:t>各有关单位:</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color w:val="auto"/>
          <w:sz w:val="28"/>
          <w:szCs w:val="28"/>
        </w:rPr>
      </w:pPr>
      <w:r>
        <w:rPr>
          <w:rFonts w:ascii="仿宋" w:hAnsi="仿宋" w:eastAsia="仿宋"/>
          <w:color w:val="auto"/>
          <w:sz w:val="28"/>
          <w:szCs w:val="28"/>
        </w:rPr>
        <w:t>去年底召开的中央经济工作会议提出：积极扩大有效投资，要适度超前进行基础设施建设。2022年5月，习近平总书记主持召开中央财经委会议提出：全面加强基础设施建设，构建现代化基础设施体系。</w:t>
      </w:r>
      <w:r>
        <w:rPr>
          <w:rFonts w:hint="eastAsia" w:ascii="仿宋" w:hAnsi="仿宋" w:eastAsia="仿宋"/>
          <w:color w:val="auto"/>
          <w:sz w:val="28"/>
          <w:szCs w:val="28"/>
        </w:rPr>
        <w:t>党的二十大报告明确提出：“实施城市更新行动，加强城市基础设施建设，打造宜居、韧性、智慧城市。”</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hAnsi="仿宋" w:cs="仿宋"/>
          <w:color w:val="auto"/>
          <w:sz w:val="28"/>
          <w:szCs w:val="28"/>
        </w:rPr>
      </w:pPr>
      <w:r>
        <w:rPr>
          <w:rFonts w:ascii="仿宋" w:hAnsi="仿宋" w:eastAsia="仿宋"/>
          <w:color w:val="auto"/>
          <w:sz w:val="28"/>
          <w:szCs w:val="28"/>
        </w:rPr>
        <w:t>基础设施投资不仅可以促进经济循环</w:t>
      </w:r>
      <w:r>
        <w:rPr>
          <w:rFonts w:hint="eastAsia" w:ascii="仿宋" w:hAnsi="仿宋" w:eastAsia="仿宋"/>
          <w:color w:val="auto"/>
          <w:sz w:val="28"/>
          <w:szCs w:val="28"/>
          <w:lang w:eastAsia="zh-CN"/>
        </w:rPr>
        <w:t>、</w:t>
      </w:r>
      <w:r>
        <w:rPr>
          <w:rFonts w:ascii="仿宋" w:hAnsi="仿宋" w:eastAsia="仿宋"/>
          <w:color w:val="auto"/>
          <w:sz w:val="28"/>
          <w:szCs w:val="28"/>
        </w:rPr>
        <w:t>带动产能，是</w:t>
      </w:r>
      <w:r>
        <w:rPr>
          <w:rFonts w:ascii="仿宋" w:hAnsi="仿宋" w:eastAsia="仿宋" w:cs="Arial"/>
          <w:color w:val="auto"/>
          <w:sz w:val="28"/>
          <w:szCs w:val="28"/>
          <w:shd w:val="clear" w:color="auto" w:fill="FFFFFF"/>
        </w:rPr>
        <w:t>稳经济</w:t>
      </w:r>
      <w:r>
        <w:rPr>
          <w:rFonts w:hint="eastAsia" w:ascii="仿宋" w:hAnsi="仿宋" w:eastAsia="仿宋" w:cs="Arial"/>
          <w:color w:val="auto"/>
          <w:sz w:val="28"/>
          <w:szCs w:val="28"/>
          <w:shd w:val="clear" w:color="auto" w:fill="FFFFFF"/>
          <w:lang w:eastAsia="zh-CN"/>
        </w:rPr>
        <w:t>的</w:t>
      </w:r>
      <w:r>
        <w:rPr>
          <w:rFonts w:ascii="仿宋" w:hAnsi="仿宋" w:eastAsia="仿宋" w:cs="Arial"/>
          <w:color w:val="auto"/>
          <w:sz w:val="28"/>
          <w:szCs w:val="28"/>
          <w:shd w:val="clear" w:color="auto" w:fill="FFFFFF"/>
        </w:rPr>
        <w:t>有效手段，</w:t>
      </w:r>
      <w:r>
        <w:rPr>
          <w:rFonts w:hint="eastAsia" w:ascii="仿宋" w:hAnsi="仿宋" w:eastAsia="仿宋" w:cs="Arial"/>
          <w:color w:val="auto"/>
          <w:sz w:val="28"/>
          <w:szCs w:val="28"/>
          <w:shd w:val="clear" w:color="auto" w:fill="FFFFFF"/>
          <w:lang w:eastAsia="zh-CN"/>
        </w:rPr>
        <w:t>同时</w:t>
      </w:r>
      <w:r>
        <w:rPr>
          <w:rFonts w:ascii="仿宋" w:hAnsi="仿宋" w:eastAsia="仿宋" w:cs="Arial"/>
          <w:color w:val="auto"/>
          <w:sz w:val="28"/>
          <w:szCs w:val="28"/>
          <w:shd w:val="clear" w:color="auto" w:fill="FFFFFF"/>
        </w:rPr>
        <w:t>对</w:t>
      </w:r>
      <w:r>
        <w:rPr>
          <w:rFonts w:ascii="仿宋" w:hAnsi="仿宋" w:eastAsia="仿宋"/>
          <w:color w:val="auto"/>
          <w:sz w:val="28"/>
          <w:szCs w:val="28"/>
          <w:shd w:val="clear" w:color="auto" w:fill="FFFFFF"/>
        </w:rPr>
        <w:t>畅通国内大循环、促进国内国际双循环，扩大内需，推动高质量发展都具有重大意义。当前，</w:t>
      </w:r>
      <w:r>
        <w:rPr>
          <w:rFonts w:ascii="仿宋" w:hAnsi="仿宋" w:eastAsia="仿宋" w:cs="宋体"/>
          <w:color w:val="auto"/>
          <w:spacing w:val="8"/>
          <w:sz w:val="28"/>
          <w:szCs w:val="28"/>
          <w:shd w:val="clear" w:color="auto" w:fill="FFFFFF"/>
        </w:rPr>
        <w:t>在新政不断出台的背景下，</w:t>
      </w:r>
      <w:r>
        <w:rPr>
          <w:rFonts w:ascii="仿宋" w:hAnsi="仿宋" w:eastAsia="仿宋"/>
          <w:color w:val="auto"/>
          <w:sz w:val="28"/>
          <w:szCs w:val="28"/>
          <w:shd w:val="clear" w:color="auto" w:fill="FFFFFF"/>
        </w:rPr>
        <w:t>地方在推进基础设施建设中，</w:t>
      </w:r>
      <w:r>
        <w:rPr>
          <w:rFonts w:ascii="仿宋" w:hAnsi="仿宋" w:eastAsia="仿宋" w:cs="Arial"/>
          <w:color w:val="auto"/>
          <w:sz w:val="28"/>
          <w:szCs w:val="28"/>
          <w:shd w:val="clear" w:color="auto" w:fill="FFFFFF"/>
        </w:rPr>
        <w:t>城市更新、土地一二级联动开发及片区综合开发该</w:t>
      </w:r>
      <w:r>
        <w:rPr>
          <w:rFonts w:ascii="仿宋" w:hAnsi="仿宋" w:eastAsia="仿宋" w:cs="宋体"/>
          <w:color w:val="auto"/>
          <w:spacing w:val="8"/>
          <w:sz w:val="28"/>
          <w:szCs w:val="28"/>
          <w:shd w:val="clear" w:color="auto" w:fill="FFFFFF"/>
        </w:rPr>
        <w:t>如何合规地推进？怎样准确理解领会当前政策文件精神？如何做到有效创新政府股权合作合资模式？怎样把握</w:t>
      </w:r>
      <w:r>
        <w:rPr>
          <w:rFonts w:hint="eastAsia" w:ascii="仿宋" w:hAnsi="仿宋" w:eastAsia="仿宋" w:cs="宋体"/>
          <w:color w:val="auto"/>
          <w:spacing w:val="8"/>
          <w:sz w:val="28"/>
          <w:szCs w:val="28"/>
          <w:shd w:val="clear" w:color="auto" w:fill="FFFFFF"/>
          <w:lang w:eastAsia="zh-CN"/>
        </w:rPr>
        <w:t>城市更新、</w:t>
      </w:r>
      <w:r>
        <w:rPr>
          <w:rFonts w:ascii="仿宋" w:hAnsi="仿宋" w:eastAsia="仿宋" w:cs="宋体"/>
          <w:color w:val="auto"/>
          <w:spacing w:val="8"/>
          <w:sz w:val="28"/>
          <w:szCs w:val="28"/>
          <w:shd w:val="clear" w:color="auto" w:fill="FFFFFF"/>
        </w:rPr>
        <w:t>片区综合开发的合规操作？</w:t>
      </w:r>
      <w:r>
        <w:rPr>
          <w:rFonts w:hint="eastAsia" w:ascii="仿宋" w:hAnsi="仿宋" w:eastAsia="仿宋" w:cs="仿宋"/>
          <w:color w:val="auto"/>
          <w:sz w:val="28"/>
          <w:szCs w:val="28"/>
        </w:rPr>
        <w:t>为帮助各单位系统掌握</w:t>
      </w:r>
      <w:r>
        <w:rPr>
          <w:rFonts w:hint="eastAsia" w:ascii="仿宋" w:hAnsi="仿宋" w:eastAsia="仿宋" w:cs="仿宋"/>
          <w:color w:val="auto"/>
          <w:sz w:val="28"/>
          <w:szCs w:val="28"/>
          <w:lang w:eastAsia="zh-CN"/>
        </w:rPr>
        <w:t>城市更新、片区综合</w:t>
      </w:r>
      <w:r>
        <w:rPr>
          <w:rFonts w:hint="eastAsia" w:ascii="仿宋" w:hAnsi="仿宋" w:eastAsia="仿宋" w:cs="仿宋"/>
          <w:color w:val="auto"/>
          <w:sz w:val="28"/>
          <w:szCs w:val="28"/>
        </w:rPr>
        <w:t>开发</w:t>
      </w:r>
      <w:r>
        <w:rPr>
          <w:rFonts w:hint="eastAsia" w:ascii="仿宋" w:hAnsi="仿宋" w:eastAsia="仿宋" w:cs="仿宋"/>
          <w:color w:val="auto"/>
          <w:sz w:val="28"/>
          <w:szCs w:val="28"/>
          <w:lang w:eastAsia="zh-CN"/>
        </w:rPr>
        <w:t>相关</w:t>
      </w:r>
      <w:r>
        <w:rPr>
          <w:rFonts w:hint="eastAsia" w:ascii="仿宋" w:hAnsi="仿宋" w:eastAsia="仿宋" w:cs="仿宋"/>
          <w:color w:val="auto"/>
          <w:sz w:val="28"/>
          <w:szCs w:val="28"/>
        </w:rPr>
        <w:t>政策和实践方式</w:t>
      </w:r>
      <w:r>
        <w:rPr>
          <w:rFonts w:ascii="仿宋" w:hAnsi="仿宋" w:eastAsia="仿宋" w:cs="仿宋"/>
          <w:color w:val="auto"/>
          <w:sz w:val="28"/>
          <w:szCs w:val="28"/>
        </w:rPr>
        <w:t>，</w:t>
      </w:r>
      <w:r>
        <w:rPr>
          <w:rFonts w:hint="eastAsia" w:ascii="仿宋" w:hAnsi="仿宋" w:eastAsia="仿宋" w:cs="仿宋"/>
          <w:color w:val="auto"/>
          <w:sz w:val="28"/>
          <w:szCs w:val="28"/>
          <w:lang w:eastAsia="zh-CN"/>
        </w:rPr>
        <w:t>中建科信</w:t>
      </w:r>
      <w:r>
        <w:rPr>
          <w:rFonts w:hint="eastAsia" w:ascii="仿宋" w:hAnsi="仿宋" w:eastAsia="仿宋" w:cs="仿宋"/>
          <w:color w:val="auto"/>
          <w:sz w:val="28"/>
          <w:szCs w:val="28"/>
          <w:lang w:val="en-US" w:eastAsia="zh-CN"/>
        </w:rPr>
        <w:t>集团决定</w:t>
      </w:r>
      <w:r>
        <w:rPr>
          <w:rFonts w:ascii="仿宋" w:hAnsi="仿宋" w:eastAsia="仿宋" w:cs="仿宋"/>
          <w:color w:val="auto"/>
          <w:sz w:val="28"/>
          <w:szCs w:val="28"/>
        </w:rPr>
        <w:t>举办</w:t>
      </w:r>
      <w:r>
        <w:rPr>
          <w:rFonts w:ascii="仿宋" w:hAnsi="仿宋" w:eastAsia="仿宋"/>
          <w:b w:val="0"/>
          <w:bCs/>
          <w:color w:val="auto"/>
          <w:sz w:val="28"/>
          <w:szCs w:val="28"/>
        </w:rPr>
        <w:t>“</w:t>
      </w:r>
      <w:r>
        <w:rPr>
          <w:rFonts w:hint="eastAsia" w:ascii="仿宋" w:hAnsi="仿宋" w:eastAsia="仿宋"/>
          <w:b w:val="0"/>
          <w:bCs/>
          <w:color w:val="auto"/>
          <w:sz w:val="28"/>
          <w:szCs w:val="28"/>
          <w:lang w:eastAsia="zh-CN"/>
        </w:rPr>
        <w:t>新形势</w:t>
      </w:r>
      <w:r>
        <w:rPr>
          <w:rFonts w:hint="eastAsia" w:ascii="仿宋" w:hAnsi="仿宋" w:eastAsia="仿宋"/>
          <w:b w:val="0"/>
          <w:bCs/>
          <w:color w:val="auto"/>
          <w:sz w:val="28"/>
          <w:szCs w:val="28"/>
        </w:rPr>
        <w:t>下城市更新</w:t>
      </w:r>
      <w:r>
        <w:rPr>
          <w:rFonts w:hint="eastAsia" w:ascii="仿宋" w:hAnsi="仿宋" w:eastAsia="仿宋"/>
          <w:b w:val="0"/>
          <w:bCs/>
          <w:color w:val="auto"/>
          <w:sz w:val="28"/>
          <w:szCs w:val="28"/>
          <w:lang w:eastAsia="zh-CN"/>
        </w:rPr>
        <w:t>及</w:t>
      </w:r>
      <w:r>
        <w:rPr>
          <w:rFonts w:hint="eastAsia" w:ascii="仿宋" w:hAnsi="仿宋" w:eastAsia="仿宋"/>
          <w:b w:val="0"/>
          <w:bCs/>
          <w:color w:val="auto"/>
          <w:sz w:val="28"/>
          <w:szCs w:val="28"/>
        </w:rPr>
        <w:t>片区</w:t>
      </w:r>
      <w:r>
        <w:rPr>
          <w:rFonts w:hint="eastAsia" w:ascii="仿宋" w:hAnsi="仿宋" w:eastAsia="仿宋"/>
          <w:b w:val="0"/>
          <w:bCs/>
          <w:color w:val="auto"/>
          <w:sz w:val="28"/>
          <w:szCs w:val="28"/>
          <w:lang w:eastAsia="zh-CN"/>
        </w:rPr>
        <w:t>综合</w:t>
      </w:r>
      <w:r>
        <w:rPr>
          <w:rFonts w:hint="eastAsia" w:ascii="仿宋" w:hAnsi="仿宋" w:eastAsia="仿宋"/>
          <w:b w:val="0"/>
          <w:bCs/>
          <w:color w:val="auto"/>
          <w:sz w:val="28"/>
          <w:szCs w:val="28"/>
        </w:rPr>
        <w:t>开发</w:t>
      </w:r>
      <w:r>
        <w:rPr>
          <w:rFonts w:hint="eastAsia" w:ascii="仿宋" w:hAnsi="仿宋" w:eastAsia="仿宋"/>
          <w:b w:val="0"/>
          <w:bCs/>
          <w:color w:val="auto"/>
          <w:sz w:val="28"/>
          <w:szCs w:val="28"/>
          <w:lang w:eastAsia="zh-CN"/>
        </w:rPr>
        <w:t>项目谋划与</w:t>
      </w:r>
      <w:r>
        <w:rPr>
          <w:rFonts w:hint="eastAsia" w:ascii="仿宋" w:hAnsi="仿宋" w:eastAsia="仿宋"/>
          <w:b w:val="0"/>
          <w:bCs/>
          <w:color w:val="auto"/>
          <w:sz w:val="28"/>
          <w:szCs w:val="28"/>
        </w:rPr>
        <w:t>实务操作高级研修班</w:t>
      </w:r>
      <w:r>
        <w:rPr>
          <w:rFonts w:ascii="仿宋" w:hAnsi="仿宋" w:eastAsia="仿宋" w:cs="仿宋"/>
          <w:b w:val="0"/>
          <w:bCs/>
          <w:color w:val="auto"/>
          <w:kern w:val="2"/>
          <w:sz w:val="28"/>
          <w:szCs w:val="28"/>
        </w:rPr>
        <w:t>”</w:t>
      </w:r>
      <w:r>
        <w:rPr>
          <w:rFonts w:ascii="仿宋" w:hAnsi="仿宋" w:eastAsia="仿宋" w:cs="仿宋"/>
          <w:color w:val="auto"/>
          <w:sz w:val="28"/>
          <w:szCs w:val="28"/>
        </w:rPr>
        <w:t>，现将有关事项通知如下：</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仿宋" w:hAnsi="仿宋" w:eastAsia="仿宋" w:cs="仿宋"/>
          <w:b/>
          <w:bCs/>
          <w:color w:val="auto"/>
          <w:sz w:val="28"/>
          <w:szCs w:val="28"/>
        </w:rPr>
      </w:pPr>
      <w:r>
        <w:rPr>
          <w:rFonts w:ascii="仿宋" w:hAnsi="仿宋" w:eastAsia="仿宋" w:cs="仿宋"/>
          <w:b/>
          <w:bCs/>
          <w:color w:val="auto"/>
          <w:sz w:val="28"/>
          <w:szCs w:val="28"/>
        </w:rPr>
        <w:t>一、培训收益</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cs="仿宋"/>
          <w:bCs/>
          <w:color w:val="auto"/>
          <w:kern w:val="2"/>
          <w:sz w:val="28"/>
          <w:szCs w:val="28"/>
        </w:rPr>
      </w:pPr>
      <w:r>
        <w:rPr>
          <w:rFonts w:ascii="仿宋" w:hAnsi="仿宋" w:eastAsia="仿宋" w:cs="仿宋"/>
          <w:bCs/>
          <w:color w:val="auto"/>
          <w:kern w:val="2"/>
          <w:sz w:val="28"/>
          <w:szCs w:val="28"/>
        </w:rPr>
        <w:t>（一）了解我国宏观经济</w:t>
      </w:r>
      <w:r>
        <w:rPr>
          <w:rFonts w:hint="eastAsia" w:ascii="仿宋" w:hAnsi="仿宋" w:eastAsia="仿宋" w:cs="仿宋"/>
          <w:bCs/>
          <w:color w:val="auto"/>
          <w:kern w:val="2"/>
          <w:sz w:val="28"/>
          <w:szCs w:val="28"/>
          <w:lang w:eastAsia="zh-CN"/>
        </w:rPr>
        <w:t>最新</w:t>
      </w:r>
      <w:r>
        <w:rPr>
          <w:rFonts w:ascii="仿宋" w:hAnsi="仿宋" w:eastAsia="仿宋" w:cs="仿宋"/>
          <w:bCs/>
          <w:color w:val="auto"/>
          <w:kern w:val="2"/>
          <w:sz w:val="28"/>
          <w:szCs w:val="28"/>
        </w:rPr>
        <w:t>形势；</w:t>
      </w:r>
    </w:p>
    <w:p>
      <w:pPr>
        <w:pStyle w:val="2"/>
        <w:keepNext w:val="0"/>
        <w:keepLines w:val="0"/>
        <w:pageBreakBefore w:val="0"/>
        <w:widowControl w:val="0"/>
        <w:kinsoku/>
        <w:wordWrap/>
        <w:overflowPunct/>
        <w:topLinePunct w:val="0"/>
        <w:bidi w:val="0"/>
        <w:snapToGrid/>
        <w:spacing w:line="420" w:lineRule="exact"/>
        <w:ind w:left="0" w:firstLine="560"/>
        <w:textAlignment w:val="auto"/>
        <w:rPr>
          <w:rFonts w:hint="default" w:hAnsi="仿宋" w:cs="仿宋"/>
          <w:bCs/>
          <w:color w:val="auto"/>
          <w:sz w:val="28"/>
          <w:szCs w:val="28"/>
        </w:rPr>
      </w:pPr>
      <w:r>
        <w:rPr>
          <w:rFonts w:hAnsi="仿宋" w:cs="仿宋"/>
          <w:bCs/>
          <w:color w:val="auto"/>
          <w:sz w:val="28"/>
          <w:szCs w:val="28"/>
        </w:rPr>
        <w:t>（二）学习近期基建、投融资相关文件精神；</w:t>
      </w:r>
    </w:p>
    <w:p>
      <w:pPr>
        <w:pStyle w:val="2"/>
        <w:keepNext w:val="0"/>
        <w:keepLines w:val="0"/>
        <w:pageBreakBefore w:val="0"/>
        <w:widowControl w:val="0"/>
        <w:kinsoku/>
        <w:wordWrap/>
        <w:overflowPunct/>
        <w:topLinePunct w:val="0"/>
        <w:bidi w:val="0"/>
        <w:snapToGrid/>
        <w:spacing w:line="420" w:lineRule="exact"/>
        <w:ind w:left="0" w:firstLine="560"/>
        <w:textAlignment w:val="auto"/>
        <w:rPr>
          <w:rFonts w:hint="default" w:hAnsi="仿宋" w:cs="仿宋"/>
          <w:bCs/>
          <w:color w:val="auto"/>
          <w:sz w:val="28"/>
          <w:szCs w:val="28"/>
        </w:rPr>
      </w:pPr>
      <w:r>
        <w:rPr>
          <w:rFonts w:hAnsi="仿宋" w:cs="仿宋"/>
          <w:bCs/>
          <w:color w:val="auto"/>
          <w:sz w:val="28"/>
          <w:szCs w:val="28"/>
        </w:rPr>
        <w:t>（三）学习防范与化解地方政府隐性债务相关案例；</w:t>
      </w:r>
    </w:p>
    <w:p>
      <w:pPr>
        <w:pStyle w:val="2"/>
        <w:keepNext w:val="0"/>
        <w:keepLines w:val="0"/>
        <w:pageBreakBefore w:val="0"/>
        <w:widowControl w:val="0"/>
        <w:kinsoku/>
        <w:wordWrap/>
        <w:overflowPunct/>
        <w:topLinePunct w:val="0"/>
        <w:bidi w:val="0"/>
        <w:snapToGrid/>
        <w:spacing w:line="420" w:lineRule="exact"/>
        <w:ind w:left="0" w:firstLine="560"/>
        <w:textAlignment w:val="auto"/>
        <w:rPr>
          <w:rFonts w:hint="default" w:hAnsi="仿宋" w:cs="仿宋"/>
          <w:bCs/>
          <w:color w:val="auto"/>
          <w:sz w:val="28"/>
          <w:szCs w:val="28"/>
        </w:rPr>
      </w:pPr>
      <w:r>
        <w:rPr>
          <w:rFonts w:hAnsi="仿宋" w:cs="仿宋"/>
          <w:bCs/>
          <w:color w:val="auto"/>
          <w:sz w:val="28"/>
          <w:szCs w:val="28"/>
        </w:rPr>
        <w:t>（四）</w:t>
      </w:r>
      <w:r>
        <w:rPr>
          <w:rFonts w:hint="eastAsia" w:hAnsi="仿宋" w:cs="仿宋"/>
          <w:bCs/>
          <w:color w:val="auto"/>
          <w:sz w:val="28"/>
          <w:szCs w:val="28"/>
          <w:lang w:eastAsia="zh-CN"/>
        </w:rPr>
        <w:t>学习</w:t>
      </w:r>
      <w:r>
        <w:rPr>
          <w:rFonts w:hAnsi="仿宋" w:cs="仿宋"/>
          <w:bCs/>
          <w:color w:val="auto"/>
          <w:sz w:val="28"/>
          <w:szCs w:val="28"/>
        </w:rPr>
        <w:t>新</w:t>
      </w:r>
      <w:r>
        <w:rPr>
          <w:rFonts w:hint="eastAsia" w:hAnsi="仿宋" w:cs="仿宋"/>
          <w:bCs/>
          <w:color w:val="auto"/>
          <w:sz w:val="28"/>
          <w:szCs w:val="28"/>
          <w:lang w:eastAsia="zh-CN"/>
        </w:rPr>
        <w:t>时期城市更新、片区综合开发等</w:t>
      </w:r>
      <w:r>
        <w:rPr>
          <w:rFonts w:hAnsi="仿宋" w:cs="仿宋"/>
          <w:bCs/>
          <w:color w:val="auto"/>
          <w:sz w:val="28"/>
          <w:szCs w:val="28"/>
        </w:rPr>
        <w:t>项目</w:t>
      </w:r>
      <w:r>
        <w:rPr>
          <w:rFonts w:hint="eastAsia" w:hAnsi="仿宋" w:cs="仿宋"/>
          <w:bCs/>
          <w:color w:val="auto"/>
          <w:sz w:val="28"/>
          <w:szCs w:val="28"/>
          <w:lang w:eastAsia="zh-CN"/>
        </w:rPr>
        <w:t>谋划与实务操作</w:t>
      </w:r>
      <w:r>
        <w:rPr>
          <w:rFonts w:hAnsi="仿宋" w:cs="仿宋"/>
          <w:bCs/>
          <w:color w:val="auto"/>
          <w:sz w:val="28"/>
          <w:szCs w:val="28"/>
        </w:rPr>
        <w:t>；</w:t>
      </w:r>
    </w:p>
    <w:p>
      <w:pPr>
        <w:pStyle w:val="2"/>
        <w:keepNext w:val="0"/>
        <w:keepLines w:val="0"/>
        <w:pageBreakBefore w:val="0"/>
        <w:widowControl w:val="0"/>
        <w:kinsoku/>
        <w:wordWrap/>
        <w:overflowPunct/>
        <w:topLinePunct w:val="0"/>
        <w:bidi w:val="0"/>
        <w:snapToGrid/>
        <w:spacing w:line="420" w:lineRule="exact"/>
        <w:ind w:left="0" w:firstLine="560"/>
        <w:textAlignment w:val="auto"/>
        <w:rPr>
          <w:rFonts w:hint="default" w:hAnsi="仿宋" w:cs="仿宋"/>
          <w:bCs/>
          <w:color w:val="auto"/>
          <w:sz w:val="28"/>
          <w:szCs w:val="28"/>
        </w:rPr>
      </w:pPr>
      <w:r>
        <w:rPr>
          <w:rFonts w:hAnsi="仿宋" w:cs="仿宋"/>
          <w:bCs/>
          <w:color w:val="auto"/>
          <w:sz w:val="28"/>
          <w:szCs w:val="28"/>
        </w:rPr>
        <w:t>（五）学习各地项目谋划</w:t>
      </w:r>
      <w:r>
        <w:rPr>
          <w:rFonts w:hint="eastAsia" w:hAnsi="仿宋" w:cs="仿宋"/>
          <w:bCs/>
          <w:color w:val="auto"/>
          <w:sz w:val="28"/>
          <w:szCs w:val="28"/>
          <w:lang w:eastAsia="zh-CN"/>
        </w:rPr>
        <w:t>与实务操作</w:t>
      </w:r>
      <w:r>
        <w:rPr>
          <w:rFonts w:hAnsi="仿宋" w:cs="仿宋"/>
          <w:bCs/>
          <w:color w:val="auto"/>
          <w:sz w:val="28"/>
          <w:szCs w:val="28"/>
        </w:rPr>
        <w:t>典</w:t>
      </w:r>
      <w:r>
        <w:rPr>
          <w:rFonts w:hint="eastAsia" w:hAnsi="仿宋" w:cs="仿宋"/>
          <w:bCs/>
          <w:color w:val="auto"/>
          <w:sz w:val="28"/>
          <w:szCs w:val="28"/>
          <w:lang w:eastAsia="zh-CN"/>
        </w:rPr>
        <w:t>型</w:t>
      </w:r>
      <w:r>
        <w:rPr>
          <w:rFonts w:hAnsi="仿宋" w:cs="仿宋"/>
          <w:bCs/>
          <w:color w:val="auto"/>
          <w:sz w:val="28"/>
          <w:szCs w:val="28"/>
        </w:rPr>
        <w:t>案例。</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仿宋" w:hAnsi="仿宋" w:eastAsia="仿宋" w:cs="仿宋"/>
          <w:b/>
          <w:bCs/>
          <w:color w:val="auto"/>
          <w:sz w:val="28"/>
          <w:szCs w:val="28"/>
        </w:rPr>
      </w:pPr>
      <w:r>
        <w:rPr>
          <w:rFonts w:ascii="仿宋" w:hAnsi="仿宋" w:eastAsia="仿宋" w:cs="仿宋"/>
          <w:b/>
          <w:bCs/>
          <w:color w:val="auto"/>
          <w:sz w:val="28"/>
          <w:szCs w:val="28"/>
        </w:rPr>
        <w:t>二、培训内容</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b/>
          <w:color w:val="auto"/>
          <w:sz w:val="28"/>
          <w:szCs w:val="28"/>
        </w:rPr>
      </w:pPr>
      <w:r>
        <w:rPr>
          <w:rFonts w:ascii="仿宋" w:hAnsi="仿宋" w:eastAsia="仿宋" w:cs="仿宋"/>
          <w:color w:val="auto"/>
          <w:sz w:val="28"/>
          <w:szCs w:val="28"/>
        </w:rPr>
        <w:t>（一）</w:t>
      </w:r>
      <w:r>
        <w:rPr>
          <w:rFonts w:ascii="仿宋" w:hAnsi="仿宋" w:eastAsia="仿宋"/>
          <w:b w:val="0"/>
          <w:bCs/>
          <w:color w:val="auto"/>
          <w:sz w:val="28"/>
          <w:szCs w:val="28"/>
        </w:rPr>
        <w:t>基建投资、防范风险政策解析与实务</w:t>
      </w:r>
    </w:p>
    <w:p>
      <w:pPr>
        <w:keepNext w:val="0"/>
        <w:keepLines w:val="0"/>
        <w:pageBreakBefore w:val="0"/>
        <w:widowControl w:val="0"/>
        <w:kinsoku/>
        <w:wordWrap/>
        <w:overflowPunct/>
        <w:topLinePunct w:val="0"/>
        <w:bidi w:val="0"/>
        <w:snapToGrid/>
        <w:spacing w:line="420" w:lineRule="exact"/>
        <w:ind w:firstLine="840" w:firstLineChars="300"/>
        <w:textAlignment w:val="auto"/>
        <w:rPr>
          <w:rFonts w:hint="eastAsia" w:ascii="仿宋" w:hAnsi="仿宋" w:eastAsia="仿宋"/>
          <w:color w:val="auto"/>
          <w:sz w:val="28"/>
          <w:szCs w:val="28"/>
          <w:lang w:eastAsia="zh-CN"/>
        </w:rPr>
      </w:pPr>
      <w:r>
        <w:rPr>
          <w:rFonts w:ascii="仿宋" w:hAnsi="仿宋" w:eastAsia="仿宋" w:cs="仿宋"/>
          <w:color w:val="auto"/>
          <w:sz w:val="28"/>
          <w:szCs w:val="28"/>
        </w:rPr>
        <w:t>1.</w:t>
      </w:r>
      <w:r>
        <w:rPr>
          <w:rFonts w:ascii="仿宋" w:hAnsi="仿宋" w:eastAsia="仿宋"/>
          <w:color w:val="auto"/>
          <w:sz w:val="28"/>
          <w:szCs w:val="28"/>
        </w:rPr>
        <w:t>稳经济、基建投资有关政策解析</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20" w:lineRule="exact"/>
        <w:ind w:firstLine="840" w:firstLineChars="300"/>
        <w:textAlignment w:val="auto"/>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2</w:t>
      </w:r>
      <w:r>
        <w:rPr>
          <w:rFonts w:ascii="仿宋" w:hAnsi="仿宋" w:eastAsia="仿宋"/>
          <w:color w:val="auto"/>
          <w:sz w:val="28"/>
          <w:szCs w:val="28"/>
        </w:rPr>
        <w:t>.EOD模式有关政策解析</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20" w:lineRule="exact"/>
        <w:ind w:firstLine="840" w:firstLineChars="300"/>
        <w:textAlignment w:val="auto"/>
        <w:rPr>
          <w:rFonts w:hint="eastAsia" w:ascii="仿宋" w:hAnsi="仿宋" w:eastAsia="仿宋"/>
          <w:color w:val="auto"/>
          <w:sz w:val="28"/>
          <w:szCs w:val="28"/>
          <w:lang w:eastAsia="zh-CN"/>
        </w:rPr>
      </w:pPr>
      <w:r>
        <w:rPr>
          <w:rFonts w:hint="eastAsia" w:ascii="仿宋" w:hAnsi="仿宋" w:eastAsia="仿宋"/>
          <w:color w:val="auto"/>
          <w:sz w:val="28"/>
          <w:szCs w:val="28"/>
          <w:lang w:val="en-US" w:eastAsia="zh-CN"/>
        </w:rPr>
        <w:t>3</w:t>
      </w:r>
      <w:r>
        <w:rPr>
          <w:rFonts w:ascii="仿宋" w:hAnsi="仿宋" w:eastAsia="仿宋"/>
          <w:color w:val="auto"/>
          <w:sz w:val="28"/>
          <w:szCs w:val="28"/>
        </w:rPr>
        <w:t>.近期政策对片区综合开发影响解析</w:t>
      </w:r>
      <w:r>
        <w:rPr>
          <w:rFonts w:hint="eastAsia" w:ascii="仿宋" w:hAnsi="仿宋" w:eastAsia="仿宋"/>
          <w:color w:val="auto"/>
          <w:sz w:val="28"/>
          <w:szCs w:val="28"/>
          <w:lang w:eastAsia="zh-CN"/>
        </w:rPr>
        <w:t>；</w:t>
      </w:r>
    </w:p>
    <w:p>
      <w:pPr>
        <w:pStyle w:val="5"/>
        <w:keepNext w:val="0"/>
        <w:keepLines w:val="0"/>
        <w:pageBreakBefore w:val="0"/>
        <w:widowControl w:val="0"/>
        <w:kinsoku/>
        <w:wordWrap/>
        <w:overflowPunct/>
        <w:topLinePunct w:val="0"/>
        <w:autoSpaceDE/>
        <w:autoSpaceDN/>
        <w:bidi w:val="0"/>
        <w:adjustRightInd/>
        <w:snapToGrid/>
        <w:spacing w:line="420" w:lineRule="exact"/>
        <w:ind w:left="0" w:firstLine="560" w:firstLineChars="200"/>
        <w:jc w:val="both"/>
        <w:textAlignment w:val="auto"/>
        <w:rPr>
          <w:rFonts w:hint="eastAsia" w:ascii="仿宋" w:hAnsi="仿宋" w:eastAsia="仿宋" w:cs="仿宋"/>
          <w:b w:val="0"/>
          <w:bCs/>
          <w:color w:val="auto"/>
          <w:kern w:val="2"/>
          <w:sz w:val="28"/>
          <w:szCs w:val="28"/>
          <w:lang w:eastAsia="zh-CN"/>
        </w:rPr>
      </w:pPr>
      <w:r>
        <w:rPr>
          <w:rFonts w:ascii="仿宋" w:hAnsi="仿宋" w:eastAsia="仿宋" w:cs="仿宋"/>
          <w:b w:val="0"/>
          <w:bCs/>
          <w:color w:val="auto"/>
          <w:sz w:val="28"/>
          <w:szCs w:val="28"/>
        </w:rPr>
        <w:t>（二）近期出台的基础设施领域相关政策分析</w:t>
      </w:r>
      <w:r>
        <w:rPr>
          <w:rFonts w:hint="eastAsia" w:ascii="仿宋" w:hAnsi="仿宋" w:eastAsia="仿宋" w:cs="仿宋"/>
          <w:b w:val="0"/>
          <w:bCs/>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left="1115" w:leftChars="348" w:right="-168" w:rightChars="-70" w:hanging="280" w:hangingChars="100"/>
        <w:textAlignment w:val="auto"/>
        <w:rPr>
          <w:rFonts w:hint="default" w:ascii="仿宋" w:hAnsi="仿宋" w:eastAsia="仿宋" w:cs="仿宋"/>
          <w:bCs/>
          <w:kern w:val="2"/>
          <w:sz w:val="28"/>
          <w:szCs w:val="28"/>
        </w:rPr>
      </w:pPr>
      <w:r>
        <w:rPr>
          <w:rFonts w:ascii="仿宋" w:hAnsi="仿宋" w:eastAsia="仿宋" w:cs="仿宋"/>
          <w:bCs/>
          <w:kern w:val="2"/>
          <w:sz w:val="28"/>
          <w:szCs w:val="28"/>
        </w:rPr>
        <w:t>1.</w:t>
      </w:r>
      <w:r>
        <w:rPr>
          <w:rFonts w:hint="eastAsia" w:ascii="仿宋" w:hAnsi="仿宋" w:eastAsia="仿宋" w:cs="仿宋"/>
          <w:bCs/>
          <w:kern w:val="2"/>
          <w:sz w:val="28"/>
          <w:szCs w:val="28"/>
        </w:rPr>
        <w:t>2022年中央经济工作会议重点内容解读</w:t>
      </w:r>
      <w:r>
        <w:rPr>
          <w:rFonts w:ascii="仿宋" w:hAnsi="仿宋" w:eastAsia="仿宋" w:cs="仿宋"/>
          <w:bCs/>
          <w:kern w:val="2"/>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left="1115" w:leftChars="348" w:right="-168" w:rightChars="-70" w:hanging="280" w:hangingChars="1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w:t>
      </w:r>
      <w:r>
        <w:rPr>
          <w:rFonts w:hint="eastAsia" w:ascii="仿宋" w:hAnsi="仿宋" w:eastAsia="仿宋" w:cs="仿宋"/>
          <w:bCs/>
          <w:kern w:val="2"/>
          <w:sz w:val="28"/>
          <w:szCs w:val="28"/>
        </w:rPr>
        <w:t>《财政部关于盘活行政事业单位国有资产的指导意见》解读</w:t>
      </w:r>
      <w:r>
        <w:rPr>
          <w:rFonts w:ascii="仿宋" w:hAnsi="仿宋" w:eastAsia="仿宋" w:cs="仿宋"/>
          <w:bCs/>
          <w:kern w:val="2"/>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left="1115" w:leftChars="348" w:right="-168" w:rightChars="-70" w:hanging="280" w:hangingChars="1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w:t>
      </w:r>
      <w:r>
        <w:rPr>
          <w:rFonts w:hint="eastAsia" w:ascii="仿宋" w:hAnsi="仿宋" w:eastAsia="仿宋" w:cs="仿宋"/>
          <w:bCs/>
          <w:kern w:val="2"/>
          <w:sz w:val="28"/>
          <w:szCs w:val="28"/>
        </w:rPr>
        <w:t>自然资源部 国务院国资委《关于推进国有企业盘活利用存量土地有关问题的通知》</w:t>
      </w:r>
      <w:r>
        <w:rPr>
          <w:rFonts w:hint="eastAsia" w:ascii="仿宋" w:hAnsi="仿宋" w:eastAsia="仿宋" w:cs="仿宋"/>
          <w:bCs/>
          <w:kern w:val="2"/>
          <w:sz w:val="28"/>
          <w:szCs w:val="28"/>
          <w:lang w:eastAsia="zh-CN"/>
        </w:rPr>
        <w:t>解读</w:t>
      </w:r>
      <w:r>
        <w:rPr>
          <w:rFonts w:ascii="仿宋" w:hAnsi="仿宋" w:eastAsia="仿宋" w:cs="仿宋"/>
          <w:bCs/>
          <w:kern w:val="2"/>
          <w:sz w:val="28"/>
          <w:szCs w:val="28"/>
        </w:rPr>
        <w:t>；</w:t>
      </w:r>
    </w:p>
    <w:p>
      <w:pPr>
        <w:pStyle w:val="2"/>
        <w:keepNext w:val="0"/>
        <w:keepLines w:val="0"/>
        <w:pageBreakBefore w:val="0"/>
        <w:widowControl w:val="0"/>
        <w:kinsoku/>
        <w:wordWrap/>
        <w:overflowPunct/>
        <w:topLinePunct w:val="0"/>
        <w:bidi w:val="0"/>
        <w:snapToGrid/>
        <w:spacing w:line="420" w:lineRule="exact"/>
        <w:ind w:left="1115" w:leftChars="348" w:hanging="280" w:hangingChars="100"/>
        <w:textAlignment w:val="auto"/>
        <w:rPr>
          <w:rFonts w:hint="default" w:hAnsi="仿宋" w:cs="仿宋"/>
          <w:bCs/>
          <w:sz w:val="28"/>
          <w:szCs w:val="28"/>
        </w:rPr>
      </w:pPr>
      <w:r>
        <w:rPr>
          <w:rFonts w:hAnsi="仿宋" w:cs="仿宋"/>
          <w:bCs/>
          <w:sz w:val="28"/>
          <w:szCs w:val="28"/>
        </w:rPr>
        <w:t>4.《国家发展改革委办公厅关于做好社会资本投融资合作对接有关工作的通知》</w:t>
      </w:r>
      <w:r>
        <w:rPr>
          <w:rFonts w:hint="eastAsia" w:hAnsi="仿宋" w:cs="仿宋"/>
          <w:bCs/>
          <w:sz w:val="28"/>
          <w:szCs w:val="28"/>
          <w:lang w:eastAsia="zh-CN"/>
        </w:rPr>
        <w:t>解读</w:t>
      </w:r>
      <w:r>
        <w:rPr>
          <w:rFonts w:hAnsi="仿宋" w:cs="仿宋"/>
          <w:bCs/>
          <w:sz w:val="28"/>
          <w:szCs w:val="28"/>
        </w:rPr>
        <w:t>；</w:t>
      </w:r>
    </w:p>
    <w:p>
      <w:pPr>
        <w:pStyle w:val="2"/>
        <w:keepNext w:val="0"/>
        <w:keepLines w:val="0"/>
        <w:pageBreakBefore w:val="0"/>
        <w:widowControl w:val="0"/>
        <w:kinsoku/>
        <w:wordWrap/>
        <w:overflowPunct/>
        <w:topLinePunct w:val="0"/>
        <w:bidi w:val="0"/>
        <w:snapToGrid/>
        <w:spacing w:line="420" w:lineRule="exact"/>
        <w:ind w:left="1115" w:leftChars="348" w:hanging="280" w:hangingChars="100"/>
        <w:textAlignment w:val="auto"/>
        <w:rPr>
          <w:rFonts w:hint="default" w:hAnsi="仿宋" w:cs="仿宋"/>
          <w:bCs/>
          <w:sz w:val="28"/>
          <w:szCs w:val="28"/>
        </w:rPr>
      </w:pPr>
      <w:r>
        <w:rPr>
          <w:rFonts w:hint="eastAsia" w:hAnsi="仿宋" w:cs="仿宋"/>
          <w:bCs/>
          <w:sz w:val="28"/>
          <w:szCs w:val="28"/>
          <w:lang w:val="en-US" w:eastAsia="zh-CN"/>
        </w:rPr>
        <w:t>5</w:t>
      </w:r>
      <w:r>
        <w:rPr>
          <w:rFonts w:hAnsi="仿宋" w:cs="仿宋"/>
          <w:bCs/>
          <w:sz w:val="28"/>
          <w:szCs w:val="28"/>
        </w:rPr>
        <w:t>.《中央对地方重点生态功能区转移支付办法》</w:t>
      </w:r>
      <w:r>
        <w:rPr>
          <w:rFonts w:hint="eastAsia" w:hAnsi="仿宋" w:cs="仿宋"/>
          <w:bCs/>
          <w:sz w:val="28"/>
          <w:szCs w:val="28"/>
          <w:lang w:eastAsia="zh-CN"/>
        </w:rPr>
        <w:t>解读</w:t>
      </w:r>
      <w:r>
        <w:rPr>
          <w:rFonts w:hAnsi="仿宋" w:cs="仿宋"/>
          <w:bCs/>
          <w:sz w:val="28"/>
          <w:szCs w:val="28"/>
        </w:rPr>
        <w:t>；</w:t>
      </w:r>
    </w:p>
    <w:p>
      <w:pPr>
        <w:pStyle w:val="2"/>
        <w:keepNext w:val="0"/>
        <w:keepLines w:val="0"/>
        <w:pageBreakBefore w:val="0"/>
        <w:widowControl w:val="0"/>
        <w:kinsoku/>
        <w:wordWrap/>
        <w:overflowPunct/>
        <w:topLinePunct w:val="0"/>
        <w:bidi w:val="0"/>
        <w:snapToGrid/>
        <w:spacing w:line="420" w:lineRule="exact"/>
        <w:ind w:left="1115" w:leftChars="348" w:hanging="280" w:hangingChars="100"/>
        <w:textAlignment w:val="auto"/>
        <w:rPr>
          <w:rFonts w:hint="default" w:hAnsi="仿宋" w:cs="仿宋"/>
          <w:bCs/>
          <w:sz w:val="28"/>
          <w:szCs w:val="28"/>
        </w:rPr>
      </w:pPr>
      <w:r>
        <w:rPr>
          <w:rFonts w:hint="eastAsia" w:hAnsi="仿宋" w:cs="仿宋"/>
          <w:bCs/>
          <w:sz w:val="28"/>
          <w:szCs w:val="28"/>
          <w:lang w:val="en-US" w:eastAsia="zh-CN"/>
        </w:rPr>
        <w:t>6</w:t>
      </w:r>
      <w:r>
        <w:rPr>
          <w:rFonts w:hAnsi="仿宋" w:cs="仿宋"/>
          <w:bCs/>
          <w:sz w:val="28"/>
          <w:szCs w:val="28"/>
        </w:rPr>
        <w:t>.中共中央办公厅 国务院办公厅《关于推进以县城为重要载体的城镇化建设的意见》</w:t>
      </w:r>
      <w:r>
        <w:rPr>
          <w:rFonts w:hint="eastAsia" w:hAnsi="仿宋" w:cs="仿宋"/>
          <w:bCs/>
          <w:sz w:val="28"/>
          <w:szCs w:val="28"/>
          <w:lang w:eastAsia="zh-CN"/>
        </w:rPr>
        <w:t>解读</w:t>
      </w:r>
      <w:r>
        <w:rPr>
          <w:rFonts w:hAnsi="仿宋" w:cs="仿宋"/>
          <w:bCs/>
          <w:sz w:val="28"/>
          <w:szCs w:val="28"/>
        </w:rPr>
        <w:t>；</w:t>
      </w:r>
    </w:p>
    <w:p>
      <w:pPr>
        <w:pStyle w:val="2"/>
        <w:keepNext w:val="0"/>
        <w:keepLines w:val="0"/>
        <w:pageBreakBefore w:val="0"/>
        <w:widowControl w:val="0"/>
        <w:kinsoku/>
        <w:wordWrap/>
        <w:overflowPunct/>
        <w:topLinePunct w:val="0"/>
        <w:bidi w:val="0"/>
        <w:snapToGrid/>
        <w:spacing w:line="420" w:lineRule="exact"/>
        <w:ind w:left="1115" w:leftChars="348" w:hanging="280" w:hangingChars="100"/>
        <w:textAlignment w:val="auto"/>
        <w:rPr>
          <w:rFonts w:hint="eastAsia" w:hAnsi="仿宋" w:cs="仿宋"/>
          <w:bCs/>
          <w:sz w:val="28"/>
          <w:szCs w:val="28"/>
          <w:lang w:eastAsia="zh-CN"/>
        </w:rPr>
      </w:pPr>
      <w:r>
        <w:rPr>
          <w:rFonts w:hint="eastAsia" w:hAnsi="仿宋" w:cs="仿宋"/>
          <w:bCs/>
          <w:sz w:val="28"/>
          <w:szCs w:val="28"/>
          <w:lang w:val="en-US" w:eastAsia="zh-CN"/>
        </w:rPr>
        <w:t>7</w:t>
      </w:r>
      <w:r>
        <w:rPr>
          <w:rFonts w:hAnsi="仿宋" w:cs="仿宋"/>
          <w:bCs/>
          <w:sz w:val="28"/>
          <w:szCs w:val="28"/>
        </w:rPr>
        <w:t>.国务院办公厅《关于进一步盘活存量资产扩大有效投资的意见》</w:t>
      </w:r>
      <w:r>
        <w:rPr>
          <w:rFonts w:hint="eastAsia" w:hAnsi="仿宋" w:cs="仿宋"/>
          <w:bCs/>
          <w:sz w:val="28"/>
          <w:szCs w:val="28"/>
          <w:lang w:eastAsia="zh-CN"/>
        </w:rPr>
        <w:t>解读；</w:t>
      </w:r>
    </w:p>
    <w:p>
      <w:pPr>
        <w:pStyle w:val="2"/>
        <w:keepNext w:val="0"/>
        <w:keepLines w:val="0"/>
        <w:pageBreakBefore w:val="0"/>
        <w:widowControl w:val="0"/>
        <w:kinsoku/>
        <w:wordWrap/>
        <w:overflowPunct/>
        <w:topLinePunct w:val="0"/>
        <w:bidi w:val="0"/>
        <w:snapToGrid/>
        <w:spacing w:line="420" w:lineRule="exact"/>
        <w:ind w:left="1115" w:leftChars="348" w:hanging="280" w:hangingChars="100"/>
        <w:textAlignment w:val="auto"/>
        <w:rPr>
          <w:rFonts w:hint="default" w:hAnsi="仿宋" w:cs="仿宋"/>
          <w:bCs/>
          <w:sz w:val="28"/>
          <w:szCs w:val="28"/>
          <w:lang w:val="en-US" w:eastAsia="zh-CN"/>
        </w:rPr>
      </w:pPr>
      <w:r>
        <w:rPr>
          <w:rFonts w:hint="eastAsia" w:hAnsi="仿宋" w:cs="仿宋"/>
          <w:bCs/>
          <w:sz w:val="28"/>
          <w:szCs w:val="28"/>
          <w:lang w:val="en-US" w:eastAsia="zh-CN"/>
        </w:rPr>
        <w:t>8.《住房和城乡建设部办公厅关于印发实施城市更新行动可复制经验做法清单（第一批）的通知》重点内容解读。</w:t>
      </w:r>
    </w:p>
    <w:p>
      <w:pPr>
        <w:pStyle w:val="2"/>
        <w:keepNext w:val="0"/>
        <w:keepLines w:val="0"/>
        <w:pageBreakBefore w:val="0"/>
        <w:widowControl w:val="0"/>
        <w:kinsoku/>
        <w:wordWrap/>
        <w:overflowPunct/>
        <w:topLinePunct w:val="0"/>
        <w:bidi w:val="0"/>
        <w:snapToGrid/>
        <w:spacing w:line="420" w:lineRule="exact"/>
        <w:ind w:left="0" w:leftChars="0" w:firstLine="560" w:firstLineChars="200"/>
        <w:textAlignment w:val="auto"/>
        <w:rPr>
          <w:rFonts w:hint="default" w:hAnsi="仿宋" w:cs="仿宋"/>
          <w:b w:val="0"/>
          <w:bCs w:val="0"/>
          <w:color w:val="auto"/>
          <w:sz w:val="28"/>
          <w:szCs w:val="28"/>
        </w:rPr>
      </w:pPr>
      <w:r>
        <w:rPr>
          <w:rFonts w:hAnsi="仿宋" w:cs="仿宋"/>
          <w:b w:val="0"/>
          <w:bCs w:val="0"/>
          <w:color w:val="auto"/>
          <w:sz w:val="28"/>
          <w:szCs w:val="28"/>
        </w:rPr>
        <w:t>（三）城市更新项目</w:t>
      </w:r>
      <w:r>
        <w:rPr>
          <w:rFonts w:hint="eastAsia" w:hAnsi="仿宋" w:cs="仿宋"/>
          <w:b w:val="0"/>
          <w:bCs w:val="0"/>
          <w:color w:val="auto"/>
          <w:sz w:val="28"/>
          <w:szCs w:val="28"/>
          <w:lang w:eastAsia="zh-CN"/>
        </w:rPr>
        <w:t>谋划</w:t>
      </w:r>
      <w:r>
        <w:rPr>
          <w:rFonts w:hAnsi="仿宋" w:cs="仿宋"/>
          <w:b w:val="0"/>
          <w:bCs w:val="0"/>
          <w:color w:val="auto"/>
          <w:sz w:val="28"/>
          <w:szCs w:val="28"/>
        </w:rPr>
        <w:t>及案例</w:t>
      </w:r>
    </w:p>
    <w:p>
      <w:pPr>
        <w:keepNext w:val="0"/>
        <w:keepLines w:val="0"/>
        <w:pageBreakBefore w:val="0"/>
        <w:widowControl w:val="0"/>
        <w:kinsoku/>
        <w:wordWrap/>
        <w:overflowPunct/>
        <w:topLinePunct w:val="0"/>
        <w:bidi w:val="0"/>
        <w:snapToGrid/>
        <w:spacing w:line="420" w:lineRule="exact"/>
        <w:ind w:firstLine="840" w:firstLineChars="300"/>
        <w:textAlignment w:val="auto"/>
        <w:rPr>
          <w:rFonts w:hint="eastAsia" w:ascii="仿宋" w:hAnsi="仿宋" w:eastAsia="仿宋"/>
          <w:color w:val="auto"/>
          <w:sz w:val="28"/>
          <w:szCs w:val="28"/>
          <w:lang w:eastAsia="zh-CN"/>
        </w:rPr>
      </w:pPr>
      <w:r>
        <w:rPr>
          <w:rFonts w:ascii="仿宋" w:hAnsi="仿宋" w:eastAsia="仿宋" w:cs="仿宋"/>
          <w:bCs/>
          <w:color w:val="auto"/>
          <w:kern w:val="2"/>
          <w:sz w:val="28"/>
          <w:szCs w:val="28"/>
        </w:rPr>
        <w:t>1.</w:t>
      </w:r>
      <w:r>
        <w:rPr>
          <w:rFonts w:ascii="仿宋" w:hAnsi="仿宋" w:eastAsia="仿宋"/>
          <w:color w:val="auto"/>
          <w:sz w:val="28"/>
          <w:szCs w:val="28"/>
        </w:rPr>
        <w:t>城市更新与片区综合开发内涵</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20" w:lineRule="exact"/>
        <w:ind w:firstLine="840" w:firstLineChars="300"/>
        <w:textAlignment w:val="auto"/>
        <w:rPr>
          <w:rFonts w:hint="eastAsia" w:ascii="仿宋" w:hAnsi="仿宋" w:eastAsia="仿宋"/>
          <w:color w:val="auto"/>
          <w:sz w:val="28"/>
          <w:szCs w:val="28"/>
          <w:lang w:eastAsia="zh-CN"/>
        </w:rPr>
      </w:pPr>
      <w:r>
        <w:rPr>
          <w:rFonts w:ascii="仿宋" w:hAnsi="仿宋" w:eastAsia="仿宋"/>
          <w:color w:val="auto"/>
          <w:sz w:val="28"/>
          <w:szCs w:val="28"/>
        </w:rPr>
        <w:t>2.城市更新业务模式及案例</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20" w:lineRule="exact"/>
        <w:ind w:firstLine="840" w:firstLineChars="300"/>
        <w:textAlignment w:val="auto"/>
        <w:rPr>
          <w:rFonts w:hint="eastAsia" w:ascii="仿宋" w:hAnsi="仿宋" w:eastAsia="仿宋"/>
          <w:color w:val="auto"/>
          <w:sz w:val="28"/>
          <w:szCs w:val="28"/>
          <w:lang w:eastAsia="zh-CN"/>
        </w:rPr>
      </w:pPr>
      <w:r>
        <w:rPr>
          <w:rFonts w:ascii="仿宋" w:hAnsi="仿宋" w:eastAsia="仿宋"/>
          <w:color w:val="auto"/>
          <w:sz w:val="28"/>
          <w:szCs w:val="28"/>
        </w:rPr>
        <w:t>3.城投公司参与城市更新路径案例</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bidi w:val="0"/>
        <w:snapToGrid/>
        <w:spacing w:line="420" w:lineRule="exact"/>
        <w:ind w:firstLine="840" w:firstLineChars="300"/>
        <w:textAlignment w:val="auto"/>
        <w:rPr>
          <w:rFonts w:hint="eastAsia" w:ascii="仿宋" w:hAnsi="仿宋" w:eastAsia="仿宋"/>
          <w:color w:val="auto"/>
          <w:sz w:val="28"/>
          <w:szCs w:val="28"/>
          <w:lang w:eastAsia="zh-CN"/>
        </w:rPr>
      </w:pPr>
      <w:r>
        <w:rPr>
          <w:rFonts w:ascii="仿宋" w:hAnsi="仿宋" w:eastAsia="仿宋"/>
          <w:color w:val="auto"/>
          <w:sz w:val="28"/>
          <w:szCs w:val="28"/>
        </w:rPr>
        <w:t>4.城市更新中土地一</w:t>
      </w:r>
      <w:r>
        <w:rPr>
          <w:rFonts w:hint="eastAsia" w:ascii="仿宋" w:hAnsi="仿宋" w:eastAsia="仿宋"/>
          <w:color w:val="auto"/>
          <w:sz w:val="28"/>
          <w:szCs w:val="28"/>
          <w:lang w:eastAsia="zh-CN"/>
        </w:rPr>
        <w:t>、</w:t>
      </w:r>
      <w:r>
        <w:rPr>
          <w:rFonts w:ascii="仿宋" w:hAnsi="仿宋" w:eastAsia="仿宋"/>
          <w:color w:val="auto"/>
          <w:sz w:val="28"/>
          <w:szCs w:val="28"/>
        </w:rPr>
        <w:t>二级联动开发实务</w:t>
      </w:r>
      <w:r>
        <w:rPr>
          <w:rFonts w:hint="eastAsia" w:ascii="仿宋" w:hAnsi="仿宋" w:eastAsia="仿宋"/>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5.城市更新项目融资方式及案例；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6.城市更新基金的当前应用情况。</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（四）TOD模式的应用及案例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1.TOD模式的内涵、特点及发展理念；</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2.TOD模式下基础设施和城市土地一体化开发利用及案例；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3.TOD模式投资回报机制及土地增值溢价反哺的设置；</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4.TOD模式怎样解决钱、地、人及产业（从哪里来）。</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hAnsi="仿宋" w:cs="仿宋"/>
          <w:bCs/>
          <w:kern w:val="2"/>
          <w:sz w:val="28"/>
          <w:szCs w:val="28"/>
          <w:lang w:val="en-US" w:eastAsia="zh-CN"/>
        </w:rPr>
        <w:t>（五）</w:t>
      </w:r>
      <w:r>
        <w:rPr>
          <w:rFonts w:hint="eastAsia" w:ascii="仿宋" w:hAnsi="仿宋" w:eastAsia="仿宋" w:cs="仿宋"/>
          <w:bCs/>
          <w:kern w:val="2"/>
          <w:sz w:val="28"/>
          <w:szCs w:val="28"/>
          <w:lang w:val="en-US" w:eastAsia="zh-CN"/>
        </w:rPr>
        <w:t>EOD模式的收益与市场化运作要点</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 基建领域推进市场化运作的政策背景；</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 何谓市场化运作下的项目收益自平衡？</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3. EOD模式的主要收益来源；</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 EOD模式的收支平衡体系；</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5. EOD模式下的政府、城投、施工企业权责分摊；</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6. EOD模式下的“投资+建设一体化运作”。</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ascii="仿宋" w:hAnsi="仿宋" w:eastAsia="仿宋" w:cs="仿宋"/>
          <w:bCs/>
          <w:kern w:val="2"/>
          <w:sz w:val="28"/>
          <w:szCs w:val="28"/>
        </w:rPr>
        <w:t>（六）“两新一重”建设</w:t>
      </w:r>
      <w:r>
        <w:rPr>
          <w:rFonts w:hint="eastAsia" w:ascii="仿宋" w:hAnsi="仿宋" w:eastAsia="仿宋" w:cs="仿宋"/>
          <w:bCs/>
          <w:kern w:val="2"/>
          <w:sz w:val="28"/>
          <w:szCs w:val="28"/>
          <w:lang w:eastAsia="zh-CN"/>
        </w:rPr>
        <w:t>项目</w:t>
      </w:r>
      <w:r>
        <w:rPr>
          <w:rFonts w:ascii="仿宋" w:hAnsi="仿宋" w:eastAsia="仿宋" w:cs="仿宋"/>
          <w:bCs/>
          <w:kern w:val="2"/>
          <w:sz w:val="28"/>
          <w:szCs w:val="28"/>
        </w:rPr>
        <w:t>谋划</w:t>
      </w:r>
      <w:r>
        <w:rPr>
          <w:rFonts w:hint="eastAsia" w:ascii="仿宋" w:hAnsi="仿宋" w:eastAsia="仿宋" w:cs="仿宋"/>
          <w:bCs/>
          <w:kern w:val="2"/>
          <w:sz w:val="28"/>
          <w:szCs w:val="28"/>
          <w:lang w:eastAsia="zh-CN"/>
        </w:rPr>
        <w:t>、</w:t>
      </w:r>
      <w:r>
        <w:rPr>
          <w:rFonts w:ascii="仿宋" w:hAnsi="仿宋" w:eastAsia="仿宋" w:cs="仿宋"/>
          <w:bCs/>
          <w:kern w:val="2"/>
          <w:sz w:val="28"/>
          <w:szCs w:val="28"/>
        </w:rPr>
        <w:t>储备、包装及案例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1. “两新一重”政府投资项目谋划包装实务；</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2. 政府投资项目暨采取PPP模式整体打包推进及案例；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560" w:firstLineChars="2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 xml:space="preserve">  3. 政府投资项目暨政府专项债券项目谋划包装及案例；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kern w:val="2"/>
          <w:sz w:val="28"/>
          <w:szCs w:val="28"/>
          <w:lang w:val="en-US" w:eastAsia="zh-CN"/>
        </w:rPr>
      </w:pPr>
      <w:r>
        <w:rPr>
          <w:rFonts w:hint="eastAsia" w:ascii="仿宋" w:hAnsi="仿宋" w:eastAsia="仿宋" w:cs="仿宋"/>
          <w:bCs/>
          <w:kern w:val="2"/>
          <w:sz w:val="28"/>
          <w:szCs w:val="28"/>
          <w:lang w:val="en-US" w:eastAsia="zh-CN"/>
        </w:rPr>
        <w:t>4. “两新一重”地方国企投资项目谋划包装实务及案例。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w:t>
      </w:r>
      <w:r>
        <w:rPr>
          <w:rFonts w:hint="eastAsia" w:ascii="仿宋" w:hAnsi="仿宋" w:eastAsia="仿宋" w:cs="仿宋"/>
          <w:bCs/>
          <w:kern w:val="2"/>
          <w:sz w:val="28"/>
          <w:szCs w:val="28"/>
          <w:lang w:eastAsia="zh-CN"/>
        </w:rPr>
        <w:t>七</w:t>
      </w:r>
      <w:r>
        <w:rPr>
          <w:rFonts w:ascii="仿宋" w:hAnsi="仿宋" w:eastAsia="仿宋" w:cs="仿宋"/>
          <w:bCs/>
          <w:kern w:val="2"/>
          <w:sz w:val="28"/>
          <w:szCs w:val="28"/>
        </w:rPr>
        <w:t>）片区综合开</w:t>
      </w:r>
      <w:r>
        <w:rPr>
          <w:rFonts w:hint="eastAsia" w:ascii="仿宋" w:hAnsi="仿宋" w:eastAsia="仿宋" w:cs="仿宋"/>
          <w:bCs/>
          <w:kern w:val="2"/>
          <w:sz w:val="28"/>
          <w:szCs w:val="28"/>
          <w:lang w:eastAsia="zh-CN"/>
        </w:rPr>
        <w:t>发项目</w:t>
      </w:r>
      <w:r>
        <w:rPr>
          <w:rFonts w:ascii="仿宋" w:hAnsi="仿宋" w:eastAsia="仿宋" w:cs="仿宋"/>
          <w:bCs/>
          <w:kern w:val="2"/>
          <w:sz w:val="28"/>
          <w:szCs w:val="28"/>
        </w:rPr>
        <w:t>投融资模式</w:t>
      </w:r>
      <w:r>
        <w:rPr>
          <w:rFonts w:hint="eastAsia" w:ascii="仿宋" w:hAnsi="仿宋" w:eastAsia="仿宋" w:cs="仿宋"/>
          <w:bCs/>
          <w:kern w:val="2"/>
          <w:sz w:val="28"/>
          <w:szCs w:val="28"/>
          <w:lang w:eastAsia="zh-CN"/>
        </w:rPr>
        <w:t>设计</w:t>
      </w:r>
      <w:r>
        <w:rPr>
          <w:rFonts w:ascii="仿宋" w:hAnsi="仿宋" w:eastAsia="仿宋" w:cs="仿宋"/>
          <w:bCs/>
          <w:kern w:val="2"/>
          <w:sz w:val="28"/>
          <w:szCs w:val="28"/>
        </w:rPr>
        <w:t>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1.PPP模式</w:t>
      </w:r>
      <w:r>
        <w:rPr>
          <w:rFonts w:hint="eastAsia" w:ascii="仿宋" w:hAnsi="仿宋" w:eastAsia="仿宋" w:cs="仿宋"/>
          <w:bCs/>
          <w:kern w:val="2"/>
          <w:sz w:val="28"/>
          <w:szCs w:val="28"/>
          <w:lang w:eastAsia="zh-CN"/>
        </w:rPr>
        <w:t>与</w:t>
      </w:r>
      <w:r>
        <w:rPr>
          <w:rFonts w:ascii="仿宋" w:hAnsi="仿宋" w:eastAsia="仿宋" w:cs="仿宋"/>
          <w:bCs/>
          <w:kern w:val="2"/>
          <w:sz w:val="28"/>
          <w:szCs w:val="28"/>
        </w:rPr>
        <w:t>片区综合开发；</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2.政府授权国企与投资者合作模式；</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3.ABO模式自身存在的短板及缓释措施与案例；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4.地方政府对国有企业政策及资源支持途径及案例；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5.投资人+EPC模式合规性与违规性分析；</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6.投资人+EPC模式所涉及资产归属及回报机制设计；</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eastAsia" w:ascii="仿宋" w:hAnsi="仿宋" w:eastAsia="仿宋" w:cs="仿宋"/>
          <w:bCs/>
          <w:color w:val="0000CC"/>
          <w:kern w:val="2"/>
          <w:sz w:val="28"/>
          <w:szCs w:val="28"/>
          <w:lang w:eastAsia="zh-CN"/>
        </w:rPr>
      </w:pPr>
      <w:r>
        <w:rPr>
          <w:rFonts w:ascii="仿宋" w:hAnsi="仿宋" w:eastAsia="仿宋" w:cs="仿宋"/>
          <w:bCs/>
          <w:color w:val="auto"/>
          <w:kern w:val="2"/>
          <w:sz w:val="28"/>
          <w:szCs w:val="28"/>
        </w:rPr>
        <w:t>7.整体授权、</w:t>
      </w:r>
      <w:r>
        <w:rPr>
          <w:rFonts w:ascii="仿宋" w:hAnsi="仿宋" w:eastAsia="仿宋" w:cs="仿宋"/>
          <w:bCs/>
          <w:kern w:val="2"/>
          <w:sz w:val="28"/>
          <w:szCs w:val="28"/>
        </w:rPr>
        <w:t>封闭运作、滚动开发、自求平衡模式解析及架构图分析</w:t>
      </w:r>
      <w:r>
        <w:rPr>
          <w:rFonts w:hint="eastAsia" w:ascii="仿宋" w:hAnsi="仿宋" w:eastAsia="仿宋" w:cs="仿宋"/>
          <w:bCs/>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w:t>
      </w:r>
      <w:r>
        <w:rPr>
          <w:rFonts w:hint="eastAsia" w:ascii="仿宋" w:hAnsi="仿宋" w:eastAsia="仿宋" w:cs="仿宋"/>
          <w:bCs/>
          <w:kern w:val="2"/>
          <w:sz w:val="28"/>
          <w:szCs w:val="28"/>
          <w:lang w:eastAsia="zh-CN"/>
        </w:rPr>
        <w:t>八</w:t>
      </w:r>
      <w:r>
        <w:rPr>
          <w:rFonts w:ascii="仿宋" w:hAnsi="仿宋" w:eastAsia="仿宋" w:cs="仿宋"/>
          <w:bCs/>
          <w:kern w:val="2"/>
          <w:sz w:val="28"/>
          <w:szCs w:val="28"/>
        </w:rPr>
        <w:t>）片区综合开发各类风险识别及防范</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w:t>
      </w:r>
      <w:r>
        <w:rPr>
          <w:rFonts w:hint="eastAsia" w:ascii="仿宋" w:hAnsi="仿宋" w:eastAsia="仿宋" w:cs="仿宋"/>
          <w:bCs/>
          <w:kern w:val="2"/>
          <w:sz w:val="28"/>
          <w:szCs w:val="28"/>
          <w:lang w:eastAsia="zh-CN"/>
        </w:rPr>
        <w:t>项目</w:t>
      </w:r>
      <w:r>
        <w:rPr>
          <w:rFonts w:ascii="仿宋" w:hAnsi="仿宋" w:eastAsia="仿宋" w:cs="仿宋"/>
          <w:bCs/>
          <w:kern w:val="2"/>
          <w:sz w:val="28"/>
          <w:szCs w:val="28"/>
        </w:rPr>
        <w:t>合规性风险</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color w:val="auto"/>
          <w:kern w:val="2"/>
          <w:sz w:val="28"/>
          <w:szCs w:val="28"/>
        </w:rPr>
      </w:pPr>
      <w:r>
        <w:rPr>
          <w:rFonts w:ascii="仿宋" w:hAnsi="仿宋" w:eastAsia="仿宋" w:cs="仿宋"/>
          <w:bCs/>
          <w:color w:val="auto"/>
          <w:kern w:val="2"/>
          <w:sz w:val="28"/>
          <w:szCs w:val="28"/>
        </w:rPr>
        <w:t>（1）项目投融资模式合规性；</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color w:val="auto"/>
          <w:kern w:val="2"/>
          <w:sz w:val="28"/>
          <w:szCs w:val="28"/>
        </w:rPr>
      </w:pPr>
      <w:r>
        <w:rPr>
          <w:rFonts w:ascii="仿宋" w:hAnsi="仿宋" w:eastAsia="仿宋" w:cs="仿宋"/>
          <w:bCs/>
          <w:color w:val="auto"/>
          <w:kern w:val="2"/>
          <w:sz w:val="28"/>
          <w:szCs w:val="28"/>
        </w:rPr>
        <w:t>（2）授权开发模式的合规性；</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color w:val="auto"/>
          <w:kern w:val="2"/>
          <w:sz w:val="28"/>
          <w:szCs w:val="28"/>
        </w:rPr>
        <w:t>（3）项目组合包装的合规</w:t>
      </w:r>
      <w:r>
        <w:rPr>
          <w:rFonts w:ascii="仿宋" w:hAnsi="仿宋" w:eastAsia="仿宋" w:cs="仿宋"/>
          <w:bCs/>
          <w:kern w:val="2"/>
          <w:sz w:val="28"/>
          <w:szCs w:val="28"/>
        </w:rPr>
        <w:t>性。</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2.项目可融资性风险</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（1）交易结构设置问题带来融资不确定性；</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（2）项目组合性质不合理带来融资不确定性；</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（3）存在违反财预〔2017〕50号文及银保监发〔2021〕15号文的情形。</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3.项目投资风险</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（1）缺乏前期投资资金平衡方案有效分析；</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（2）单纯依靠土地出让收入为回款来源而盲目上马项目；</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（3）土地一</w:t>
      </w:r>
      <w:r>
        <w:rPr>
          <w:rFonts w:hint="eastAsia" w:ascii="仿宋" w:hAnsi="仿宋" w:eastAsia="仿宋" w:cs="仿宋"/>
          <w:bCs/>
          <w:kern w:val="2"/>
          <w:sz w:val="28"/>
          <w:szCs w:val="28"/>
          <w:lang w:eastAsia="zh-CN"/>
        </w:rPr>
        <w:t>、</w:t>
      </w:r>
      <w:r>
        <w:rPr>
          <w:rFonts w:ascii="仿宋" w:hAnsi="仿宋" w:eastAsia="仿宋" w:cs="仿宋"/>
          <w:bCs/>
          <w:kern w:val="2"/>
          <w:sz w:val="28"/>
          <w:szCs w:val="28"/>
        </w:rPr>
        <w:t>二级</w:t>
      </w:r>
      <w:r>
        <w:rPr>
          <w:rFonts w:hint="eastAsia" w:ascii="仿宋" w:hAnsi="仿宋" w:eastAsia="仿宋" w:cs="仿宋"/>
          <w:bCs/>
          <w:kern w:val="2"/>
          <w:sz w:val="28"/>
          <w:szCs w:val="28"/>
          <w:lang w:eastAsia="zh-CN"/>
        </w:rPr>
        <w:t>开发</w:t>
      </w:r>
      <w:r>
        <w:rPr>
          <w:rFonts w:ascii="仿宋" w:hAnsi="仿宋" w:eastAsia="仿宋" w:cs="仿宋"/>
          <w:bCs/>
          <w:kern w:val="2"/>
          <w:sz w:val="28"/>
          <w:szCs w:val="28"/>
        </w:rPr>
        <w:t>联动未能实现对项目投资带来不确定性。</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w:t>
      </w:r>
      <w:r>
        <w:rPr>
          <w:rFonts w:hint="eastAsia" w:ascii="仿宋" w:hAnsi="仿宋" w:eastAsia="仿宋" w:cs="仿宋"/>
          <w:bCs/>
          <w:kern w:val="2"/>
          <w:sz w:val="28"/>
          <w:szCs w:val="28"/>
          <w:lang w:eastAsia="zh-CN"/>
        </w:rPr>
        <w:t>九</w:t>
      </w:r>
      <w:r>
        <w:rPr>
          <w:rFonts w:ascii="仿宋" w:hAnsi="仿宋" w:eastAsia="仿宋" w:cs="仿宋"/>
          <w:bCs/>
          <w:kern w:val="2"/>
          <w:sz w:val="28"/>
          <w:szCs w:val="28"/>
        </w:rPr>
        <w:t>）片区综合开发中土地储备与交易及案例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1.怎样理解不得以预期土地出让收入作为偿债资金来源的融资；</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2.土地出让金作为片区开发支出与土地预期出让收入界定；</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3.土地储备（一级开发）主要环节解析；</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4.土地储备中两类主体分析及案例；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5.土地一、二级开发联动探讨及案例；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6.土地储备中的不合规模式及案例；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7.拆迁安置及前期开发资金解决方式探讨及案例。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（十）平台公司如何参与片区综合开发</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1.地方政府如何规范授权</w:t>
      </w:r>
      <w:r>
        <w:rPr>
          <w:rFonts w:hint="eastAsia" w:ascii="仿宋" w:hAnsi="仿宋" w:eastAsia="仿宋" w:cs="仿宋"/>
          <w:bCs/>
          <w:kern w:val="2"/>
          <w:sz w:val="28"/>
          <w:szCs w:val="28"/>
          <w:lang w:eastAsia="zh-CN"/>
        </w:rPr>
        <w:t>平台公司</w:t>
      </w:r>
      <w:r>
        <w:rPr>
          <w:rFonts w:ascii="仿宋" w:hAnsi="仿宋" w:eastAsia="仿宋" w:cs="仿宋"/>
          <w:bCs/>
          <w:kern w:val="2"/>
          <w:sz w:val="28"/>
          <w:szCs w:val="28"/>
        </w:rPr>
        <w:t>成为实施主体及案例；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2.地方政府如何合规利用财政资金对片区</w:t>
      </w:r>
      <w:r>
        <w:rPr>
          <w:rFonts w:hint="eastAsia" w:ascii="仿宋" w:hAnsi="仿宋" w:eastAsia="仿宋" w:cs="仿宋"/>
          <w:bCs/>
          <w:kern w:val="2"/>
          <w:sz w:val="28"/>
          <w:szCs w:val="28"/>
          <w:lang w:eastAsia="zh-CN"/>
        </w:rPr>
        <w:t>综合</w:t>
      </w:r>
      <w:r>
        <w:rPr>
          <w:rFonts w:ascii="仿宋" w:hAnsi="仿宋" w:eastAsia="仿宋" w:cs="仿宋"/>
          <w:bCs/>
          <w:kern w:val="2"/>
          <w:sz w:val="28"/>
          <w:szCs w:val="28"/>
        </w:rPr>
        <w:t>开发</w:t>
      </w:r>
      <w:r>
        <w:rPr>
          <w:rFonts w:hint="eastAsia" w:ascii="仿宋" w:hAnsi="仿宋" w:eastAsia="仿宋" w:cs="仿宋"/>
          <w:bCs/>
          <w:kern w:val="2"/>
          <w:sz w:val="28"/>
          <w:szCs w:val="28"/>
          <w:lang w:eastAsia="zh-CN"/>
        </w:rPr>
        <w:t>项目进行</w:t>
      </w:r>
      <w:r>
        <w:rPr>
          <w:rFonts w:ascii="仿宋" w:hAnsi="仿宋" w:eastAsia="仿宋" w:cs="仿宋"/>
          <w:bCs/>
          <w:kern w:val="2"/>
          <w:sz w:val="28"/>
          <w:szCs w:val="28"/>
        </w:rPr>
        <w:t>补贴；</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3.地方政府对片区产业招商、税收增量实施财政奖励；</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4.地方政府专项债券怎样支持片区</w:t>
      </w:r>
      <w:r>
        <w:rPr>
          <w:rFonts w:hint="eastAsia" w:ascii="仿宋" w:hAnsi="仿宋" w:eastAsia="仿宋" w:cs="仿宋"/>
          <w:bCs/>
          <w:kern w:val="2"/>
          <w:sz w:val="28"/>
          <w:szCs w:val="28"/>
          <w:lang w:eastAsia="zh-CN"/>
        </w:rPr>
        <w:t>综合开发</w:t>
      </w:r>
      <w:r>
        <w:rPr>
          <w:rFonts w:ascii="仿宋" w:hAnsi="仿宋" w:eastAsia="仿宋" w:cs="仿宋"/>
          <w:bCs/>
          <w:kern w:val="2"/>
          <w:sz w:val="28"/>
          <w:szCs w:val="28"/>
        </w:rPr>
        <w:t>项目及案例；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hint="eastAsia" w:ascii="仿宋" w:hAnsi="仿宋" w:eastAsia="仿宋" w:cs="仿宋"/>
          <w:bCs/>
          <w:kern w:val="2"/>
          <w:sz w:val="28"/>
          <w:szCs w:val="28"/>
          <w:lang w:val="en-US" w:eastAsia="zh-CN"/>
        </w:rPr>
        <w:t>5</w:t>
      </w:r>
      <w:r>
        <w:rPr>
          <w:rFonts w:ascii="仿宋" w:hAnsi="仿宋" w:eastAsia="仿宋" w:cs="仿宋"/>
          <w:bCs/>
          <w:kern w:val="2"/>
          <w:sz w:val="28"/>
          <w:szCs w:val="28"/>
        </w:rPr>
        <w:t>.平台公司怎样参与前期拆迁、收储及注意的问题；</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hint="eastAsia" w:ascii="仿宋" w:hAnsi="仿宋" w:eastAsia="仿宋" w:cs="仿宋"/>
          <w:bCs/>
          <w:kern w:val="2"/>
          <w:sz w:val="28"/>
          <w:szCs w:val="28"/>
          <w:lang w:val="en-US" w:eastAsia="zh-CN"/>
        </w:rPr>
        <w:t>6</w:t>
      </w:r>
      <w:r>
        <w:rPr>
          <w:rFonts w:ascii="仿宋" w:hAnsi="仿宋" w:eastAsia="仿宋" w:cs="仿宋"/>
          <w:bCs/>
          <w:kern w:val="2"/>
          <w:sz w:val="28"/>
          <w:szCs w:val="28"/>
        </w:rPr>
        <w:t>.平台公司怎样选择投资人，公开招标关键环节及问题；</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hint="eastAsia" w:ascii="仿宋" w:hAnsi="仿宋" w:eastAsia="仿宋" w:cs="仿宋"/>
          <w:bCs/>
          <w:kern w:val="2"/>
          <w:sz w:val="28"/>
          <w:szCs w:val="28"/>
          <w:lang w:val="en-US" w:eastAsia="zh-CN"/>
        </w:rPr>
        <w:t>7</w:t>
      </w:r>
      <w:r>
        <w:rPr>
          <w:rFonts w:ascii="仿宋" w:hAnsi="仿宋" w:eastAsia="仿宋" w:cs="仿宋"/>
          <w:bCs/>
          <w:kern w:val="2"/>
          <w:sz w:val="28"/>
          <w:szCs w:val="28"/>
        </w:rPr>
        <w:t>.项目立项</w:t>
      </w:r>
      <w:r>
        <w:rPr>
          <w:rFonts w:hint="eastAsia" w:ascii="仿宋" w:hAnsi="仿宋" w:eastAsia="仿宋" w:cs="仿宋"/>
          <w:bCs/>
          <w:kern w:val="2"/>
          <w:sz w:val="28"/>
          <w:szCs w:val="28"/>
          <w:lang w:eastAsia="zh-CN"/>
        </w:rPr>
        <w:t>、</w:t>
      </w:r>
      <w:r>
        <w:rPr>
          <w:rFonts w:ascii="仿宋" w:hAnsi="仿宋" w:eastAsia="仿宋" w:cs="仿宋"/>
          <w:bCs/>
          <w:kern w:val="2"/>
          <w:sz w:val="28"/>
          <w:szCs w:val="28"/>
        </w:rPr>
        <w:t>资产所属及项目公司设立；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hint="eastAsia" w:ascii="仿宋" w:hAnsi="仿宋" w:eastAsia="仿宋" w:cs="仿宋"/>
          <w:bCs/>
          <w:kern w:val="2"/>
          <w:sz w:val="28"/>
          <w:szCs w:val="28"/>
          <w:lang w:val="en-US" w:eastAsia="zh-CN"/>
        </w:rPr>
        <w:t>8</w:t>
      </w:r>
      <w:r>
        <w:rPr>
          <w:rFonts w:ascii="仿宋" w:hAnsi="仿宋" w:eastAsia="仿宋" w:cs="仿宋"/>
          <w:bCs/>
          <w:kern w:val="2"/>
          <w:sz w:val="28"/>
          <w:szCs w:val="28"/>
        </w:rPr>
        <w:t>.前期拆迁款、安置费、补偿款解决的几种方式；</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hint="eastAsia" w:ascii="仿宋" w:hAnsi="仿宋" w:eastAsia="仿宋" w:cs="仿宋"/>
          <w:bCs/>
          <w:kern w:val="2"/>
          <w:sz w:val="28"/>
          <w:szCs w:val="28"/>
          <w:lang w:val="en-US" w:eastAsia="zh-CN"/>
        </w:rPr>
        <w:t>9</w:t>
      </w:r>
      <w:r>
        <w:rPr>
          <w:rFonts w:ascii="仿宋" w:hAnsi="仿宋" w:eastAsia="仿宋" w:cs="仿宋"/>
          <w:bCs/>
          <w:kern w:val="2"/>
          <w:sz w:val="28"/>
          <w:szCs w:val="28"/>
        </w:rPr>
        <w:t>.片区开发中资产归属及资产转移问题探讨。</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560" w:firstLineChars="2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（十</w:t>
      </w:r>
      <w:r>
        <w:rPr>
          <w:rFonts w:hint="eastAsia" w:ascii="仿宋" w:hAnsi="仿宋" w:eastAsia="仿宋" w:cs="仿宋"/>
          <w:bCs/>
          <w:kern w:val="2"/>
          <w:sz w:val="28"/>
          <w:szCs w:val="28"/>
          <w:lang w:eastAsia="zh-CN"/>
        </w:rPr>
        <w:t>一</w:t>
      </w:r>
      <w:r>
        <w:rPr>
          <w:rFonts w:ascii="仿宋" w:hAnsi="仿宋" w:eastAsia="仿宋" w:cs="仿宋"/>
          <w:bCs/>
          <w:kern w:val="2"/>
          <w:sz w:val="28"/>
          <w:szCs w:val="28"/>
        </w:rPr>
        <w:t>）央企、国企参与片区综合开发模式探讨及案例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1.</w:t>
      </w:r>
      <w:r>
        <w:rPr>
          <w:rFonts w:hint="eastAsia" w:ascii="仿宋" w:hAnsi="仿宋" w:eastAsia="仿宋" w:cs="仿宋"/>
          <w:bCs/>
          <w:kern w:val="2"/>
          <w:sz w:val="28"/>
          <w:szCs w:val="28"/>
        </w:rPr>
        <w:t>央</w:t>
      </w:r>
      <w:r>
        <w:rPr>
          <w:rFonts w:hint="eastAsia" w:ascii="仿宋" w:hAnsi="仿宋" w:eastAsia="仿宋" w:cs="仿宋"/>
          <w:bCs/>
          <w:kern w:val="2"/>
          <w:sz w:val="28"/>
          <w:szCs w:val="28"/>
          <w:lang w:eastAsia="zh-CN"/>
        </w:rPr>
        <w:t>企、</w:t>
      </w:r>
      <w:r>
        <w:rPr>
          <w:rFonts w:hint="eastAsia" w:ascii="仿宋" w:hAnsi="仿宋" w:eastAsia="仿宋" w:cs="仿宋"/>
          <w:bCs/>
          <w:kern w:val="2"/>
          <w:sz w:val="28"/>
          <w:szCs w:val="28"/>
        </w:rPr>
        <w:t>国企参与片区开发的难点和风险点分析</w:t>
      </w:r>
      <w:r>
        <w:rPr>
          <w:rFonts w:ascii="仿宋" w:hAnsi="仿宋" w:eastAsia="仿宋" w:cs="仿宋"/>
          <w:bCs/>
          <w:kern w:val="2"/>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2.</w:t>
      </w:r>
      <w:r>
        <w:rPr>
          <w:rFonts w:hint="eastAsia" w:ascii="仿宋" w:hAnsi="仿宋" w:eastAsia="仿宋" w:cs="仿宋"/>
          <w:bCs/>
          <w:kern w:val="2"/>
          <w:sz w:val="28"/>
          <w:szCs w:val="28"/>
        </w:rPr>
        <w:t>央</w:t>
      </w:r>
      <w:r>
        <w:rPr>
          <w:rFonts w:hint="eastAsia" w:ascii="仿宋" w:hAnsi="仿宋" w:eastAsia="仿宋" w:cs="仿宋"/>
          <w:bCs/>
          <w:kern w:val="2"/>
          <w:sz w:val="28"/>
          <w:szCs w:val="28"/>
          <w:lang w:eastAsia="zh-CN"/>
        </w:rPr>
        <w:t>企、</w:t>
      </w:r>
      <w:r>
        <w:rPr>
          <w:rFonts w:hint="eastAsia" w:ascii="仿宋" w:hAnsi="仿宋" w:eastAsia="仿宋" w:cs="仿宋"/>
          <w:bCs/>
          <w:kern w:val="2"/>
          <w:sz w:val="28"/>
          <w:szCs w:val="28"/>
        </w:rPr>
        <w:t>国企与地方平台公司之间的合作模式</w:t>
      </w:r>
      <w:r>
        <w:rPr>
          <w:rFonts w:ascii="仿宋" w:hAnsi="仿宋" w:eastAsia="仿宋" w:cs="仿宋"/>
          <w:bCs/>
          <w:kern w:val="2"/>
          <w:sz w:val="28"/>
          <w:szCs w:val="28"/>
        </w:rPr>
        <w:t>；</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3.如何寻求政府财政合规的支持、支持途径及案例；</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ascii="仿宋" w:hAnsi="仿宋" w:eastAsia="仿宋" w:cs="仿宋"/>
          <w:bCs/>
          <w:kern w:val="2"/>
          <w:sz w:val="28"/>
          <w:szCs w:val="28"/>
        </w:rPr>
        <w:t>4.政府对片区项目补贴方式、补贴类型及范围；</w:t>
      </w:r>
    </w:p>
    <w:p>
      <w:pPr>
        <w:keepNext w:val="0"/>
        <w:keepLines w:val="0"/>
        <w:pageBreakBefore w:val="0"/>
        <w:widowControl w:val="0"/>
        <w:kinsoku/>
        <w:wordWrap/>
        <w:overflowPunct/>
        <w:topLinePunct w:val="0"/>
        <w:autoSpaceDE/>
        <w:autoSpaceDN/>
        <w:bidi w:val="0"/>
        <w:adjustRightInd/>
        <w:snapToGrid/>
        <w:spacing w:line="420" w:lineRule="exact"/>
        <w:ind w:right="-168" w:rightChars="-70" w:firstLine="840" w:firstLineChars="300"/>
        <w:jc w:val="both"/>
        <w:textAlignment w:val="auto"/>
        <w:rPr>
          <w:rFonts w:hint="default" w:ascii="仿宋" w:hAnsi="仿宋" w:eastAsia="仿宋" w:cs="仿宋"/>
          <w:bCs/>
          <w:kern w:val="2"/>
          <w:sz w:val="28"/>
          <w:szCs w:val="28"/>
        </w:rPr>
      </w:pPr>
      <w:r>
        <w:rPr>
          <w:rFonts w:hint="eastAsia" w:ascii="仿宋" w:hAnsi="仿宋" w:eastAsia="仿宋" w:cs="仿宋"/>
          <w:bCs/>
          <w:kern w:val="2"/>
          <w:sz w:val="28"/>
          <w:szCs w:val="28"/>
          <w:lang w:val="en-US" w:eastAsia="zh-CN"/>
        </w:rPr>
        <w:t>5</w:t>
      </w:r>
      <w:r>
        <w:rPr>
          <w:rFonts w:ascii="仿宋" w:hAnsi="仿宋" w:eastAsia="仿宋" w:cs="仿宋"/>
          <w:bCs/>
          <w:kern w:val="2"/>
          <w:sz w:val="28"/>
          <w:szCs w:val="28"/>
        </w:rPr>
        <w:t>.如何争取地方政府专项债券对项目支持及案例。</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仿宋" w:hAnsi="仿宋" w:eastAsia="仿宋" w:cs="仿宋"/>
          <w:b/>
          <w:bCs/>
          <w:color w:val="000000"/>
          <w:sz w:val="28"/>
          <w:szCs w:val="28"/>
        </w:rPr>
      </w:pPr>
      <w:r>
        <w:rPr>
          <w:rFonts w:ascii="仿宋" w:hAnsi="仿宋" w:eastAsia="仿宋" w:cs="仿宋"/>
          <w:b/>
          <w:bCs/>
          <w:color w:val="000000"/>
          <w:sz w:val="28"/>
          <w:szCs w:val="28"/>
        </w:rPr>
        <w:t>三、培训对象</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各级发改、财政、环保、住建、交通、水利、农业</w:t>
      </w:r>
      <w:r>
        <w:rPr>
          <w:rFonts w:hint="eastAsia" w:ascii="仿宋" w:hAnsi="仿宋" w:eastAsia="仿宋" w:cs="仿宋"/>
          <w:bCs/>
          <w:kern w:val="2"/>
          <w:sz w:val="28"/>
          <w:szCs w:val="28"/>
          <w:lang w:eastAsia="zh-CN"/>
        </w:rPr>
        <w:t>农村</w:t>
      </w:r>
      <w:r>
        <w:rPr>
          <w:rFonts w:ascii="仿宋" w:hAnsi="仿宋" w:eastAsia="仿宋" w:cs="仿宋"/>
          <w:bCs/>
          <w:kern w:val="2"/>
          <w:sz w:val="28"/>
          <w:szCs w:val="28"/>
        </w:rPr>
        <w:t>、林草、文旅等政府部门工作人员；城投</w:t>
      </w:r>
      <w:r>
        <w:rPr>
          <w:rFonts w:hint="eastAsia" w:ascii="仿宋" w:hAnsi="仿宋" w:eastAsia="仿宋" w:cs="仿宋"/>
          <w:bCs/>
          <w:kern w:val="2"/>
          <w:sz w:val="28"/>
          <w:szCs w:val="28"/>
          <w:lang w:val="en-US" w:eastAsia="zh-CN"/>
        </w:rPr>
        <w:t>公司</w:t>
      </w:r>
      <w:r>
        <w:rPr>
          <w:rFonts w:hint="eastAsia" w:ascii="仿宋" w:hAnsi="仿宋" w:eastAsia="仿宋" w:cs="仿宋"/>
          <w:bCs/>
          <w:kern w:val="2"/>
          <w:sz w:val="28"/>
          <w:szCs w:val="28"/>
          <w:lang w:eastAsia="zh-CN"/>
        </w:rPr>
        <w:t>为代表的各</w:t>
      </w:r>
      <w:r>
        <w:rPr>
          <w:rFonts w:ascii="仿宋" w:hAnsi="仿宋" w:eastAsia="仿宋" w:cs="仿宋"/>
          <w:bCs/>
          <w:kern w:val="2"/>
          <w:sz w:val="28"/>
          <w:szCs w:val="28"/>
        </w:rPr>
        <w:t>类平台公司</w:t>
      </w:r>
      <w:r>
        <w:rPr>
          <w:rFonts w:hint="eastAsia" w:ascii="仿宋" w:hAnsi="仿宋" w:eastAsia="仿宋" w:cs="仿宋"/>
          <w:bCs/>
          <w:kern w:val="2"/>
          <w:sz w:val="28"/>
          <w:szCs w:val="28"/>
          <w:lang w:eastAsia="zh-CN"/>
        </w:rPr>
        <w:t>；</w:t>
      </w:r>
      <w:r>
        <w:rPr>
          <w:rFonts w:ascii="仿宋" w:hAnsi="仿宋" w:eastAsia="仿宋" w:cs="仿宋"/>
          <w:bCs/>
          <w:kern w:val="2"/>
          <w:sz w:val="28"/>
          <w:szCs w:val="28"/>
        </w:rPr>
        <w:t>污水垃圾处理、供水供气供热、仓储物流、新能源、环保及建筑施工等企业管理人员；银行、证券、基金、信托、保险等金融机构专业人员。</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仿宋" w:hAnsi="仿宋" w:eastAsia="仿宋" w:cs="仿宋"/>
          <w:b/>
          <w:bCs/>
          <w:color w:val="000000"/>
          <w:sz w:val="28"/>
          <w:szCs w:val="28"/>
          <w:lang w:val="en-US" w:eastAsia="zh-CN"/>
        </w:rPr>
      </w:pPr>
      <w:r>
        <w:rPr>
          <w:rFonts w:ascii="仿宋" w:hAnsi="仿宋" w:eastAsia="仿宋" w:cs="仿宋"/>
          <w:b/>
          <w:bCs/>
          <w:color w:val="000000"/>
          <w:sz w:val="28"/>
          <w:szCs w:val="28"/>
        </w:rPr>
        <w:t>四、</w:t>
      </w:r>
      <w:r>
        <w:rPr>
          <w:rFonts w:hint="eastAsia" w:ascii="仿宋" w:hAnsi="仿宋" w:eastAsia="仿宋" w:cs="仿宋"/>
          <w:b/>
          <w:bCs/>
          <w:color w:val="000000"/>
          <w:sz w:val="28"/>
          <w:szCs w:val="28"/>
          <w:lang w:val="en-US" w:eastAsia="zh-CN"/>
        </w:rPr>
        <w:t>授课师资</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邀请发改、财政、金融及法律等领域专家，采用专题讲座、现场答疑、互动交流等形式进行授课。</w:t>
      </w:r>
    </w:p>
    <w:p>
      <w:pPr>
        <w:keepNext w:val="0"/>
        <w:keepLines w:val="0"/>
        <w:pageBreakBefore w:val="0"/>
        <w:widowControl w:val="0"/>
        <w:numPr>
          <w:ilvl w:val="0"/>
          <w:numId w:val="1"/>
        </w:numPr>
        <w:kinsoku/>
        <w:wordWrap/>
        <w:overflowPunct/>
        <w:topLinePunct w:val="0"/>
        <w:autoSpaceDE/>
        <w:autoSpaceDN/>
        <w:bidi w:val="0"/>
        <w:adjustRightInd/>
        <w:snapToGrid/>
        <w:spacing w:line="420" w:lineRule="exact"/>
        <w:jc w:val="both"/>
        <w:textAlignment w:val="auto"/>
        <w:rPr>
          <w:rFonts w:ascii="仿宋" w:hAnsi="仿宋" w:eastAsia="仿宋" w:cs="仿宋"/>
          <w:b/>
          <w:bCs/>
          <w:color w:val="000000"/>
          <w:sz w:val="28"/>
          <w:szCs w:val="28"/>
        </w:rPr>
      </w:pPr>
      <w:r>
        <w:rPr>
          <w:rFonts w:ascii="仿宋" w:hAnsi="仿宋" w:eastAsia="仿宋" w:cs="仿宋"/>
          <w:b/>
          <w:bCs/>
          <w:color w:val="000000"/>
          <w:sz w:val="28"/>
          <w:szCs w:val="28"/>
        </w:rPr>
        <w:t>培训时间与地点</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02</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24</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02</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27</w:t>
      </w:r>
      <w:r>
        <w:rPr>
          <w:rFonts w:hint="eastAsia" w:ascii="仿宋" w:hAnsi="仿宋" w:eastAsia="仿宋" w:cs="仿宋"/>
          <w:sz w:val="28"/>
          <w:szCs w:val="28"/>
          <w:lang w:eastAsia="zh-CN"/>
        </w:rPr>
        <w:t xml:space="preserve">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厦门市（</w:t>
      </w:r>
      <w:r>
        <w:rPr>
          <w:rFonts w:hint="eastAsia" w:ascii="仿宋" w:hAnsi="仿宋" w:eastAsia="仿宋" w:cs="仿宋"/>
          <w:sz w:val="28"/>
          <w:szCs w:val="28"/>
          <w:lang w:val="en-US" w:eastAsia="zh-CN"/>
        </w:rPr>
        <w:t>24</w:t>
      </w:r>
      <w:r>
        <w:rPr>
          <w:rFonts w:hint="eastAsia" w:ascii="仿宋" w:hAnsi="仿宋" w:eastAsia="仿宋" w:cs="仿宋"/>
          <w:sz w:val="28"/>
          <w:szCs w:val="28"/>
          <w:lang w:eastAsia="zh-CN"/>
        </w:rPr>
        <w:t>日全天报到）</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03</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03</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13</w:t>
      </w:r>
      <w:r>
        <w:rPr>
          <w:rFonts w:hint="eastAsia" w:ascii="仿宋" w:hAnsi="仿宋" w:eastAsia="仿宋" w:cs="仿宋"/>
          <w:sz w:val="28"/>
          <w:szCs w:val="28"/>
          <w:lang w:eastAsia="zh-CN"/>
        </w:rPr>
        <w:t xml:space="preserve">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成都市（</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日全天报到）</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03</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24</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03</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27</w:t>
      </w:r>
      <w:r>
        <w:rPr>
          <w:rFonts w:hint="eastAsia" w:ascii="仿宋" w:hAnsi="仿宋" w:eastAsia="仿宋" w:cs="仿宋"/>
          <w:sz w:val="28"/>
          <w:szCs w:val="28"/>
          <w:lang w:eastAsia="zh-CN"/>
        </w:rPr>
        <w:t xml:space="preserve">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苏州市（</w:t>
      </w:r>
      <w:r>
        <w:rPr>
          <w:rFonts w:hint="eastAsia" w:ascii="仿宋" w:hAnsi="仿宋" w:eastAsia="仿宋" w:cs="仿宋"/>
          <w:sz w:val="28"/>
          <w:szCs w:val="28"/>
          <w:lang w:val="en-US" w:eastAsia="zh-CN"/>
        </w:rPr>
        <w:t>24</w:t>
      </w:r>
      <w:r>
        <w:rPr>
          <w:rFonts w:hint="eastAsia" w:ascii="仿宋" w:hAnsi="仿宋" w:eastAsia="仿宋" w:cs="仿宋"/>
          <w:sz w:val="28"/>
          <w:szCs w:val="28"/>
          <w:lang w:eastAsia="zh-CN"/>
        </w:rPr>
        <w:t>日全天报到）</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04</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14</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04</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17</w:t>
      </w:r>
      <w:r>
        <w:rPr>
          <w:rFonts w:hint="eastAsia" w:ascii="仿宋" w:hAnsi="仿宋" w:eastAsia="仿宋" w:cs="仿宋"/>
          <w:sz w:val="28"/>
          <w:szCs w:val="28"/>
          <w:lang w:eastAsia="zh-CN"/>
        </w:rPr>
        <w:t xml:space="preserve">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西安市（</w:t>
      </w:r>
      <w:r>
        <w:rPr>
          <w:rFonts w:hint="eastAsia" w:ascii="仿宋" w:hAnsi="仿宋" w:eastAsia="仿宋" w:cs="仿宋"/>
          <w:sz w:val="28"/>
          <w:szCs w:val="28"/>
          <w:lang w:val="en-US" w:eastAsia="zh-CN"/>
        </w:rPr>
        <w:t>14</w:t>
      </w:r>
      <w:r>
        <w:rPr>
          <w:rFonts w:hint="eastAsia" w:ascii="仿宋" w:hAnsi="仿宋" w:eastAsia="仿宋" w:cs="仿宋"/>
          <w:sz w:val="28"/>
          <w:szCs w:val="28"/>
          <w:lang w:eastAsia="zh-CN"/>
        </w:rPr>
        <w:t>日全天报到）</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04</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04</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24</w:t>
      </w:r>
      <w:r>
        <w:rPr>
          <w:rFonts w:hint="eastAsia" w:ascii="仿宋" w:hAnsi="仿宋" w:eastAsia="仿宋" w:cs="仿宋"/>
          <w:sz w:val="28"/>
          <w:szCs w:val="28"/>
          <w:lang w:eastAsia="zh-CN"/>
        </w:rPr>
        <w:t xml:space="preserve">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长沙市（</w:t>
      </w:r>
      <w:r>
        <w:rPr>
          <w:rFonts w:hint="eastAsia" w:ascii="仿宋" w:hAnsi="仿宋" w:eastAsia="仿宋" w:cs="仿宋"/>
          <w:sz w:val="28"/>
          <w:szCs w:val="28"/>
          <w:lang w:val="en-US" w:eastAsia="zh-CN"/>
        </w:rPr>
        <w:t>21</w:t>
      </w:r>
      <w:r>
        <w:rPr>
          <w:rFonts w:hint="eastAsia" w:ascii="仿宋" w:hAnsi="仿宋" w:eastAsia="仿宋" w:cs="仿宋"/>
          <w:sz w:val="28"/>
          <w:szCs w:val="28"/>
          <w:lang w:eastAsia="zh-CN"/>
        </w:rPr>
        <w:t>日全天报到）</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05</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05</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15</w:t>
      </w:r>
      <w:r>
        <w:rPr>
          <w:rFonts w:hint="eastAsia" w:ascii="仿宋" w:hAnsi="仿宋" w:eastAsia="仿宋" w:cs="仿宋"/>
          <w:sz w:val="28"/>
          <w:szCs w:val="28"/>
          <w:lang w:eastAsia="zh-CN"/>
        </w:rPr>
        <w:t xml:space="preserve">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重庆市（</w:t>
      </w:r>
      <w:r>
        <w:rPr>
          <w:rFonts w:hint="eastAsia" w:ascii="仿宋" w:hAnsi="仿宋" w:eastAsia="仿宋" w:cs="仿宋"/>
          <w:sz w:val="28"/>
          <w:szCs w:val="28"/>
          <w:lang w:val="en-US" w:eastAsia="zh-CN"/>
        </w:rPr>
        <w:t>12</w:t>
      </w:r>
      <w:r>
        <w:rPr>
          <w:rFonts w:hint="eastAsia" w:ascii="仿宋" w:hAnsi="仿宋" w:eastAsia="仿宋" w:cs="仿宋"/>
          <w:sz w:val="28"/>
          <w:szCs w:val="28"/>
          <w:lang w:eastAsia="zh-CN"/>
        </w:rPr>
        <w:t>日全天报到）</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eastAsia"/>
        </w:rPr>
      </w:pPr>
      <w:r>
        <w:rPr>
          <w:rFonts w:hint="eastAsia" w:ascii="仿宋" w:hAnsi="仿宋" w:eastAsia="仿宋" w:cs="仿宋"/>
          <w:sz w:val="28"/>
          <w:szCs w:val="28"/>
          <w:lang w:eastAsia="zh-CN"/>
        </w:rPr>
        <w:t>202</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年</w:t>
      </w:r>
      <w:r>
        <w:rPr>
          <w:rFonts w:hint="eastAsia" w:ascii="仿宋" w:hAnsi="仿宋" w:eastAsia="仿宋" w:cs="仿宋"/>
          <w:sz w:val="28"/>
          <w:szCs w:val="28"/>
          <w:lang w:val="en-US" w:eastAsia="zh-CN"/>
        </w:rPr>
        <w:t>05</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26</w:t>
      </w:r>
      <w:r>
        <w:rPr>
          <w:rFonts w:hint="eastAsia" w:ascii="仿宋" w:hAnsi="仿宋" w:eastAsia="仿宋" w:cs="仿宋"/>
          <w:sz w:val="28"/>
          <w:szCs w:val="28"/>
          <w:lang w:eastAsia="zh-CN"/>
        </w:rPr>
        <w:t>日—</w:t>
      </w:r>
      <w:r>
        <w:rPr>
          <w:rFonts w:hint="eastAsia" w:ascii="仿宋" w:hAnsi="仿宋" w:eastAsia="仿宋" w:cs="仿宋"/>
          <w:sz w:val="28"/>
          <w:szCs w:val="28"/>
          <w:lang w:val="en-US" w:eastAsia="zh-CN"/>
        </w:rPr>
        <w:t>05</w:t>
      </w:r>
      <w:r>
        <w:rPr>
          <w:rFonts w:hint="eastAsia" w:ascii="仿宋" w:hAnsi="仿宋" w:eastAsia="仿宋" w:cs="仿宋"/>
          <w:sz w:val="28"/>
          <w:szCs w:val="28"/>
          <w:lang w:eastAsia="zh-CN"/>
        </w:rPr>
        <w:t>月</w:t>
      </w:r>
      <w:r>
        <w:rPr>
          <w:rFonts w:hint="eastAsia" w:ascii="仿宋" w:hAnsi="仿宋" w:eastAsia="仿宋" w:cs="仿宋"/>
          <w:sz w:val="28"/>
          <w:szCs w:val="28"/>
          <w:lang w:val="en-US" w:eastAsia="zh-CN"/>
        </w:rPr>
        <w:t>29</w:t>
      </w:r>
      <w:r>
        <w:rPr>
          <w:rFonts w:hint="eastAsia" w:ascii="仿宋" w:hAnsi="仿宋" w:eastAsia="仿宋" w:cs="仿宋"/>
          <w:sz w:val="28"/>
          <w:szCs w:val="28"/>
          <w:lang w:eastAsia="zh-CN"/>
        </w:rPr>
        <w:t xml:space="preserve">日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lang w:eastAsia="zh-CN"/>
        </w:rPr>
        <w:t>郑州市（</w:t>
      </w:r>
      <w:r>
        <w:rPr>
          <w:rFonts w:hint="eastAsia" w:ascii="仿宋" w:hAnsi="仿宋" w:eastAsia="仿宋" w:cs="仿宋"/>
          <w:sz w:val="28"/>
          <w:szCs w:val="28"/>
          <w:lang w:val="en-US" w:eastAsia="zh-CN"/>
        </w:rPr>
        <w:t>26</w:t>
      </w:r>
      <w:r>
        <w:rPr>
          <w:rFonts w:hint="eastAsia" w:ascii="仿宋" w:hAnsi="仿宋" w:eastAsia="仿宋" w:cs="仿宋"/>
          <w:sz w:val="28"/>
          <w:szCs w:val="28"/>
          <w:lang w:eastAsia="zh-CN"/>
        </w:rPr>
        <w:t>日全天报到）</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仿宋" w:hAnsi="仿宋" w:eastAsia="仿宋" w:cs="仿宋"/>
          <w:bCs/>
          <w:kern w:val="2"/>
          <w:sz w:val="28"/>
          <w:szCs w:val="28"/>
        </w:rPr>
      </w:pPr>
      <w:r>
        <w:rPr>
          <w:rFonts w:ascii="仿宋" w:hAnsi="仿宋" w:eastAsia="仿宋" w:cs="仿宋"/>
          <w:b/>
          <w:bCs/>
          <w:color w:val="000000"/>
          <w:sz w:val="28"/>
          <w:szCs w:val="28"/>
        </w:rPr>
        <w:t>六、收费标准</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A.3600元/人（含培训、资料、电子课件、场地及培训期间午餐），住宿统一安排，费用自理。</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B.5600元/人（含培训、资料、电子课件、场地、证书及培训期间午餐），住宿统一安排，费用自理。培训结束后，经考核合格，由中国管理科学研究院颁发《投融资管理师》证书，需提供申报表、二寸蓝底免冠彩色照片、身份证复印件、学历证书复印件</w:t>
      </w:r>
      <w:r>
        <w:rPr>
          <w:rFonts w:hint="eastAsia" w:ascii="仿宋" w:hAnsi="仿宋" w:eastAsia="仿宋" w:cs="仿宋"/>
          <w:bCs/>
          <w:kern w:val="2"/>
          <w:sz w:val="28"/>
          <w:szCs w:val="28"/>
          <w:lang w:eastAsia="zh-CN"/>
        </w:rPr>
        <w:t>等</w:t>
      </w:r>
      <w:r>
        <w:rPr>
          <w:rFonts w:hint="eastAsia" w:ascii="仿宋" w:hAnsi="仿宋" w:eastAsia="仿宋" w:cs="仿宋"/>
          <w:bCs/>
          <w:kern w:val="2"/>
          <w:sz w:val="28"/>
          <w:szCs w:val="28"/>
          <w:lang w:val="en-US" w:eastAsia="zh-CN"/>
        </w:rPr>
        <w:t>电子版</w:t>
      </w:r>
      <w:r>
        <w:rPr>
          <w:rFonts w:hint="eastAsia" w:ascii="仿宋" w:hAnsi="仿宋" w:eastAsia="仿宋" w:cs="仿宋"/>
          <w:bCs/>
          <w:kern w:val="2"/>
          <w:sz w:val="28"/>
          <w:szCs w:val="28"/>
          <w:lang w:eastAsia="zh-CN"/>
        </w:rPr>
        <w:t>材料</w:t>
      </w:r>
      <w:r>
        <w:rPr>
          <w:rFonts w:ascii="仿宋" w:hAnsi="仿宋" w:eastAsia="仿宋" w:cs="仿宋"/>
          <w:bCs/>
          <w:kern w:val="2"/>
          <w:sz w:val="28"/>
          <w:szCs w:val="28"/>
        </w:rPr>
        <w:t>。</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仿宋" w:hAnsi="仿宋" w:eastAsia="仿宋" w:cs="仿宋"/>
          <w:b/>
          <w:bCs/>
          <w:color w:val="000000"/>
          <w:sz w:val="28"/>
          <w:szCs w:val="28"/>
        </w:rPr>
      </w:pPr>
      <w:r>
        <w:rPr>
          <w:rFonts w:ascii="仿宋" w:hAnsi="仿宋" w:eastAsia="仿宋" w:cs="仿宋"/>
          <w:b/>
          <w:bCs/>
          <w:color w:val="000000"/>
          <w:sz w:val="28"/>
          <w:szCs w:val="28"/>
        </w:rPr>
        <w:t>七、课程权益</w:t>
      </w:r>
    </w:p>
    <w:p>
      <w:pPr>
        <w:keepNext w:val="0"/>
        <w:keepLines w:val="0"/>
        <w:pageBreakBefore w:val="0"/>
        <w:widowControl w:val="0"/>
        <w:kinsoku/>
        <w:wordWrap/>
        <w:overflowPunct/>
        <w:topLinePunct w:val="0"/>
        <w:bidi w:val="0"/>
        <w:snapToGrid/>
        <w:spacing w:line="420" w:lineRule="exact"/>
        <w:ind w:firstLine="600" w:firstLineChars="200"/>
        <w:textAlignment w:val="auto"/>
        <w:rPr>
          <w:rFonts w:hint="default" w:ascii="仿宋" w:hAnsi="仿宋" w:eastAsia="仿宋" w:cs="仿宋"/>
          <w:bCs/>
          <w:kern w:val="2"/>
          <w:sz w:val="28"/>
          <w:szCs w:val="28"/>
        </w:rPr>
      </w:pPr>
      <w:r>
        <w:rPr>
          <w:rFonts w:ascii="仿宋" w:hAnsi="仿宋" w:eastAsia="仿宋" w:cs="仿宋"/>
          <w:color w:val="000000"/>
          <w:spacing w:val="10"/>
          <w:sz w:val="28"/>
          <w:szCs w:val="28"/>
        </w:rPr>
        <w:t>（一）本培训班常年举办，本人一年内免费复训一次，</w:t>
      </w:r>
      <w:r>
        <w:rPr>
          <w:rFonts w:hint="eastAsia" w:ascii="仿宋" w:hAnsi="仿宋" w:eastAsia="仿宋" w:cs="仿宋"/>
          <w:color w:val="000000"/>
          <w:spacing w:val="10"/>
          <w:sz w:val="28"/>
          <w:szCs w:val="28"/>
          <w:lang w:eastAsia="zh-CN"/>
        </w:rPr>
        <w:t>复训</w:t>
      </w:r>
      <w:r>
        <w:rPr>
          <w:rFonts w:ascii="仿宋" w:hAnsi="仿宋" w:eastAsia="仿宋" w:cs="仿宋"/>
          <w:color w:val="000000"/>
          <w:spacing w:val="10"/>
          <w:sz w:val="28"/>
          <w:szCs w:val="28"/>
        </w:rPr>
        <w:t>只交资料费300元即可，</w:t>
      </w:r>
      <w:r>
        <w:rPr>
          <w:rFonts w:hint="eastAsia" w:ascii="仿宋" w:hAnsi="仿宋" w:eastAsia="仿宋" w:cs="仿宋"/>
          <w:color w:val="000000"/>
          <w:spacing w:val="10"/>
          <w:sz w:val="28"/>
          <w:szCs w:val="28"/>
          <w:lang w:eastAsia="zh-CN"/>
        </w:rPr>
        <w:t>并</w:t>
      </w:r>
      <w:r>
        <w:rPr>
          <w:rFonts w:ascii="仿宋" w:hAnsi="仿宋" w:eastAsia="仿宋" w:cs="仿宋"/>
          <w:color w:val="000000"/>
          <w:spacing w:val="10"/>
          <w:sz w:val="28"/>
          <w:szCs w:val="28"/>
        </w:rPr>
        <w:t>赠送一次网络课程</w:t>
      </w:r>
      <w:r>
        <w:rPr>
          <w:rFonts w:ascii="仿宋" w:hAnsi="仿宋" w:eastAsia="仿宋" w:cs="仿宋"/>
          <w:bCs/>
          <w:kern w:val="2"/>
          <w:sz w:val="28"/>
          <w:szCs w:val="28"/>
        </w:rPr>
        <w:t>；</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（二）赠送中建科信集团编著的《“两新一重”建设投融资政策解读》专著（中国金融出版社</w:t>
      </w:r>
      <w:r>
        <w:rPr>
          <w:rFonts w:hint="eastAsia" w:ascii="仿宋" w:hAnsi="仿宋" w:eastAsia="仿宋" w:cs="仿宋"/>
          <w:bCs/>
          <w:kern w:val="2"/>
          <w:sz w:val="28"/>
          <w:szCs w:val="28"/>
          <w:lang w:eastAsia="zh-CN"/>
        </w:rPr>
        <w:t>出版</w:t>
      </w:r>
      <w:r>
        <w:rPr>
          <w:rFonts w:ascii="仿宋" w:hAnsi="仿宋" w:eastAsia="仿宋" w:cs="仿宋"/>
          <w:bCs/>
          <w:kern w:val="2"/>
          <w:sz w:val="28"/>
          <w:szCs w:val="28"/>
        </w:rPr>
        <w:t>）；</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 xml:space="preserve">（三）免费定期推送各类行业政策新闻及专家解读等相关资讯； </w:t>
      </w:r>
    </w:p>
    <w:p>
      <w:pPr>
        <w:keepNext w:val="0"/>
        <w:keepLines w:val="0"/>
        <w:pageBreakBefore w:val="0"/>
        <w:widowControl w:val="0"/>
        <w:kinsoku/>
        <w:wordWrap/>
        <w:overflowPunct/>
        <w:topLinePunct w:val="0"/>
        <w:bidi w:val="0"/>
        <w:snapToGrid/>
        <w:spacing w:line="420" w:lineRule="exact"/>
        <w:ind w:firstLine="560" w:firstLineChars="200"/>
        <w:textAlignment w:val="auto"/>
        <w:rPr>
          <w:rFonts w:hint="default" w:ascii="仿宋" w:hAnsi="仿宋" w:eastAsia="仿宋" w:cs="仿宋"/>
          <w:bCs/>
          <w:kern w:val="2"/>
          <w:sz w:val="28"/>
          <w:szCs w:val="28"/>
        </w:rPr>
      </w:pPr>
      <w:r>
        <w:rPr>
          <w:rFonts w:ascii="仿宋" w:hAnsi="仿宋" w:eastAsia="仿宋" w:cs="仿宋"/>
          <w:bCs/>
          <w:kern w:val="2"/>
          <w:sz w:val="28"/>
          <w:szCs w:val="28"/>
        </w:rPr>
        <w:t>（四）</w:t>
      </w:r>
      <w:r>
        <w:rPr>
          <w:rFonts w:hint="eastAsia" w:ascii="仿宋" w:hAnsi="仿宋" w:eastAsia="仿宋" w:cs="仿宋"/>
          <w:bCs/>
          <w:kern w:val="2"/>
          <w:sz w:val="28"/>
          <w:szCs w:val="28"/>
          <w:lang w:eastAsia="zh-CN"/>
        </w:rPr>
        <w:t>平台公司市场化转型、项目包装设计、专项债券申报等</w:t>
      </w:r>
      <w:r>
        <w:rPr>
          <w:rFonts w:ascii="仿宋" w:hAnsi="仿宋" w:eastAsia="仿宋" w:cs="仿宋"/>
          <w:bCs/>
          <w:kern w:val="2"/>
          <w:sz w:val="28"/>
          <w:szCs w:val="28"/>
        </w:rPr>
        <w:t xml:space="preserve">咨询服务9折优惠。 </w:t>
      </w:r>
    </w:p>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仿宋" w:hAnsi="仿宋" w:eastAsia="仿宋" w:cs="仿宋"/>
          <w:b/>
          <w:bCs/>
          <w:color w:val="000000"/>
          <w:sz w:val="28"/>
          <w:szCs w:val="28"/>
          <w:lang w:val="en-US" w:eastAsia="zh-CN"/>
        </w:rPr>
      </w:pPr>
      <w:r>
        <w:rPr>
          <w:rFonts w:ascii="仿宋" w:hAnsi="仿宋" w:eastAsia="仿宋" w:cs="仿宋"/>
          <w:b/>
          <w:bCs/>
          <w:color w:val="000000"/>
          <w:sz w:val="28"/>
          <w:szCs w:val="28"/>
        </w:rPr>
        <w:t>八、</w:t>
      </w:r>
      <w:r>
        <w:rPr>
          <w:rFonts w:hint="eastAsia" w:ascii="仿宋" w:hAnsi="仿宋" w:eastAsia="仿宋" w:cs="仿宋"/>
          <w:b/>
          <w:bCs/>
          <w:color w:val="000000"/>
          <w:sz w:val="28"/>
          <w:szCs w:val="28"/>
          <w:lang w:val="en-US" w:eastAsia="zh-CN"/>
        </w:rPr>
        <w:t>联系方式</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仿宋" w:hAnsi="仿宋" w:eastAsia="仿宋" w:cs="仿宋"/>
          <w:bCs/>
          <w:kern w:val="2"/>
          <w:sz w:val="28"/>
          <w:szCs w:val="28"/>
          <w:lang w:val="en-US" w:eastAsia="zh-CN"/>
        </w:rPr>
      </w:pPr>
      <w:r>
        <w:rPr>
          <w:rFonts w:hint="eastAsia" w:ascii="仿宋" w:hAnsi="仿宋" w:eastAsia="仿宋" w:cs="仿宋"/>
          <w:bCs/>
          <w:kern w:val="2"/>
          <w:sz w:val="28"/>
          <w:szCs w:val="28"/>
        </w:rPr>
        <w:t>联系人：</w:t>
      </w:r>
      <w:r>
        <w:rPr>
          <w:rFonts w:hint="eastAsia" w:ascii="仿宋" w:hAnsi="仿宋" w:eastAsia="仿宋" w:cs="仿宋"/>
          <w:bCs/>
          <w:kern w:val="2"/>
          <w:sz w:val="28"/>
          <w:szCs w:val="28"/>
          <w:lang w:eastAsia="zh-CN"/>
        </w:rPr>
        <w:t>郭磊</w:t>
      </w:r>
      <w:r>
        <w:rPr>
          <w:rFonts w:hint="eastAsia" w:ascii="仿宋" w:hAnsi="仿宋" w:eastAsia="仿宋" w:cs="仿宋"/>
          <w:bCs/>
          <w:kern w:val="2"/>
          <w:sz w:val="28"/>
          <w:szCs w:val="28"/>
          <w:lang w:val="en-US" w:eastAsia="zh-CN"/>
        </w:rPr>
        <w:t xml:space="preserve"> 18701646027</w:t>
      </w:r>
      <w:r>
        <w:rPr>
          <w:rFonts w:hint="eastAsia" w:ascii="仿宋" w:hAnsi="仿宋" w:eastAsia="仿宋" w:cs="仿宋"/>
          <w:bCs/>
          <w:kern w:val="2"/>
          <w:sz w:val="28"/>
          <w:szCs w:val="28"/>
        </w:rPr>
        <w:t>（同微信）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报名邮箱：</w:t>
      </w:r>
      <w:r>
        <w:rPr>
          <w:rFonts w:hint="eastAsia" w:ascii="仿宋" w:hAnsi="仿宋" w:eastAsia="仿宋" w:cs="仿宋"/>
          <w:bCs/>
          <w:kern w:val="2"/>
          <w:sz w:val="28"/>
          <w:szCs w:val="28"/>
          <w:lang w:val="en-US" w:eastAsia="zh-CN"/>
        </w:rPr>
        <w:t>2952107154@qq.com</w:t>
      </w:r>
      <w:r>
        <w:rPr>
          <w:rFonts w:hint="eastAsia" w:ascii="仿宋_GB2312" w:hAnsi="Times New Roman" w:eastAsia="仿宋_GB2312" w:cs="Times New Roman"/>
          <w:sz w:val="28"/>
          <w:szCs w:val="28"/>
        </w:rPr>
        <w:t xml:space="preserve"> </w:t>
      </w:r>
      <w:r>
        <w:rPr>
          <w:rFonts w:hint="eastAsia" w:ascii="仿宋" w:hAnsi="仿宋" w:eastAsia="仿宋" w:cs="仿宋"/>
          <w:bCs/>
          <w:kern w:val="2"/>
          <w:sz w:val="28"/>
          <w:szCs w:val="28"/>
        </w:rPr>
        <w:t xml:space="preserve">            </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firstLine="560" w:firstLineChars="200"/>
        <w:textAlignment w:val="auto"/>
        <w:rPr>
          <w:rFonts w:hint="eastAsia" w:ascii="仿宋" w:hAnsi="仿宋" w:eastAsia="仿宋" w:cs="仿宋"/>
          <w:bCs/>
          <w:kern w:val="2"/>
          <w:sz w:val="28"/>
          <w:szCs w:val="28"/>
        </w:rPr>
      </w:pPr>
      <w:r>
        <w:rPr>
          <w:rFonts w:hint="eastAsia" w:ascii="仿宋" w:hAnsi="仿宋" w:eastAsia="仿宋" w:cs="仿宋"/>
          <w:bCs/>
          <w:kern w:val="2"/>
          <w:sz w:val="28"/>
          <w:szCs w:val="28"/>
        </w:rPr>
        <w:t xml:space="preserve">     </w:t>
      </w:r>
    </w:p>
    <w:p>
      <w:pPr>
        <w:pStyle w:val="5"/>
        <w:keepNext w:val="0"/>
        <w:keepLines w:val="0"/>
        <w:pageBreakBefore w:val="0"/>
        <w:widowControl w:val="0"/>
        <w:kinsoku/>
        <w:wordWrap/>
        <w:overflowPunct/>
        <w:topLinePunct w:val="0"/>
        <w:autoSpaceDE/>
        <w:autoSpaceDN/>
        <w:bidi w:val="0"/>
        <w:adjustRightInd/>
        <w:snapToGrid/>
        <w:spacing w:line="420" w:lineRule="exact"/>
        <w:ind w:left="0" w:leftChars="0" w:firstLine="624" w:firstLineChars="200"/>
        <w:textAlignment w:val="auto"/>
        <w:rPr>
          <w:rFonts w:hint="eastAsia" w:ascii="仿宋" w:hAnsi="仿宋" w:eastAsia="仿宋" w:cs="仿宋"/>
          <w:bCs/>
          <w:kern w:val="2"/>
          <w:sz w:val="28"/>
          <w:szCs w:val="28"/>
        </w:rPr>
      </w:pPr>
      <w:r>
        <w:rPr>
          <w:rFonts w:hint="eastAsia" w:ascii="仿宋" w:hAnsi="仿宋" w:eastAsia="仿宋" w:cs="仿宋"/>
          <w:b w:val="0"/>
          <w:bCs w:val="0"/>
          <w:i w:val="0"/>
          <w:caps w:val="0"/>
          <w:color w:val="000000" w:themeColor="text1"/>
          <w:spacing w:val="6"/>
          <w:sz w:val="30"/>
          <w:szCs w:val="30"/>
          <w:shd w:val="clear" w:fill="FFFFFF"/>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2657475</wp:posOffset>
            </wp:positionH>
            <wp:positionV relativeFrom="paragraph">
              <wp:posOffset>123190</wp:posOffset>
            </wp:positionV>
            <wp:extent cx="2190750" cy="2187575"/>
            <wp:effectExtent l="0" t="0" r="5080" b="0"/>
            <wp:wrapNone/>
            <wp:docPr id="3" name="图片 3" descr="中建集团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中建集团电子章"/>
                    <pic:cNvPicPr>
                      <a:picLocks noChangeAspect="1"/>
                    </pic:cNvPicPr>
                  </pic:nvPicPr>
                  <pic:blipFill>
                    <a:blip r:embed="rId6"/>
                    <a:stretch>
                      <a:fillRect/>
                    </a:stretch>
                  </pic:blipFill>
                  <pic:spPr>
                    <a:xfrm>
                      <a:off x="0" y="0"/>
                      <a:ext cx="2190750" cy="2187575"/>
                    </a:xfrm>
                    <a:prstGeom prst="rect">
                      <a:avLst/>
                    </a:prstGeom>
                  </pic:spPr>
                </pic:pic>
              </a:graphicData>
            </a:graphic>
          </wp:anchor>
        </w:drawing>
      </w:r>
      <w:r>
        <w:rPr>
          <w:rFonts w:hint="eastAsia" w:ascii="仿宋" w:hAnsi="仿宋" w:eastAsia="仿宋" w:cs="仿宋"/>
          <w:bCs/>
          <w:kern w:val="2"/>
          <w:sz w:val="28"/>
          <w:szCs w:val="28"/>
        </w:rPr>
        <w:t xml:space="preserve">              </w:t>
      </w:r>
    </w:p>
    <w:p>
      <w:pPr>
        <w:pStyle w:val="5"/>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仿宋" w:hAnsi="仿宋" w:eastAsia="仿宋" w:cs="仿宋"/>
          <w:bCs/>
          <w:kern w:val="2"/>
          <w:sz w:val="28"/>
          <w:szCs w:val="28"/>
        </w:rPr>
      </w:pPr>
    </w:p>
    <w:p>
      <w:pPr>
        <w:pStyle w:val="5"/>
        <w:keepNext w:val="0"/>
        <w:keepLines w:val="0"/>
        <w:pageBreakBefore w:val="0"/>
        <w:widowControl w:val="0"/>
        <w:kinsoku/>
        <w:wordWrap/>
        <w:overflowPunct/>
        <w:topLinePunct w:val="0"/>
        <w:autoSpaceDE/>
        <w:autoSpaceDN/>
        <w:bidi w:val="0"/>
        <w:adjustRightInd/>
        <w:snapToGrid/>
        <w:spacing w:line="420" w:lineRule="exact"/>
        <w:textAlignment w:val="auto"/>
        <w:rPr>
          <w:rFonts w:hint="default" w:ascii="仿宋" w:hAnsi="仿宋" w:eastAsia="仿宋" w:cs="仿宋"/>
          <w:sz w:val="28"/>
          <w:szCs w:val="28"/>
        </w:rPr>
      </w:pPr>
    </w:p>
    <w:p>
      <w:pPr>
        <w:pStyle w:val="5"/>
        <w:keepNext w:val="0"/>
        <w:keepLines w:val="0"/>
        <w:pageBreakBefore w:val="0"/>
        <w:widowControl w:val="0"/>
        <w:kinsoku/>
        <w:wordWrap/>
        <w:overflowPunct/>
        <w:topLinePunct w:val="0"/>
        <w:autoSpaceDE/>
        <w:autoSpaceDN/>
        <w:bidi w:val="0"/>
        <w:adjustRightInd/>
        <w:snapToGrid/>
        <w:spacing w:line="420" w:lineRule="exact"/>
        <w:ind w:firstLine="3080" w:firstLineChars="1100"/>
        <w:textAlignment w:val="auto"/>
        <w:rPr>
          <w:rFonts w:hint="default" w:ascii="仿宋" w:hAnsi="仿宋" w:eastAsia="仿宋" w:cs="仿宋"/>
          <w:sz w:val="28"/>
          <w:szCs w:val="28"/>
        </w:rPr>
      </w:pPr>
    </w:p>
    <w:p>
      <w:pPr>
        <w:pStyle w:val="5"/>
        <w:keepNext w:val="0"/>
        <w:keepLines w:val="0"/>
        <w:pageBreakBefore w:val="0"/>
        <w:widowControl w:val="0"/>
        <w:kinsoku/>
        <w:wordWrap/>
        <w:overflowPunct/>
        <w:topLinePunct w:val="0"/>
        <w:autoSpaceDE/>
        <w:autoSpaceDN/>
        <w:bidi w:val="0"/>
        <w:adjustRightInd/>
        <w:snapToGrid/>
        <w:spacing w:line="420" w:lineRule="exact"/>
        <w:ind w:left="5024" w:leftChars="1508" w:hanging="1405" w:hangingChars="500"/>
        <w:textAlignment w:val="auto"/>
        <w:rPr>
          <w:rFonts w:hint="default" w:ascii="仿宋" w:hAnsi="仿宋" w:eastAsia="仿宋" w:cs="仿宋"/>
          <w:b/>
          <w:bCs/>
          <w:sz w:val="28"/>
          <w:szCs w:val="28"/>
        </w:rPr>
      </w:pPr>
      <w:r>
        <w:rPr>
          <w:rFonts w:hint="eastAsia" w:ascii="仿宋" w:hAnsi="仿宋" w:eastAsia="仿宋" w:cs="仿宋"/>
          <w:b/>
          <w:bCs/>
          <w:sz w:val="28"/>
          <w:szCs w:val="28"/>
          <w:lang w:val="en-US" w:eastAsia="zh-CN"/>
        </w:rPr>
        <w:t>北京中建科信管理咨询集团有限公司</w:t>
      </w:r>
      <w:r>
        <w:rPr>
          <w:rFonts w:ascii="仿宋" w:hAnsi="仿宋" w:eastAsia="仿宋" w:cs="仿宋"/>
          <w:b/>
          <w:bCs/>
          <w:sz w:val="28"/>
          <w:szCs w:val="28"/>
        </w:rPr>
        <w:t xml:space="preserve">                                202</w:t>
      </w:r>
      <w:r>
        <w:rPr>
          <w:rFonts w:hint="eastAsia" w:ascii="仿宋" w:hAnsi="仿宋" w:eastAsia="仿宋" w:cs="仿宋"/>
          <w:b/>
          <w:bCs/>
          <w:sz w:val="28"/>
          <w:szCs w:val="28"/>
          <w:lang w:val="en-US" w:eastAsia="zh-CN"/>
        </w:rPr>
        <w:t>3</w:t>
      </w:r>
      <w:r>
        <w:rPr>
          <w:rFonts w:ascii="仿宋" w:hAnsi="仿宋" w:eastAsia="仿宋" w:cs="仿宋"/>
          <w:b/>
          <w:bCs/>
          <w:sz w:val="28"/>
          <w:szCs w:val="28"/>
        </w:rPr>
        <w:t>年</w:t>
      </w:r>
      <w:r>
        <w:rPr>
          <w:rFonts w:hint="eastAsia" w:ascii="仿宋" w:hAnsi="仿宋" w:eastAsia="仿宋" w:cs="仿宋"/>
          <w:b/>
          <w:bCs/>
          <w:sz w:val="28"/>
          <w:szCs w:val="28"/>
          <w:lang w:val="en-US" w:eastAsia="zh-CN"/>
        </w:rPr>
        <w:t>1</w:t>
      </w:r>
      <w:r>
        <w:rPr>
          <w:rFonts w:ascii="仿宋" w:hAnsi="仿宋" w:eastAsia="仿宋" w:cs="仿宋"/>
          <w:b/>
          <w:bCs/>
          <w:sz w:val="28"/>
          <w:szCs w:val="28"/>
        </w:rPr>
        <w:t>月</w:t>
      </w:r>
      <w:r>
        <w:rPr>
          <w:rFonts w:hint="eastAsia" w:ascii="仿宋" w:hAnsi="仿宋" w:eastAsia="仿宋" w:cs="仿宋"/>
          <w:b/>
          <w:bCs/>
          <w:sz w:val="28"/>
          <w:szCs w:val="28"/>
          <w:lang w:val="en-US" w:eastAsia="zh-CN"/>
        </w:rPr>
        <w:t>6</w:t>
      </w:r>
      <w:r>
        <w:rPr>
          <w:rFonts w:ascii="仿宋" w:hAnsi="仿宋" w:eastAsia="仿宋" w:cs="仿宋"/>
          <w:b/>
          <w:bCs/>
          <w:sz w:val="28"/>
          <w:szCs w:val="28"/>
        </w:rPr>
        <w:t>日</w:t>
      </w:r>
    </w:p>
    <w:p>
      <w:pPr>
        <w:keepNext w:val="0"/>
        <w:keepLines w:val="0"/>
        <w:pageBreakBefore w:val="0"/>
        <w:widowControl w:val="0"/>
        <w:kinsoku/>
        <w:wordWrap/>
        <w:overflowPunct/>
        <w:topLinePunct w:val="0"/>
        <w:autoSpaceDE/>
        <w:autoSpaceDN/>
        <w:bidi w:val="0"/>
        <w:adjustRightInd/>
        <w:snapToGrid/>
        <w:spacing w:line="420" w:lineRule="exact"/>
        <w:ind w:right="-168" w:rightChars="-70"/>
        <w:jc w:val="both"/>
        <w:textAlignment w:val="auto"/>
        <w:rPr>
          <w:rFonts w:ascii="仿宋" w:hAnsi="仿宋" w:eastAsia="仿宋" w:cs="仿宋"/>
          <w:b/>
          <w:sz w:val="36"/>
          <w:szCs w:val="36"/>
        </w:rPr>
      </w:pPr>
    </w:p>
    <w:p>
      <w:pPr>
        <w:autoSpaceDE/>
        <w:autoSpaceDN/>
        <w:adjustRightInd/>
        <w:spacing w:line="480" w:lineRule="exact"/>
        <w:ind w:right="-168" w:rightChars="-70"/>
        <w:jc w:val="center"/>
        <w:rPr>
          <w:rFonts w:hint="default" w:cs="宋体"/>
          <w:b/>
          <w:sz w:val="36"/>
          <w:szCs w:val="36"/>
        </w:rPr>
      </w:pPr>
      <w:r>
        <w:rPr>
          <w:rFonts w:ascii="仿宋" w:hAnsi="仿宋" w:eastAsia="仿宋" w:cs="仿宋"/>
          <w:b/>
          <w:sz w:val="36"/>
          <w:szCs w:val="36"/>
        </w:rPr>
        <w:t>“</w:t>
      </w:r>
      <w:r>
        <w:rPr>
          <w:rFonts w:hint="eastAsia" w:ascii="仿宋" w:hAnsi="仿宋" w:eastAsia="仿宋" w:cs="仿宋"/>
          <w:b/>
          <w:sz w:val="36"/>
          <w:szCs w:val="36"/>
        </w:rPr>
        <w:t>新</w:t>
      </w:r>
      <w:r>
        <w:rPr>
          <w:rFonts w:hint="eastAsia" w:ascii="仿宋" w:hAnsi="仿宋" w:eastAsia="仿宋" w:cs="仿宋"/>
          <w:b/>
          <w:sz w:val="36"/>
          <w:szCs w:val="36"/>
          <w:lang w:eastAsia="zh-CN"/>
        </w:rPr>
        <w:t>形势</w:t>
      </w:r>
      <w:r>
        <w:rPr>
          <w:rFonts w:hint="eastAsia" w:ascii="仿宋" w:hAnsi="仿宋" w:eastAsia="仿宋" w:cs="仿宋"/>
          <w:b/>
          <w:sz w:val="36"/>
          <w:szCs w:val="36"/>
        </w:rPr>
        <w:t>下城市更新</w:t>
      </w:r>
      <w:r>
        <w:rPr>
          <w:rFonts w:hint="eastAsia" w:ascii="仿宋" w:hAnsi="仿宋" w:eastAsia="仿宋" w:cs="仿宋"/>
          <w:b/>
          <w:sz w:val="36"/>
          <w:szCs w:val="36"/>
          <w:lang w:eastAsia="zh-CN"/>
        </w:rPr>
        <w:t>及</w:t>
      </w:r>
      <w:r>
        <w:rPr>
          <w:rFonts w:hint="eastAsia" w:ascii="仿宋" w:hAnsi="仿宋" w:eastAsia="仿宋" w:cs="仿宋"/>
          <w:b/>
          <w:sz w:val="36"/>
          <w:szCs w:val="36"/>
        </w:rPr>
        <w:t>片区综合开发</w:t>
      </w:r>
      <w:r>
        <w:rPr>
          <w:rFonts w:hint="eastAsia" w:ascii="仿宋" w:hAnsi="仿宋" w:eastAsia="仿宋" w:cs="仿宋"/>
          <w:b/>
          <w:sz w:val="36"/>
          <w:szCs w:val="36"/>
          <w:lang w:eastAsia="zh-CN"/>
        </w:rPr>
        <w:t>项目谋划与</w:t>
      </w:r>
      <w:r>
        <w:rPr>
          <w:rFonts w:hint="eastAsia" w:ascii="仿宋" w:hAnsi="仿宋" w:eastAsia="仿宋" w:cs="仿宋"/>
          <w:b/>
          <w:sz w:val="36"/>
          <w:szCs w:val="36"/>
        </w:rPr>
        <w:t>实务操作高级研修班</w:t>
      </w:r>
      <w:r>
        <w:rPr>
          <w:rFonts w:ascii="仿宋" w:hAnsi="仿宋" w:eastAsia="仿宋" w:cs="仿宋"/>
          <w:b/>
          <w:sz w:val="36"/>
          <w:szCs w:val="36"/>
        </w:rPr>
        <w:t>”报名回执表</w:t>
      </w:r>
    </w:p>
    <w:tbl>
      <w:tblPr>
        <w:tblStyle w:val="13"/>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《投融资管理师》□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jc w:val="both"/>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spacing w:line="300" w:lineRule="exac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开户名称：北京利思教育咨询有限公司</w:t>
            </w:r>
          </w:p>
          <w:p>
            <w:pPr>
              <w:spacing w:line="300" w:lineRule="exact"/>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rPr>
              <w:t>开 户 行：中国工商银行股份有限公司北京公主坟支行</w:t>
            </w:r>
          </w:p>
          <w:p>
            <w:pPr>
              <w:tabs>
                <w:tab w:val="left" w:pos="567"/>
                <w:tab w:val="left" w:pos="709"/>
              </w:tabs>
              <w:spacing w:line="300" w:lineRule="exact"/>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color w:val="000000"/>
                <w:kern w:val="0"/>
                <w:sz w:val="28"/>
                <w:szCs w:val="28"/>
              </w:rPr>
              <w:t>账    号：0200004609200666087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3" w:hRule="atLeast"/>
        </w:trPr>
        <w:tc>
          <w:tcPr>
            <w:tcW w:w="1678" w:type="dxa"/>
            <w:vAlign w:val="center"/>
          </w:tcPr>
          <w:p>
            <w:pPr>
              <w:tabs>
                <w:tab w:val="left" w:pos="567"/>
                <w:tab w:val="left" w:pos="709"/>
              </w:tabs>
              <w:spacing w:line="300" w:lineRule="exact"/>
              <w:jc w:val="center"/>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textAlignment w:val="baseline"/>
              <w:outlineLvl w:val="0"/>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lang w:val="en-US" w:eastAsia="zh-CN"/>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lang w:val="en-US" w:eastAsia="zh-CN"/>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需求</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lang w:eastAsia="zh-CN"/>
                <w14:textFill>
                  <w14:solidFill>
                    <w14:schemeClr w14:val="tx1"/>
                  </w14:solidFill>
                </w14:textFill>
              </w:rPr>
              <w:t>。</w:t>
            </w:r>
          </w:p>
        </w:tc>
        <w:tc>
          <w:tcPr>
            <w:tcW w:w="4060" w:type="dxa"/>
            <w:gridSpan w:val="2"/>
            <w:vAlign w:val="center"/>
          </w:tcPr>
          <w:p>
            <w:pPr>
              <w:tabs>
                <w:tab w:val="left" w:pos="567"/>
                <w:tab w:val="left" w:pos="709"/>
              </w:tabs>
              <w:spacing w:line="300" w:lineRule="exact"/>
              <w:ind w:firstLine="840" w:firstLineChars="3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盖章</w:t>
            </w:r>
            <w:r>
              <w:rPr>
                <w:rFonts w:hint="eastAsia" w:ascii="仿宋" w:hAnsi="仿宋" w:eastAsia="仿宋" w:cs="仿宋"/>
                <w:bCs/>
                <w:color w:val="000000" w:themeColor="text1"/>
                <w:sz w:val="28"/>
                <w:szCs w:val="28"/>
                <w:lang w:eastAsia="zh-CN"/>
                <w14:textFill>
                  <w14:solidFill>
                    <w14:schemeClr w14:val="tx1"/>
                  </w14:solidFill>
                </w14:textFill>
              </w:rPr>
              <w:t>）</w:t>
            </w:r>
          </w:p>
          <w:p>
            <w:pPr>
              <w:pStyle w:val="2"/>
              <w:rPr>
                <w:rFonts w:hint="default"/>
              </w:rPr>
            </w:pPr>
          </w:p>
          <w:p>
            <w:pPr>
              <w:tabs>
                <w:tab w:val="left" w:pos="567"/>
                <w:tab w:val="left" w:pos="709"/>
              </w:tabs>
              <w:spacing w:line="300" w:lineRule="exact"/>
              <w:ind w:firstLine="840" w:firstLineChars="300"/>
              <w:textAlignment w:val="baseline"/>
              <w:outlineLvl w:val="0"/>
              <w:rPr>
                <w:rFonts w:hint="default"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Style w:val="15"/>
          <w:rFonts w:hint="default" w:ascii="仿宋" w:hAnsi="仿宋" w:eastAsia="仿宋" w:cs="仿宋"/>
          <w:b w:val="0"/>
          <w:bCs w:val="0"/>
          <w:color w:val="000000"/>
          <w:sz w:val="28"/>
          <w:szCs w:val="28"/>
          <w:lang w:val="en-US" w:eastAsia="zh-CN"/>
        </w:rPr>
      </w:pPr>
      <w:r>
        <w:rPr>
          <w:rStyle w:val="15"/>
          <w:rFonts w:hint="eastAsia" w:ascii="仿宋" w:hAnsi="仿宋" w:eastAsia="仿宋" w:cs="仿宋"/>
          <w:b w:val="0"/>
          <w:bCs w:val="0"/>
          <w:color w:val="000000"/>
          <w:sz w:val="28"/>
          <w:szCs w:val="28"/>
          <w:lang w:val="zh-CN"/>
        </w:rPr>
        <w:t>联系人：</w:t>
      </w:r>
      <w:r>
        <w:rPr>
          <w:rStyle w:val="15"/>
          <w:rFonts w:hint="eastAsia" w:ascii="仿宋" w:hAnsi="仿宋" w:eastAsia="仿宋" w:cs="仿宋"/>
          <w:b w:val="0"/>
          <w:bCs w:val="0"/>
          <w:color w:val="000000"/>
          <w:sz w:val="28"/>
          <w:szCs w:val="28"/>
          <w:lang w:val="zh-CN" w:eastAsia="zh-CN"/>
        </w:rPr>
        <w:t>郭磊</w:t>
      </w:r>
      <w:r>
        <w:rPr>
          <w:rStyle w:val="15"/>
          <w:rFonts w:hint="eastAsia" w:ascii="仿宋" w:hAnsi="仿宋" w:eastAsia="仿宋" w:cs="仿宋"/>
          <w:b w:val="0"/>
          <w:bCs w:val="0"/>
          <w:color w:val="000000"/>
          <w:sz w:val="28"/>
          <w:szCs w:val="28"/>
          <w:lang w:val="en-US" w:eastAsia="zh-CN"/>
        </w:rPr>
        <w:t xml:space="preserve"> 18701646027</w:t>
      </w:r>
      <w:r>
        <w:rPr>
          <w:rStyle w:val="15"/>
          <w:rFonts w:hint="eastAsia" w:ascii="仿宋" w:hAnsi="仿宋" w:eastAsia="仿宋" w:cs="仿宋"/>
          <w:b w:val="0"/>
          <w:bCs w:val="0"/>
          <w:color w:val="000000"/>
          <w:sz w:val="28"/>
          <w:szCs w:val="28"/>
          <w:lang w:val="zh-CN"/>
        </w:rPr>
        <w:t>（同微信）</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Style w:val="15"/>
          <w:rFonts w:hint="default" w:ascii="仿宋" w:hAnsi="仿宋" w:eastAsia="仿宋" w:cs="仿宋"/>
          <w:b w:val="0"/>
          <w:bCs w:val="0"/>
          <w:color w:val="000000"/>
          <w:kern w:val="2"/>
          <w:sz w:val="28"/>
          <w:szCs w:val="28"/>
          <w:lang w:val="zh-CN"/>
        </w:rPr>
      </w:pPr>
      <w:r>
        <w:rPr>
          <w:rStyle w:val="15"/>
          <w:rFonts w:hint="eastAsia" w:ascii="仿宋" w:hAnsi="仿宋" w:eastAsia="仿宋" w:cs="仿宋"/>
          <w:b w:val="0"/>
          <w:bCs w:val="0"/>
          <w:color w:val="000000"/>
          <w:sz w:val="28"/>
          <w:szCs w:val="28"/>
          <w:lang w:val="zh-CN"/>
        </w:rPr>
        <w:t>报名邮箱：</w:t>
      </w:r>
      <w:r>
        <w:rPr>
          <w:rStyle w:val="15"/>
          <w:rFonts w:hint="eastAsia" w:ascii="仿宋" w:hAnsi="仿宋" w:eastAsia="仿宋" w:cs="仿宋"/>
          <w:b w:val="0"/>
          <w:bCs w:val="0"/>
          <w:color w:val="000000"/>
          <w:sz w:val="28"/>
          <w:szCs w:val="28"/>
          <w:lang w:val="en-US" w:eastAsia="zh-CN"/>
        </w:rPr>
        <w:t>29521</w:t>
      </w:r>
      <w:bookmarkStart w:id="0" w:name="_GoBack"/>
      <w:bookmarkEnd w:id="0"/>
      <w:r>
        <w:rPr>
          <w:rStyle w:val="15"/>
          <w:rFonts w:hint="eastAsia" w:ascii="仿宋" w:hAnsi="仿宋" w:eastAsia="仿宋" w:cs="仿宋"/>
          <w:b w:val="0"/>
          <w:bCs w:val="0"/>
          <w:color w:val="000000"/>
          <w:sz w:val="28"/>
          <w:szCs w:val="28"/>
          <w:lang w:val="en-US" w:eastAsia="zh-CN"/>
        </w:rPr>
        <w:t>07154@qq.com</w:t>
      </w:r>
      <w:r>
        <w:rPr>
          <w:rFonts w:hint="eastAsia" w:ascii="仿宋_GB2312" w:hAnsi="Times New Roman" w:eastAsia="仿宋_GB2312" w:cs="Times New Roman"/>
          <w:sz w:val="28"/>
          <w:szCs w:val="28"/>
        </w:rPr>
        <w:t xml:space="preserve"> </w:t>
      </w:r>
      <w:r>
        <w:rPr>
          <w:rStyle w:val="15"/>
          <w:rFonts w:hint="eastAsia" w:ascii="仿宋" w:hAnsi="仿宋" w:eastAsia="仿宋" w:cs="仿宋"/>
          <w:b w:val="0"/>
          <w:bCs w:val="0"/>
          <w:color w:val="000000"/>
          <w:sz w:val="28"/>
          <w:szCs w:val="28"/>
          <w:lang w:val="zh-CN"/>
        </w:rPr>
        <w:t xml:space="preserve">  </w:t>
      </w:r>
    </w:p>
    <w:sectPr>
      <w:footerReference r:id="rId3" w:type="default"/>
      <w:footerReference r:id="rId4" w:type="even"/>
      <w:pgSz w:w="11906" w:h="16838"/>
      <w:pgMar w:top="1440" w:right="1106" w:bottom="1440" w:left="144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HYg2gj">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rightChars="150"/>
      <w:jc w:val="right"/>
      <w:rPr>
        <w:rFonts w:hint="default"/>
        <w:sz w:val="28"/>
        <w:szCs w:val="28"/>
      </w:rPr>
    </w:pPr>
    <w:r>
      <w:rPr>
        <w:rFonts w:hint="default"/>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sz w:val="28"/>
                              <w:szCs w:val="28"/>
                            </w:rPr>
                            <w:id w:val="-254517534"/>
                          </w:sdtPr>
                          <w:sdtEndPr>
                            <w:rPr>
                              <w:sz w:val="28"/>
                              <w:szCs w:val="28"/>
                            </w:rPr>
                          </w:sdtEndPr>
                          <w:sdtContent>
                            <w:p>
                              <w:pPr>
                                <w:pStyle w:val="8"/>
                                <w:ind w:right="360" w:rightChars="150"/>
                                <w:jc w:val="right"/>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3</w:t>
                              </w:r>
                              <w:r>
                                <w:rPr>
                                  <w:sz w:val="28"/>
                                  <w:szCs w:val="28"/>
                                </w:rPr>
                                <w:fldChar w:fldCharType="end"/>
                              </w:r>
                              <w:r>
                                <w:rPr>
                                  <w:sz w:val="28"/>
                                  <w:szCs w:val="28"/>
                                </w:rPr>
                                <w:t>-</w:t>
                              </w:r>
                            </w:p>
                          </w:sdtContent>
                        </w:sdt>
                        <w:p>
                          <w:pPr>
                            <w:pStyle w:val="2"/>
                            <w:ind w:firstLine="480"/>
                            <w:rPr>
                              <w:rFonts w:hint="default"/>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sdt>
                    <w:sdtPr>
                      <w:rPr>
                        <w:sz w:val="28"/>
                        <w:szCs w:val="28"/>
                      </w:rPr>
                      <w:id w:val="-254517534"/>
                    </w:sdtPr>
                    <w:sdtEndPr>
                      <w:rPr>
                        <w:sz w:val="28"/>
                        <w:szCs w:val="28"/>
                      </w:rPr>
                    </w:sdtEndPr>
                    <w:sdtContent>
                      <w:p>
                        <w:pPr>
                          <w:pStyle w:val="8"/>
                          <w:ind w:right="360" w:rightChars="150"/>
                          <w:jc w:val="right"/>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3</w:t>
                        </w:r>
                        <w:r>
                          <w:rPr>
                            <w:sz w:val="28"/>
                            <w:szCs w:val="28"/>
                          </w:rPr>
                          <w:fldChar w:fldCharType="end"/>
                        </w:r>
                        <w:r>
                          <w:rPr>
                            <w:sz w:val="28"/>
                            <w:szCs w:val="28"/>
                          </w:rPr>
                          <w:t>-</w:t>
                        </w:r>
                      </w:p>
                    </w:sdtContent>
                  </w:sdt>
                  <w:p>
                    <w:pPr>
                      <w:pStyle w:val="2"/>
                      <w:ind w:firstLine="480"/>
                      <w:rPr>
                        <w:rFonts w:hint="default"/>
                      </w:rPr>
                    </w:pPr>
                  </w:p>
                </w:txbxContent>
              </v:textbox>
            </v:shape>
          </w:pict>
        </mc:Fallback>
      </mc:AlternateContent>
    </w:r>
  </w:p>
  <w:p>
    <w:pPr>
      <w:pStyle w:val="8"/>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80" w:leftChars="200"/>
      <w:rPr>
        <w:rFonts w:hint="default"/>
        <w:sz w:val="28"/>
        <w:szCs w:val="28"/>
      </w:rPr>
    </w:pPr>
    <w:r>
      <w:rPr>
        <w:rFonts w:hint="default"/>
        <w:sz w:val="2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rPr>
                              <w:sz w:val="28"/>
                              <w:szCs w:val="28"/>
                            </w:rPr>
                            <w:id w:val="-958252006"/>
                          </w:sdtPr>
                          <w:sdtEndPr>
                            <w:rPr>
                              <w:sz w:val="28"/>
                              <w:szCs w:val="28"/>
                            </w:rPr>
                          </w:sdtEndPr>
                          <w:sdtContent>
                            <w:p>
                              <w:pPr>
                                <w:pStyle w:val="8"/>
                                <w:ind w:left="480" w:leftChars="200"/>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4</w:t>
                              </w:r>
                              <w:r>
                                <w:rPr>
                                  <w:sz w:val="28"/>
                                  <w:szCs w:val="28"/>
                                </w:rPr>
                                <w:fldChar w:fldCharType="end"/>
                              </w:r>
                              <w:r>
                                <w:rPr>
                                  <w:sz w:val="28"/>
                                  <w:szCs w:val="28"/>
                                </w:rPr>
                                <w:t>-</w:t>
                              </w:r>
                            </w:p>
                          </w:sdtContent>
                        </w:sdt>
                        <w:p>
                          <w:pPr>
                            <w:pStyle w:val="2"/>
                            <w:ind w:firstLine="480"/>
                            <w:rPr>
                              <w:rFonts w:hint="default"/>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sdt>
                    <w:sdtPr>
                      <w:rPr>
                        <w:sz w:val="28"/>
                        <w:szCs w:val="28"/>
                      </w:rPr>
                      <w:id w:val="-958252006"/>
                    </w:sdtPr>
                    <w:sdtEndPr>
                      <w:rPr>
                        <w:sz w:val="28"/>
                        <w:szCs w:val="28"/>
                      </w:rPr>
                    </w:sdtEndPr>
                    <w:sdtContent>
                      <w:p>
                        <w:pPr>
                          <w:pStyle w:val="8"/>
                          <w:ind w:left="480" w:leftChars="200"/>
                          <w:rPr>
                            <w:rFonts w:hint="default"/>
                            <w:sz w:val="28"/>
                            <w:szCs w:val="28"/>
                          </w:rPr>
                        </w:pPr>
                        <w:r>
                          <w:rPr>
                            <w:sz w:val="28"/>
                            <w:szCs w:val="28"/>
                          </w:rPr>
                          <w:t>-</w:t>
                        </w:r>
                        <w:r>
                          <w:rPr>
                            <w:sz w:val="28"/>
                            <w:szCs w:val="28"/>
                          </w:rPr>
                          <w:fldChar w:fldCharType="begin"/>
                        </w:r>
                        <w:r>
                          <w:rPr>
                            <w:sz w:val="28"/>
                            <w:szCs w:val="28"/>
                          </w:rPr>
                          <w:instrText xml:space="preserve">PAGE   \* MERGEFORMAT</w:instrText>
                        </w:r>
                        <w:r>
                          <w:rPr>
                            <w:sz w:val="28"/>
                            <w:szCs w:val="28"/>
                          </w:rPr>
                          <w:fldChar w:fldCharType="separate"/>
                        </w:r>
                        <w:r>
                          <w:rPr>
                            <w:rFonts w:hint="default"/>
                            <w:sz w:val="28"/>
                            <w:szCs w:val="28"/>
                            <w:lang w:val="zh-CN"/>
                          </w:rPr>
                          <w:t>4</w:t>
                        </w:r>
                        <w:r>
                          <w:rPr>
                            <w:sz w:val="28"/>
                            <w:szCs w:val="28"/>
                          </w:rPr>
                          <w:fldChar w:fldCharType="end"/>
                        </w:r>
                        <w:r>
                          <w:rPr>
                            <w:sz w:val="28"/>
                            <w:szCs w:val="28"/>
                          </w:rPr>
                          <w:t>-</w:t>
                        </w:r>
                      </w:p>
                    </w:sdtContent>
                  </w:sdt>
                  <w:p>
                    <w:pPr>
                      <w:pStyle w:val="2"/>
                      <w:ind w:firstLine="480"/>
                      <w:rPr>
                        <w:rFonts w:hint="default"/>
                      </w:rPr>
                    </w:pPr>
                  </w:p>
                </w:txbxContent>
              </v:textbox>
            </v:shape>
          </w:pict>
        </mc:Fallback>
      </mc:AlternateContent>
    </w:r>
  </w:p>
  <w:p>
    <w:pPr>
      <w:pStyle w:val="8"/>
      <w:rPr>
        <w:rFonts w:hint="default"/>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3D2B2"/>
    <w:multiLevelType w:val="singleLevel"/>
    <w:tmpl w:val="86F3D2B2"/>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bordersDoNotSurroundHeader w:val="1"/>
  <w:bordersDoNotSurroundFooter w:val="1"/>
  <w:documentProtection w:enforcement="0"/>
  <w:defaultTabStop w:val="0"/>
  <w:evenAndOddHeaders w:val="1"/>
  <w:drawingGridHorizontalSpacing w:val="120"/>
  <w:drawingGridVerticalSpacing w:val="163"/>
  <w:displayHorizontalDrawingGridEvery w:val="2"/>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1NjlmYjIyOTZkMGIzOGIzOWJkZmY2NjM4N2YyNWYifQ=="/>
    <w:docVar w:name="KSO_WPS_MARK_KEY" w:val="9b68ea05-99eb-4d16-8d92-4fced99d6248"/>
  </w:docVars>
  <w:rsids>
    <w:rsidRoot w:val="009A4718"/>
    <w:rsid w:val="000060D7"/>
    <w:rsid w:val="000111BB"/>
    <w:rsid w:val="00023D51"/>
    <w:rsid w:val="00035C2D"/>
    <w:rsid w:val="00042977"/>
    <w:rsid w:val="000600BF"/>
    <w:rsid w:val="00067BD4"/>
    <w:rsid w:val="00087F1D"/>
    <w:rsid w:val="00093904"/>
    <w:rsid w:val="0009632B"/>
    <w:rsid w:val="000A20EB"/>
    <w:rsid w:val="000A7220"/>
    <w:rsid w:val="000A7831"/>
    <w:rsid w:val="000B5CF0"/>
    <w:rsid w:val="000E468A"/>
    <w:rsid w:val="000E747A"/>
    <w:rsid w:val="000F0735"/>
    <w:rsid w:val="000F7BCE"/>
    <w:rsid w:val="001035D1"/>
    <w:rsid w:val="001320AD"/>
    <w:rsid w:val="0014146F"/>
    <w:rsid w:val="00156D13"/>
    <w:rsid w:val="00167157"/>
    <w:rsid w:val="00171C47"/>
    <w:rsid w:val="00171FCC"/>
    <w:rsid w:val="00172FAF"/>
    <w:rsid w:val="001A03C5"/>
    <w:rsid w:val="001A1960"/>
    <w:rsid w:val="001A20D8"/>
    <w:rsid w:val="001A4683"/>
    <w:rsid w:val="001B15FC"/>
    <w:rsid w:val="001B6553"/>
    <w:rsid w:val="001C423C"/>
    <w:rsid w:val="001C571B"/>
    <w:rsid w:val="001C6B09"/>
    <w:rsid w:val="001D03C8"/>
    <w:rsid w:val="001D5820"/>
    <w:rsid w:val="001E7CDF"/>
    <w:rsid w:val="001F1A19"/>
    <w:rsid w:val="001F266D"/>
    <w:rsid w:val="001F2CC6"/>
    <w:rsid w:val="001F5DBA"/>
    <w:rsid w:val="002016D4"/>
    <w:rsid w:val="00243203"/>
    <w:rsid w:val="00252DF4"/>
    <w:rsid w:val="00257030"/>
    <w:rsid w:val="00262218"/>
    <w:rsid w:val="002646BE"/>
    <w:rsid w:val="002649AB"/>
    <w:rsid w:val="002733FA"/>
    <w:rsid w:val="0028588B"/>
    <w:rsid w:val="002919D3"/>
    <w:rsid w:val="002A349F"/>
    <w:rsid w:val="002A5354"/>
    <w:rsid w:val="002B53F2"/>
    <w:rsid w:val="002D124A"/>
    <w:rsid w:val="002D7C2D"/>
    <w:rsid w:val="002E23AC"/>
    <w:rsid w:val="002E252B"/>
    <w:rsid w:val="002E68A3"/>
    <w:rsid w:val="003018BD"/>
    <w:rsid w:val="00301960"/>
    <w:rsid w:val="003025AF"/>
    <w:rsid w:val="00303B6C"/>
    <w:rsid w:val="00310991"/>
    <w:rsid w:val="00360AC6"/>
    <w:rsid w:val="00366D1D"/>
    <w:rsid w:val="00376650"/>
    <w:rsid w:val="00381250"/>
    <w:rsid w:val="00393856"/>
    <w:rsid w:val="003A143C"/>
    <w:rsid w:val="003B1F67"/>
    <w:rsid w:val="003B3EB7"/>
    <w:rsid w:val="003D100F"/>
    <w:rsid w:val="003D3698"/>
    <w:rsid w:val="003E36E5"/>
    <w:rsid w:val="003F712A"/>
    <w:rsid w:val="0041034A"/>
    <w:rsid w:val="004127EC"/>
    <w:rsid w:val="0042016E"/>
    <w:rsid w:val="0042243A"/>
    <w:rsid w:val="00426A34"/>
    <w:rsid w:val="00434663"/>
    <w:rsid w:val="00444929"/>
    <w:rsid w:val="00450BE4"/>
    <w:rsid w:val="004763CA"/>
    <w:rsid w:val="00490AAB"/>
    <w:rsid w:val="00495BA6"/>
    <w:rsid w:val="004A0262"/>
    <w:rsid w:val="004A6A62"/>
    <w:rsid w:val="004B699A"/>
    <w:rsid w:val="004C0FD2"/>
    <w:rsid w:val="004C2C6B"/>
    <w:rsid w:val="004E28AE"/>
    <w:rsid w:val="004E3822"/>
    <w:rsid w:val="004E3CED"/>
    <w:rsid w:val="0050140A"/>
    <w:rsid w:val="00507BEB"/>
    <w:rsid w:val="00510FDD"/>
    <w:rsid w:val="0052322D"/>
    <w:rsid w:val="00525627"/>
    <w:rsid w:val="005258A8"/>
    <w:rsid w:val="005575C8"/>
    <w:rsid w:val="00564065"/>
    <w:rsid w:val="00581594"/>
    <w:rsid w:val="005A0E7F"/>
    <w:rsid w:val="005A7E85"/>
    <w:rsid w:val="005C6042"/>
    <w:rsid w:val="005C63A3"/>
    <w:rsid w:val="005E5393"/>
    <w:rsid w:val="005F1189"/>
    <w:rsid w:val="005F7916"/>
    <w:rsid w:val="006011E8"/>
    <w:rsid w:val="00601C30"/>
    <w:rsid w:val="00605B40"/>
    <w:rsid w:val="006068B5"/>
    <w:rsid w:val="00616606"/>
    <w:rsid w:val="00623CB5"/>
    <w:rsid w:val="00657822"/>
    <w:rsid w:val="00661261"/>
    <w:rsid w:val="00663868"/>
    <w:rsid w:val="00670351"/>
    <w:rsid w:val="00671816"/>
    <w:rsid w:val="00672D7A"/>
    <w:rsid w:val="00690B87"/>
    <w:rsid w:val="006935D1"/>
    <w:rsid w:val="00696DB7"/>
    <w:rsid w:val="006A355D"/>
    <w:rsid w:val="006C14B9"/>
    <w:rsid w:val="006C6164"/>
    <w:rsid w:val="006D0653"/>
    <w:rsid w:val="006D5246"/>
    <w:rsid w:val="006D6D3A"/>
    <w:rsid w:val="006E23D4"/>
    <w:rsid w:val="006F10FB"/>
    <w:rsid w:val="006F117C"/>
    <w:rsid w:val="006F58F0"/>
    <w:rsid w:val="00706D80"/>
    <w:rsid w:val="00724E89"/>
    <w:rsid w:val="00725132"/>
    <w:rsid w:val="007326A8"/>
    <w:rsid w:val="00734A9F"/>
    <w:rsid w:val="00742394"/>
    <w:rsid w:val="00760628"/>
    <w:rsid w:val="0076246C"/>
    <w:rsid w:val="0078469F"/>
    <w:rsid w:val="00786320"/>
    <w:rsid w:val="00786656"/>
    <w:rsid w:val="0079109A"/>
    <w:rsid w:val="007A06B7"/>
    <w:rsid w:val="007B6EDE"/>
    <w:rsid w:val="007B7767"/>
    <w:rsid w:val="007C0E89"/>
    <w:rsid w:val="007D6FC3"/>
    <w:rsid w:val="007F29DF"/>
    <w:rsid w:val="007F3558"/>
    <w:rsid w:val="007F5FC8"/>
    <w:rsid w:val="00806B9B"/>
    <w:rsid w:val="00832BCD"/>
    <w:rsid w:val="008334D8"/>
    <w:rsid w:val="00836D30"/>
    <w:rsid w:val="00842479"/>
    <w:rsid w:val="00843C21"/>
    <w:rsid w:val="0084500E"/>
    <w:rsid w:val="008517C1"/>
    <w:rsid w:val="0085248F"/>
    <w:rsid w:val="00855921"/>
    <w:rsid w:val="008560B9"/>
    <w:rsid w:val="00860964"/>
    <w:rsid w:val="00870AC6"/>
    <w:rsid w:val="00874B8D"/>
    <w:rsid w:val="00881445"/>
    <w:rsid w:val="00882120"/>
    <w:rsid w:val="00887DE2"/>
    <w:rsid w:val="008A1681"/>
    <w:rsid w:val="008A39AB"/>
    <w:rsid w:val="008B199B"/>
    <w:rsid w:val="008B3631"/>
    <w:rsid w:val="008B744D"/>
    <w:rsid w:val="008C0FEA"/>
    <w:rsid w:val="008E378E"/>
    <w:rsid w:val="008E49F9"/>
    <w:rsid w:val="008E633F"/>
    <w:rsid w:val="008E79C6"/>
    <w:rsid w:val="00903625"/>
    <w:rsid w:val="009046C5"/>
    <w:rsid w:val="00905AB3"/>
    <w:rsid w:val="00916B96"/>
    <w:rsid w:val="009176A2"/>
    <w:rsid w:val="00920D6E"/>
    <w:rsid w:val="00925ADE"/>
    <w:rsid w:val="0092687A"/>
    <w:rsid w:val="009308F0"/>
    <w:rsid w:val="00930C9B"/>
    <w:rsid w:val="009472B7"/>
    <w:rsid w:val="009477CB"/>
    <w:rsid w:val="00956E6B"/>
    <w:rsid w:val="00957A5B"/>
    <w:rsid w:val="009601BE"/>
    <w:rsid w:val="00962D0E"/>
    <w:rsid w:val="00963D3B"/>
    <w:rsid w:val="00971829"/>
    <w:rsid w:val="00972342"/>
    <w:rsid w:val="00981D3A"/>
    <w:rsid w:val="009A4718"/>
    <w:rsid w:val="009A49E4"/>
    <w:rsid w:val="009A52D4"/>
    <w:rsid w:val="009C7651"/>
    <w:rsid w:val="009E25AE"/>
    <w:rsid w:val="009E5B39"/>
    <w:rsid w:val="009E6800"/>
    <w:rsid w:val="00A0339F"/>
    <w:rsid w:val="00A0763E"/>
    <w:rsid w:val="00A108B9"/>
    <w:rsid w:val="00A11B3F"/>
    <w:rsid w:val="00A17C72"/>
    <w:rsid w:val="00A21947"/>
    <w:rsid w:val="00A274C6"/>
    <w:rsid w:val="00A3394E"/>
    <w:rsid w:val="00A3530F"/>
    <w:rsid w:val="00A35324"/>
    <w:rsid w:val="00A416DE"/>
    <w:rsid w:val="00A53AE5"/>
    <w:rsid w:val="00A53C76"/>
    <w:rsid w:val="00A55121"/>
    <w:rsid w:val="00A5559F"/>
    <w:rsid w:val="00A6651E"/>
    <w:rsid w:val="00A76A48"/>
    <w:rsid w:val="00A826E7"/>
    <w:rsid w:val="00AA6D89"/>
    <w:rsid w:val="00AB4C35"/>
    <w:rsid w:val="00AB792D"/>
    <w:rsid w:val="00AD0C45"/>
    <w:rsid w:val="00AD6D25"/>
    <w:rsid w:val="00AE1F3C"/>
    <w:rsid w:val="00AF6597"/>
    <w:rsid w:val="00B003D5"/>
    <w:rsid w:val="00B028DB"/>
    <w:rsid w:val="00B0351C"/>
    <w:rsid w:val="00B04527"/>
    <w:rsid w:val="00B06D87"/>
    <w:rsid w:val="00B1108B"/>
    <w:rsid w:val="00B15D34"/>
    <w:rsid w:val="00B16691"/>
    <w:rsid w:val="00B333D7"/>
    <w:rsid w:val="00B35157"/>
    <w:rsid w:val="00B354F1"/>
    <w:rsid w:val="00B71240"/>
    <w:rsid w:val="00B73582"/>
    <w:rsid w:val="00B769B0"/>
    <w:rsid w:val="00B8231B"/>
    <w:rsid w:val="00B865F7"/>
    <w:rsid w:val="00B87A6C"/>
    <w:rsid w:val="00B953A2"/>
    <w:rsid w:val="00BC37A5"/>
    <w:rsid w:val="00BD17BD"/>
    <w:rsid w:val="00BD2B45"/>
    <w:rsid w:val="00BD7EFC"/>
    <w:rsid w:val="00BE0FB0"/>
    <w:rsid w:val="00BE3CD3"/>
    <w:rsid w:val="00BE4526"/>
    <w:rsid w:val="00BF1D42"/>
    <w:rsid w:val="00BF78B9"/>
    <w:rsid w:val="00C10B2E"/>
    <w:rsid w:val="00C123AB"/>
    <w:rsid w:val="00C234E4"/>
    <w:rsid w:val="00C35E81"/>
    <w:rsid w:val="00C423C8"/>
    <w:rsid w:val="00C43EBB"/>
    <w:rsid w:val="00C44BC1"/>
    <w:rsid w:val="00C51B99"/>
    <w:rsid w:val="00C5747F"/>
    <w:rsid w:val="00C660E6"/>
    <w:rsid w:val="00C66D4B"/>
    <w:rsid w:val="00C71D50"/>
    <w:rsid w:val="00C73B37"/>
    <w:rsid w:val="00C7524A"/>
    <w:rsid w:val="00C80626"/>
    <w:rsid w:val="00C812FB"/>
    <w:rsid w:val="00C81D09"/>
    <w:rsid w:val="00C83B57"/>
    <w:rsid w:val="00C95182"/>
    <w:rsid w:val="00C96EFB"/>
    <w:rsid w:val="00CA1733"/>
    <w:rsid w:val="00CA7942"/>
    <w:rsid w:val="00CB06D7"/>
    <w:rsid w:val="00CB5C68"/>
    <w:rsid w:val="00CB7C66"/>
    <w:rsid w:val="00CC7EFC"/>
    <w:rsid w:val="00CE1172"/>
    <w:rsid w:val="00CE67E2"/>
    <w:rsid w:val="00CF09F0"/>
    <w:rsid w:val="00CF1181"/>
    <w:rsid w:val="00CF2CBE"/>
    <w:rsid w:val="00CF790B"/>
    <w:rsid w:val="00CF7E18"/>
    <w:rsid w:val="00D220F3"/>
    <w:rsid w:val="00D30160"/>
    <w:rsid w:val="00D33D09"/>
    <w:rsid w:val="00D44AC9"/>
    <w:rsid w:val="00D47982"/>
    <w:rsid w:val="00D55CD9"/>
    <w:rsid w:val="00D57003"/>
    <w:rsid w:val="00D6428E"/>
    <w:rsid w:val="00D66A91"/>
    <w:rsid w:val="00D74547"/>
    <w:rsid w:val="00D75F76"/>
    <w:rsid w:val="00D861FC"/>
    <w:rsid w:val="00D87B96"/>
    <w:rsid w:val="00D975AC"/>
    <w:rsid w:val="00DA154B"/>
    <w:rsid w:val="00DA5B51"/>
    <w:rsid w:val="00DB24B2"/>
    <w:rsid w:val="00DB3224"/>
    <w:rsid w:val="00DB62D4"/>
    <w:rsid w:val="00DC5528"/>
    <w:rsid w:val="00DC5B74"/>
    <w:rsid w:val="00DD09E7"/>
    <w:rsid w:val="00DE0507"/>
    <w:rsid w:val="00DE0A4B"/>
    <w:rsid w:val="00DE5E86"/>
    <w:rsid w:val="00DF2DC4"/>
    <w:rsid w:val="00DF3CB1"/>
    <w:rsid w:val="00E02F27"/>
    <w:rsid w:val="00E07450"/>
    <w:rsid w:val="00E16803"/>
    <w:rsid w:val="00E23AA1"/>
    <w:rsid w:val="00E24129"/>
    <w:rsid w:val="00E24867"/>
    <w:rsid w:val="00E32D09"/>
    <w:rsid w:val="00E364AD"/>
    <w:rsid w:val="00E40FB3"/>
    <w:rsid w:val="00E44F60"/>
    <w:rsid w:val="00E51A5B"/>
    <w:rsid w:val="00E54A37"/>
    <w:rsid w:val="00E6619A"/>
    <w:rsid w:val="00E73D9A"/>
    <w:rsid w:val="00E76890"/>
    <w:rsid w:val="00E8015B"/>
    <w:rsid w:val="00E85091"/>
    <w:rsid w:val="00EB19BB"/>
    <w:rsid w:val="00EB3F9D"/>
    <w:rsid w:val="00EC2070"/>
    <w:rsid w:val="00EC3B78"/>
    <w:rsid w:val="00ED4528"/>
    <w:rsid w:val="00EF11E2"/>
    <w:rsid w:val="00EF22BF"/>
    <w:rsid w:val="00EF2EE5"/>
    <w:rsid w:val="00F05277"/>
    <w:rsid w:val="00F2027E"/>
    <w:rsid w:val="00F27943"/>
    <w:rsid w:val="00F31608"/>
    <w:rsid w:val="00F5099A"/>
    <w:rsid w:val="00F52CD5"/>
    <w:rsid w:val="00F743F1"/>
    <w:rsid w:val="00F75886"/>
    <w:rsid w:val="00F847DA"/>
    <w:rsid w:val="00F973AD"/>
    <w:rsid w:val="00FA5D57"/>
    <w:rsid w:val="00FD3268"/>
    <w:rsid w:val="00FD7D45"/>
    <w:rsid w:val="00FF6E28"/>
    <w:rsid w:val="01083D45"/>
    <w:rsid w:val="010A0B40"/>
    <w:rsid w:val="0115065C"/>
    <w:rsid w:val="013F444F"/>
    <w:rsid w:val="01415CD2"/>
    <w:rsid w:val="01527C37"/>
    <w:rsid w:val="0158325C"/>
    <w:rsid w:val="01686F25"/>
    <w:rsid w:val="01704EA4"/>
    <w:rsid w:val="017F5B8D"/>
    <w:rsid w:val="017F6B8A"/>
    <w:rsid w:val="01873FBC"/>
    <w:rsid w:val="019079CE"/>
    <w:rsid w:val="01954628"/>
    <w:rsid w:val="01984230"/>
    <w:rsid w:val="01D03366"/>
    <w:rsid w:val="01DC1ACD"/>
    <w:rsid w:val="01E63811"/>
    <w:rsid w:val="021905B8"/>
    <w:rsid w:val="02204611"/>
    <w:rsid w:val="02283A7E"/>
    <w:rsid w:val="024758F8"/>
    <w:rsid w:val="025843E4"/>
    <w:rsid w:val="02691984"/>
    <w:rsid w:val="02726144"/>
    <w:rsid w:val="027A54A0"/>
    <w:rsid w:val="02A426CF"/>
    <w:rsid w:val="02B62D35"/>
    <w:rsid w:val="02D54924"/>
    <w:rsid w:val="03333DED"/>
    <w:rsid w:val="03645F13"/>
    <w:rsid w:val="036E71D8"/>
    <w:rsid w:val="03773C2D"/>
    <w:rsid w:val="037D0CDD"/>
    <w:rsid w:val="03976A09"/>
    <w:rsid w:val="03BD2A1A"/>
    <w:rsid w:val="03E71306"/>
    <w:rsid w:val="03EE0393"/>
    <w:rsid w:val="0408279F"/>
    <w:rsid w:val="040A2740"/>
    <w:rsid w:val="04421273"/>
    <w:rsid w:val="049963B7"/>
    <w:rsid w:val="049D0A7F"/>
    <w:rsid w:val="04BD7FF9"/>
    <w:rsid w:val="04CB0BC2"/>
    <w:rsid w:val="04EC20C0"/>
    <w:rsid w:val="04FA6554"/>
    <w:rsid w:val="04FC5935"/>
    <w:rsid w:val="04FC59DA"/>
    <w:rsid w:val="04FD0162"/>
    <w:rsid w:val="050D659D"/>
    <w:rsid w:val="05264D9D"/>
    <w:rsid w:val="053551DE"/>
    <w:rsid w:val="055F0F75"/>
    <w:rsid w:val="056F0195"/>
    <w:rsid w:val="05884700"/>
    <w:rsid w:val="059A2F73"/>
    <w:rsid w:val="05A30BB7"/>
    <w:rsid w:val="05C860A5"/>
    <w:rsid w:val="05D13AC9"/>
    <w:rsid w:val="05D348BB"/>
    <w:rsid w:val="05DB6A0D"/>
    <w:rsid w:val="05F05251"/>
    <w:rsid w:val="05FC3F94"/>
    <w:rsid w:val="060C3FB8"/>
    <w:rsid w:val="06196CDE"/>
    <w:rsid w:val="064726F7"/>
    <w:rsid w:val="064A404E"/>
    <w:rsid w:val="064A736A"/>
    <w:rsid w:val="065334CC"/>
    <w:rsid w:val="06562BCE"/>
    <w:rsid w:val="065C0761"/>
    <w:rsid w:val="06611704"/>
    <w:rsid w:val="0661484A"/>
    <w:rsid w:val="06870AF9"/>
    <w:rsid w:val="06A76AC5"/>
    <w:rsid w:val="06AE0035"/>
    <w:rsid w:val="06C62FAD"/>
    <w:rsid w:val="06D55232"/>
    <w:rsid w:val="06D97940"/>
    <w:rsid w:val="06E623A0"/>
    <w:rsid w:val="06EE6794"/>
    <w:rsid w:val="06F073EB"/>
    <w:rsid w:val="06F660FF"/>
    <w:rsid w:val="070331FB"/>
    <w:rsid w:val="07033620"/>
    <w:rsid w:val="071711D2"/>
    <w:rsid w:val="07342561"/>
    <w:rsid w:val="07516EAB"/>
    <w:rsid w:val="07650B16"/>
    <w:rsid w:val="07797F74"/>
    <w:rsid w:val="078E144A"/>
    <w:rsid w:val="079A4EA3"/>
    <w:rsid w:val="07C31032"/>
    <w:rsid w:val="07DD1D97"/>
    <w:rsid w:val="08032184"/>
    <w:rsid w:val="08063E80"/>
    <w:rsid w:val="082D71F9"/>
    <w:rsid w:val="084478F7"/>
    <w:rsid w:val="08556F49"/>
    <w:rsid w:val="0857736B"/>
    <w:rsid w:val="08585861"/>
    <w:rsid w:val="086E38B9"/>
    <w:rsid w:val="087F7DB7"/>
    <w:rsid w:val="08A3557B"/>
    <w:rsid w:val="08B23812"/>
    <w:rsid w:val="08BA33F8"/>
    <w:rsid w:val="08C244A7"/>
    <w:rsid w:val="08F17796"/>
    <w:rsid w:val="09097B8C"/>
    <w:rsid w:val="09574C75"/>
    <w:rsid w:val="09667F89"/>
    <w:rsid w:val="097243CD"/>
    <w:rsid w:val="09841837"/>
    <w:rsid w:val="099F1F6E"/>
    <w:rsid w:val="09BE70AD"/>
    <w:rsid w:val="09CC0B9F"/>
    <w:rsid w:val="0A1F1C61"/>
    <w:rsid w:val="0A402EF2"/>
    <w:rsid w:val="0A437748"/>
    <w:rsid w:val="0A466107"/>
    <w:rsid w:val="0A8F2787"/>
    <w:rsid w:val="0A9D7A64"/>
    <w:rsid w:val="0AA365A9"/>
    <w:rsid w:val="0AE00BC8"/>
    <w:rsid w:val="0B110426"/>
    <w:rsid w:val="0B26670D"/>
    <w:rsid w:val="0B446AEB"/>
    <w:rsid w:val="0B621690"/>
    <w:rsid w:val="0BA11E16"/>
    <w:rsid w:val="0BB35A1E"/>
    <w:rsid w:val="0BD31815"/>
    <w:rsid w:val="0BE47B25"/>
    <w:rsid w:val="0C3643A3"/>
    <w:rsid w:val="0C6447F4"/>
    <w:rsid w:val="0C654FEF"/>
    <w:rsid w:val="0C757B9B"/>
    <w:rsid w:val="0C7B44D9"/>
    <w:rsid w:val="0CBC6D8F"/>
    <w:rsid w:val="0CCB52C3"/>
    <w:rsid w:val="0CD05ED2"/>
    <w:rsid w:val="0CF91BC5"/>
    <w:rsid w:val="0D284D99"/>
    <w:rsid w:val="0D2D56E8"/>
    <w:rsid w:val="0D3C387F"/>
    <w:rsid w:val="0D9065EF"/>
    <w:rsid w:val="0DA135C5"/>
    <w:rsid w:val="0DAD4E1B"/>
    <w:rsid w:val="0DB241E0"/>
    <w:rsid w:val="0DE9579D"/>
    <w:rsid w:val="0E056A05"/>
    <w:rsid w:val="0E3054CE"/>
    <w:rsid w:val="0E3C1312"/>
    <w:rsid w:val="0E6A7443"/>
    <w:rsid w:val="0E7053E2"/>
    <w:rsid w:val="0E7C0051"/>
    <w:rsid w:val="0E7C60B5"/>
    <w:rsid w:val="0E82376F"/>
    <w:rsid w:val="0E8A50ED"/>
    <w:rsid w:val="0E8F0B36"/>
    <w:rsid w:val="0EA0023E"/>
    <w:rsid w:val="0EA05A8E"/>
    <w:rsid w:val="0EA16002"/>
    <w:rsid w:val="0EC817E1"/>
    <w:rsid w:val="0ECE73F7"/>
    <w:rsid w:val="0ED05D16"/>
    <w:rsid w:val="0ED45BB5"/>
    <w:rsid w:val="0EEA0B6C"/>
    <w:rsid w:val="0F2B2DB8"/>
    <w:rsid w:val="0F4E69B0"/>
    <w:rsid w:val="0F5512C6"/>
    <w:rsid w:val="0F6230DC"/>
    <w:rsid w:val="0F643CD1"/>
    <w:rsid w:val="0F696B5C"/>
    <w:rsid w:val="0F7579AF"/>
    <w:rsid w:val="0F816F20"/>
    <w:rsid w:val="0F9B4D57"/>
    <w:rsid w:val="0FDF5E25"/>
    <w:rsid w:val="101E1A26"/>
    <w:rsid w:val="102F09AC"/>
    <w:rsid w:val="10334E11"/>
    <w:rsid w:val="104D56D4"/>
    <w:rsid w:val="108965B9"/>
    <w:rsid w:val="10C04E76"/>
    <w:rsid w:val="10DD4C96"/>
    <w:rsid w:val="10E60293"/>
    <w:rsid w:val="10F92125"/>
    <w:rsid w:val="11031F80"/>
    <w:rsid w:val="11202B33"/>
    <w:rsid w:val="1122342A"/>
    <w:rsid w:val="115E0DC8"/>
    <w:rsid w:val="116800CB"/>
    <w:rsid w:val="1183512B"/>
    <w:rsid w:val="118A55C9"/>
    <w:rsid w:val="118F0306"/>
    <w:rsid w:val="11AB1900"/>
    <w:rsid w:val="11AD417D"/>
    <w:rsid w:val="11D949A9"/>
    <w:rsid w:val="122136E2"/>
    <w:rsid w:val="123478B9"/>
    <w:rsid w:val="12443C92"/>
    <w:rsid w:val="12496FAE"/>
    <w:rsid w:val="125B567F"/>
    <w:rsid w:val="12BB32D1"/>
    <w:rsid w:val="12F3676D"/>
    <w:rsid w:val="130165A8"/>
    <w:rsid w:val="131D4D3C"/>
    <w:rsid w:val="13265F20"/>
    <w:rsid w:val="13446785"/>
    <w:rsid w:val="136A49F7"/>
    <w:rsid w:val="13750983"/>
    <w:rsid w:val="137D3242"/>
    <w:rsid w:val="13976C2F"/>
    <w:rsid w:val="13A50343"/>
    <w:rsid w:val="13A67BF5"/>
    <w:rsid w:val="13F87982"/>
    <w:rsid w:val="13FF7A53"/>
    <w:rsid w:val="14027543"/>
    <w:rsid w:val="142000FF"/>
    <w:rsid w:val="14246519"/>
    <w:rsid w:val="142625C8"/>
    <w:rsid w:val="145E7D63"/>
    <w:rsid w:val="14787729"/>
    <w:rsid w:val="14813515"/>
    <w:rsid w:val="149A777C"/>
    <w:rsid w:val="14B37743"/>
    <w:rsid w:val="14B761FD"/>
    <w:rsid w:val="14C534EA"/>
    <w:rsid w:val="14C569E3"/>
    <w:rsid w:val="14FA4532"/>
    <w:rsid w:val="14FD7367"/>
    <w:rsid w:val="150B6648"/>
    <w:rsid w:val="153F74F5"/>
    <w:rsid w:val="15474651"/>
    <w:rsid w:val="15507BAF"/>
    <w:rsid w:val="155C0CB5"/>
    <w:rsid w:val="15682A1B"/>
    <w:rsid w:val="156C2A48"/>
    <w:rsid w:val="156E349F"/>
    <w:rsid w:val="15756525"/>
    <w:rsid w:val="157D4AC9"/>
    <w:rsid w:val="1590670E"/>
    <w:rsid w:val="15AA1C40"/>
    <w:rsid w:val="15AB2D48"/>
    <w:rsid w:val="16117C11"/>
    <w:rsid w:val="161A77FA"/>
    <w:rsid w:val="16816EC6"/>
    <w:rsid w:val="168A4757"/>
    <w:rsid w:val="16A6634C"/>
    <w:rsid w:val="16BA02D8"/>
    <w:rsid w:val="16BC2603"/>
    <w:rsid w:val="16C54320"/>
    <w:rsid w:val="16CB4564"/>
    <w:rsid w:val="16D40240"/>
    <w:rsid w:val="16D42978"/>
    <w:rsid w:val="16ED01E0"/>
    <w:rsid w:val="17040DFD"/>
    <w:rsid w:val="170979CA"/>
    <w:rsid w:val="1714344D"/>
    <w:rsid w:val="178906B6"/>
    <w:rsid w:val="179D39AC"/>
    <w:rsid w:val="17B374D2"/>
    <w:rsid w:val="17D057E5"/>
    <w:rsid w:val="17DF0425"/>
    <w:rsid w:val="17E562F3"/>
    <w:rsid w:val="17E95B46"/>
    <w:rsid w:val="17EA1B6C"/>
    <w:rsid w:val="17FD52FB"/>
    <w:rsid w:val="18180676"/>
    <w:rsid w:val="183F48C2"/>
    <w:rsid w:val="184212F2"/>
    <w:rsid w:val="187F5606"/>
    <w:rsid w:val="188449CB"/>
    <w:rsid w:val="18864849"/>
    <w:rsid w:val="189509C3"/>
    <w:rsid w:val="18DE7CA9"/>
    <w:rsid w:val="18F54EAE"/>
    <w:rsid w:val="19262DA7"/>
    <w:rsid w:val="19445A0E"/>
    <w:rsid w:val="194F3645"/>
    <w:rsid w:val="19674B6F"/>
    <w:rsid w:val="199A5EFF"/>
    <w:rsid w:val="199C7AF2"/>
    <w:rsid w:val="19A44506"/>
    <w:rsid w:val="19C50D4A"/>
    <w:rsid w:val="19DB6AAB"/>
    <w:rsid w:val="19EC34A8"/>
    <w:rsid w:val="19F00E49"/>
    <w:rsid w:val="19FA44B1"/>
    <w:rsid w:val="1A0B2771"/>
    <w:rsid w:val="1A0D79D8"/>
    <w:rsid w:val="1A154EBC"/>
    <w:rsid w:val="1A276114"/>
    <w:rsid w:val="1A391215"/>
    <w:rsid w:val="1A415FCB"/>
    <w:rsid w:val="1A5053C2"/>
    <w:rsid w:val="1A546CBE"/>
    <w:rsid w:val="1A696F87"/>
    <w:rsid w:val="1A75281D"/>
    <w:rsid w:val="1A8D572D"/>
    <w:rsid w:val="1A971AB0"/>
    <w:rsid w:val="1AB62046"/>
    <w:rsid w:val="1AD11223"/>
    <w:rsid w:val="1AD338E8"/>
    <w:rsid w:val="1B157B5C"/>
    <w:rsid w:val="1B302BE8"/>
    <w:rsid w:val="1B32070E"/>
    <w:rsid w:val="1B371DC5"/>
    <w:rsid w:val="1B5348D7"/>
    <w:rsid w:val="1B5B6470"/>
    <w:rsid w:val="1B607D53"/>
    <w:rsid w:val="1B79458F"/>
    <w:rsid w:val="1B860676"/>
    <w:rsid w:val="1B967D06"/>
    <w:rsid w:val="1B9A7A98"/>
    <w:rsid w:val="1BA15475"/>
    <w:rsid w:val="1BA4524D"/>
    <w:rsid w:val="1BA720ED"/>
    <w:rsid w:val="1BAA7496"/>
    <w:rsid w:val="1BBA38E7"/>
    <w:rsid w:val="1BEA1F70"/>
    <w:rsid w:val="1C26543D"/>
    <w:rsid w:val="1C291499"/>
    <w:rsid w:val="1C303806"/>
    <w:rsid w:val="1C4117B3"/>
    <w:rsid w:val="1C466D5D"/>
    <w:rsid w:val="1C7B76BC"/>
    <w:rsid w:val="1C7F0481"/>
    <w:rsid w:val="1C917028"/>
    <w:rsid w:val="1CA5205F"/>
    <w:rsid w:val="1CDF0AF5"/>
    <w:rsid w:val="1CEE5A15"/>
    <w:rsid w:val="1D077978"/>
    <w:rsid w:val="1D090B49"/>
    <w:rsid w:val="1D284254"/>
    <w:rsid w:val="1D2E591C"/>
    <w:rsid w:val="1D4345DD"/>
    <w:rsid w:val="1D4666F2"/>
    <w:rsid w:val="1D4870E5"/>
    <w:rsid w:val="1D501BC0"/>
    <w:rsid w:val="1D7C3EC2"/>
    <w:rsid w:val="1D9021D6"/>
    <w:rsid w:val="1D9C71AB"/>
    <w:rsid w:val="1DDC3D82"/>
    <w:rsid w:val="1DE83215"/>
    <w:rsid w:val="1E5E3F75"/>
    <w:rsid w:val="1E5E5A5C"/>
    <w:rsid w:val="1E6A7D40"/>
    <w:rsid w:val="1EAC07D7"/>
    <w:rsid w:val="1EAE6E9A"/>
    <w:rsid w:val="1EC662CF"/>
    <w:rsid w:val="1F0062A2"/>
    <w:rsid w:val="1F174376"/>
    <w:rsid w:val="1F396C99"/>
    <w:rsid w:val="1F5C3FAB"/>
    <w:rsid w:val="1F5C6FFA"/>
    <w:rsid w:val="1F616F15"/>
    <w:rsid w:val="1F682A39"/>
    <w:rsid w:val="1F71124A"/>
    <w:rsid w:val="1F7D08FE"/>
    <w:rsid w:val="1FA44A7A"/>
    <w:rsid w:val="1FCB077F"/>
    <w:rsid w:val="1FDE3222"/>
    <w:rsid w:val="1FF57D89"/>
    <w:rsid w:val="1FFB2594"/>
    <w:rsid w:val="20000DDB"/>
    <w:rsid w:val="20024974"/>
    <w:rsid w:val="20233D74"/>
    <w:rsid w:val="204246F5"/>
    <w:rsid w:val="206B7AA5"/>
    <w:rsid w:val="207B3705"/>
    <w:rsid w:val="20914128"/>
    <w:rsid w:val="20E53D47"/>
    <w:rsid w:val="20F60E55"/>
    <w:rsid w:val="211F397A"/>
    <w:rsid w:val="214271D1"/>
    <w:rsid w:val="215F142D"/>
    <w:rsid w:val="217145D3"/>
    <w:rsid w:val="21817CF9"/>
    <w:rsid w:val="218375B3"/>
    <w:rsid w:val="21B167B4"/>
    <w:rsid w:val="21DB4EC1"/>
    <w:rsid w:val="21E97F2A"/>
    <w:rsid w:val="21F01EF9"/>
    <w:rsid w:val="22072402"/>
    <w:rsid w:val="22136B16"/>
    <w:rsid w:val="223D79B0"/>
    <w:rsid w:val="223F7707"/>
    <w:rsid w:val="224118E4"/>
    <w:rsid w:val="226178F5"/>
    <w:rsid w:val="22856798"/>
    <w:rsid w:val="22BC1795"/>
    <w:rsid w:val="22C46D58"/>
    <w:rsid w:val="22CC23B9"/>
    <w:rsid w:val="22DB728A"/>
    <w:rsid w:val="22E42C35"/>
    <w:rsid w:val="22E7188C"/>
    <w:rsid w:val="22E747B5"/>
    <w:rsid w:val="230333FD"/>
    <w:rsid w:val="230B0B88"/>
    <w:rsid w:val="2323524B"/>
    <w:rsid w:val="23400310"/>
    <w:rsid w:val="234B49E2"/>
    <w:rsid w:val="237E71FA"/>
    <w:rsid w:val="238A0AEF"/>
    <w:rsid w:val="238D2DAD"/>
    <w:rsid w:val="23923C36"/>
    <w:rsid w:val="23A203FB"/>
    <w:rsid w:val="23D52974"/>
    <w:rsid w:val="23E34C9B"/>
    <w:rsid w:val="23EE51C2"/>
    <w:rsid w:val="24094B00"/>
    <w:rsid w:val="240E783E"/>
    <w:rsid w:val="241871DD"/>
    <w:rsid w:val="242B25DA"/>
    <w:rsid w:val="24324C08"/>
    <w:rsid w:val="24334BB9"/>
    <w:rsid w:val="243830EC"/>
    <w:rsid w:val="24463053"/>
    <w:rsid w:val="24807AD4"/>
    <w:rsid w:val="24837F31"/>
    <w:rsid w:val="24A672EF"/>
    <w:rsid w:val="24CB1DAA"/>
    <w:rsid w:val="24D549DD"/>
    <w:rsid w:val="24E24B21"/>
    <w:rsid w:val="24F61D9A"/>
    <w:rsid w:val="25054CE5"/>
    <w:rsid w:val="25123D82"/>
    <w:rsid w:val="25331C52"/>
    <w:rsid w:val="253B238F"/>
    <w:rsid w:val="255D4D1B"/>
    <w:rsid w:val="258D7B05"/>
    <w:rsid w:val="25A25ED6"/>
    <w:rsid w:val="25BB15A6"/>
    <w:rsid w:val="25C16AB4"/>
    <w:rsid w:val="25CC3D3C"/>
    <w:rsid w:val="25EA3A6E"/>
    <w:rsid w:val="25F92708"/>
    <w:rsid w:val="26167B2F"/>
    <w:rsid w:val="261B0689"/>
    <w:rsid w:val="262354A3"/>
    <w:rsid w:val="26342E4D"/>
    <w:rsid w:val="263C7386"/>
    <w:rsid w:val="26415290"/>
    <w:rsid w:val="26485805"/>
    <w:rsid w:val="267267AA"/>
    <w:rsid w:val="267821A9"/>
    <w:rsid w:val="268317E5"/>
    <w:rsid w:val="268C0BA2"/>
    <w:rsid w:val="26D350ED"/>
    <w:rsid w:val="26FC2133"/>
    <w:rsid w:val="26FE5045"/>
    <w:rsid w:val="270E38E2"/>
    <w:rsid w:val="270F29FE"/>
    <w:rsid w:val="2721410C"/>
    <w:rsid w:val="274A4BB3"/>
    <w:rsid w:val="27561698"/>
    <w:rsid w:val="27641A88"/>
    <w:rsid w:val="27B454F7"/>
    <w:rsid w:val="27B713F3"/>
    <w:rsid w:val="27D61B22"/>
    <w:rsid w:val="27D74EA2"/>
    <w:rsid w:val="27E01333"/>
    <w:rsid w:val="27E52DD5"/>
    <w:rsid w:val="27E90D02"/>
    <w:rsid w:val="27F45FB8"/>
    <w:rsid w:val="282718FC"/>
    <w:rsid w:val="28303476"/>
    <w:rsid w:val="28322C79"/>
    <w:rsid w:val="283F26BC"/>
    <w:rsid w:val="2859377E"/>
    <w:rsid w:val="286B34B1"/>
    <w:rsid w:val="28757E8C"/>
    <w:rsid w:val="287A5E48"/>
    <w:rsid w:val="28B704A4"/>
    <w:rsid w:val="28CC20F5"/>
    <w:rsid w:val="290D7AB3"/>
    <w:rsid w:val="291C1986"/>
    <w:rsid w:val="2933786C"/>
    <w:rsid w:val="293452E9"/>
    <w:rsid w:val="29345979"/>
    <w:rsid w:val="294B7E10"/>
    <w:rsid w:val="2953412D"/>
    <w:rsid w:val="295F5150"/>
    <w:rsid w:val="296555B7"/>
    <w:rsid w:val="29765048"/>
    <w:rsid w:val="29824F56"/>
    <w:rsid w:val="29AB4D23"/>
    <w:rsid w:val="29B07494"/>
    <w:rsid w:val="29BC3CED"/>
    <w:rsid w:val="29E42828"/>
    <w:rsid w:val="29F82FA7"/>
    <w:rsid w:val="2A185116"/>
    <w:rsid w:val="2A365C57"/>
    <w:rsid w:val="2A424B52"/>
    <w:rsid w:val="2A461CA1"/>
    <w:rsid w:val="2A495970"/>
    <w:rsid w:val="2A60683B"/>
    <w:rsid w:val="2A753D5F"/>
    <w:rsid w:val="2A882800"/>
    <w:rsid w:val="2AB04B71"/>
    <w:rsid w:val="2AD14753"/>
    <w:rsid w:val="2AD20A0E"/>
    <w:rsid w:val="2ADE4A98"/>
    <w:rsid w:val="2AE665D6"/>
    <w:rsid w:val="2B350720"/>
    <w:rsid w:val="2B3B328C"/>
    <w:rsid w:val="2B5B4734"/>
    <w:rsid w:val="2B631D38"/>
    <w:rsid w:val="2B6941C8"/>
    <w:rsid w:val="2B7700E7"/>
    <w:rsid w:val="2B7A4C5B"/>
    <w:rsid w:val="2B922F89"/>
    <w:rsid w:val="2BAC69A0"/>
    <w:rsid w:val="2BB949A6"/>
    <w:rsid w:val="2BBC48D6"/>
    <w:rsid w:val="2BE83B6B"/>
    <w:rsid w:val="2BFE091C"/>
    <w:rsid w:val="2C233A1F"/>
    <w:rsid w:val="2C307046"/>
    <w:rsid w:val="2C456046"/>
    <w:rsid w:val="2C5D22DE"/>
    <w:rsid w:val="2C803456"/>
    <w:rsid w:val="2CA40883"/>
    <w:rsid w:val="2CCB1D1D"/>
    <w:rsid w:val="2CCF0946"/>
    <w:rsid w:val="2D0358CD"/>
    <w:rsid w:val="2D0628A0"/>
    <w:rsid w:val="2D0D0B5E"/>
    <w:rsid w:val="2D0E42D8"/>
    <w:rsid w:val="2D1A7EA0"/>
    <w:rsid w:val="2D292F75"/>
    <w:rsid w:val="2D870DD0"/>
    <w:rsid w:val="2D935AAF"/>
    <w:rsid w:val="2DB46FA5"/>
    <w:rsid w:val="2DCE3269"/>
    <w:rsid w:val="2DD52B1B"/>
    <w:rsid w:val="2DFC6904"/>
    <w:rsid w:val="2E265F3C"/>
    <w:rsid w:val="2E5B7B24"/>
    <w:rsid w:val="2E9040A3"/>
    <w:rsid w:val="2E9D0737"/>
    <w:rsid w:val="2ED10096"/>
    <w:rsid w:val="2EE55D36"/>
    <w:rsid w:val="2EFC4A1E"/>
    <w:rsid w:val="2F1526E8"/>
    <w:rsid w:val="2F296E69"/>
    <w:rsid w:val="2F2D508B"/>
    <w:rsid w:val="2F4349DB"/>
    <w:rsid w:val="2F6176F7"/>
    <w:rsid w:val="2F7D2448"/>
    <w:rsid w:val="2F875074"/>
    <w:rsid w:val="2FAE4F19"/>
    <w:rsid w:val="2FB41564"/>
    <w:rsid w:val="2FB561B1"/>
    <w:rsid w:val="2FC266D8"/>
    <w:rsid w:val="2FDA21C9"/>
    <w:rsid w:val="2FEF49C8"/>
    <w:rsid w:val="30656AE9"/>
    <w:rsid w:val="306604E9"/>
    <w:rsid w:val="307748D0"/>
    <w:rsid w:val="30845E6A"/>
    <w:rsid w:val="30853848"/>
    <w:rsid w:val="308B5AAA"/>
    <w:rsid w:val="30A13F14"/>
    <w:rsid w:val="30BC77CA"/>
    <w:rsid w:val="30CD0A31"/>
    <w:rsid w:val="30EA250B"/>
    <w:rsid w:val="30EB33E1"/>
    <w:rsid w:val="310F07D4"/>
    <w:rsid w:val="31164C6A"/>
    <w:rsid w:val="31480E27"/>
    <w:rsid w:val="314A1FAC"/>
    <w:rsid w:val="31565A94"/>
    <w:rsid w:val="316A211F"/>
    <w:rsid w:val="316D3DF6"/>
    <w:rsid w:val="31701195"/>
    <w:rsid w:val="318E7FC4"/>
    <w:rsid w:val="31B67AEF"/>
    <w:rsid w:val="31C61143"/>
    <w:rsid w:val="31CA4DBD"/>
    <w:rsid w:val="31D9410B"/>
    <w:rsid w:val="320D7387"/>
    <w:rsid w:val="320E3755"/>
    <w:rsid w:val="32227714"/>
    <w:rsid w:val="3223018B"/>
    <w:rsid w:val="323C6FD6"/>
    <w:rsid w:val="323E5792"/>
    <w:rsid w:val="32475CEA"/>
    <w:rsid w:val="32571ABC"/>
    <w:rsid w:val="326F69DE"/>
    <w:rsid w:val="32CE6991"/>
    <w:rsid w:val="32CF16D7"/>
    <w:rsid w:val="32E427DE"/>
    <w:rsid w:val="32EB3113"/>
    <w:rsid w:val="32EE2934"/>
    <w:rsid w:val="32F5031E"/>
    <w:rsid w:val="330A787A"/>
    <w:rsid w:val="33705E1F"/>
    <w:rsid w:val="337B0496"/>
    <w:rsid w:val="338710A4"/>
    <w:rsid w:val="33C10F78"/>
    <w:rsid w:val="33F62C86"/>
    <w:rsid w:val="341F4D62"/>
    <w:rsid w:val="343A5F9B"/>
    <w:rsid w:val="345C1BB9"/>
    <w:rsid w:val="34602DD2"/>
    <w:rsid w:val="34672D65"/>
    <w:rsid w:val="34791EFB"/>
    <w:rsid w:val="347C4B42"/>
    <w:rsid w:val="34805FC3"/>
    <w:rsid w:val="348C4EDB"/>
    <w:rsid w:val="34935499"/>
    <w:rsid w:val="34997C37"/>
    <w:rsid w:val="349C765D"/>
    <w:rsid w:val="34AD22C6"/>
    <w:rsid w:val="34AE6899"/>
    <w:rsid w:val="34BB53BA"/>
    <w:rsid w:val="34BF14C9"/>
    <w:rsid w:val="34C32363"/>
    <w:rsid w:val="34DE7A68"/>
    <w:rsid w:val="34E0585E"/>
    <w:rsid w:val="35045D6D"/>
    <w:rsid w:val="350C6F9D"/>
    <w:rsid w:val="35416C6E"/>
    <w:rsid w:val="35684D75"/>
    <w:rsid w:val="357E1BF8"/>
    <w:rsid w:val="358158E3"/>
    <w:rsid w:val="359D364E"/>
    <w:rsid w:val="35C9302D"/>
    <w:rsid w:val="35E55DA9"/>
    <w:rsid w:val="35EB2DB6"/>
    <w:rsid w:val="36016D99"/>
    <w:rsid w:val="3617611B"/>
    <w:rsid w:val="364D7BD8"/>
    <w:rsid w:val="36505182"/>
    <w:rsid w:val="3661655B"/>
    <w:rsid w:val="36851BE2"/>
    <w:rsid w:val="36A45AD7"/>
    <w:rsid w:val="36A84509"/>
    <w:rsid w:val="36A96B18"/>
    <w:rsid w:val="36D9309D"/>
    <w:rsid w:val="36EC0361"/>
    <w:rsid w:val="36F4484A"/>
    <w:rsid w:val="370541F9"/>
    <w:rsid w:val="372362A9"/>
    <w:rsid w:val="37280171"/>
    <w:rsid w:val="37574ADE"/>
    <w:rsid w:val="377C5E9F"/>
    <w:rsid w:val="37912F78"/>
    <w:rsid w:val="37A375F8"/>
    <w:rsid w:val="37B61A59"/>
    <w:rsid w:val="37BB279C"/>
    <w:rsid w:val="37C24B91"/>
    <w:rsid w:val="37FE1B21"/>
    <w:rsid w:val="380F2BAF"/>
    <w:rsid w:val="3824228F"/>
    <w:rsid w:val="38557512"/>
    <w:rsid w:val="386A7D27"/>
    <w:rsid w:val="38723749"/>
    <w:rsid w:val="388668B1"/>
    <w:rsid w:val="38D40742"/>
    <w:rsid w:val="38E75C43"/>
    <w:rsid w:val="39013BA7"/>
    <w:rsid w:val="3903090F"/>
    <w:rsid w:val="390E4110"/>
    <w:rsid w:val="394A57A8"/>
    <w:rsid w:val="39572D39"/>
    <w:rsid w:val="396E7AFA"/>
    <w:rsid w:val="39B704E8"/>
    <w:rsid w:val="39B96CC3"/>
    <w:rsid w:val="39BD78E5"/>
    <w:rsid w:val="39F239E4"/>
    <w:rsid w:val="3A0708F9"/>
    <w:rsid w:val="3A0D7D17"/>
    <w:rsid w:val="3A1643D9"/>
    <w:rsid w:val="3A1F533A"/>
    <w:rsid w:val="3A2A11B6"/>
    <w:rsid w:val="3A3853F3"/>
    <w:rsid w:val="3A4E4DA2"/>
    <w:rsid w:val="3A5E4C8E"/>
    <w:rsid w:val="3A763B78"/>
    <w:rsid w:val="3A8A50DE"/>
    <w:rsid w:val="3A970136"/>
    <w:rsid w:val="3AA6725B"/>
    <w:rsid w:val="3AA74822"/>
    <w:rsid w:val="3AB536ED"/>
    <w:rsid w:val="3AD3302E"/>
    <w:rsid w:val="3ADC7F3D"/>
    <w:rsid w:val="3AE14C79"/>
    <w:rsid w:val="3B346A17"/>
    <w:rsid w:val="3BA34F72"/>
    <w:rsid w:val="3BBA40DC"/>
    <w:rsid w:val="3BD03CA1"/>
    <w:rsid w:val="3BD50F16"/>
    <w:rsid w:val="3C0F1800"/>
    <w:rsid w:val="3C360F17"/>
    <w:rsid w:val="3C550C9A"/>
    <w:rsid w:val="3C5934E5"/>
    <w:rsid w:val="3C674DF3"/>
    <w:rsid w:val="3C885F88"/>
    <w:rsid w:val="3C8B23EB"/>
    <w:rsid w:val="3CC0265E"/>
    <w:rsid w:val="3D1904CC"/>
    <w:rsid w:val="3D20698D"/>
    <w:rsid w:val="3D3B2FAA"/>
    <w:rsid w:val="3D4E519C"/>
    <w:rsid w:val="3D6911DA"/>
    <w:rsid w:val="3D6F02C3"/>
    <w:rsid w:val="3DA27C76"/>
    <w:rsid w:val="3DC21FF7"/>
    <w:rsid w:val="3DD95898"/>
    <w:rsid w:val="3DE2791A"/>
    <w:rsid w:val="3DE9001F"/>
    <w:rsid w:val="3E304EFE"/>
    <w:rsid w:val="3E475F9F"/>
    <w:rsid w:val="3E895FE7"/>
    <w:rsid w:val="3E8A3D13"/>
    <w:rsid w:val="3E977BBD"/>
    <w:rsid w:val="3E990C45"/>
    <w:rsid w:val="3EA037DD"/>
    <w:rsid w:val="3EA465AA"/>
    <w:rsid w:val="3EBF0EA2"/>
    <w:rsid w:val="3EC52D59"/>
    <w:rsid w:val="3ED85923"/>
    <w:rsid w:val="3EDA346C"/>
    <w:rsid w:val="3EEA4CD8"/>
    <w:rsid w:val="3EFE7FF6"/>
    <w:rsid w:val="3F0D6C18"/>
    <w:rsid w:val="3F1F1129"/>
    <w:rsid w:val="3F7578B3"/>
    <w:rsid w:val="3F795FC1"/>
    <w:rsid w:val="3F8833C6"/>
    <w:rsid w:val="3F8E3C9D"/>
    <w:rsid w:val="3FC36590"/>
    <w:rsid w:val="400059EB"/>
    <w:rsid w:val="40145B19"/>
    <w:rsid w:val="403010B9"/>
    <w:rsid w:val="403A14BE"/>
    <w:rsid w:val="405818E2"/>
    <w:rsid w:val="40642289"/>
    <w:rsid w:val="407B0CF0"/>
    <w:rsid w:val="408C5546"/>
    <w:rsid w:val="408D14D1"/>
    <w:rsid w:val="40935E39"/>
    <w:rsid w:val="409A6E22"/>
    <w:rsid w:val="40D032D7"/>
    <w:rsid w:val="40D774DE"/>
    <w:rsid w:val="411C1FE6"/>
    <w:rsid w:val="416811CA"/>
    <w:rsid w:val="416846E6"/>
    <w:rsid w:val="417E4908"/>
    <w:rsid w:val="41813A6C"/>
    <w:rsid w:val="4189697A"/>
    <w:rsid w:val="41A76806"/>
    <w:rsid w:val="41A9281D"/>
    <w:rsid w:val="41C71509"/>
    <w:rsid w:val="41D26947"/>
    <w:rsid w:val="42072045"/>
    <w:rsid w:val="424130E2"/>
    <w:rsid w:val="425C4833"/>
    <w:rsid w:val="42B12C7D"/>
    <w:rsid w:val="42FC483B"/>
    <w:rsid w:val="430B5053"/>
    <w:rsid w:val="43280168"/>
    <w:rsid w:val="437140D0"/>
    <w:rsid w:val="437724D6"/>
    <w:rsid w:val="438A0138"/>
    <w:rsid w:val="43965030"/>
    <w:rsid w:val="439C7100"/>
    <w:rsid w:val="43A968E1"/>
    <w:rsid w:val="43CE5EAF"/>
    <w:rsid w:val="441F0C0F"/>
    <w:rsid w:val="44293DD8"/>
    <w:rsid w:val="443632C0"/>
    <w:rsid w:val="443C625F"/>
    <w:rsid w:val="44506564"/>
    <w:rsid w:val="44556E79"/>
    <w:rsid w:val="446E2A3B"/>
    <w:rsid w:val="446F0000"/>
    <w:rsid w:val="44743DE8"/>
    <w:rsid w:val="448B42B3"/>
    <w:rsid w:val="44915BF6"/>
    <w:rsid w:val="44A96FE7"/>
    <w:rsid w:val="44AB68A2"/>
    <w:rsid w:val="44B518E4"/>
    <w:rsid w:val="44BD1D50"/>
    <w:rsid w:val="44BD69EB"/>
    <w:rsid w:val="44CA4883"/>
    <w:rsid w:val="44CD5E65"/>
    <w:rsid w:val="44E379DA"/>
    <w:rsid w:val="44F35994"/>
    <w:rsid w:val="44FA2559"/>
    <w:rsid w:val="45041B70"/>
    <w:rsid w:val="45065223"/>
    <w:rsid w:val="451E0702"/>
    <w:rsid w:val="45306789"/>
    <w:rsid w:val="453A33E0"/>
    <w:rsid w:val="453D7170"/>
    <w:rsid w:val="45427E45"/>
    <w:rsid w:val="454560B9"/>
    <w:rsid w:val="45521A8C"/>
    <w:rsid w:val="45654519"/>
    <w:rsid w:val="45722105"/>
    <w:rsid w:val="457355D3"/>
    <w:rsid w:val="458E26DB"/>
    <w:rsid w:val="45B34C8F"/>
    <w:rsid w:val="45BC51B6"/>
    <w:rsid w:val="45DC4AB6"/>
    <w:rsid w:val="45E616B1"/>
    <w:rsid w:val="461940F5"/>
    <w:rsid w:val="46291AF4"/>
    <w:rsid w:val="462F6A8A"/>
    <w:rsid w:val="46325D67"/>
    <w:rsid w:val="46365FAC"/>
    <w:rsid w:val="465675D5"/>
    <w:rsid w:val="46924209"/>
    <w:rsid w:val="469771A8"/>
    <w:rsid w:val="4698326B"/>
    <w:rsid w:val="46B14C57"/>
    <w:rsid w:val="46E05F14"/>
    <w:rsid w:val="46F53A24"/>
    <w:rsid w:val="46F76271"/>
    <w:rsid w:val="46FD4588"/>
    <w:rsid w:val="46FF7D41"/>
    <w:rsid w:val="47103215"/>
    <w:rsid w:val="47133D53"/>
    <w:rsid w:val="47354BE4"/>
    <w:rsid w:val="473C5806"/>
    <w:rsid w:val="473F5DDD"/>
    <w:rsid w:val="4744034E"/>
    <w:rsid w:val="475573AE"/>
    <w:rsid w:val="475A7EF9"/>
    <w:rsid w:val="477C229A"/>
    <w:rsid w:val="47AE47AC"/>
    <w:rsid w:val="47AE7D34"/>
    <w:rsid w:val="47B02837"/>
    <w:rsid w:val="47BE7B6C"/>
    <w:rsid w:val="47D6269D"/>
    <w:rsid w:val="47DC0440"/>
    <w:rsid w:val="48064959"/>
    <w:rsid w:val="4808398A"/>
    <w:rsid w:val="4821332C"/>
    <w:rsid w:val="48232D95"/>
    <w:rsid w:val="48435459"/>
    <w:rsid w:val="48535300"/>
    <w:rsid w:val="487355F9"/>
    <w:rsid w:val="488C75B8"/>
    <w:rsid w:val="48A47377"/>
    <w:rsid w:val="48A55B0F"/>
    <w:rsid w:val="48A82B51"/>
    <w:rsid w:val="48BD73E2"/>
    <w:rsid w:val="48C1607B"/>
    <w:rsid w:val="490565B6"/>
    <w:rsid w:val="49316C3E"/>
    <w:rsid w:val="49350C9F"/>
    <w:rsid w:val="49456820"/>
    <w:rsid w:val="49474EAB"/>
    <w:rsid w:val="495515E9"/>
    <w:rsid w:val="496417FE"/>
    <w:rsid w:val="49697141"/>
    <w:rsid w:val="498F2E29"/>
    <w:rsid w:val="49AB79C4"/>
    <w:rsid w:val="49B900C8"/>
    <w:rsid w:val="49D7250C"/>
    <w:rsid w:val="49D83B05"/>
    <w:rsid w:val="4A423AB9"/>
    <w:rsid w:val="4A53756C"/>
    <w:rsid w:val="4A913D16"/>
    <w:rsid w:val="4A9D0A10"/>
    <w:rsid w:val="4AAA7A11"/>
    <w:rsid w:val="4ACC3457"/>
    <w:rsid w:val="4AFC2AC8"/>
    <w:rsid w:val="4AFE1A36"/>
    <w:rsid w:val="4B0A0426"/>
    <w:rsid w:val="4B0E401C"/>
    <w:rsid w:val="4B1B5EF3"/>
    <w:rsid w:val="4B2362F9"/>
    <w:rsid w:val="4B487674"/>
    <w:rsid w:val="4B5415E9"/>
    <w:rsid w:val="4B5B0CE6"/>
    <w:rsid w:val="4B645E12"/>
    <w:rsid w:val="4B8F037B"/>
    <w:rsid w:val="4B9157C1"/>
    <w:rsid w:val="4B922E77"/>
    <w:rsid w:val="4BBC1932"/>
    <w:rsid w:val="4BF00D37"/>
    <w:rsid w:val="4BFC1491"/>
    <w:rsid w:val="4C0B3D75"/>
    <w:rsid w:val="4C1443BF"/>
    <w:rsid w:val="4C1E23D7"/>
    <w:rsid w:val="4C495A89"/>
    <w:rsid w:val="4C4A1128"/>
    <w:rsid w:val="4C5B7215"/>
    <w:rsid w:val="4C60482B"/>
    <w:rsid w:val="4C72455F"/>
    <w:rsid w:val="4C9958BB"/>
    <w:rsid w:val="4CA27456"/>
    <w:rsid w:val="4CB045BB"/>
    <w:rsid w:val="4CE2250C"/>
    <w:rsid w:val="4D13285A"/>
    <w:rsid w:val="4D1F4C25"/>
    <w:rsid w:val="4D35610D"/>
    <w:rsid w:val="4D3A32CE"/>
    <w:rsid w:val="4D4D1254"/>
    <w:rsid w:val="4D7613FA"/>
    <w:rsid w:val="4D7B3404"/>
    <w:rsid w:val="4D862070"/>
    <w:rsid w:val="4D9A5749"/>
    <w:rsid w:val="4D9B6CF0"/>
    <w:rsid w:val="4DE6599F"/>
    <w:rsid w:val="4DE81B93"/>
    <w:rsid w:val="4DF17808"/>
    <w:rsid w:val="4DF429D2"/>
    <w:rsid w:val="4DF45878"/>
    <w:rsid w:val="4E0837E9"/>
    <w:rsid w:val="4E0F02B7"/>
    <w:rsid w:val="4E28581D"/>
    <w:rsid w:val="4E3C6BD2"/>
    <w:rsid w:val="4E453268"/>
    <w:rsid w:val="4E485577"/>
    <w:rsid w:val="4E552CE1"/>
    <w:rsid w:val="4E7477A8"/>
    <w:rsid w:val="4E853098"/>
    <w:rsid w:val="4E8F6245"/>
    <w:rsid w:val="4EA52361"/>
    <w:rsid w:val="4EFE20DA"/>
    <w:rsid w:val="4F0A0A7E"/>
    <w:rsid w:val="4F0C13CE"/>
    <w:rsid w:val="4F1725D5"/>
    <w:rsid w:val="4F485469"/>
    <w:rsid w:val="4F63132B"/>
    <w:rsid w:val="4FB578EE"/>
    <w:rsid w:val="4FE15219"/>
    <w:rsid w:val="4FE17A31"/>
    <w:rsid w:val="4FF7260A"/>
    <w:rsid w:val="4FF86C1C"/>
    <w:rsid w:val="500767A7"/>
    <w:rsid w:val="501B18DD"/>
    <w:rsid w:val="501B6741"/>
    <w:rsid w:val="5028553D"/>
    <w:rsid w:val="503D0BF9"/>
    <w:rsid w:val="504B37CD"/>
    <w:rsid w:val="50713405"/>
    <w:rsid w:val="50736840"/>
    <w:rsid w:val="50A32395"/>
    <w:rsid w:val="50AA1A02"/>
    <w:rsid w:val="50B27EF3"/>
    <w:rsid w:val="50BD4FD7"/>
    <w:rsid w:val="50CA531F"/>
    <w:rsid w:val="50CE3319"/>
    <w:rsid w:val="50F43A70"/>
    <w:rsid w:val="50F64C4A"/>
    <w:rsid w:val="50F73284"/>
    <w:rsid w:val="50FA4C1E"/>
    <w:rsid w:val="51117FB0"/>
    <w:rsid w:val="512979DA"/>
    <w:rsid w:val="51413951"/>
    <w:rsid w:val="516767BA"/>
    <w:rsid w:val="51816146"/>
    <w:rsid w:val="51A53E01"/>
    <w:rsid w:val="51AD7466"/>
    <w:rsid w:val="51C10958"/>
    <w:rsid w:val="51C51597"/>
    <w:rsid w:val="51F85CE5"/>
    <w:rsid w:val="52072DF6"/>
    <w:rsid w:val="52243F3B"/>
    <w:rsid w:val="52272DD7"/>
    <w:rsid w:val="522C1654"/>
    <w:rsid w:val="525F21CD"/>
    <w:rsid w:val="52702D54"/>
    <w:rsid w:val="52737245"/>
    <w:rsid w:val="52B73A88"/>
    <w:rsid w:val="52BC1CBB"/>
    <w:rsid w:val="52C4718F"/>
    <w:rsid w:val="52D2486D"/>
    <w:rsid w:val="52D675F5"/>
    <w:rsid w:val="52E81D2F"/>
    <w:rsid w:val="52EC1A0D"/>
    <w:rsid w:val="530037DC"/>
    <w:rsid w:val="531451F9"/>
    <w:rsid w:val="533D1E04"/>
    <w:rsid w:val="53530AF8"/>
    <w:rsid w:val="535644D0"/>
    <w:rsid w:val="536D74E7"/>
    <w:rsid w:val="537723F8"/>
    <w:rsid w:val="537C7F93"/>
    <w:rsid w:val="538042BF"/>
    <w:rsid w:val="538904BB"/>
    <w:rsid w:val="538D232C"/>
    <w:rsid w:val="53986916"/>
    <w:rsid w:val="53C87612"/>
    <w:rsid w:val="53E25DC0"/>
    <w:rsid w:val="540913FC"/>
    <w:rsid w:val="5420543E"/>
    <w:rsid w:val="543B69E1"/>
    <w:rsid w:val="54630CAC"/>
    <w:rsid w:val="546E385E"/>
    <w:rsid w:val="547827C3"/>
    <w:rsid w:val="54AE4355"/>
    <w:rsid w:val="54B612DA"/>
    <w:rsid w:val="54F332CA"/>
    <w:rsid w:val="54FE72D7"/>
    <w:rsid w:val="550A4485"/>
    <w:rsid w:val="551601CA"/>
    <w:rsid w:val="554D0181"/>
    <w:rsid w:val="55822B8C"/>
    <w:rsid w:val="558F32AA"/>
    <w:rsid w:val="55921102"/>
    <w:rsid w:val="55A42B8B"/>
    <w:rsid w:val="55A627EA"/>
    <w:rsid w:val="55AD26D3"/>
    <w:rsid w:val="55D74145"/>
    <w:rsid w:val="55E61885"/>
    <w:rsid w:val="55FF50B5"/>
    <w:rsid w:val="56042973"/>
    <w:rsid w:val="561326E5"/>
    <w:rsid w:val="56432E7D"/>
    <w:rsid w:val="56503AEC"/>
    <w:rsid w:val="56520CC7"/>
    <w:rsid w:val="56750D18"/>
    <w:rsid w:val="5685733F"/>
    <w:rsid w:val="569A5334"/>
    <w:rsid w:val="571701DC"/>
    <w:rsid w:val="574B1B26"/>
    <w:rsid w:val="57501CF2"/>
    <w:rsid w:val="57503C91"/>
    <w:rsid w:val="57574A7D"/>
    <w:rsid w:val="57587AB0"/>
    <w:rsid w:val="576603F0"/>
    <w:rsid w:val="576668A1"/>
    <w:rsid w:val="57672F12"/>
    <w:rsid w:val="578C478D"/>
    <w:rsid w:val="57A524DC"/>
    <w:rsid w:val="57C87729"/>
    <w:rsid w:val="57F227C1"/>
    <w:rsid w:val="580551BA"/>
    <w:rsid w:val="584564EB"/>
    <w:rsid w:val="584E7013"/>
    <w:rsid w:val="584F0362"/>
    <w:rsid w:val="585A6294"/>
    <w:rsid w:val="58825BDE"/>
    <w:rsid w:val="58A606BD"/>
    <w:rsid w:val="58B85F7F"/>
    <w:rsid w:val="58BD015B"/>
    <w:rsid w:val="591F2FC2"/>
    <w:rsid w:val="59803612"/>
    <w:rsid w:val="59914A80"/>
    <w:rsid w:val="599F4C62"/>
    <w:rsid w:val="59C24287"/>
    <w:rsid w:val="59C3747E"/>
    <w:rsid w:val="59D55AC8"/>
    <w:rsid w:val="59F65230"/>
    <w:rsid w:val="59F726A2"/>
    <w:rsid w:val="5A2F58EB"/>
    <w:rsid w:val="5A5D23AA"/>
    <w:rsid w:val="5A6B3730"/>
    <w:rsid w:val="5A7975CA"/>
    <w:rsid w:val="5A9A40E9"/>
    <w:rsid w:val="5A9F29EB"/>
    <w:rsid w:val="5AB13EDC"/>
    <w:rsid w:val="5AC305FD"/>
    <w:rsid w:val="5AD7041F"/>
    <w:rsid w:val="5AED59BD"/>
    <w:rsid w:val="5B06463B"/>
    <w:rsid w:val="5B082961"/>
    <w:rsid w:val="5B0A0F3F"/>
    <w:rsid w:val="5B1D04DF"/>
    <w:rsid w:val="5B27768C"/>
    <w:rsid w:val="5B30281D"/>
    <w:rsid w:val="5B37160F"/>
    <w:rsid w:val="5B3761C8"/>
    <w:rsid w:val="5B4105D3"/>
    <w:rsid w:val="5B5E0B95"/>
    <w:rsid w:val="5B835E40"/>
    <w:rsid w:val="5B8C676B"/>
    <w:rsid w:val="5BC326E1"/>
    <w:rsid w:val="5C071EB1"/>
    <w:rsid w:val="5C1175C1"/>
    <w:rsid w:val="5C15551E"/>
    <w:rsid w:val="5C1C7827"/>
    <w:rsid w:val="5C317552"/>
    <w:rsid w:val="5C4B28B0"/>
    <w:rsid w:val="5C701D8C"/>
    <w:rsid w:val="5CC018F8"/>
    <w:rsid w:val="5CD56B70"/>
    <w:rsid w:val="5CD7270F"/>
    <w:rsid w:val="5CD91E7E"/>
    <w:rsid w:val="5CED5CCF"/>
    <w:rsid w:val="5D125496"/>
    <w:rsid w:val="5D4810F0"/>
    <w:rsid w:val="5D4B4FD5"/>
    <w:rsid w:val="5D5B3BFB"/>
    <w:rsid w:val="5D753EAF"/>
    <w:rsid w:val="5D7A1F22"/>
    <w:rsid w:val="5D915615"/>
    <w:rsid w:val="5DA16CD4"/>
    <w:rsid w:val="5DA9389A"/>
    <w:rsid w:val="5DBC4F9A"/>
    <w:rsid w:val="5DD01DAB"/>
    <w:rsid w:val="5DD90DC6"/>
    <w:rsid w:val="5DE910F0"/>
    <w:rsid w:val="5E217A4A"/>
    <w:rsid w:val="5E2C1457"/>
    <w:rsid w:val="5E3C2506"/>
    <w:rsid w:val="5E623FC0"/>
    <w:rsid w:val="5E8A2915"/>
    <w:rsid w:val="5E986311"/>
    <w:rsid w:val="5EB83FF7"/>
    <w:rsid w:val="5ECB22E5"/>
    <w:rsid w:val="5F060669"/>
    <w:rsid w:val="5F0D7C5C"/>
    <w:rsid w:val="5F661586"/>
    <w:rsid w:val="5F66193B"/>
    <w:rsid w:val="5F79218C"/>
    <w:rsid w:val="5F7B0402"/>
    <w:rsid w:val="5F922236"/>
    <w:rsid w:val="5FA12F96"/>
    <w:rsid w:val="5FA21376"/>
    <w:rsid w:val="5FCD2850"/>
    <w:rsid w:val="5FD265A9"/>
    <w:rsid w:val="5FD513B4"/>
    <w:rsid w:val="5FDD6612"/>
    <w:rsid w:val="5FF65D8A"/>
    <w:rsid w:val="5FFB2484"/>
    <w:rsid w:val="600077FB"/>
    <w:rsid w:val="60036E45"/>
    <w:rsid w:val="60213830"/>
    <w:rsid w:val="602900DB"/>
    <w:rsid w:val="602E7496"/>
    <w:rsid w:val="60346B2B"/>
    <w:rsid w:val="605A099F"/>
    <w:rsid w:val="60764FE2"/>
    <w:rsid w:val="60906B4B"/>
    <w:rsid w:val="60BE48F5"/>
    <w:rsid w:val="60BF6ECF"/>
    <w:rsid w:val="60C57EE8"/>
    <w:rsid w:val="60D92C10"/>
    <w:rsid w:val="60E969E4"/>
    <w:rsid w:val="61163276"/>
    <w:rsid w:val="611D05DB"/>
    <w:rsid w:val="611D0C6F"/>
    <w:rsid w:val="61250BD1"/>
    <w:rsid w:val="612827CE"/>
    <w:rsid w:val="6158264C"/>
    <w:rsid w:val="6166104C"/>
    <w:rsid w:val="61922435"/>
    <w:rsid w:val="619C5EAE"/>
    <w:rsid w:val="61A23511"/>
    <w:rsid w:val="61D74FCE"/>
    <w:rsid w:val="61EE2BC8"/>
    <w:rsid w:val="62036292"/>
    <w:rsid w:val="6204173F"/>
    <w:rsid w:val="62244D2D"/>
    <w:rsid w:val="623E2AF7"/>
    <w:rsid w:val="625931CB"/>
    <w:rsid w:val="626D33D7"/>
    <w:rsid w:val="62765EF7"/>
    <w:rsid w:val="627B2EA7"/>
    <w:rsid w:val="62D4224F"/>
    <w:rsid w:val="62DB0D62"/>
    <w:rsid w:val="630B66FC"/>
    <w:rsid w:val="63110EF8"/>
    <w:rsid w:val="632A43FC"/>
    <w:rsid w:val="633612CD"/>
    <w:rsid w:val="63414260"/>
    <w:rsid w:val="63624E82"/>
    <w:rsid w:val="636E3CBE"/>
    <w:rsid w:val="637A3AC8"/>
    <w:rsid w:val="637B0251"/>
    <w:rsid w:val="638947E6"/>
    <w:rsid w:val="639F2159"/>
    <w:rsid w:val="63BF7C32"/>
    <w:rsid w:val="63C753F4"/>
    <w:rsid w:val="63D6673F"/>
    <w:rsid w:val="63D84FE7"/>
    <w:rsid w:val="63FB128D"/>
    <w:rsid w:val="64115F38"/>
    <w:rsid w:val="64521DF4"/>
    <w:rsid w:val="64552775"/>
    <w:rsid w:val="646A7012"/>
    <w:rsid w:val="647E2848"/>
    <w:rsid w:val="64857E6D"/>
    <w:rsid w:val="64987509"/>
    <w:rsid w:val="64E24305"/>
    <w:rsid w:val="64EA662A"/>
    <w:rsid w:val="650370F5"/>
    <w:rsid w:val="652A557F"/>
    <w:rsid w:val="653435C5"/>
    <w:rsid w:val="654D05A6"/>
    <w:rsid w:val="656611C7"/>
    <w:rsid w:val="656C2DA0"/>
    <w:rsid w:val="656E7BD1"/>
    <w:rsid w:val="657C0323"/>
    <w:rsid w:val="65872975"/>
    <w:rsid w:val="659D21F5"/>
    <w:rsid w:val="65D025CA"/>
    <w:rsid w:val="6607320A"/>
    <w:rsid w:val="66113C21"/>
    <w:rsid w:val="66171E9F"/>
    <w:rsid w:val="663B4184"/>
    <w:rsid w:val="66705D09"/>
    <w:rsid w:val="667C0849"/>
    <w:rsid w:val="668811EB"/>
    <w:rsid w:val="668E41A3"/>
    <w:rsid w:val="66DE50D0"/>
    <w:rsid w:val="66F77D7D"/>
    <w:rsid w:val="66FF7AEA"/>
    <w:rsid w:val="67014E11"/>
    <w:rsid w:val="670A054F"/>
    <w:rsid w:val="670F104A"/>
    <w:rsid w:val="67344C23"/>
    <w:rsid w:val="673A54A9"/>
    <w:rsid w:val="678425A3"/>
    <w:rsid w:val="67875CD1"/>
    <w:rsid w:val="67A24F1E"/>
    <w:rsid w:val="67A8580B"/>
    <w:rsid w:val="67B753EA"/>
    <w:rsid w:val="67BC3AA9"/>
    <w:rsid w:val="67BD2A12"/>
    <w:rsid w:val="68224C33"/>
    <w:rsid w:val="683066A1"/>
    <w:rsid w:val="68426149"/>
    <w:rsid w:val="684E345F"/>
    <w:rsid w:val="685632DC"/>
    <w:rsid w:val="68616B32"/>
    <w:rsid w:val="688F5B95"/>
    <w:rsid w:val="68B04C34"/>
    <w:rsid w:val="68B51F8D"/>
    <w:rsid w:val="68BB3E09"/>
    <w:rsid w:val="68C43915"/>
    <w:rsid w:val="68CF46B3"/>
    <w:rsid w:val="68D8564D"/>
    <w:rsid w:val="68F9286C"/>
    <w:rsid w:val="69115685"/>
    <w:rsid w:val="69265BA4"/>
    <w:rsid w:val="69442269"/>
    <w:rsid w:val="69554597"/>
    <w:rsid w:val="695906B2"/>
    <w:rsid w:val="69621EE8"/>
    <w:rsid w:val="69965C6B"/>
    <w:rsid w:val="69AA64BC"/>
    <w:rsid w:val="69C819B0"/>
    <w:rsid w:val="69CA2304"/>
    <w:rsid w:val="69E30424"/>
    <w:rsid w:val="69E351F9"/>
    <w:rsid w:val="69EA352F"/>
    <w:rsid w:val="69F212BC"/>
    <w:rsid w:val="69F85A1C"/>
    <w:rsid w:val="6A2447EF"/>
    <w:rsid w:val="6A2E3EA0"/>
    <w:rsid w:val="6A34700B"/>
    <w:rsid w:val="6A4C11CB"/>
    <w:rsid w:val="6A4D243B"/>
    <w:rsid w:val="6A660465"/>
    <w:rsid w:val="6A881BC4"/>
    <w:rsid w:val="6A9E3BC1"/>
    <w:rsid w:val="6AB96645"/>
    <w:rsid w:val="6AC369BD"/>
    <w:rsid w:val="6AF3448E"/>
    <w:rsid w:val="6AFF30FF"/>
    <w:rsid w:val="6B060BF5"/>
    <w:rsid w:val="6B140792"/>
    <w:rsid w:val="6B1D5BBD"/>
    <w:rsid w:val="6B361121"/>
    <w:rsid w:val="6B4216B7"/>
    <w:rsid w:val="6B4A435F"/>
    <w:rsid w:val="6B4F58B8"/>
    <w:rsid w:val="6B990934"/>
    <w:rsid w:val="6BA240C1"/>
    <w:rsid w:val="6BDE73B3"/>
    <w:rsid w:val="6BDF4F70"/>
    <w:rsid w:val="6C120E7D"/>
    <w:rsid w:val="6C240F7A"/>
    <w:rsid w:val="6C387C99"/>
    <w:rsid w:val="6C4D4053"/>
    <w:rsid w:val="6C534F03"/>
    <w:rsid w:val="6C6421C5"/>
    <w:rsid w:val="6C8319D7"/>
    <w:rsid w:val="6C8C6740"/>
    <w:rsid w:val="6CA87DFD"/>
    <w:rsid w:val="6CDA78C4"/>
    <w:rsid w:val="6D246892"/>
    <w:rsid w:val="6D550705"/>
    <w:rsid w:val="6D681009"/>
    <w:rsid w:val="6D6E298C"/>
    <w:rsid w:val="6D7A5B72"/>
    <w:rsid w:val="6D9848A5"/>
    <w:rsid w:val="6DCC74A7"/>
    <w:rsid w:val="6DE37068"/>
    <w:rsid w:val="6DF745F8"/>
    <w:rsid w:val="6E074EAE"/>
    <w:rsid w:val="6E211EB7"/>
    <w:rsid w:val="6E2C6C53"/>
    <w:rsid w:val="6E2F4292"/>
    <w:rsid w:val="6E3A02CB"/>
    <w:rsid w:val="6E493106"/>
    <w:rsid w:val="6E4C296A"/>
    <w:rsid w:val="6E5E6666"/>
    <w:rsid w:val="6E9F786A"/>
    <w:rsid w:val="6ED60E5A"/>
    <w:rsid w:val="6ED645B3"/>
    <w:rsid w:val="6EE6772C"/>
    <w:rsid w:val="6F0F1CF2"/>
    <w:rsid w:val="6F1057E5"/>
    <w:rsid w:val="6F1454F0"/>
    <w:rsid w:val="6F1941DE"/>
    <w:rsid w:val="6F224C53"/>
    <w:rsid w:val="6F23376B"/>
    <w:rsid w:val="6F3B34E9"/>
    <w:rsid w:val="6F3F630F"/>
    <w:rsid w:val="6F7955F4"/>
    <w:rsid w:val="6FA001FA"/>
    <w:rsid w:val="6FA943CE"/>
    <w:rsid w:val="6FD35A4C"/>
    <w:rsid w:val="6FE822A6"/>
    <w:rsid w:val="701F1F15"/>
    <w:rsid w:val="70223A22"/>
    <w:rsid w:val="704331BE"/>
    <w:rsid w:val="7047707F"/>
    <w:rsid w:val="708D5EDD"/>
    <w:rsid w:val="70960A86"/>
    <w:rsid w:val="709C7DFB"/>
    <w:rsid w:val="70E03F3A"/>
    <w:rsid w:val="70F11F2F"/>
    <w:rsid w:val="710D636F"/>
    <w:rsid w:val="713B47E2"/>
    <w:rsid w:val="715058B1"/>
    <w:rsid w:val="715B27CA"/>
    <w:rsid w:val="715C4D8E"/>
    <w:rsid w:val="71605753"/>
    <w:rsid w:val="71721E0D"/>
    <w:rsid w:val="71906884"/>
    <w:rsid w:val="71B40FF2"/>
    <w:rsid w:val="71BE5929"/>
    <w:rsid w:val="71D60F75"/>
    <w:rsid w:val="71F63E94"/>
    <w:rsid w:val="721B0BB0"/>
    <w:rsid w:val="722A3ADF"/>
    <w:rsid w:val="723E6165"/>
    <w:rsid w:val="7285473C"/>
    <w:rsid w:val="729542A8"/>
    <w:rsid w:val="72A20AE0"/>
    <w:rsid w:val="72C45357"/>
    <w:rsid w:val="73140293"/>
    <w:rsid w:val="7316279C"/>
    <w:rsid w:val="73263829"/>
    <w:rsid w:val="733140B0"/>
    <w:rsid w:val="73347D14"/>
    <w:rsid w:val="73614861"/>
    <w:rsid w:val="73685BF0"/>
    <w:rsid w:val="739D0FBC"/>
    <w:rsid w:val="73AE3E3E"/>
    <w:rsid w:val="73B52DB2"/>
    <w:rsid w:val="73B97F5B"/>
    <w:rsid w:val="73C74610"/>
    <w:rsid w:val="73E55492"/>
    <w:rsid w:val="73E55BE1"/>
    <w:rsid w:val="73F361F4"/>
    <w:rsid w:val="74156D71"/>
    <w:rsid w:val="74595C4F"/>
    <w:rsid w:val="745B4A18"/>
    <w:rsid w:val="74A73E99"/>
    <w:rsid w:val="74E811B7"/>
    <w:rsid w:val="750A5D89"/>
    <w:rsid w:val="750F1DC8"/>
    <w:rsid w:val="751F3F15"/>
    <w:rsid w:val="752616D5"/>
    <w:rsid w:val="7531785F"/>
    <w:rsid w:val="75333B50"/>
    <w:rsid w:val="753C058D"/>
    <w:rsid w:val="7541756C"/>
    <w:rsid w:val="75417570"/>
    <w:rsid w:val="7547276B"/>
    <w:rsid w:val="7548217D"/>
    <w:rsid w:val="7557054B"/>
    <w:rsid w:val="75660961"/>
    <w:rsid w:val="757A4038"/>
    <w:rsid w:val="75894C8E"/>
    <w:rsid w:val="75C609BB"/>
    <w:rsid w:val="75CE53CF"/>
    <w:rsid w:val="75F278FB"/>
    <w:rsid w:val="760771D2"/>
    <w:rsid w:val="76111E37"/>
    <w:rsid w:val="762B0DD8"/>
    <w:rsid w:val="76697649"/>
    <w:rsid w:val="768E530F"/>
    <w:rsid w:val="76AC6D7E"/>
    <w:rsid w:val="76B46CC0"/>
    <w:rsid w:val="76C2369F"/>
    <w:rsid w:val="76D44FD5"/>
    <w:rsid w:val="76F45F6F"/>
    <w:rsid w:val="770D5428"/>
    <w:rsid w:val="771E5719"/>
    <w:rsid w:val="772967FA"/>
    <w:rsid w:val="772D3AF3"/>
    <w:rsid w:val="772D4AEA"/>
    <w:rsid w:val="77305847"/>
    <w:rsid w:val="77333695"/>
    <w:rsid w:val="77384140"/>
    <w:rsid w:val="774379F3"/>
    <w:rsid w:val="77486E30"/>
    <w:rsid w:val="77531D7A"/>
    <w:rsid w:val="77612ECB"/>
    <w:rsid w:val="77733156"/>
    <w:rsid w:val="77766BC1"/>
    <w:rsid w:val="77882379"/>
    <w:rsid w:val="7796460A"/>
    <w:rsid w:val="779A0801"/>
    <w:rsid w:val="77A24D9E"/>
    <w:rsid w:val="77AE1DAD"/>
    <w:rsid w:val="77FF1A83"/>
    <w:rsid w:val="78386FD2"/>
    <w:rsid w:val="783F2973"/>
    <w:rsid w:val="78485FF0"/>
    <w:rsid w:val="785D1EBF"/>
    <w:rsid w:val="78702F73"/>
    <w:rsid w:val="78B13B86"/>
    <w:rsid w:val="78C57B4B"/>
    <w:rsid w:val="78D33AFD"/>
    <w:rsid w:val="78FA5DD0"/>
    <w:rsid w:val="790D2B37"/>
    <w:rsid w:val="792C2AE7"/>
    <w:rsid w:val="792E51E6"/>
    <w:rsid w:val="796E0176"/>
    <w:rsid w:val="79AC7A48"/>
    <w:rsid w:val="79B311E2"/>
    <w:rsid w:val="79E13C31"/>
    <w:rsid w:val="7A041D57"/>
    <w:rsid w:val="7A2745E2"/>
    <w:rsid w:val="7A347D8A"/>
    <w:rsid w:val="7A4805B8"/>
    <w:rsid w:val="7A562740"/>
    <w:rsid w:val="7A8F511A"/>
    <w:rsid w:val="7AAD18A6"/>
    <w:rsid w:val="7AE86FF5"/>
    <w:rsid w:val="7AEA15E0"/>
    <w:rsid w:val="7B013A9A"/>
    <w:rsid w:val="7B2019BD"/>
    <w:rsid w:val="7B3A265D"/>
    <w:rsid w:val="7B8B06A3"/>
    <w:rsid w:val="7BAF43BF"/>
    <w:rsid w:val="7BB621DC"/>
    <w:rsid w:val="7BBC2F7D"/>
    <w:rsid w:val="7BD400D4"/>
    <w:rsid w:val="7BD749ED"/>
    <w:rsid w:val="7BDE019B"/>
    <w:rsid w:val="7BE9416F"/>
    <w:rsid w:val="7C4B1DF3"/>
    <w:rsid w:val="7C757CA8"/>
    <w:rsid w:val="7C9802D3"/>
    <w:rsid w:val="7C9B039E"/>
    <w:rsid w:val="7C9B5288"/>
    <w:rsid w:val="7CA6044B"/>
    <w:rsid w:val="7CD11122"/>
    <w:rsid w:val="7CE02F0D"/>
    <w:rsid w:val="7D5471E5"/>
    <w:rsid w:val="7D782FFF"/>
    <w:rsid w:val="7D7C29D4"/>
    <w:rsid w:val="7D9A1C61"/>
    <w:rsid w:val="7DA26DC0"/>
    <w:rsid w:val="7DA85BC0"/>
    <w:rsid w:val="7DAA0555"/>
    <w:rsid w:val="7DAE00C3"/>
    <w:rsid w:val="7DB912C0"/>
    <w:rsid w:val="7DB94B8C"/>
    <w:rsid w:val="7DE83E39"/>
    <w:rsid w:val="7E0A410C"/>
    <w:rsid w:val="7E324E80"/>
    <w:rsid w:val="7E41388C"/>
    <w:rsid w:val="7E446659"/>
    <w:rsid w:val="7E470B9B"/>
    <w:rsid w:val="7E4B6574"/>
    <w:rsid w:val="7E6C1C1B"/>
    <w:rsid w:val="7E7C4D97"/>
    <w:rsid w:val="7E947D74"/>
    <w:rsid w:val="7E9E0480"/>
    <w:rsid w:val="7EC92E7E"/>
    <w:rsid w:val="7ECF1219"/>
    <w:rsid w:val="7ECF746B"/>
    <w:rsid w:val="7ED47C49"/>
    <w:rsid w:val="7EEB5BA5"/>
    <w:rsid w:val="7EFA6EFD"/>
    <w:rsid w:val="7F0C6837"/>
    <w:rsid w:val="7F301A67"/>
    <w:rsid w:val="7F4C47FD"/>
    <w:rsid w:val="7F4D009C"/>
    <w:rsid w:val="7F791CA5"/>
    <w:rsid w:val="7F880762"/>
    <w:rsid w:val="7FAE16E8"/>
    <w:rsid w:val="7FBD3767"/>
    <w:rsid w:val="7FD5203D"/>
    <w:rsid w:val="7FF65726"/>
    <w:rsid w:val="7FFA7B0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hint="eastAsia" w:ascii="宋体" w:hAnsi="宋体" w:eastAsia="宋体" w:cs="Times New Roman"/>
      <w:sz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99"/>
    <w:pPr>
      <w:tabs>
        <w:tab w:val="left" w:pos="-1440"/>
      </w:tabs>
      <w:spacing w:after="0" w:line="360" w:lineRule="auto"/>
      <w:ind w:left="176" w:leftChars="0" w:firstLine="420" w:firstLineChars="200"/>
    </w:pPr>
    <w:rPr>
      <w:rFonts w:ascii="仿宋" w:hAnsi="Times New Roman" w:eastAsia="仿宋"/>
      <w:kern w:val="2"/>
      <w:szCs w:val="24"/>
    </w:rPr>
  </w:style>
  <w:style w:type="paragraph" w:styleId="3">
    <w:name w:val="Body Text Indent"/>
    <w:basedOn w:val="1"/>
    <w:unhideWhenUsed/>
    <w:qFormat/>
    <w:uiPriority w:val="99"/>
    <w:pPr>
      <w:spacing w:after="120"/>
      <w:ind w:left="420" w:leftChars="200"/>
    </w:pPr>
  </w:style>
  <w:style w:type="paragraph" w:styleId="4">
    <w:name w:val="annotation text"/>
    <w:basedOn w:val="1"/>
    <w:link w:val="43"/>
    <w:semiHidden/>
    <w:unhideWhenUsed/>
    <w:qFormat/>
    <w:uiPriority w:val="99"/>
  </w:style>
  <w:style w:type="paragraph" w:styleId="5">
    <w:name w:val="Body Text"/>
    <w:basedOn w:val="1"/>
    <w:qFormat/>
    <w:uiPriority w:val="1"/>
    <w:pPr>
      <w:ind w:left="1068"/>
    </w:pPr>
    <w:rPr>
      <w:sz w:val="32"/>
      <w:szCs w:val="32"/>
    </w:rPr>
  </w:style>
  <w:style w:type="paragraph" w:styleId="6">
    <w:name w:val="Date"/>
    <w:basedOn w:val="1"/>
    <w:next w:val="1"/>
    <w:link w:val="27"/>
    <w:semiHidden/>
    <w:unhideWhenUsed/>
    <w:qFormat/>
    <w:uiPriority w:val="99"/>
    <w:pPr>
      <w:ind w:left="100" w:leftChars="2500"/>
    </w:pPr>
  </w:style>
  <w:style w:type="paragraph" w:styleId="7">
    <w:name w:val="Balloon Text"/>
    <w:basedOn w:val="1"/>
    <w:link w:val="30"/>
    <w:semiHidden/>
    <w:unhideWhenUsed/>
    <w:qFormat/>
    <w:uiPriority w:val="99"/>
    <w:rPr>
      <w:sz w:val="18"/>
      <w:szCs w:val="18"/>
    </w:rPr>
  </w:style>
  <w:style w:type="paragraph" w:styleId="8">
    <w:name w:val="footer"/>
    <w:basedOn w:val="1"/>
    <w:link w:val="25"/>
    <w:unhideWhenUsed/>
    <w:qFormat/>
    <w:uiPriority w:val="99"/>
    <w:pPr>
      <w:tabs>
        <w:tab w:val="center" w:pos="4153"/>
        <w:tab w:val="right" w:pos="8306"/>
      </w:tabs>
      <w:snapToGrid w:val="0"/>
    </w:pPr>
    <w:rPr>
      <w:sz w:val="18"/>
      <w:szCs w:val="18"/>
    </w:rPr>
  </w:style>
  <w:style w:type="paragraph" w:styleId="9">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qFormat/>
    <w:uiPriority w:val="99"/>
    <w:pPr>
      <w:widowControl/>
      <w:autoSpaceDE/>
      <w:autoSpaceDN/>
      <w:adjustRightInd/>
      <w:spacing w:before="100" w:beforeAutospacing="1" w:after="100" w:afterAutospacing="1"/>
    </w:pPr>
    <w:rPr>
      <w:rFonts w:hint="default" w:cs="宋体"/>
      <w:szCs w:val="24"/>
    </w:rPr>
  </w:style>
  <w:style w:type="paragraph" w:styleId="11">
    <w:name w:val="Title"/>
    <w:basedOn w:val="1"/>
    <w:next w:val="1"/>
    <w:link w:val="29"/>
    <w:qFormat/>
    <w:uiPriority w:val="10"/>
    <w:pPr>
      <w:spacing w:before="240" w:after="60"/>
      <w:jc w:val="center"/>
      <w:outlineLvl w:val="0"/>
    </w:pPr>
    <w:rPr>
      <w:rFonts w:asciiTheme="majorHAnsi" w:hAnsiTheme="majorHAnsi" w:cstheme="majorBidi"/>
      <w:b/>
      <w:bCs/>
      <w:sz w:val="32"/>
      <w:szCs w:val="32"/>
    </w:rPr>
  </w:style>
  <w:style w:type="paragraph" w:styleId="12">
    <w:name w:val="annotation subject"/>
    <w:basedOn w:val="4"/>
    <w:next w:val="4"/>
    <w:link w:val="44"/>
    <w:semiHidden/>
    <w:unhideWhenUsed/>
    <w:qFormat/>
    <w:uiPriority w:val="99"/>
    <w:rPr>
      <w:b/>
      <w:bCs/>
    </w:rPr>
  </w:style>
  <w:style w:type="character" w:styleId="15">
    <w:name w:val="Strong"/>
    <w:basedOn w:val="14"/>
    <w:qFormat/>
    <w:uiPriority w:val="0"/>
    <w:rPr>
      <w:rFonts w:cs="Times New Roman"/>
      <w:b/>
      <w:bCs/>
    </w:rPr>
  </w:style>
  <w:style w:type="character" w:styleId="16">
    <w:name w:val="FollowedHyperlink"/>
    <w:basedOn w:val="14"/>
    <w:semiHidden/>
    <w:unhideWhenUsed/>
    <w:qFormat/>
    <w:uiPriority w:val="99"/>
    <w:rPr>
      <w:color w:val="000000"/>
      <w:u w:val="none"/>
    </w:rPr>
  </w:style>
  <w:style w:type="character" w:styleId="17">
    <w:name w:val="Emphasis"/>
    <w:basedOn w:val="14"/>
    <w:qFormat/>
    <w:uiPriority w:val="20"/>
  </w:style>
  <w:style w:type="character" w:styleId="18">
    <w:name w:val="HTML Definition"/>
    <w:basedOn w:val="14"/>
    <w:semiHidden/>
    <w:unhideWhenUsed/>
    <w:qFormat/>
    <w:uiPriority w:val="99"/>
  </w:style>
  <w:style w:type="character" w:styleId="19">
    <w:name w:val="HTML Variable"/>
    <w:basedOn w:val="14"/>
    <w:semiHidden/>
    <w:unhideWhenUsed/>
    <w:qFormat/>
    <w:uiPriority w:val="99"/>
  </w:style>
  <w:style w:type="character" w:styleId="20">
    <w:name w:val="Hyperlink"/>
    <w:basedOn w:val="14"/>
    <w:unhideWhenUsed/>
    <w:qFormat/>
    <w:uiPriority w:val="99"/>
    <w:rPr>
      <w:color w:val="0000FF" w:themeColor="hyperlink"/>
      <w:u w:val="single"/>
      <w14:textFill>
        <w14:solidFill>
          <w14:schemeClr w14:val="hlink"/>
        </w14:solidFill>
      </w14:textFill>
    </w:rPr>
  </w:style>
  <w:style w:type="character" w:styleId="21">
    <w:name w:val="HTML Code"/>
    <w:basedOn w:val="14"/>
    <w:semiHidden/>
    <w:unhideWhenUsed/>
    <w:qFormat/>
    <w:uiPriority w:val="99"/>
    <w:rPr>
      <w:rFonts w:ascii="Courier New" w:hAnsi="Courier New"/>
      <w:sz w:val="20"/>
    </w:rPr>
  </w:style>
  <w:style w:type="character" w:styleId="22">
    <w:name w:val="annotation reference"/>
    <w:basedOn w:val="14"/>
    <w:semiHidden/>
    <w:unhideWhenUsed/>
    <w:qFormat/>
    <w:uiPriority w:val="99"/>
    <w:rPr>
      <w:sz w:val="21"/>
      <w:szCs w:val="21"/>
    </w:rPr>
  </w:style>
  <w:style w:type="character" w:styleId="23">
    <w:name w:val="HTML Cite"/>
    <w:basedOn w:val="14"/>
    <w:semiHidden/>
    <w:unhideWhenUsed/>
    <w:qFormat/>
    <w:uiPriority w:val="99"/>
  </w:style>
  <w:style w:type="character" w:customStyle="1" w:styleId="24">
    <w:name w:val="页眉 Char"/>
    <w:basedOn w:val="14"/>
    <w:link w:val="9"/>
    <w:qFormat/>
    <w:uiPriority w:val="99"/>
    <w:rPr>
      <w:sz w:val="18"/>
      <w:szCs w:val="18"/>
    </w:rPr>
  </w:style>
  <w:style w:type="character" w:customStyle="1" w:styleId="25">
    <w:name w:val="页脚 Char"/>
    <w:basedOn w:val="14"/>
    <w:link w:val="8"/>
    <w:qFormat/>
    <w:uiPriority w:val="99"/>
    <w:rPr>
      <w:sz w:val="18"/>
      <w:szCs w:val="18"/>
    </w:rPr>
  </w:style>
  <w:style w:type="paragraph" w:styleId="26">
    <w:name w:val="List Paragraph"/>
    <w:basedOn w:val="1"/>
    <w:qFormat/>
    <w:uiPriority w:val="34"/>
    <w:pPr>
      <w:widowControl/>
      <w:autoSpaceDE/>
      <w:autoSpaceDN/>
      <w:adjustRightInd/>
      <w:ind w:firstLine="420" w:firstLineChars="200"/>
    </w:pPr>
    <w:rPr>
      <w:rFonts w:hint="default" w:cs="宋体"/>
      <w:szCs w:val="24"/>
    </w:rPr>
  </w:style>
  <w:style w:type="character" w:customStyle="1" w:styleId="27">
    <w:name w:val="日期 Char"/>
    <w:basedOn w:val="14"/>
    <w:link w:val="6"/>
    <w:semiHidden/>
    <w:qFormat/>
    <w:uiPriority w:val="99"/>
    <w:rPr>
      <w:rFonts w:ascii="宋体" w:hAnsi="宋体" w:eastAsia="宋体" w:cs="Times New Roman"/>
      <w:kern w:val="0"/>
      <w:sz w:val="24"/>
      <w:szCs w:val="20"/>
    </w:rPr>
  </w:style>
  <w:style w:type="paragraph" w:customStyle="1" w:styleId="28">
    <w:name w:val="列出段落1"/>
    <w:basedOn w:val="1"/>
    <w:qFormat/>
    <w:uiPriority w:val="34"/>
    <w:pPr>
      <w:ind w:firstLine="420" w:firstLineChars="200"/>
    </w:pPr>
    <w:rPr>
      <w:szCs w:val="22"/>
    </w:rPr>
  </w:style>
  <w:style w:type="character" w:customStyle="1" w:styleId="29">
    <w:name w:val="标题 Char"/>
    <w:basedOn w:val="14"/>
    <w:link w:val="11"/>
    <w:qFormat/>
    <w:uiPriority w:val="10"/>
    <w:rPr>
      <w:rFonts w:asciiTheme="majorHAnsi" w:hAnsiTheme="majorHAnsi" w:cstheme="majorBidi"/>
      <w:b/>
      <w:bCs/>
      <w:sz w:val="32"/>
      <w:szCs w:val="32"/>
    </w:rPr>
  </w:style>
  <w:style w:type="character" w:customStyle="1" w:styleId="30">
    <w:name w:val="批注框文本 Char"/>
    <w:basedOn w:val="14"/>
    <w:link w:val="7"/>
    <w:semiHidden/>
    <w:qFormat/>
    <w:uiPriority w:val="99"/>
    <w:rPr>
      <w:rFonts w:ascii="宋体" w:hAnsi="宋体"/>
      <w:sz w:val="18"/>
      <w:szCs w:val="18"/>
    </w:rPr>
  </w:style>
  <w:style w:type="character" w:customStyle="1" w:styleId="31">
    <w:name w:val="ref"/>
    <w:basedOn w:val="14"/>
    <w:qFormat/>
    <w:uiPriority w:val="0"/>
  </w:style>
  <w:style w:type="character" w:customStyle="1" w:styleId="32">
    <w:name w:val="icon_video"/>
    <w:basedOn w:val="14"/>
    <w:qFormat/>
    <w:uiPriority w:val="0"/>
  </w:style>
  <w:style w:type="character" w:customStyle="1" w:styleId="33">
    <w:name w:val="one"/>
    <w:basedOn w:val="14"/>
    <w:qFormat/>
    <w:uiPriority w:val="0"/>
    <w:rPr>
      <w:color w:val="003366"/>
    </w:rPr>
  </w:style>
  <w:style w:type="character" w:customStyle="1" w:styleId="34">
    <w:name w:val="loan"/>
    <w:basedOn w:val="14"/>
    <w:qFormat/>
    <w:uiPriority w:val="0"/>
  </w:style>
  <w:style w:type="character" w:customStyle="1" w:styleId="35">
    <w:name w:val="gwds_nopic"/>
    <w:basedOn w:val="14"/>
    <w:qFormat/>
    <w:uiPriority w:val="0"/>
  </w:style>
  <w:style w:type="character" w:customStyle="1" w:styleId="36">
    <w:name w:val="gwds_nopic1"/>
    <w:basedOn w:val="14"/>
    <w:qFormat/>
    <w:uiPriority w:val="0"/>
  </w:style>
  <w:style w:type="character" w:customStyle="1" w:styleId="37">
    <w:name w:val="gwds_nopic2"/>
    <w:basedOn w:val="14"/>
    <w:qFormat/>
    <w:uiPriority w:val="0"/>
    <w:rPr>
      <w:u w:val="single"/>
    </w:rPr>
  </w:style>
  <w:style w:type="character" w:customStyle="1" w:styleId="38">
    <w:name w:val="font"/>
    <w:basedOn w:val="14"/>
    <w:qFormat/>
    <w:uiPriority w:val="0"/>
  </w:style>
  <w:style w:type="character" w:customStyle="1" w:styleId="39">
    <w:name w:val="font1"/>
    <w:basedOn w:val="14"/>
    <w:qFormat/>
    <w:uiPriority w:val="0"/>
  </w:style>
  <w:style w:type="character" w:customStyle="1" w:styleId="40">
    <w:name w:val="laypage_curr"/>
    <w:basedOn w:val="14"/>
    <w:qFormat/>
    <w:uiPriority w:val="0"/>
    <w:rPr>
      <w:color w:val="FFFDF4"/>
      <w:shd w:val="clear" w:color="auto" w:fill="0B67A6"/>
    </w:rPr>
  </w:style>
  <w:style w:type="character" w:customStyle="1" w:styleId="41">
    <w:name w:val="hover12"/>
    <w:basedOn w:val="14"/>
    <w:qFormat/>
    <w:uiPriority w:val="0"/>
    <w:rPr>
      <w:color w:val="015293"/>
    </w:rPr>
  </w:style>
  <w:style w:type="character" w:customStyle="1" w:styleId="42">
    <w:name w:val="hover13"/>
    <w:basedOn w:val="14"/>
    <w:qFormat/>
    <w:uiPriority w:val="0"/>
    <w:rPr>
      <w:color w:val="015293"/>
    </w:rPr>
  </w:style>
  <w:style w:type="character" w:customStyle="1" w:styleId="43">
    <w:name w:val="批注文字 Char"/>
    <w:basedOn w:val="14"/>
    <w:link w:val="4"/>
    <w:semiHidden/>
    <w:qFormat/>
    <w:uiPriority w:val="99"/>
    <w:rPr>
      <w:rFonts w:ascii="宋体" w:hAnsi="宋体"/>
      <w:sz w:val="24"/>
    </w:rPr>
  </w:style>
  <w:style w:type="character" w:customStyle="1" w:styleId="44">
    <w:name w:val="批注主题 Char"/>
    <w:basedOn w:val="43"/>
    <w:link w:val="12"/>
    <w:qFormat/>
    <w:uiPriority w:val="0"/>
    <w:rPr>
      <w:rFonts w:ascii="宋体" w:hAnsi="宋体"/>
      <w:sz w:val="24"/>
    </w:rPr>
  </w:style>
  <w:style w:type="character" w:customStyle="1" w:styleId="45">
    <w:name w:val="bg02"/>
    <w:basedOn w:val="14"/>
    <w:qFormat/>
    <w:uiPriority w:val="0"/>
  </w:style>
  <w:style w:type="character" w:customStyle="1" w:styleId="46">
    <w:name w:val="m01"/>
    <w:basedOn w:val="14"/>
    <w:qFormat/>
    <w:uiPriority w:val="0"/>
  </w:style>
  <w:style w:type="character" w:customStyle="1" w:styleId="47">
    <w:name w:val="m011"/>
    <w:basedOn w:val="14"/>
    <w:qFormat/>
    <w:uiPriority w:val="0"/>
  </w:style>
  <w:style w:type="character" w:customStyle="1" w:styleId="48">
    <w:name w:val="hover18"/>
    <w:basedOn w:val="14"/>
    <w:qFormat/>
    <w:uiPriority w:val="0"/>
    <w:rPr>
      <w:color w:val="015293"/>
    </w:rPr>
  </w:style>
  <w:style w:type="character" w:customStyle="1" w:styleId="49">
    <w:name w:val="name"/>
    <w:basedOn w:val="14"/>
    <w:qFormat/>
    <w:uiPriority w:val="0"/>
    <w:rPr>
      <w:color w:val="6A6A6A"/>
      <w:u w:val="single"/>
    </w:rPr>
  </w:style>
  <w:style w:type="character" w:customStyle="1" w:styleId="50">
    <w:name w:val="dates"/>
    <w:basedOn w:val="14"/>
    <w:qFormat/>
    <w:uiPriority w:val="0"/>
  </w:style>
  <w:style w:type="character" w:customStyle="1" w:styleId="51">
    <w:name w:val="more4"/>
    <w:basedOn w:val="14"/>
    <w:qFormat/>
    <w:uiPriority w:val="0"/>
    <w:rPr>
      <w:color w:val="666666"/>
      <w:sz w:val="18"/>
      <w:szCs w:val="18"/>
    </w:rPr>
  </w:style>
  <w:style w:type="character" w:customStyle="1" w:styleId="52">
    <w:name w:val="tabg"/>
    <w:basedOn w:val="14"/>
    <w:qFormat/>
    <w:uiPriority w:val="0"/>
    <w:rPr>
      <w:color w:val="FFFFFF"/>
      <w:sz w:val="27"/>
      <w:szCs w:val="27"/>
    </w:rPr>
  </w:style>
  <w:style w:type="character" w:customStyle="1" w:styleId="53">
    <w:name w:val="bg01"/>
    <w:basedOn w:val="14"/>
    <w:qFormat/>
    <w:uiPriority w:val="0"/>
  </w:style>
  <w:style w:type="character" w:customStyle="1" w:styleId="54">
    <w:name w:val="hover19"/>
    <w:basedOn w:val="14"/>
    <w:qFormat/>
    <w:uiPriority w:val="0"/>
    <w:rPr>
      <w:color w:val="015293"/>
    </w:rPr>
  </w:style>
  <w:style w:type="character" w:customStyle="1" w:styleId="55">
    <w:name w:val="more"/>
    <w:basedOn w:val="14"/>
    <w:qFormat/>
    <w:uiPriority w:val="0"/>
    <w:rPr>
      <w:color w:val="666666"/>
      <w:sz w:val="18"/>
      <w:szCs w:val="18"/>
    </w:rPr>
  </w:style>
  <w:style w:type="character" w:customStyle="1" w:styleId="56">
    <w:name w:val="font2"/>
    <w:basedOn w:val="14"/>
    <w:qFormat/>
    <w:uiPriority w:val="0"/>
  </w:style>
  <w:style w:type="character" w:customStyle="1" w:styleId="57">
    <w:name w:val="font3"/>
    <w:basedOn w:val="14"/>
    <w:qFormat/>
    <w:uiPriority w:val="0"/>
  </w:style>
  <w:style w:type="character" w:customStyle="1" w:styleId="58">
    <w:name w:val="noline"/>
    <w:basedOn w:val="14"/>
    <w:qFormat/>
    <w:uiPriority w:val="0"/>
  </w:style>
  <w:style w:type="character" w:customStyle="1" w:styleId="59">
    <w:name w:val="place"/>
    <w:basedOn w:val="14"/>
    <w:qFormat/>
    <w:uiPriority w:val="0"/>
    <w:rPr>
      <w:rFonts w:ascii="微软雅黑" w:hAnsi="微软雅黑" w:eastAsia="微软雅黑" w:cs="微软雅黑"/>
      <w:color w:val="888888"/>
      <w:sz w:val="25"/>
      <w:szCs w:val="25"/>
    </w:rPr>
  </w:style>
  <w:style w:type="character" w:customStyle="1" w:styleId="60">
    <w:name w:val="place1"/>
    <w:basedOn w:val="14"/>
    <w:qFormat/>
    <w:uiPriority w:val="0"/>
  </w:style>
  <w:style w:type="character" w:customStyle="1" w:styleId="61">
    <w:name w:val="place2"/>
    <w:basedOn w:val="14"/>
    <w:qFormat/>
    <w:uiPriority w:val="0"/>
  </w:style>
  <w:style w:type="character" w:customStyle="1" w:styleId="62">
    <w:name w:val="place3"/>
    <w:basedOn w:val="14"/>
    <w:qFormat/>
    <w:uiPriority w:val="0"/>
  </w:style>
  <w:style w:type="character" w:customStyle="1" w:styleId="63">
    <w:name w:val="hover16"/>
    <w:basedOn w:val="14"/>
    <w:qFormat/>
    <w:uiPriority w:val="0"/>
    <w:rPr>
      <w:color w:val="025291"/>
    </w:rPr>
  </w:style>
  <w:style w:type="character" w:customStyle="1" w:styleId="64">
    <w:name w:val="hover15"/>
    <w:basedOn w:val="14"/>
    <w:qFormat/>
    <w:uiPriority w:val="0"/>
    <w:rPr>
      <w:color w:val="025291"/>
    </w:rPr>
  </w:style>
  <w:style w:type="character" w:customStyle="1" w:styleId="65">
    <w:name w:val="after"/>
    <w:basedOn w:val="14"/>
    <w:qFormat/>
    <w:uiPriority w:val="0"/>
  </w:style>
  <w:style w:type="character" w:customStyle="1" w:styleId="66">
    <w:name w:val="after1"/>
    <w:basedOn w:val="14"/>
    <w:qFormat/>
    <w:uiPriority w:val="0"/>
    <w:rPr>
      <w:shd w:val="clear" w:color="auto" w:fill="D60000"/>
    </w:rPr>
  </w:style>
  <w:style w:type="character" w:customStyle="1" w:styleId="67">
    <w:name w:val="after2"/>
    <w:basedOn w:val="14"/>
    <w:qFormat/>
    <w:uiPriority w:val="0"/>
  </w:style>
  <w:style w:type="character" w:customStyle="1" w:styleId="68">
    <w:name w:val="after3"/>
    <w:basedOn w:val="14"/>
    <w:qFormat/>
    <w:uiPriority w:val="0"/>
    <w:rPr>
      <w:vanish/>
    </w:rPr>
  </w:style>
  <w:style w:type="character" w:customStyle="1" w:styleId="69">
    <w:name w:val="selected"/>
    <w:basedOn w:val="14"/>
    <w:qFormat/>
    <w:uiPriority w:val="0"/>
  </w:style>
  <w:style w:type="paragraph" w:customStyle="1" w:styleId="70">
    <w:name w:val="faguicon_p"/>
    <w:basedOn w:val="1"/>
    <w:qFormat/>
    <w:uiPriority w:val="0"/>
    <w:pPr>
      <w:ind w:firstLine="480"/>
    </w:pPr>
    <w:rPr>
      <w:rFonts w:ascii="微软雅黑" w:hAnsi="微软雅黑" w:eastAsia="微软雅黑" w:cs="微软雅黑"/>
    </w:rPr>
  </w:style>
  <w:style w:type="character" w:customStyle="1" w:styleId="71">
    <w:name w:val="span_chapterTitle"/>
    <w:qFormat/>
    <w:uiPriority w:val="0"/>
    <w:rPr>
      <w:b/>
      <w:bCs/>
      <w:sz w:val="24"/>
      <w:szCs w:val="24"/>
    </w:rPr>
  </w:style>
  <w:style w:type="character" w:customStyle="1" w:styleId="72">
    <w:name w:val="span_bianTitle"/>
    <w:qFormat/>
    <w:uiPriority w:val="0"/>
    <w:rPr>
      <w:b/>
      <w:bCs/>
      <w:sz w:val="27"/>
      <w:szCs w:val="27"/>
    </w:rPr>
  </w:style>
  <w:style w:type="paragraph" w:customStyle="1" w:styleId="73">
    <w:name w:val="段"/>
    <w:next w:val="1"/>
    <w:qFormat/>
    <w:uiPriority w:val="0"/>
    <w:pPr>
      <w:autoSpaceDE w:val="0"/>
      <w:autoSpaceDN w:val="0"/>
      <w:ind w:firstLine="200"/>
      <w:jc w:val="both"/>
    </w:pPr>
    <w:rPr>
      <w:rFonts w:ascii="宋体" w:hAnsi="Calibri" w:eastAsia="宋体" w:cs="宋体"/>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30C0F-343E-48B7-9C31-A15BC95C694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3232</Words>
  <Characters>3539</Characters>
  <Lines>8</Lines>
  <Paragraphs>9</Paragraphs>
  <TotalTime>0</TotalTime>
  <ScaleCrop>false</ScaleCrop>
  <LinksUpToDate>false</LinksUpToDate>
  <CharactersWithSpaces>3749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2018-12-29T00:33:00Z</dcterms:created>
  <dc:creator>微软用户</dc:creator>
  <cp:lastModifiedBy>WPS_1665626516</cp:lastModifiedBy>
  <cp:lastPrinted>2021-01-29T05:35:00Z</cp:lastPrinted>
  <dcterms:modified xsi:type="dcterms:W3CDTF">2023-01-30T06:05:04Z</dcterms:modified>
  <cp:revision>363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1545B9976C3D4B998EA77F4BB4D0B886</vt:lpwstr>
  </property>
</Properties>
</file>