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微软雅黑" w:hAnsi="微软雅黑" w:eastAsia="微软雅黑" w:cs="微软雅黑"/>
          <w:b/>
          <w:bCs/>
          <w:color w:val="auto"/>
          <w:sz w:val="32"/>
          <w:szCs w:val="32"/>
        </w:rPr>
      </w:pPr>
      <w:r>
        <w:rPr>
          <w:rFonts w:hint="eastAsia" w:ascii="微软雅黑" w:hAnsi="微软雅黑" w:eastAsia="微软雅黑" w:cs="微软雅黑"/>
          <w:b/>
          <w:bCs/>
          <w:color w:val="auto"/>
          <w:sz w:val="32"/>
          <w:szCs w:val="32"/>
        </w:rPr>
        <w:t>六西格玛绿带（SSGB）应用培训</w:t>
      </w:r>
    </w:p>
    <w:p>
      <w:pPr>
        <w:keepNext w:val="0"/>
        <w:keepLines w:val="0"/>
        <w:pageBreakBefore w:val="0"/>
        <w:kinsoku/>
        <w:wordWrap/>
        <w:overflowPunct/>
        <w:topLinePunct w:val="0"/>
        <w:autoSpaceDE/>
        <w:autoSpaceDN/>
        <w:bidi w:val="0"/>
        <w:adjustRightInd/>
        <w:snapToGrid/>
        <w:spacing w:line="480" w:lineRule="exact"/>
        <w:ind w:right="21" w:rightChars="1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主办单位：</w:t>
      </w:r>
      <w:r>
        <w:rPr>
          <w:rFonts w:hint="eastAsia" w:ascii="微软雅黑" w:hAnsi="微软雅黑" w:eastAsia="微软雅黑" w:cs="微软雅黑"/>
          <w:sz w:val="21"/>
          <w:szCs w:val="21"/>
        </w:rPr>
        <w:t>一六八培训网（冠达咨询） www.peixun168.com；www.wonder168.com</w:t>
      </w:r>
    </w:p>
    <w:p>
      <w:pPr>
        <w:spacing w:line="480" w:lineRule="exac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mc:AlternateContent>
          <mc:Choice Requires="wps">
            <w:drawing>
              <wp:anchor distT="0" distB="0" distL="114300" distR="114300" simplePos="0" relativeHeight="251660288" behindDoc="0" locked="0" layoutInCell="1" allowOverlap="1">
                <wp:simplePos x="0" y="0"/>
                <wp:positionH relativeFrom="margin">
                  <wp:posOffset>2657475</wp:posOffset>
                </wp:positionH>
                <wp:positionV relativeFrom="margin">
                  <wp:posOffset>10346690</wp:posOffset>
                </wp:positionV>
                <wp:extent cx="2332355" cy="240665"/>
                <wp:effectExtent l="0" t="0" r="0" b="0"/>
                <wp:wrapSquare wrapText="bothSides"/>
                <wp:docPr id="38" name="矩形 1"/>
                <wp:cNvGraphicFramePr/>
                <a:graphic xmlns:a="http://schemas.openxmlformats.org/drawingml/2006/main">
                  <a:graphicData uri="http://schemas.microsoft.com/office/word/2010/wordprocessingShape">
                    <wps:wsp>
                      <wps:cNvSpPr/>
                      <wps:spPr>
                        <a:xfrm>
                          <a:off x="0" y="0"/>
                          <a:ext cx="2332355" cy="240665"/>
                        </a:xfrm>
                        <a:custGeom>
                          <a:avLst/>
                          <a:gdLst>
                            <a:gd name="connsiteX0" fmla="*/ 194949 w 2332355"/>
                            <a:gd name="connsiteY0" fmla="*/ 0 h 240665"/>
                            <a:gd name="connsiteX1" fmla="*/ 2183824 w 2332355"/>
                            <a:gd name="connsiteY1" fmla="*/ 0 h 240665"/>
                            <a:gd name="connsiteX2" fmla="*/ 2332355 w 2332355"/>
                            <a:gd name="connsiteY2" fmla="*/ 240665 h 240665"/>
                            <a:gd name="connsiteX3" fmla="*/ 0 w 2332355"/>
                            <a:gd name="connsiteY3" fmla="*/ 240665 h 240665"/>
                            <a:gd name="connsiteX4" fmla="*/ 194949 w 2332355"/>
                            <a:gd name="connsiteY4" fmla="*/ 0 h 2406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2355" h="240665">
                              <a:moveTo>
                                <a:pt x="194949" y="0"/>
                              </a:moveTo>
                              <a:lnTo>
                                <a:pt x="2183824" y="0"/>
                              </a:lnTo>
                              <a:lnTo>
                                <a:pt x="2332355" y="240665"/>
                              </a:lnTo>
                              <a:lnTo>
                                <a:pt x="0" y="240665"/>
                              </a:lnTo>
                              <a:lnTo>
                                <a:pt x="194949" y="0"/>
                              </a:lnTo>
                              <a:close/>
                            </a:path>
                          </a:pathLst>
                        </a:custGeom>
                        <a:solidFill>
                          <a:srgbClr val="4C5C74"/>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 1" o:spid="_x0000_s1026" o:spt="100" style="position:absolute;left:0pt;margin-left:209.25pt;margin-top:814.7pt;height:18.95pt;width:183.65pt;mso-position-horizontal-relative:margin;mso-position-vertical-relative:margin;mso-wrap-distance-bottom:0pt;mso-wrap-distance-left:9pt;mso-wrap-distance-right:9pt;mso-wrap-distance-top:0pt;z-index:251660288;v-text-anchor:middle;mso-width-relative:page;mso-height-relative:page;" fillcolor="#4C5C74" filled="t" stroked="f" coordsize="2332355,240665" o:gfxdata="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" path="m194949,0l2183824,0,2332355,240665,0,240665,194949,0xe">
                <v:path o:connectlocs="194949,0;2183824,0;2332355,240665;0,240665;194949,0" o:connectangles="0,0,0,0,0"/>
                <v:fill on="t" focussize="0,0"/>
                <v:stroke on="f" weight="2pt"/>
                <v:imagedata o:title=""/>
                <o:lock v:ext="edit" aspectratio="f"/>
                <w10:wrap type="square"/>
              </v:shape>
            </w:pict>
          </mc:Fallback>
        </mc:AlternateContent>
      </w:r>
      <w:r>
        <w:rPr>
          <w:rFonts w:hint="eastAsia" w:ascii="微软雅黑" w:hAnsi="微软雅黑" w:eastAsia="微软雅黑" w:cs="微软雅黑"/>
          <w:color w:val="000000"/>
          <w:sz w:val="21"/>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10514330</wp:posOffset>
                </wp:positionV>
                <wp:extent cx="7559675" cy="186055"/>
                <wp:effectExtent l="0" t="0" r="3175" b="4445"/>
                <wp:wrapNone/>
                <wp:docPr id="37" name="矩形 18"/>
                <wp:cNvGraphicFramePr/>
                <a:graphic xmlns:a="http://schemas.openxmlformats.org/drawingml/2006/main">
                  <a:graphicData uri="http://schemas.microsoft.com/office/word/2010/wordprocessingShape">
                    <wps:wsp>
                      <wps:cNvSpPr/>
                      <wps:spPr>
                        <a:xfrm>
                          <a:off x="0" y="0"/>
                          <a:ext cx="7559675" cy="186055"/>
                        </a:xfrm>
                        <a:prstGeom prst="rect">
                          <a:avLst/>
                        </a:prstGeom>
                        <a:solidFill>
                          <a:srgbClr val="44546B"/>
                        </a:solidFill>
                        <a:ln>
                          <a:noFill/>
                        </a:ln>
                        <a:effectLst/>
                        <a:scene3d>
                          <a:camera prst="orthographicFront">
                            <a:rot lat="0" lon="0" rev="10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8" o:spid="_x0000_s1026" o:spt="1" style="position:absolute;left:0pt;margin-left:0pt;margin-top:827.9pt;height:14.65pt;width:595.25pt;z-index:251659264;v-text-anchor:middle;mso-width-relative:page;mso-height-relative:page;" fillcolor="#44546B" filled="t" stroked="f" coordsize="21600,21600" o:gfxdata="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DLDPwbXAAAACwEAAA8AAAAAAAAAAQAg&#10;AAAAIgAAAGRycy9kb3ducmV2LnhtbFBLAQIUABQAAAAIAIdO4kCR6Y7VugIAAF4FAAAOAAAAAAAA&#10;AAEAIAAAACYBAABkcnMvZTJvRG9jLnhtbFBLBQYAAAAABgAGAFkBAABSBgAAAAA=&#10;">
                <v:fill on="t" focussize="0,0"/>
                <v:stroke on="f" weight="2pt"/>
                <v:imagedata o:title=""/>
                <o:lock v:ext="edit" aspectratio="f"/>
                <v:textbox>
                  <w:txbxContent>
                    <w:p>
                      <w:pPr>
                        <w:jc w:val="center"/>
                      </w:pPr>
                    </w:p>
                  </w:txbxContent>
                </v:textbox>
              </v:rect>
            </w:pict>
          </mc:Fallback>
        </mc:AlternateContent>
      </w:r>
      <w:r>
        <w:rPr>
          <w:rFonts w:hint="eastAsia" w:ascii="微软雅黑" w:hAnsi="微软雅黑" w:eastAsia="微软雅黑" w:cs="微软雅黑"/>
          <w:b/>
          <w:bCs/>
          <w:color w:val="000000"/>
          <w:sz w:val="21"/>
          <w:szCs w:val="21"/>
        </w:rPr>
        <w:t>时间地点：</w:t>
      </w:r>
      <w:bookmarkStart w:id="0" w:name="_GoBack"/>
      <w:bookmarkEnd w:id="0"/>
      <w:r>
        <w:rPr>
          <w:rFonts w:hint="eastAsia" w:ascii="微软雅黑" w:hAnsi="微软雅黑" w:eastAsia="微软雅黑" w:cs="微软雅黑"/>
          <w:color w:val="000000"/>
          <w:sz w:val="21"/>
          <w:szCs w:val="21"/>
          <w:lang w:val="en-US" w:eastAsia="zh-CN"/>
        </w:rPr>
        <w:t>2023年</w:t>
      </w:r>
      <w:r>
        <w:rPr>
          <w:rFonts w:hint="eastAsia" w:ascii="微软雅黑" w:hAnsi="微软雅黑" w:eastAsia="微软雅黑" w:cs="微软雅黑"/>
          <w:color w:val="000000"/>
          <w:sz w:val="21"/>
          <w:szCs w:val="21"/>
        </w:rPr>
        <w:t>5月24-28日          广州/深圳</w:t>
      </w:r>
    </w:p>
    <w:p>
      <w:pPr>
        <w:spacing w:line="480" w:lineRule="exact"/>
        <w:ind w:firstLine="1260" w:firstLineChars="600"/>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lang w:val="en-US" w:eastAsia="zh-CN"/>
        </w:rPr>
        <w:t>2023年</w:t>
      </w:r>
      <w:r>
        <w:rPr>
          <w:rFonts w:hint="eastAsia" w:ascii="微软雅黑" w:hAnsi="微软雅黑" w:eastAsia="微软雅黑" w:cs="微软雅黑"/>
          <w:color w:val="000000"/>
          <w:sz w:val="21"/>
          <w:szCs w:val="21"/>
        </w:rPr>
        <w:t>7月26-30日          广州/深圳</w:t>
      </w:r>
    </w:p>
    <w:p>
      <w:pPr>
        <w:spacing w:line="480" w:lineRule="exact"/>
        <w:ind w:firstLine="1260" w:firstLineChars="600"/>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lang w:val="en-US" w:eastAsia="zh-CN"/>
        </w:rPr>
        <w:t>2023年</w:t>
      </w:r>
      <w:r>
        <w:rPr>
          <w:rFonts w:hint="eastAsia" w:ascii="微软雅黑" w:hAnsi="微软雅黑" w:eastAsia="微软雅黑" w:cs="微软雅黑"/>
          <w:color w:val="000000"/>
          <w:sz w:val="21"/>
          <w:szCs w:val="21"/>
        </w:rPr>
        <w:t>9月20-24日          广州/深圳</w:t>
      </w:r>
    </w:p>
    <w:p>
      <w:pPr>
        <w:spacing w:line="480" w:lineRule="exact"/>
        <w:ind w:firstLine="1260" w:firstLineChars="600"/>
        <w:jc w:val="left"/>
        <w:rPr>
          <w:rFonts w:hint="eastAsia" w:ascii="微软雅黑" w:hAnsi="微软雅黑" w:eastAsia="微软雅黑" w:cs="微软雅黑"/>
          <w:color w:val="000000"/>
          <w:sz w:val="21"/>
          <w:szCs w:val="21"/>
        </w:rPr>
        <w:sectPr>
          <w:headerReference r:id="rId3" w:type="default"/>
          <w:footerReference r:id="rId4" w:type="default"/>
          <w:type w:val="continuous"/>
          <w:pgSz w:w="11906" w:h="16838"/>
          <w:pgMar w:top="1814" w:right="1440" w:bottom="2211" w:left="1440" w:header="907" w:footer="1587" w:gutter="0"/>
          <w:pgNumType w:start="1"/>
          <w:cols w:space="425" w:num="1"/>
          <w:docGrid w:type="lines" w:linePitch="312" w:charSpace="0"/>
        </w:sectPr>
      </w:pPr>
      <w:r>
        <w:rPr>
          <w:rFonts w:hint="eastAsia" w:ascii="微软雅黑" w:hAnsi="微软雅黑" w:eastAsia="微软雅黑" w:cs="微软雅黑"/>
          <w:color w:val="000000"/>
          <w:sz w:val="21"/>
          <w:szCs w:val="21"/>
          <w:lang w:val="en-US" w:eastAsia="zh-CN"/>
        </w:rPr>
        <w:t>2023年</w:t>
      </w:r>
      <w:r>
        <w:rPr>
          <w:rFonts w:hint="eastAsia" w:ascii="微软雅黑" w:hAnsi="微软雅黑" w:eastAsia="微软雅黑" w:cs="微软雅黑"/>
          <w:color w:val="000000"/>
          <w:sz w:val="21"/>
          <w:szCs w:val="21"/>
        </w:rPr>
        <w:t>11月22-26日         广州/深圳</w:t>
      </w:r>
    </w:p>
    <w:p>
      <w:pPr>
        <w:pStyle w:val="7"/>
        <w:spacing w:line="480" w:lineRule="exact"/>
        <w:ind w:left="1155" w:hanging="1156" w:hangingChars="550"/>
        <w:jc w:val="left"/>
        <w:rPr>
          <w:rFonts w:hint="eastAsia" w:ascii="微软雅黑" w:hAnsi="微软雅黑" w:eastAsia="微软雅黑" w:cs="微软雅黑"/>
          <w:bCs/>
          <w:color w:val="000000"/>
          <w:sz w:val="21"/>
          <w:szCs w:val="21"/>
        </w:rPr>
      </w:pPr>
      <w:r>
        <w:rPr>
          <w:rFonts w:hint="eastAsia" w:ascii="微软雅黑" w:hAnsi="微软雅黑" w:eastAsia="微软雅黑" w:cs="微软雅黑"/>
          <w:b/>
          <w:color w:val="000000"/>
          <w:sz w:val="21"/>
          <w:szCs w:val="21"/>
        </w:rPr>
        <w:t>课程对象：</w:t>
      </w:r>
      <w:r>
        <w:rPr>
          <w:rFonts w:hint="eastAsia" w:ascii="微软雅黑" w:hAnsi="微软雅黑" w:eastAsia="微软雅黑" w:cs="微软雅黑"/>
          <w:bCs/>
          <w:color w:val="000000"/>
          <w:sz w:val="21"/>
          <w:szCs w:val="21"/>
        </w:rPr>
        <w:t xml:space="preserve">企业中高层管理者、研发、工艺、品质、设备、制造、行政等部门骨干人员，负责改善及革新项目的骨干人员及对本课程有兴趣的人士。 </w:t>
      </w:r>
    </w:p>
    <w:p>
      <w:pPr>
        <w:adjustRightInd w:val="0"/>
        <w:snapToGrid w:val="0"/>
        <w:spacing w:line="480" w:lineRule="exact"/>
        <w:jc w:val="left"/>
        <w:rPr>
          <w:rFonts w:hint="eastAsia" w:ascii="微软雅黑" w:hAnsi="微软雅黑" w:eastAsia="微软雅黑" w:cs="微软雅黑"/>
          <w:bCs/>
          <w:color w:val="000000"/>
          <w:sz w:val="21"/>
          <w:szCs w:val="21"/>
        </w:rPr>
      </w:pPr>
      <w:r>
        <w:rPr>
          <w:rFonts w:hint="eastAsia" w:ascii="微软雅黑" w:hAnsi="微软雅黑" w:eastAsia="微软雅黑" w:cs="微软雅黑"/>
          <w:b/>
          <w:bCs/>
          <w:color w:val="000000"/>
          <w:sz w:val="21"/>
          <w:szCs w:val="21"/>
        </w:rPr>
        <w:t>课程费用：</w:t>
      </w:r>
      <w:r>
        <w:rPr>
          <w:rFonts w:hint="eastAsia" w:ascii="微软雅黑" w:hAnsi="微软雅黑" w:eastAsia="微软雅黑" w:cs="微软雅黑"/>
          <w:bCs/>
          <w:color w:val="000000"/>
          <w:sz w:val="21"/>
          <w:szCs w:val="21"/>
        </w:rPr>
        <w:t>9800元/人（包含：培训费、培训教材、增值税发票、茶歇）</w:t>
      </w:r>
    </w:p>
    <w:p>
      <w:pPr>
        <w:keepNext w:val="0"/>
        <w:keepLines w:val="0"/>
        <w:pageBreakBefore w:val="0"/>
        <w:kinsoku/>
        <w:wordWrap/>
        <w:overflowPunct/>
        <w:topLinePunct w:val="0"/>
        <w:autoSpaceDE/>
        <w:autoSpaceDN/>
        <w:bidi w:val="0"/>
        <w:adjustRightInd/>
        <w:snapToGrid/>
        <w:spacing w:line="480" w:lineRule="exact"/>
        <w:ind w:right="21" w:rightChars="1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联系方式：</w:t>
      </w:r>
      <w:r>
        <w:rPr>
          <w:rFonts w:hint="eastAsia" w:ascii="微软雅黑" w:hAnsi="微软雅黑" w:eastAsia="微软雅黑" w:cs="微软雅黑"/>
          <w:sz w:val="21"/>
          <w:szCs w:val="21"/>
        </w:rPr>
        <w:t>18826414993黄老师（微信同号）13286852506崔老师（微信同号）</w:t>
      </w:r>
    </w:p>
    <w:p>
      <w:pPr>
        <w:keepNext w:val="0"/>
        <w:keepLines w:val="0"/>
        <w:pageBreakBefore w:val="0"/>
        <w:kinsoku/>
        <w:wordWrap/>
        <w:overflowPunct/>
        <w:topLinePunct w:val="0"/>
        <w:autoSpaceDE/>
        <w:autoSpaceDN/>
        <w:bidi w:val="0"/>
        <w:adjustRightInd/>
        <w:snapToGrid/>
        <w:spacing w:line="480" w:lineRule="exact"/>
        <w:ind w:right="21" w:rightChars="10"/>
        <w:jc w:val="both"/>
        <w:textAlignment w:val="auto"/>
        <w:rPr>
          <w:rFonts w:hint="eastAsia" w:ascii="微软雅黑" w:hAnsi="微软雅黑" w:eastAsia="微软雅黑" w:cs="微软雅黑"/>
          <w:color w:val="C00000"/>
          <w:sz w:val="21"/>
          <w:szCs w:val="21"/>
        </w:rPr>
      </w:pPr>
      <w:r>
        <w:rPr>
          <w:rFonts w:hint="eastAsia" w:ascii="微软雅黑" w:hAnsi="微软雅黑" w:eastAsia="微软雅黑" w:cs="微软雅黑"/>
          <w:color w:val="C00000"/>
          <w:sz w:val="21"/>
          <w:szCs w:val="21"/>
        </w:rPr>
        <w:t>注：本课程可为企业提供上门内训服务和咨询服务，欢迎来电咨询！</w:t>
      </w:r>
    </w:p>
    <w:p>
      <w:pPr>
        <w:snapToGrid w:val="0"/>
        <w:spacing w:line="480" w:lineRule="exact"/>
        <w:jc w:val="left"/>
        <w:rPr>
          <w:rFonts w:hint="eastAsia" w:ascii="微软雅黑" w:hAnsi="微软雅黑" w:eastAsia="微软雅黑" w:cs="微软雅黑"/>
          <w:bCs/>
          <w:color w:val="000000"/>
          <w:sz w:val="21"/>
          <w:szCs w:val="21"/>
        </w:rPr>
      </w:pPr>
    </w:p>
    <w:p>
      <w:pPr>
        <w:spacing w:line="480" w:lineRule="exact"/>
        <w:jc w:val="left"/>
        <w:rPr>
          <w:rFonts w:hint="eastAsia" w:ascii="微软雅黑" w:hAnsi="微软雅黑" w:eastAsia="微软雅黑" w:cs="微软雅黑"/>
          <w:color w:val="auto"/>
          <w:kern w:val="0"/>
          <w:sz w:val="21"/>
          <w:szCs w:val="21"/>
          <w:lang w:eastAsia="zh-CN"/>
        </w:rPr>
      </w:pPr>
      <w:r>
        <w:rPr>
          <w:rFonts w:hint="eastAsia" w:ascii="微软雅黑" w:hAnsi="微软雅黑" w:eastAsia="微软雅黑" w:cs="微软雅黑"/>
          <w:b/>
          <w:bCs/>
          <w:color w:val="auto"/>
          <w:sz w:val="21"/>
          <w:szCs w:val="21"/>
        </w:rPr>
        <w:t>课程背景</w:t>
      </w:r>
      <w:r>
        <w:rPr>
          <w:rFonts w:hint="eastAsia" w:ascii="微软雅黑" w:hAnsi="微软雅黑" w:eastAsia="微软雅黑" w:cs="微软雅黑"/>
          <w:b/>
          <w:bCs/>
          <w:color w:val="auto"/>
          <w:sz w:val="21"/>
          <w:szCs w:val="21"/>
          <w:lang w:eastAsia="zh-CN"/>
        </w:rPr>
        <w:t>：</w:t>
      </w:r>
    </w:p>
    <w:p>
      <w:pPr>
        <w:tabs>
          <w:tab w:val="left" w:pos="263"/>
        </w:tabs>
        <w:spacing w:line="480" w:lineRule="exact"/>
        <w:ind w:firstLine="420" w:firstLineChars="200"/>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六西格玛绿带是六西格玛改善项目实施的主导者，是六西格玛方法论在企业推进的中坚力量，也是六西格玛改善文化的传播者。相对于黑带而言，绿带不需要掌握过于复杂的数理统计理论和深度工具，只需掌握六西格玛方法论的思维逻辑，能够操作统计分析的软件（如Minitab）,并且正确判读，就能够在黑带大师或黑带的指导下带领团队去实施六西格玛绿带项目改善。由于绿带直接分布在生产和管理的一线，培养一支高素质的绿带队伍对于六西格玛理念自上而下贯彻和持续推进起着关键作用。</w:t>
      </w:r>
    </w:p>
    <w:p>
      <w:pPr>
        <w:tabs>
          <w:tab w:val="left" w:pos="263"/>
        </w:tabs>
        <w:spacing w:line="480" w:lineRule="exac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《六西格玛绿带（SSGB）应用课程》将按照D-M-A-I-C（Define（定义）、 Measure（测量）、Analyze（分析）、Improve（改善）、Control（控制））项目改进路径来讲授六西格玛方法论及其工具方法，并结合实际案例研讨和现场试验来教学。</w:t>
      </w:r>
    </w:p>
    <w:p>
      <w:pPr>
        <w:tabs>
          <w:tab w:val="left" w:pos="263"/>
        </w:tabs>
        <w:spacing w:line="480" w:lineRule="exact"/>
        <w:jc w:val="left"/>
        <w:rPr>
          <w:rFonts w:hint="eastAsia" w:ascii="微软雅黑" w:hAnsi="微软雅黑" w:eastAsia="微软雅黑" w:cs="微软雅黑"/>
          <w:color w:val="000000"/>
          <w:sz w:val="21"/>
          <w:szCs w:val="21"/>
        </w:rPr>
      </w:pPr>
      <w:r>
        <w:rPr>
          <w:rFonts w:hint="eastAsia" w:ascii="微软雅黑" w:hAnsi="微软雅黑" w:eastAsia="微软雅黑" w:cs="微软雅黑"/>
          <w:sz w:val="21"/>
          <w:szCs w:val="21"/>
        </w:rPr>
        <w:drawing>
          <wp:anchor distT="0" distB="0" distL="114300" distR="114300" simplePos="0" relativeHeight="251664384" behindDoc="0" locked="0" layoutInCell="1" allowOverlap="1">
            <wp:simplePos x="0" y="0"/>
            <wp:positionH relativeFrom="margin">
              <wp:posOffset>-69850</wp:posOffset>
            </wp:positionH>
            <wp:positionV relativeFrom="paragraph">
              <wp:posOffset>153670</wp:posOffset>
            </wp:positionV>
            <wp:extent cx="6181725" cy="2859405"/>
            <wp:effectExtent l="0" t="0" r="0" b="7620"/>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6181725" cy="2859405"/>
                    </a:xfrm>
                    <a:prstGeom prst="rect">
                      <a:avLst/>
                    </a:prstGeom>
                    <a:noFill/>
                    <a:ln>
                      <a:noFill/>
                    </a:ln>
                  </pic:spPr>
                </pic:pic>
              </a:graphicData>
            </a:graphic>
          </wp:anchor>
        </w:drawing>
      </w:r>
    </w:p>
    <w:p>
      <w:pPr>
        <w:jc w:val="left"/>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b/>
          <w:bCs/>
          <w:color w:val="auto"/>
          <w:sz w:val="21"/>
          <w:szCs w:val="21"/>
        </w:rPr>
        <w:t>课程收益</w:t>
      </w:r>
      <w:r>
        <w:rPr>
          <w:rFonts w:hint="eastAsia" w:ascii="微软雅黑" w:hAnsi="微软雅黑" w:eastAsia="微软雅黑" w:cs="微软雅黑"/>
          <w:b/>
          <w:bCs/>
          <w:color w:val="auto"/>
          <w:sz w:val="21"/>
          <w:szCs w:val="21"/>
          <w:lang w:eastAsia="zh-CN"/>
        </w:rPr>
        <w:t>：</w:t>
      </w:r>
    </w:p>
    <w:p>
      <w:pPr>
        <w:numPr>
          <w:ilvl w:val="0"/>
          <w:numId w:val="1"/>
        </w:numPr>
        <w:tabs>
          <w:tab w:val="left" w:pos="263"/>
        </w:tabs>
        <w:spacing w:line="480" w:lineRule="exac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熟悉质量对于企业的含意</w:t>
      </w:r>
    </w:p>
    <w:p>
      <w:pPr>
        <w:tabs>
          <w:tab w:val="left" w:pos="263"/>
        </w:tabs>
        <w:spacing w:line="480" w:lineRule="exac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2、熟悉六西格玛方法论的发展背景及其能够为企业带来什么</w:t>
      </w:r>
    </w:p>
    <w:p>
      <w:pPr>
        <w:tabs>
          <w:tab w:val="left" w:pos="263"/>
        </w:tabs>
        <w:spacing w:line="480" w:lineRule="exac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3、熟悉六西格玛项目改善课题的甄选流程与标准，熟悉项目课题的描述方法</w:t>
      </w:r>
    </w:p>
    <w:p>
      <w:pPr>
        <w:tabs>
          <w:tab w:val="left" w:pos="263"/>
        </w:tabs>
        <w:spacing w:line="480" w:lineRule="exac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4、理解六西格玛方法论之DMAIC改进路径及各阶段核心输出</w:t>
      </w:r>
    </w:p>
    <w:p>
      <w:pPr>
        <w:tabs>
          <w:tab w:val="left" w:pos="263"/>
        </w:tabs>
        <w:spacing w:line="480" w:lineRule="exac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5、理解统计方法在DMAIC改进流程中的应用，包括：SPC、MSA、DOE、ANOVA、假设检定、相关与回归等</w:t>
      </w:r>
    </w:p>
    <w:p>
      <w:pPr>
        <w:tabs>
          <w:tab w:val="left" w:pos="263"/>
        </w:tabs>
        <w:spacing w:line="480" w:lineRule="exac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6、能够带领团队实施项目改善</w:t>
      </w:r>
    </w:p>
    <w:p>
      <w:pPr>
        <w:tabs>
          <w:tab w:val="left" w:pos="263"/>
        </w:tabs>
        <w:spacing w:line="480" w:lineRule="exac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7、课程培训结束后经考核合格颁发权威《六西格玛绿带培训证书》</w:t>
      </w:r>
    </w:p>
    <w:p>
      <w:pPr>
        <w:pStyle w:val="37"/>
        <w:spacing w:line="480" w:lineRule="exact"/>
        <w:ind w:firstLine="0" w:firstLineChars="0"/>
        <w:jc w:val="left"/>
        <w:rPr>
          <w:rFonts w:hint="eastAsia" w:ascii="微软雅黑" w:hAnsi="微软雅黑" w:eastAsia="微软雅黑" w:cs="微软雅黑"/>
          <w:bCs/>
          <w:color w:val="000000"/>
          <w:kern w:val="0"/>
          <w:sz w:val="21"/>
          <w:szCs w:val="21"/>
        </w:rPr>
      </w:pPr>
    </w:p>
    <w:p>
      <w:pPr>
        <w:jc w:val="left"/>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b/>
          <w:bCs/>
          <w:color w:val="auto"/>
          <w:sz w:val="21"/>
          <w:szCs w:val="21"/>
        </w:rPr>
        <w:t>培训模式</w:t>
      </w:r>
      <w:r>
        <w:rPr>
          <w:rFonts w:hint="eastAsia" w:ascii="微软雅黑" w:hAnsi="微软雅黑" w:eastAsia="微软雅黑" w:cs="微软雅黑"/>
          <w:b/>
          <w:bCs/>
          <w:color w:val="auto"/>
          <w:sz w:val="21"/>
          <w:szCs w:val="21"/>
          <w:lang w:eastAsia="zh-CN"/>
        </w:rPr>
        <w:t>：</w:t>
      </w:r>
    </w:p>
    <w:p>
      <w:pPr>
        <w:pStyle w:val="37"/>
        <w:spacing w:line="480" w:lineRule="exact"/>
        <w:ind w:firstLine="0" w:firstLineChars="0"/>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培训过程中，我们摒弃单调枯燥的理论讲解，更加侧重于应用和实战。老师将采用讲授法、问答法、案例研讨与分组讨论等多样方式相结合的教学模式。分组现场演练；专家现场点评；现场互动讨论。</w:t>
      </w:r>
    </w:p>
    <w:p>
      <w:pPr>
        <w:pStyle w:val="37"/>
        <w:spacing w:line="480" w:lineRule="exact"/>
        <w:ind w:firstLine="0" w:firstLineChars="0"/>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1、空杯的心态</w:t>
      </w:r>
    </w:p>
    <w:p>
      <w:pPr>
        <w:pStyle w:val="37"/>
        <w:spacing w:line="480" w:lineRule="exact"/>
        <w:ind w:firstLine="0" w:firstLineChars="0"/>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2、不被打扰的学习时间</w:t>
      </w:r>
    </w:p>
    <w:p>
      <w:pPr>
        <w:pStyle w:val="37"/>
        <w:spacing w:line="480" w:lineRule="exact"/>
        <w:ind w:firstLine="0" w:firstLineChars="0"/>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3、做好计划，准时出席</w:t>
      </w:r>
    </w:p>
    <w:p>
      <w:pPr>
        <w:pStyle w:val="37"/>
        <w:spacing w:line="480" w:lineRule="exact"/>
        <w:ind w:firstLine="0" w:firstLineChars="0"/>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4、自带手提电脑，于课前在网上免费下载MINITAB 16 或以上版本并安装</w:t>
      </w:r>
    </w:p>
    <w:p>
      <w:pPr>
        <w:pStyle w:val="37"/>
        <w:spacing w:line="480" w:lineRule="exact"/>
        <w:ind w:firstLine="0" w:firstLineChars="0"/>
        <w:jc w:val="left"/>
        <w:rPr>
          <w:rFonts w:hint="eastAsia" w:ascii="微软雅黑" w:hAnsi="微软雅黑" w:eastAsia="微软雅黑" w:cs="微软雅黑"/>
          <w:color w:val="000000"/>
          <w:sz w:val="21"/>
          <w:szCs w:val="21"/>
        </w:rPr>
      </w:pPr>
    </w:p>
    <w:p>
      <w:pPr>
        <w:jc w:val="left"/>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b/>
          <w:bCs/>
          <w:color w:val="auto"/>
          <w:sz w:val="21"/>
          <w:szCs w:val="21"/>
        </w:rPr>
        <w:t>课程特色</w:t>
      </w:r>
      <w:r>
        <w:rPr>
          <w:rFonts w:hint="eastAsia" w:ascii="微软雅黑" w:hAnsi="微软雅黑" w:eastAsia="微软雅黑" w:cs="微软雅黑"/>
          <w:b/>
          <w:bCs/>
          <w:color w:val="auto"/>
          <w:sz w:val="21"/>
          <w:szCs w:val="21"/>
          <w:lang w:eastAsia="zh-CN"/>
        </w:rPr>
        <w:t>：</w:t>
      </w:r>
    </w:p>
    <w:p>
      <w:pPr>
        <w:pStyle w:val="37"/>
        <w:spacing w:line="480" w:lineRule="exact"/>
        <w:ind w:firstLine="0" w:firstLineChars="0"/>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小班授课：互动性强，一对一针对性指导</w:t>
      </w:r>
    </w:p>
    <w:p>
      <w:pPr>
        <w:pStyle w:val="37"/>
        <w:spacing w:line="480" w:lineRule="exact"/>
        <w:ind w:firstLine="0" w:firstLineChars="0"/>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直击核心：从六西格玛的方法论及绿带知识体系入手，从项目实施路径图为主线展开。</w:t>
      </w:r>
    </w:p>
    <w:p>
      <w:pPr>
        <w:pStyle w:val="37"/>
        <w:spacing w:line="480" w:lineRule="exact"/>
        <w:ind w:firstLine="0" w:firstLineChars="0"/>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结果导向：使学员结合自身企业及部门特点系统掌握六西格玛的项目选择、项目管理、各阶段工具应用等；</w:t>
      </w:r>
    </w:p>
    <w:p>
      <w:pPr>
        <w:pStyle w:val="37"/>
        <w:spacing w:line="480" w:lineRule="exact"/>
        <w:ind w:firstLine="0" w:firstLineChars="0"/>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注重实战：课程配备丰富的案例，涵盖多个产品和行业；</w:t>
      </w:r>
    </w:p>
    <w:p>
      <w:pPr>
        <w:pStyle w:val="37"/>
        <w:spacing w:line="480" w:lineRule="exact"/>
        <w:ind w:firstLine="0" w:firstLineChars="0"/>
        <w:jc w:val="left"/>
        <w:rPr>
          <w:rFonts w:hint="eastAsia" w:ascii="微软雅黑" w:hAnsi="微软雅黑" w:eastAsia="微软雅黑" w:cs="微软雅黑"/>
          <w:bCs/>
          <w:color w:val="000000"/>
          <w:kern w:val="0"/>
          <w:sz w:val="21"/>
          <w:szCs w:val="21"/>
        </w:rPr>
      </w:pPr>
      <w:r>
        <w:rPr>
          <w:rFonts w:hint="eastAsia" w:ascii="微软雅黑" w:hAnsi="微软雅黑" w:eastAsia="微软雅黑" w:cs="微软雅黑"/>
          <w:color w:val="000000"/>
          <w:sz w:val="21"/>
          <w:szCs w:val="21"/>
        </w:rPr>
        <w:t>教学相长：透过案例分析、实战演练、小组研讨分享经验和知识。</w:t>
      </w:r>
    </w:p>
    <w:p>
      <w:pPr>
        <w:pStyle w:val="37"/>
        <w:spacing w:line="480" w:lineRule="exact"/>
        <w:ind w:firstLine="0" w:firstLineChars="0"/>
        <w:jc w:val="left"/>
        <w:rPr>
          <w:rFonts w:hint="eastAsia" w:ascii="微软雅黑" w:hAnsi="微软雅黑" w:eastAsia="微软雅黑" w:cs="微软雅黑"/>
          <w:bCs/>
          <w:color w:val="000000"/>
          <w:kern w:val="0"/>
          <w:sz w:val="21"/>
          <w:szCs w:val="21"/>
        </w:rPr>
      </w:pPr>
    </w:p>
    <w:p>
      <w:pPr>
        <w:pStyle w:val="7"/>
        <w:spacing w:line="480" w:lineRule="exact"/>
        <w:jc w:val="left"/>
        <w:rPr>
          <w:rFonts w:hint="eastAsia" w:ascii="微软雅黑" w:hAnsi="微软雅黑" w:eastAsia="微软雅黑" w:cs="微软雅黑"/>
          <w:bCs/>
          <w:color w:val="auto"/>
          <w:sz w:val="21"/>
          <w:szCs w:val="21"/>
          <w:lang w:eastAsia="zh-CN"/>
        </w:rPr>
      </w:pPr>
      <w:r>
        <w:rPr>
          <w:rFonts w:hint="eastAsia" w:ascii="微软雅黑" w:hAnsi="微软雅黑" w:eastAsia="微软雅黑" w:cs="微软雅黑"/>
          <w:b/>
          <w:bCs/>
          <w:color w:val="auto"/>
          <w:sz w:val="21"/>
          <w:szCs w:val="21"/>
        </w:rPr>
        <w:t>课程大纲</w:t>
      </w:r>
      <w:r>
        <w:rPr>
          <w:rFonts w:hint="eastAsia" w:ascii="微软雅黑" w:hAnsi="微软雅黑" w:eastAsia="微软雅黑" w:cs="微软雅黑"/>
          <w:b/>
          <w:bCs/>
          <w:color w:val="auto"/>
          <w:sz w:val="21"/>
          <w:szCs w:val="21"/>
          <w:lang w:eastAsia="zh-CN"/>
        </w:rPr>
        <w:t>：</w:t>
      </w:r>
    </w:p>
    <w:p>
      <w:pPr>
        <w:pStyle w:val="7"/>
        <w:spacing w:line="480" w:lineRule="exact"/>
        <w:jc w:val="left"/>
        <w:rPr>
          <w:rFonts w:hint="eastAsia" w:ascii="微软雅黑" w:hAnsi="微软雅黑" w:eastAsia="微软雅黑" w:cs="微软雅黑"/>
          <w:bCs/>
          <w:color w:val="000000"/>
          <w:sz w:val="21"/>
          <w:szCs w:val="21"/>
        </w:rPr>
      </w:pPr>
    </w:p>
    <w:p>
      <w:pPr>
        <w:pStyle w:val="7"/>
        <w:spacing w:line="480" w:lineRule="exact"/>
        <w:jc w:val="left"/>
        <w:rPr>
          <w:rFonts w:hint="eastAsia" w:ascii="微软雅黑" w:hAnsi="微软雅黑" w:eastAsia="微软雅黑" w:cs="微软雅黑"/>
          <w:bCs/>
          <w:color w:val="000000"/>
          <w:sz w:val="21"/>
          <w:szCs w:val="21"/>
        </w:rPr>
      </w:pPr>
    </w:p>
    <w:p>
      <w:pPr>
        <w:pStyle w:val="7"/>
        <w:spacing w:line="480" w:lineRule="exact"/>
        <w:jc w:val="left"/>
        <w:rPr>
          <w:rFonts w:hint="eastAsia" w:ascii="微软雅黑" w:hAnsi="微软雅黑" w:eastAsia="微软雅黑" w:cs="微软雅黑"/>
          <w:bCs/>
          <w:color w:val="000000"/>
          <w:sz w:val="21"/>
          <w:szCs w:val="21"/>
        </w:rPr>
      </w:pPr>
    </w:p>
    <w:p>
      <w:pPr>
        <w:pStyle w:val="7"/>
        <w:spacing w:line="480" w:lineRule="exact"/>
        <w:jc w:val="left"/>
        <w:rPr>
          <w:rFonts w:hint="eastAsia" w:ascii="微软雅黑" w:hAnsi="微软雅黑" w:eastAsia="微软雅黑" w:cs="微软雅黑"/>
          <w:bCs/>
          <w:color w:val="000000"/>
          <w:sz w:val="21"/>
          <w:szCs w:val="21"/>
        </w:rPr>
      </w:pPr>
    </w:p>
    <w:tbl>
      <w:tblPr>
        <w:tblStyle w:val="17"/>
        <w:tblpPr w:leftFromText="180" w:rightFromText="180" w:vertAnchor="page" w:horzAnchor="margin" w:tblpXSpec="center" w:tblpY="1761"/>
        <w:tblW w:w="94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1855"/>
        <w:gridCol w:w="5386"/>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64" w:type="dxa"/>
            <w:vAlign w:val="center"/>
          </w:tcPr>
          <w:p>
            <w:pPr>
              <w:spacing w:line="400" w:lineRule="exact"/>
              <w:jc w:val="center"/>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日期</w:t>
            </w:r>
          </w:p>
        </w:tc>
        <w:tc>
          <w:tcPr>
            <w:tcW w:w="1855" w:type="dxa"/>
            <w:vAlign w:val="center"/>
          </w:tcPr>
          <w:p>
            <w:pPr>
              <w:spacing w:line="400" w:lineRule="exact"/>
              <w:jc w:val="center"/>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知识模块</w:t>
            </w:r>
          </w:p>
        </w:tc>
        <w:tc>
          <w:tcPr>
            <w:tcW w:w="5386" w:type="dxa"/>
            <w:vAlign w:val="center"/>
          </w:tcPr>
          <w:p>
            <w:pPr>
              <w:spacing w:line="400" w:lineRule="exact"/>
              <w:jc w:val="center"/>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课程内容</w:t>
            </w:r>
          </w:p>
        </w:tc>
        <w:tc>
          <w:tcPr>
            <w:tcW w:w="900" w:type="dxa"/>
            <w:vAlign w:val="center"/>
          </w:tcPr>
          <w:p>
            <w:pPr>
              <w:spacing w:line="400" w:lineRule="exact"/>
              <w:jc w:val="center"/>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trPr>
        <w:tc>
          <w:tcPr>
            <w:tcW w:w="1264" w:type="dxa"/>
            <w:vMerge w:val="restart"/>
            <w:vAlign w:val="center"/>
          </w:tcPr>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第一天</w:t>
            </w:r>
          </w:p>
        </w:tc>
        <w:tc>
          <w:tcPr>
            <w:tcW w:w="1855" w:type="dxa"/>
            <w:vAlign w:val="center"/>
          </w:tcPr>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模块一：</w:t>
            </w:r>
          </w:p>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6 Sigma概论</w:t>
            </w:r>
          </w:p>
        </w:tc>
        <w:tc>
          <w:tcPr>
            <w:tcW w:w="5386" w:type="dxa"/>
            <w:vAlign w:val="center"/>
          </w:tcPr>
          <w:p>
            <w:pPr>
              <w:numPr>
                <w:ilvl w:val="0"/>
                <w:numId w:val="2"/>
              </w:num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6 Sigma课程整体介绍</w:t>
            </w:r>
          </w:p>
          <w:p>
            <w:pPr>
              <w:numPr>
                <w:ilvl w:val="0"/>
                <w:numId w:val="2"/>
              </w:num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6 Sigma方法论诞生与发展</w:t>
            </w:r>
          </w:p>
          <w:p>
            <w:pPr>
              <w:numPr>
                <w:ilvl w:val="0"/>
                <w:numId w:val="2"/>
              </w:num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6 Sigma项目改进流程及原则</w:t>
            </w:r>
          </w:p>
          <w:p>
            <w:pPr>
              <w:numPr>
                <w:ilvl w:val="0"/>
                <w:numId w:val="2"/>
              </w:num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6 Sigma项目课题甄选流程及原则</w:t>
            </w:r>
          </w:p>
        </w:tc>
        <w:tc>
          <w:tcPr>
            <w:tcW w:w="900" w:type="dxa"/>
            <w:vAlign w:val="center"/>
          </w:tcPr>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0.1H</w:t>
            </w:r>
          </w:p>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1.0H</w:t>
            </w:r>
          </w:p>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1.0H</w:t>
            </w:r>
          </w:p>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1.0H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1264" w:type="dxa"/>
            <w:vMerge w:val="continue"/>
            <w:vAlign w:val="center"/>
          </w:tcPr>
          <w:p>
            <w:pPr>
              <w:spacing w:line="400" w:lineRule="exact"/>
              <w:rPr>
                <w:rFonts w:hint="eastAsia" w:ascii="微软雅黑" w:hAnsi="微软雅黑" w:eastAsia="微软雅黑" w:cs="微软雅黑"/>
                <w:sz w:val="21"/>
                <w:szCs w:val="21"/>
              </w:rPr>
            </w:pPr>
          </w:p>
        </w:tc>
        <w:tc>
          <w:tcPr>
            <w:tcW w:w="1855" w:type="dxa"/>
            <w:vAlign w:val="center"/>
          </w:tcPr>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模块二：</w:t>
            </w:r>
          </w:p>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Define定义</w:t>
            </w:r>
          </w:p>
        </w:tc>
        <w:tc>
          <w:tcPr>
            <w:tcW w:w="5386" w:type="dxa"/>
            <w:vAlign w:val="center"/>
          </w:tcPr>
          <w:p>
            <w:pPr>
              <w:numPr>
                <w:ilvl w:val="0"/>
                <w:numId w:val="2"/>
              </w:num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6 Sigma项目定义(4W2H)</w:t>
            </w:r>
          </w:p>
          <w:p>
            <w:pPr>
              <w:numPr>
                <w:ilvl w:val="0"/>
                <w:numId w:val="2"/>
              </w:num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VOC与CTQ分析</w:t>
            </w:r>
            <w:r>
              <w:rPr>
                <w:rFonts w:hint="eastAsia" w:ascii="微软雅黑" w:hAnsi="微软雅黑" w:eastAsia="微软雅黑" w:cs="微软雅黑"/>
                <w:color w:val="0000FF"/>
                <w:sz w:val="21"/>
                <w:szCs w:val="21"/>
              </w:rPr>
              <w:t>(案例解析)</w:t>
            </w:r>
          </w:p>
          <w:p>
            <w:pPr>
              <w:numPr>
                <w:ilvl w:val="0"/>
                <w:numId w:val="2"/>
              </w:num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SIPOC图析</w:t>
            </w:r>
            <w:r>
              <w:rPr>
                <w:rFonts w:hint="eastAsia" w:ascii="微软雅黑" w:hAnsi="微软雅黑" w:eastAsia="微软雅黑" w:cs="微软雅黑"/>
                <w:color w:val="0000FF"/>
                <w:sz w:val="21"/>
                <w:szCs w:val="21"/>
              </w:rPr>
              <w:t>(现场演练)</w:t>
            </w:r>
          </w:p>
          <w:p>
            <w:pPr>
              <w:numPr>
                <w:ilvl w:val="0"/>
                <w:numId w:val="2"/>
              </w:num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团队建设与目标管理</w:t>
            </w:r>
            <w:r>
              <w:rPr>
                <w:rFonts w:hint="eastAsia" w:ascii="微软雅黑" w:hAnsi="微软雅黑" w:eastAsia="微软雅黑" w:cs="微软雅黑"/>
                <w:color w:val="0000FF"/>
                <w:sz w:val="21"/>
                <w:szCs w:val="21"/>
              </w:rPr>
              <w:t>(案例解析)</w:t>
            </w:r>
          </w:p>
        </w:tc>
        <w:tc>
          <w:tcPr>
            <w:tcW w:w="900" w:type="dxa"/>
            <w:vAlign w:val="center"/>
          </w:tcPr>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0.5H</w:t>
            </w:r>
          </w:p>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1.0H</w:t>
            </w:r>
          </w:p>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1.5H</w:t>
            </w:r>
          </w:p>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1.0H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1264" w:type="dxa"/>
            <w:vAlign w:val="center"/>
          </w:tcPr>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第二天</w:t>
            </w:r>
          </w:p>
        </w:tc>
        <w:tc>
          <w:tcPr>
            <w:tcW w:w="1855" w:type="dxa"/>
            <w:vAlign w:val="center"/>
          </w:tcPr>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模块三：</w:t>
            </w:r>
          </w:p>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Measure测量</w:t>
            </w:r>
          </w:p>
        </w:tc>
        <w:tc>
          <w:tcPr>
            <w:tcW w:w="5386" w:type="dxa"/>
            <w:vAlign w:val="center"/>
          </w:tcPr>
          <w:p>
            <w:pPr>
              <w:numPr>
                <w:ilvl w:val="0"/>
                <w:numId w:val="2"/>
              </w:num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数据与抽样</w:t>
            </w:r>
          </w:p>
          <w:p>
            <w:pPr>
              <w:numPr>
                <w:ilvl w:val="0"/>
                <w:numId w:val="2"/>
              </w:num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点估计与区间估计</w:t>
            </w:r>
          </w:p>
          <w:p>
            <w:pPr>
              <w:numPr>
                <w:ilvl w:val="0"/>
                <w:numId w:val="2"/>
              </w:num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测量系统分析</w:t>
            </w:r>
            <w:r>
              <w:rPr>
                <w:rFonts w:hint="eastAsia" w:ascii="微软雅黑" w:hAnsi="微软雅黑" w:eastAsia="微软雅黑" w:cs="微软雅黑"/>
                <w:color w:val="0000FF"/>
                <w:sz w:val="21"/>
                <w:szCs w:val="21"/>
              </w:rPr>
              <w:t>(案例解析+红酒实验)</w:t>
            </w:r>
          </w:p>
          <w:p>
            <w:pPr>
              <w:numPr>
                <w:ilvl w:val="0"/>
                <w:numId w:val="2"/>
              </w:num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事件、概率、概率分布(二项/均匀/正态)</w:t>
            </w:r>
          </w:p>
          <w:p>
            <w:pPr>
              <w:numPr>
                <w:ilvl w:val="0"/>
                <w:numId w:val="2"/>
              </w:num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过程能力分析</w:t>
            </w:r>
            <w:r>
              <w:rPr>
                <w:rFonts w:hint="eastAsia" w:ascii="微软雅黑" w:hAnsi="微软雅黑" w:eastAsia="微软雅黑" w:cs="微软雅黑"/>
                <w:color w:val="0000FF"/>
                <w:sz w:val="21"/>
                <w:szCs w:val="21"/>
              </w:rPr>
              <w:t>(案例解析)</w:t>
            </w:r>
          </w:p>
        </w:tc>
        <w:tc>
          <w:tcPr>
            <w:tcW w:w="900" w:type="dxa"/>
            <w:vAlign w:val="center"/>
          </w:tcPr>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0.5H</w:t>
            </w:r>
          </w:p>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1.0H</w:t>
            </w:r>
          </w:p>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2.5H</w:t>
            </w:r>
          </w:p>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1.0H</w:t>
            </w:r>
          </w:p>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2.0H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trPr>
        <w:tc>
          <w:tcPr>
            <w:tcW w:w="1264" w:type="dxa"/>
            <w:vAlign w:val="center"/>
          </w:tcPr>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第三天</w:t>
            </w:r>
          </w:p>
        </w:tc>
        <w:tc>
          <w:tcPr>
            <w:tcW w:w="1855" w:type="dxa"/>
            <w:vAlign w:val="center"/>
          </w:tcPr>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模块四：</w:t>
            </w:r>
          </w:p>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Analyze分析</w:t>
            </w:r>
          </w:p>
        </w:tc>
        <w:tc>
          <w:tcPr>
            <w:tcW w:w="5386" w:type="dxa"/>
            <w:vAlign w:val="center"/>
          </w:tcPr>
          <w:p>
            <w:pPr>
              <w:numPr>
                <w:ilvl w:val="0"/>
                <w:numId w:val="3"/>
              </w:num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Process mapping 流程变量分析</w:t>
            </w:r>
            <w:r>
              <w:rPr>
                <w:rFonts w:hint="eastAsia" w:ascii="微软雅黑" w:hAnsi="微软雅黑" w:eastAsia="微软雅黑" w:cs="微软雅黑"/>
                <w:color w:val="0000FF"/>
                <w:sz w:val="21"/>
                <w:szCs w:val="21"/>
              </w:rPr>
              <w:t>(现场演练)</w:t>
            </w:r>
          </w:p>
          <w:p>
            <w:pPr>
              <w:numPr>
                <w:ilvl w:val="0"/>
                <w:numId w:val="3"/>
              </w:num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FMEA潜在失效模式及效应分析</w:t>
            </w:r>
            <w:r>
              <w:rPr>
                <w:rFonts w:hint="eastAsia" w:ascii="微软雅黑" w:hAnsi="微软雅黑" w:eastAsia="微软雅黑" w:cs="微软雅黑"/>
                <w:color w:val="0000FF"/>
                <w:sz w:val="21"/>
                <w:szCs w:val="21"/>
              </w:rPr>
              <w:t>(现场演练)</w:t>
            </w:r>
          </w:p>
          <w:p>
            <w:pPr>
              <w:numPr>
                <w:ilvl w:val="0"/>
                <w:numId w:val="3"/>
              </w:num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图形工具(柏拉图/箱线图/直方图/多变异图)</w:t>
            </w:r>
          </w:p>
          <w:p>
            <w:pPr>
              <w:numPr>
                <w:ilvl w:val="0"/>
                <w:numId w:val="3"/>
              </w:num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假设检验（方差、均值、比例）</w:t>
            </w:r>
            <w:r>
              <w:rPr>
                <w:rFonts w:hint="eastAsia" w:ascii="微软雅黑" w:hAnsi="微软雅黑" w:eastAsia="微软雅黑" w:cs="微软雅黑"/>
                <w:color w:val="0000FF"/>
                <w:sz w:val="21"/>
                <w:szCs w:val="21"/>
              </w:rPr>
              <w:t>(案例解析)</w:t>
            </w:r>
          </w:p>
          <w:p>
            <w:pPr>
              <w:numPr>
                <w:ilvl w:val="0"/>
                <w:numId w:val="3"/>
              </w:num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相关性分析（含散点图）</w:t>
            </w:r>
            <w:r>
              <w:rPr>
                <w:rFonts w:hint="eastAsia" w:ascii="微软雅黑" w:hAnsi="微软雅黑" w:eastAsia="微软雅黑" w:cs="微软雅黑"/>
                <w:color w:val="0000FF"/>
                <w:sz w:val="21"/>
                <w:szCs w:val="21"/>
              </w:rPr>
              <w:t>(案例解析)</w:t>
            </w:r>
          </w:p>
        </w:tc>
        <w:tc>
          <w:tcPr>
            <w:tcW w:w="900" w:type="dxa"/>
            <w:vAlign w:val="center"/>
          </w:tcPr>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2.0H</w:t>
            </w:r>
          </w:p>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2.0H</w:t>
            </w:r>
          </w:p>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1.0H</w:t>
            </w:r>
          </w:p>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1.0H</w:t>
            </w:r>
          </w:p>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1.0H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8" w:hRule="atLeast"/>
        </w:trPr>
        <w:tc>
          <w:tcPr>
            <w:tcW w:w="1264" w:type="dxa"/>
            <w:vAlign w:val="center"/>
          </w:tcPr>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第四天</w:t>
            </w:r>
          </w:p>
        </w:tc>
        <w:tc>
          <w:tcPr>
            <w:tcW w:w="1855" w:type="dxa"/>
            <w:vAlign w:val="center"/>
          </w:tcPr>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模块五：</w:t>
            </w:r>
          </w:p>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Improve改善</w:t>
            </w:r>
          </w:p>
        </w:tc>
        <w:tc>
          <w:tcPr>
            <w:tcW w:w="5386" w:type="dxa"/>
            <w:vAlign w:val="center"/>
          </w:tcPr>
          <w:p>
            <w:pPr>
              <w:numPr>
                <w:ilvl w:val="0"/>
                <w:numId w:val="3"/>
              </w:num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回归分析</w:t>
            </w:r>
            <w:r>
              <w:rPr>
                <w:rFonts w:hint="eastAsia" w:ascii="微软雅黑" w:hAnsi="微软雅黑" w:eastAsia="微软雅黑" w:cs="微软雅黑"/>
                <w:color w:val="0000FF"/>
                <w:sz w:val="21"/>
                <w:szCs w:val="21"/>
              </w:rPr>
              <w:t>(案例解析+纸飞船实验)</w:t>
            </w:r>
          </w:p>
          <w:p>
            <w:pPr>
              <w:numPr>
                <w:ilvl w:val="0"/>
                <w:numId w:val="3"/>
              </w:num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实验设计概述</w:t>
            </w:r>
          </w:p>
          <w:p>
            <w:pPr>
              <w:numPr>
                <w:ilvl w:val="0"/>
                <w:numId w:val="3"/>
              </w:num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2^k实验设计</w:t>
            </w:r>
            <w:r>
              <w:rPr>
                <w:rFonts w:hint="eastAsia" w:ascii="微软雅黑" w:hAnsi="微软雅黑" w:eastAsia="微软雅黑" w:cs="微软雅黑"/>
                <w:color w:val="0000FF"/>
                <w:sz w:val="21"/>
                <w:szCs w:val="21"/>
              </w:rPr>
              <w:t>(案例解析)</w:t>
            </w:r>
          </w:p>
          <w:p>
            <w:pPr>
              <w:numPr>
                <w:ilvl w:val="0"/>
                <w:numId w:val="3"/>
              </w:num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一般全因子设计</w:t>
            </w:r>
            <w:r>
              <w:rPr>
                <w:rFonts w:hint="eastAsia" w:ascii="微软雅黑" w:hAnsi="微软雅黑" w:eastAsia="微软雅黑" w:cs="微软雅黑"/>
                <w:color w:val="0000FF"/>
                <w:sz w:val="21"/>
                <w:szCs w:val="21"/>
              </w:rPr>
              <w:t>(案例解析)</w:t>
            </w:r>
          </w:p>
          <w:p>
            <w:pPr>
              <w:numPr>
                <w:ilvl w:val="0"/>
                <w:numId w:val="3"/>
              </w:num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响应曲面(RSM)设计介绍</w:t>
            </w:r>
          </w:p>
        </w:tc>
        <w:tc>
          <w:tcPr>
            <w:tcW w:w="900" w:type="dxa"/>
            <w:vAlign w:val="center"/>
          </w:tcPr>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2.5H</w:t>
            </w:r>
          </w:p>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0.5H</w:t>
            </w:r>
          </w:p>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2.0H</w:t>
            </w:r>
          </w:p>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1.0H</w:t>
            </w:r>
          </w:p>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1.0H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264" w:type="dxa"/>
            <w:vAlign w:val="center"/>
          </w:tcPr>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第五天</w:t>
            </w:r>
          </w:p>
        </w:tc>
        <w:tc>
          <w:tcPr>
            <w:tcW w:w="1855" w:type="dxa"/>
            <w:vAlign w:val="center"/>
          </w:tcPr>
          <w:p>
            <w:pPr>
              <w:spacing w:line="400" w:lineRule="exact"/>
              <w:rPr>
                <w:rFonts w:hint="eastAsia" w:ascii="微软雅黑" w:hAnsi="微软雅黑" w:eastAsia="微软雅黑" w:cs="微软雅黑"/>
                <w:sz w:val="21"/>
                <w:szCs w:val="21"/>
              </w:rPr>
            </w:pPr>
          </w:p>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模块六：</w:t>
            </w:r>
          </w:p>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Control控制</w:t>
            </w:r>
          </w:p>
        </w:tc>
        <w:tc>
          <w:tcPr>
            <w:tcW w:w="5386" w:type="dxa"/>
            <w:vAlign w:val="center"/>
          </w:tcPr>
          <w:p>
            <w:pPr>
              <w:numPr>
                <w:ilvl w:val="0"/>
                <w:numId w:val="3"/>
              </w:num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控制阶段思路说明</w:t>
            </w:r>
          </w:p>
          <w:p>
            <w:pPr>
              <w:numPr>
                <w:ilvl w:val="0"/>
                <w:numId w:val="3"/>
              </w:num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防错与标准化</w:t>
            </w:r>
            <w:r>
              <w:rPr>
                <w:rFonts w:hint="eastAsia" w:ascii="微软雅黑" w:hAnsi="微软雅黑" w:eastAsia="微软雅黑" w:cs="微软雅黑"/>
                <w:color w:val="0000FF"/>
                <w:sz w:val="21"/>
                <w:szCs w:val="21"/>
              </w:rPr>
              <w:t>(案例解析)</w:t>
            </w:r>
          </w:p>
          <w:p>
            <w:pPr>
              <w:numPr>
                <w:ilvl w:val="0"/>
                <w:numId w:val="3"/>
              </w:num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控制图(SPC)</w:t>
            </w:r>
            <w:r>
              <w:rPr>
                <w:rFonts w:hint="eastAsia" w:ascii="微软雅黑" w:hAnsi="微软雅黑" w:eastAsia="微软雅黑" w:cs="微软雅黑"/>
                <w:color w:val="0000FF"/>
                <w:sz w:val="21"/>
                <w:szCs w:val="21"/>
              </w:rPr>
              <w:t xml:space="preserve"> (案例解析)</w:t>
            </w:r>
          </w:p>
          <w:p>
            <w:pPr>
              <w:numPr>
                <w:ilvl w:val="0"/>
                <w:numId w:val="3"/>
              </w:num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控制计划</w:t>
            </w:r>
            <w:r>
              <w:rPr>
                <w:rFonts w:hint="eastAsia" w:ascii="微软雅黑" w:hAnsi="微软雅黑" w:eastAsia="微软雅黑" w:cs="微软雅黑"/>
                <w:color w:val="0000FF"/>
                <w:sz w:val="21"/>
                <w:szCs w:val="21"/>
              </w:rPr>
              <w:t>(案例解析)</w:t>
            </w:r>
          </w:p>
          <w:p>
            <w:pPr>
              <w:numPr>
                <w:ilvl w:val="0"/>
                <w:numId w:val="3"/>
              </w:num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项目移交与收益核算</w:t>
            </w:r>
          </w:p>
          <w:p>
            <w:pPr>
              <w:numPr>
                <w:ilvl w:val="0"/>
                <w:numId w:val="3"/>
              </w:num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DMAIC总结及实践案例分享</w:t>
            </w:r>
          </w:p>
          <w:p>
            <w:pPr>
              <w:numPr>
                <w:ilvl w:val="0"/>
                <w:numId w:val="3"/>
              </w:num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课程答疑(Q&amp;A)</w:t>
            </w:r>
          </w:p>
        </w:tc>
        <w:tc>
          <w:tcPr>
            <w:tcW w:w="900" w:type="dxa"/>
            <w:vAlign w:val="center"/>
          </w:tcPr>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0.5H</w:t>
            </w:r>
          </w:p>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1.0H</w:t>
            </w:r>
          </w:p>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3.0H</w:t>
            </w:r>
          </w:p>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0.5H</w:t>
            </w:r>
          </w:p>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0.5H</w:t>
            </w:r>
          </w:p>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1.0H</w:t>
            </w:r>
          </w:p>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0.5H</w:t>
            </w:r>
          </w:p>
        </w:tc>
      </w:tr>
    </w:tbl>
    <w:p>
      <w:pPr>
        <w:spacing w:line="480" w:lineRule="exact"/>
        <w:rPr>
          <w:rFonts w:hint="eastAsia" w:ascii="微软雅黑" w:hAnsi="微软雅黑" w:eastAsia="微软雅黑" w:cs="微软雅黑"/>
          <w:bCs/>
          <w:color w:val="000000"/>
          <w:sz w:val="21"/>
          <w:szCs w:val="21"/>
          <w:shd w:val="clear" w:color="auto" w:fill="FFFFFF"/>
        </w:rPr>
      </w:pPr>
    </w:p>
    <w:p>
      <w:pPr>
        <w:spacing w:line="480" w:lineRule="exact"/>
        <w:rPr>
          <w:rFonts w:hint="eastAsia" w:ascii="微软雅黑" w:hAnsi="微软雅黑" w:eastAsia="微软雅黑" w:cs="微软雅黑"/>
          <w:bCs/>
          <w:color w:val="auto"/>
          <w:sz w:val="21"/>
          <w:szCs w:val="21"/>
          <w:lang w:eastAsia="zh-CN"/>
        </w:rPr>
      </w:pPr>
      <w:r>
        <w:rPr>
          <w:rFonts w:hint="eastAsia" w:ascii="微软雅黑" w:hAnsi="微软雅黑" w:eastAsia="微软雅黑" w:cs="微软雅黑"/>
          <w:b/>
          <w:bCs/>
          <w:color w:val="auto"/>
          <w:sz w:val="21"/>
          <w:szCs w:val="21"/>
        </w:rPr>
        <w:t>讲师介绍</w:t>
      </w:r>
      <w:r>
        <w:rPr>
          <w:rFonts w:hint="eastAsia" w:ascii="微软雅黑" w:hAnsi="微软雅黑" w:eastAsia="微软雅黑" w:cs="微软雅黑"/>
          <w:b/>
          <w:bCs/>
          <w:color w:val="auto"/>
          <w:sz w:val="21"/>
          <w:szCs w:val="21"/>
          <w:lang w:eastAsia="zh-CN"/>
        </w:rPr>
        <w:t>：</w:t>
      </w:r>
    </w:p>
    <w:p>
      <w:pPr>
        <w:spacing w:line="480" w:lineRule="exact"/>
        <w:rPr>
          <w:rFonts w:hint="eastAsia" w:ascii="微软雅黑" w:hAnsi="微软雅黑" w:eastAsia="微软雅黑" w:cs="微软雅黑"/>
          <w:b/>
          <w:bCs/>
          <w:sz w:val="21"/>
          <w:szCs w:val="21"/>
        </w:rPr>
      </w:pPr>
      <w:r>
        <w:rPr>
          <w:rFonts w:hint="eastAsia" w:ascii="微软雅黑" w:hAnsi="微软雅黑" w:eastAsia="微软雅黑" w:cs="微软雅黑"/>
          <w:sz w:val="21"/>
          <w:szCs w:val="21"/>
        </w:rPr>
        <w:drawing>
          <wp:anchor distT="0" distB="0" distL="114300" distR="114300" simplePos="0" relativeHeight="251666432" behindDoc="0" locked="0" layoutInCell="1" allowOverlap="1">
            <wp:simplePos x="0" y="0"/>
            <wp:positionH relativeFrom="margin">
              <wp:posOffset>3551555</wp:posOffset>
            </wp:positionH>
            <wp:positionV relativeFrom="paragraph">
              <wp:posOffset>213995</wp:posOffset>
            </wp:positionV>
            <wp:extent cx="1308735" cy="1633855"/>
            <wp:effectExtent l="0" t="0" r="5715" b="4445"/>
            <wp:wrapSquare wrapText="bothSides"/>
            <wp:docPr id="9" name="Picture 3" descr="C:\Users\LENOVO\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C:\Users\LENOVO\Desktop\1.jpg"/>
                    <pic:cNvPicPr>
                      <a:picLocks noChangeAspect="1" noChangeArrowheads="1"/>
                    </pic:cNvPicPr>
                  </pic:nvPicPr>
                  <pic:blipFill>
                    <a:blip r:embed="rId7">
                      <a:extLst>
                        <a:ext uri="{28A0092B-C50C-407E-A947-70E740481C1C}">
                          <a14:useLocalDpi xmlns:a14="http://schemas.microsoft.com/office/drawing/2010/main" val="0"/>
                        </a:ext>
                      </a:extLst>
                    </a:blip>
                    <a:srcRect l="20818" t="3805" r="17077" b="17216"/>
                    <a:stretch>
                      <a:fillRect/>
                    </a:stretch>
                  </pic:blipFill>
                  <pic:spPr>
                    <a:xfrm>
                      <a:off x="0" y="0"/>
                      <a:ext cx="1308735" cy="1633855"/>
                    </a:xfrm>
                    <a:prstGeom prst="rect">
                      <a:avLst/>
                    </a:prstGeom>
                    <a:ln>
                      <a:noFill/>
                    </a:ln>
                    <a:effectLst>
                      <a:softEdge rad="112500"/>
                    </a:effectLst>
                  </pic:spPr>
                </pic:pic>
              </a:graphicData>
            </a:graphic>
          </wp:anchor>
        </w:drawing>
      </w:r>
      <w:r>
        <w:rPr>
          <w:rFonts w:hint="eastAsia" w:ascii="微软雅黑" w:hAnsi="微软雅黑" w:eastAsia="微软雅黑" w:cs="微软雅黑"/>
          <w:b/>
          <w:bCs/>
          <w:sz w:val="21"/>
          <w:szCs w:val="21"/>
        </w:rPr>
        <w:t>讲师一：余老师</w:t>
      </w:r>
    </w:p>
    <w:p>
      <w:pPr>
        <w:pStyle w:val="58"/>
        <w:numPr>
          <w:ilvl w:val="0"/>
          <w:numId w:val="4"/>
        </w:numPr>
        <w:spacing w:line="480" w:lineRule="exact"/>
        <w:ind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资深顾问</w:t>
      </w:r>
    </w:p>
    <w:p>
      <w:pPr>
        <w:pStyle w:val="58"/>
        <w:numPr>
          <w:ilvl w:val="0"/>
          <w:numId w:val="4"/>
        </w:numPr>
        <w:spacing w:line="480" w:lineRule="exact"/>
        <w:ind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黑带大师（MBB）</w:t>
      </w:r>
    </w:p>
    <w:p>
      <w:pPr>
        <w:pStyle w:val="58"/>
        <w:numPr>
          <w:ilvl w:val="0"/>
          <w:numId w:val="4"/>
        </w:numPr>
        <w:spacing w:line="480" w:lineRule="exact"/>
        <w:ind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精益六西格玛改善专家</w:t>
      </w:r>
    </w:p>
    <w:p>
      <w:pPr>
        <w:pStyle w:val="58"/>
        <w:numPr>
          <w:ilvl w:val="0"/>
          <w:numId w:val="4"/>
        </w:numPr>
        <w:spacing w:line="480" w:lineRule="exact"/>
        <w:ind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美国质量协会(ASQ)会员</w:t>
      </w:r>
    </w:p>
    <w:p>
      <w:pPr>
        <w:pStyle w:val="58"/>
        <w:numPr>
          <w:ilvl w:val="0"/>
          <w:numId w:val="4"/>
        </w:numPr>
        <w:spacing w:line="480" w:lineRule="exact"/>
        <w:ind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ASQ注册六西格玛黑带（BB）</w:t>
      </w:r>
    </w:p>
    <w:p>
      <w:pPr>
        <w:pStyle w:val="58"/>
        <w:numPr>
          <w:ilvl w:val="0"/>
          <w:numId w:val="4"/>
        </w:numPr>
        <w:spacing w:line="480" w:lineRule="exact"/>
        <w:ind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台达电子首席6SIGMA讲师</w:t>
      </w:r>
    </w:p>
    <w:p>
      <w:pPr>
        <w:spacing w:line="480" w:lineRule="exact"/>
        <w:ind w:firstLine="420" w:firstLineChars="200"/>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履历：</w:t>
      </w:r>
    </w:p>
    <w:p>
      <w:pPr>
        <w:spacing w:line="48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曾就职于全球电子产业500强企业台资台达电子(东莞)有限公司，先后担任质量经理、六西格玛项目经理、精益六西格玛专案执行委员会主任等要职，同时，兼任台达电子六西格玛黑带大师(MBB)、品质技术课程内训师等职。余老师是台达电子六西格玛管理倡导者之一，也是台达电子导入六西格玛方法论过程中产生的第一批六西格玛黑带大师（MBB）之一，主导编写了台达电子第一部六西格玛黑带教材和教案。</w:t>
      </w:r>
    </w:p>
    <w:p>
      <w:pPr>
        <w:spacing w:line="480" w:lineRule="exact"/>
        <w:ind w:firstLine="420" w:firstLineChars="200"/>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优势：</w:t>
      </w:r>
    </w:p>
    <w:p>
      <w:pPr>
        <w:spacing w:line="48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从事六西格玛黑带大师（MBB）工作以来，指导过台达电子(东莞)、富士康科技(成都)、华宝通讯(南京)、美的电器(佛山)、美心家具(重庆)、中国平安(深圳)、红旗电缆(上海)、明阳光电(江门)、力帆汽车(重庆)、LG电子(广州)、玉柴集团(玉林)、骅陞科技(东莞)、创科集团(TTI)、凯邦电机(珠海)、达创科技(东莞)、强生婴儿(上海)、花王(上海)、湖北金龙非织造布等企业，凭借渊博的知识和风趣的教学风格深得客户和学员的好评。培训育成六西格玛黑带和绿带改善人才达700人，指导实施黑带项目120余个，绿带项目230余个，共计实现年收益超过人民币2个亿。指导项目多次荣获中国质量协会优秀六西格玛项目奖，以及客户企业内部竞赛之奖项。</w:t>
      </w:r>
    </w:p>
    <w:p>
      <w:pPr>
        <w:spacing w:line="480" w:lineRule="exact"/>
        <w:ind w:firstLine="420" w:firstLineChars="200"/>
        <w:rPr>
          <w:rFonts w:hint="eastAsia" w:ascii="微软雅黑" w:hAnsi="微软雅黑" w:eastAsia="微软雅黑" w:cs="微软雅黑"/>
          <w:b/>
          <w:bCs/>
          <w:sz w:val="21"/>
          <w:szCs w:val="21"/>
        </w:rPr>
      </w:pPr>
    </w:p>
    <w:p>
      <w:pPr>
        <w:spacing w:line="480" w:lineRule="exact"/>
        <w:ind w:firstLine="420" w:firstLineChars="200"/>
        <w:rPr>
          <w:rFonts w:hint="eastAsia" w:ascii="微软雅黑" w:hAnsi="微软雅黑" w:eastAsia="微软雅黑" w:cs="微软雅黑"/>
          <w:b/>
          <w:bCs/>
          <w:sz w:val="21"/>
          <w:szCs w:val="21"/>
        </w:rPr>
      </w:pPr>
    </w:p>
    <w:p>
      <w:pPr>
        <w:spacing w:line="480" w:lineRule="exact"/>
        <w:rPr>
          <w:rFonts w:hint="eastAsia" w:ascii="微软雅黑" w:hAnsi="微软雅黑" w:eastAsia="微软雅黑" w:cs="微软雅黑"/>
          <w:b/>
          <w:bCs/>
          <w:sz w:val="21"/>
          <w:szCs w:val="21"/>
        </w:rPr>
      </w:pPr>
      <w:r>
        <w:rPr>
          <w:rFonts w:hint="eastAsia" w:ascii="微软雅黑" w:hAnsi="微软雅黑" w:eastAsia="微软雅黑" w:cs="微软雅黑"/>
          <w:sz w:val="21"/>
          <w:szCs w:val="21"/>
        </w:rPr>
        <w:drawing>
          <wp:anchor distT="0" distB="0" distL="114300" distR="114300" simplePos="0" relativeHeight="251665408" behindDoc="0" locked="0" layoutInCell="1" allowOverlap="1">
            <wp:simplePos x="0" y="0"/>
            <wp:positionH relativeFrom="column">
              <wp:posOffset>1225550</wp:posOffset>
            </wp:positionH>
            <wp:positionV relativeFrom="paragraph">
              <wp:posOffset>236855</wp:posOffset>
            </wp:positionV>
            <wp:extent cx="3628390" cy="1566545"/>
            <wp:effectExtent l="0" t="0" r="635" b="508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628390" cy="1566545"/>
                    </a:xfrm>
                    <a:prstGeom prst="rect">
                      <a:avLst/>
                    </a:prstGeom>
                    <a:noFill/>
                    <a:ln>
                      <a:noFill/>
                    </a:ln>
                  </pic:spPr>
                </pic:pic>
              </a:graphicData>
            </a:graphic>
          </wp:anchor>
        </w:drawing>
      </w:r>
      <w:r>
        <w:rPr>
          <w:rFonts w:hint="eastAsia" w:ascii="微软雅黑" w:hAnsi="微软雅黑" w:eastAsia="微软雅黑" w:cs="微软雅黑"/>
          <w:b/>
          <w:bCs/>
          <w:sz w:val="21"/>
          <w:szCs w:val="21"/>
        </w:rPr>
        <w:t>代表客户：</w:t>
      </w:r>
    </w:p>
    <w:p>
      <w:pPr>
        <w:spacing w:line="480" w:lineRule="exact"/>
        <w:ind w:firstLine="420" w:firstLineChars="200"/>
        <w:rPr>
          <w:rFonts w:hint="eastAsia" w:ascii="微软雅黑" w:hAnsi="微软雅黑" w:eastAsia="微软雅黑" w:cs="微软雅黑"/>
          <w:sz w:val="21"/>
          <w:szCs w:val="21"/>
        </w:rPr>
      </w:pPr>
    </w:p>
    <w:p>
      <w:pPr>
        <w:spacing w:line="480" w:lineRule="exact"/>
        <w:ind w:firstLine="420" w:firstLineChars="200"/>
        <w:rPr>
          <w:rFonts w:hint="eastAsia" w:ascii="微软雅黑" w:hAnsi="微软雅黑" w:eastAsia="微软雅黑" w:cs="微软雅黑"/>
          <w:sz w:val="21"/>
          <w:szCs w:val="21"/>
        </w:rPr>
      </w:pPr>
    </w:p>
    <w:p>
      <w:pPr>
        <w:spacing w:line="480" w:lineRule="exact"/>
        <w:ind w:firstLine="420" w:firstLineChars="200"/>
        <w:rPr>
          <w:rFonts w:hint="eastAsia" w:ascii="微软雅黑" w:hAnsi="微软雅黑" w:eastAsia="微软雅黑" w:cs="微软雅黑"/>
          <w:sz w:val="21"/>
          <w:szCs w:val="21"/>
        </w:rPr>
      </w:pPr>
    </w:p>
    <w:p>
      <w:pPr>
        <w:spacing w:line="480" w:lineRule="exact"/>
        <w:ind w:firstLine="420" w:firstLineChars="200"/>
        <w:rPr>
          <w:rFonts w:hint="eastAsia" w:ascii="微软雅黑" w:hAnsi="微软雅黑" w:eastAsia="微软雅黑" w:cs="微软雅黑"/>
          <w:sz w:val="21"/>
          <w:szCs w:val="21"/>
        </w:rPr>
      </w:pPr>
    </w:p>
    <w:p>
      <w:pPr>
        <w:spacing w:line="480" w:lineRule="exact"/>
        <w:ind w:firstLine="420" w:firstLineChars="200"/>
        <w:rPr>
          <w:rFonts w:hint="eastAsia" w:ascii="微软雅黑" w:hAnsi="微软雅黑" w:eastAsia="微软雅黑" w:cs="微软雅黑"/>
          <w:sz w:val="21"/>
          <w:szCs w:val="21"/>
        </w:rPr>
      </w:pPr>
    </w:p>
    <w:p>
      <w:pPr>
        <w:spacing w:line="480" w:lineRule="exact"/>
        <w:rPr>
          <w:rFonts w:hint="eastAsia" w:ascii="微软雅黑" w:hAnsi="微软雅黑" w:eastAsia="微软雅黑" w:cs="微软雅黑"/>
          <w:b/>
          <w:bCs/>
          <w:sz w:val="21"/>
          <w:szCs w:val="21"/>
        </w:rPr>
      </w:pPr>
    </w:p>
    <w:p>
      <w:pPr>
        <w:spacing w:line="480" w:lineRule="exact"/>
        <w:rPr>
          <w:rFonts w:hint="eastAsia" w:ascii="微软雅黑" w:hAnsi="微软雅黑" w:eastAsia="微软雅黑" w:cs="微软雅黑"/>
          <w:b/>
          <w:bCs/>
          <w:sz w:val="21"/>
          <w:szCs w:val="21"/>
        </w:rPr>
      </w:pPr>
    </w:p>
    <w:p>
      <w:pPr>
        <w:spacing w:line="480" w:lineRule="exact"/>
        <w:rPr>
          <w:rFonts w:hint="eastAsia" w:ascii="微软雅黑" w:hAnsi="微软雅黑" w:eastAsia="微软雅黑" w:cs="微软雅黑"/>
          <w:b/>
          <w:bCs/>
          <w:sz w:val="21"/>
          <w:szCs w:val="21"/>
        </w:rPr>
      </w:pPr>
      <w:r>
        <w:rPr>
          <w:rFonts w:hint="eastAsia" w:ascii="微软雅黑" w:hAnsi="微软雅黑" w:eastAsia="微软雅黑" w:cs="微软雅黑"/>
          <w:sz w:val="21"/>
          <w:szCs w:val="21"/>
        </w:rPr>
        <w:drawing>
          <wp:anchor distT="0" distB="0" distL="114300" distR="114300" simplePos="0" relativeHeight="251667456" behindDoc="0" locked="0" layoutInCell="1" allowOverlap="1">
            <wp:simplePos x="0" y="0"/>
            <wp:positionH relativeFrom="column">
              <wp:posOffset>3580130</wp:posOffset>
            </wp:positionH>
            <wp:positionV relativeFrom="paragraph">
              <wp:posOffset>254635</wp:posOffset>
            </wp:positionV>
            <wp:extent cx="1541145" cy="1888490"/>
            <wp:effectExtent l="0" t="0" r="1905" b="6985"/>
            <wp:wrapSquare wrapText="bothSides"/>
            <wp:docPr id="1026" name="Picture 2" descr="E:\顾问履历\张改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顾问履历\张改行1.jpg"/>
                    <pic:cNvPicPr>
                      <a:picLocks noChangeAspect="1" noChangeArrowheads="1"/>
                    </pic:cNvPicPr>
                  </pic:nvPicPr>
                  <pic:blipFill>
                    <a:blip r:embed="rId9" cstate="print">
                      <a:extLst>
                        <a:ext uri="{28A0092B-C50C-407E-A947-70E740481C1C}">
                          <a14:useLocalDpi xmlns:a14="http://schemas.microsoft.com/office/drawing/2010/main" val="0"/>
                        </a:ext>
                      </a:extLst>
                    </a:blip>
                    <a:srcRect b="6073"/>
                    <a:stretch>
                      <a:fillRect/>
                    </a:stretch>
                  </pic:blipFill>
                  <pic:spPr>
                    <a:xfrm>
                      <a:off x="0" y="0"/>
                      <a:ext cx="1541145" cy="1888490"/>
                    </a:xfrm>
                    <a:prstGeom prst="rect">
                      <a:avLst/>
                    </a:prstGeom>
                    <a:ln>
                      <a:noFill/>
                    </a:ln>
                    <a:effectLst>
                      <a:softEdge rad="112500"/>
                    </a:effectLst>
                  </pic:spPr>
                </pic:pic>
              </a:graphicData>
            </a:graphic>
          </wp:anchor>
        </w:drawing>
      </w:r>
      <w:r>
        <w:rPr>
          <w:rFonts w:hint="eastAsia" w:ascii="微软雅黑" w:hAnsi="微软雅黑" w:eastAsia="微软雅黑" w:cs="微软雅黑"/>
          <w:b/>
          <w:bCs/>
          <w:sz w:val="21"/>
          <w:szCs w:val="21"/>
        </w:rPr>
        <w:t>讲师二：张老师</w:t>
      </w:r>
    </w:p>
    <w:p>
      <w:pPr>
        <w:pStyle w:val="58"/>
        <w:numPr>
          <w:ilvl w:val="0"/>
          <w:numId w:val="5"/>
        </w:numPr>
        <w:spacing w:line="480" w:lineRule="exact"/>
        <w:ind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资深顾问</w:t>
      </w:r>
    </w:p>
    <w:p>
      <w:pPr>
        <w:pStyle w:val="58"/>
        <w:numPr>
          <w:ilvl w:val="0"/>
          <w:numId w:val="5"/>
        </w:numPr>
        <w:spacing w:line="480" w:lineRule="exact"/>
        <w:ind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精益六西格玛改善专家</w:t>
      </w:r>
    </w:p>
    <w:p>
      <w:pPr>
        <w:pStyle w:val="58"/>
        <w:numPr>
          <w:ilvl w:val="0"/>
          <w:numId w:val="5"/>
        </w:numPr>
        <w:spacing w:line="480" w:lineRule="exact"/>
        <w:ind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ASQ注册六西格玛黑带</w:t>
      </w:r>
    </w:p>
    <w:p>
      <w:pPr>
        <w:pStyle w:val="58"/>
        <w:numPr>
          <w:ilvl w:val="0"/>
          <w:numId w:val="5"/>
        </w:numPr>
        <w:spacing w:line="480" w:lineRule="exact"/>
        <w:ind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注册黑带大师（MBB）</w:t>
      </w:r>
    </w:p>
    <w:p>
      <w:pPr>
        <w:pStyle w:val="58"/>
        <w:numPr>
          <w:ilvl w:val="0"/>
          <w:numId w:val="5"/>
        </w:numPr>
        <w:spacing w:line="480" w:lineRule="exact"/>
        <w:ind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台达电子首席质量课程讲师</w:t>
      </w:r>
    </w:p>
    <w:p>
      <w:pPr>
        <w:pStyle w:val="58"/>
        <w:numPr>
          <w:ilvl w:val="0"/>
          <w:numId w:val="5"/>
        </w:numPr>
        <w:spacing w:line="480" w:lineRule="exact"/>
        <w:ind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香港亚洲商学院MBA</w:t>
      </w:r>
    </w:p>
    <w:p>
      <w:pPr>
        <w:spacing w:line="480" w:lineRule="exact"/>
        <w:ind w:firstLine="420" w:firstLineChars="200"/>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职业经历：</w:t>
      </w:r>
    </w:p>
    <w:p>
      <w:pPr>
        <w:spacing w:line="48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曾任职于全球电子产业500强企业台湾台达电子有限公司，先后担任品管经理、产品厂长、六西格玛项目经理等职。同时，兼任台达电“品质管理技术委员会主任委员”、“六西格玛项目推进委员会委员”、“六西格玛黑带大师(MBB)”、“企业内训师”等要职。SPC、MSA、DOE、Q7/N7、8D等课程“版主”，连续4年被评为台达电“年度金牌讲师”，台达电第一批六西格玛黑带大师（MBB），参与编写了台达电子第一部六西格玛教材和教案。</w:t>
      </w:r>
    </w:p>
    <w:p>
      <w:pPr>
        <w:spacing w:line="480" w:lineRule="exact"/>
        <w:ind w:firstLine="420" w:firstLineChars="200"/>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技术优势：</w:t>
      </w:r>
    </w:p>
    <w:p>
      <w:pPr>
        <w:spacing w:line="48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1、张老师具备11年大型跨国企业工作经验，并拥有超过10年的精益六西格玛项目实践与咨询经历。</w:t>
      </w:r>
    </w:p>
    <w:p>
      <w:pPr>
        <w:spacing w:line="48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2、精通精益六西格玛运营，擅长制造，管理类项目辅导及管理，特别对于家用电器、汽车配件、电脑周边、手机产业等电子电器行业改善经验丰富。</w:t>
      </w:r>
    </w:p>
    <w:p>
      <w:pPr>
        <w:spacing w:line="48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3、从事管理顾问工作以来，指导过富士康科技、贸联电子、美的电器、海信电器、东风汽车、LG电子、伟创力集团、中国平安证券、玉柴集团、航天科技半导体、凯邦电机、达创科技、强生婴儿、花王…等数十家企业，凭借渊博的知识和风趣的教学风格深得客户和学员的好评。</w:t>
      </w:r>
    </w:p>
    <w:p>
      <w:pPr>
        <w:spacing w:line="480" w:lineRule="exact"/>
        <w:ind w:firstLine="420" w:firstLineChars="200"/>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突出业绩：</w:t>
      </w:r>
    </w:p>
    <w:p>
      <w:pPr>
        <w:spacing w:line="48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1、2015年至今，指导某电子公司质量管理与生产管理系统改善，历经2年，将品质成本降低36.4%，客户端的投诉消减73%，订单交付提升至95.8%，成功挽救了该司与亚马逊的持续合作关系。  </w:t>
      </w:r>
    </w:p>
    <w:p>
      <w:pPr>
        <w:spacing w:line="48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2、2013-2016年，依据某科技公司的产品特点，设计建立了适合该司的高效生产运营系统，将人工成本降低39%，库存和WIP金额消减82%，产品失败成本降低68.7%，提升产品平均毛利率超过30%。</w:t>
      </w:r>
    </w:p>
    <w:p>
      <w:pPr>
        <w:spacing w:line="480" w:lineRule="exact"/>
        <w:rPr>
          <w:rFonts w:hint="eastAsia" w:ascii="微软雅黑" w:hAnsi="微软雅黑" w:eastAsia="微软雅黑" w:cs="微软雅黑"/>
          <w:b/>
          <w:bCs/>
          <w:sz w:val="21"/>
          <w:szCs w:val="21"/>
        </w:rPr>
      </w:pPr>
    </w:p>
    <w:p>
      <w:pPr>
        <w:spacing w:line="48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drawing>
          <wp:anchor distT="0" distB="0" distL="114300" distR="114300" simplePos="0" relativeHeight="251668480" behindDoc="0" locked="0" layoutInCell="1" allowOverlap="1">
            <wp:simplePos x="0" y="0"/>
            <wp:positionH relativeFrom="margin">
              <wp:posOffset>3966210</wp:posOffset>
            </wp:positionH>
            <wp:positionV relativeFrom="paragraph">
              <wp:posOffset>292735</wp:posOffset>
            </wp:positionV>
            <wp:extent cx="1418590" cy="1686560"/>
            <wp:effectExtent l="0" t="0" r="635" b="8890"/>
            <wp:wrapSquare wrapText="bothSides"/>
            <wp:docPr id="10" name="图片 9" descr="我的一寸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我的一寸照.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18590" cy="1686560"/>
                    </a:xfrm>
                    <a:prstGeom prst="rect">
                      <a:avLst/>
                    </a:prstGeom>
                    <a:noFill/>
                    <a:ln>
                      <a:noFill/>
                    </a:ln>
                  </pic:spPr>
                </pic:pic>
              </a:graphicData>
            </a:graphic>
          </wp:anchor>
        </w:drawing>
      </w:r>
      <w:r>
        <w:rPr>
          <w:rFonts w:hint="eastAsia" w:ascii="微软雅黑" w:hAnsi="微软雅黑" w:eastAsia="微软雅黑" w:cs="微软雅黑"/>
          <w:b/>
          <w:bCs/>
          <w:sz w:val="21"/>
          <w:szCs w:val="21"/>
        </w:rPr>
        <w:t>讲师三：王老师</w:t>
      </w:r>
    </w:p>
    <w:p>
      <w:pPr>
        <w:pStyle w:val="58"/>
        <w:numPr>
          <w:ilvl w:val="0"/>
          <w:numId w:val="6"/>
        </w:numPr>
        <w:spacing w:line="480" w:lineRule="exact"/>
        <w:ind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黑带大师（MBB）</w:t>
      </w:r>
    </w:p>
    <w:p>
      <w:pPr>
        <w:pStyle w:val="58"/>
        <w:numPr>
          <w:ilvl w:val="0"/>
          <w:numId w:val="6"/>
        </w:numPr>
        <w:spacing w:line="480" w:lineRule="exact"/>
        <w:ind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ASQ注册黑带</w:t>
      </w:r>
    </w:p>
    <w:p>
      <w:pPr>
        <w:pStyle w:val="58"/>
        <w:numPr>
          <w:ilvl w:val="0"/>
          <w:numId w:val="6"/>
        </w:numPr>
        <w:spacing w:line="480" w:lineRule="exact"/>
        <w:ind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精益六西格玛专家</w:t>
      </w:r>
    </w:p>
    <w:p>
      <w:pPr>
        <w:pStyle w:val="58"/>
        <w:numPr>
          <w:ilvl w:val="0"/>
          <w:numId w:val="6"/>
        </w:numPr>
        <w:spacing w:line="480" w:lineRule="exact"/>
        <w:ind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质量管理专家 </w:t>
      </w:r>
    </w:p>
    <w:p>
      <w:pPr>
        <w:pStyle w:val="58"/>
        <w:numPr>
          <w:ilvl w:val="0"/>
          <w:numId w:val="6"/>
        </w:numPr>
        <w:spacing w:line="480" w:lineRule="exact"/>
        <w:ind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华为六西格玛 MBB</w:t>
      </w:r>
    </w:p>
    <w:p>
      <w:pPr>
        <w:spacing w:line="480" w:lineRule="exact"/>
        <w:ind w:firstLine="420" w:firstLineChars="200"/>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职业经历</w:t>
      </w:r>
    </w:p>
    <w:p>
      <w:pPr>
        <w:spacing w:line="48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精益六西格玛专家、资深咨询顾问、项目经理</w:t>
      </w:r>
    </w:p>
    <w:p>
      <w:pPr>
        <w:spacing w:line="48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华为技术有限公司供应链精益6sigma推进项目经理，黑带大师</w:t>
      </w:r>
    </w:p>
    <w:p>
      <w:pPr>
        <w:spacing w:line="48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深圳长城开发科技股份有限公司黑带大师、品质部高级经理、工艺部经理、持续改进负责人、质量体系审核员</w:t>
      </w:r>
    </w:p>
    <w:p>
      <w:pPr>
        <w:spacing w:line="48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优势：</w:t>
      </w:r>
      <w:r>
        <w:rPr>
          <w:rFonts w:hint="eastAsia" w:ascii="微软雅黑" w:hAnsi="微软雅黑" w:eastAsia="微软雅黑" w:cs="微软雅黑"/>
          <w:sz w:val="21"/>
          <w:szCs w:val="21"/>
        </w:rPr>
        <w:t>扎实的行业背景和丰富的6 Sigma推广经验造就了全面型的能力，擅长质量类、效率类、成本类、物流类、管理服务类等六西格玛项目的指导。尤其是产品质量类，管理服务类改善经验丰富。</w:t>
      </w:r>
    </w:p>
    <w:p>
      <w:pPr>
        <w:spacing w:line="48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特长：</w:t>
      </w:r>
      <w:r>
        <w:rPr>
          <w:rFonts w:hint="eastAsia" w:ascii="微软雅黑" w:hAnsi="微软雅黑" w:eastAsia="微软雅黑" w:cs="微软雅黑"/>
          <w:sz w:val="21"/>
          <w:szCs w:val="21"/>
        </w:rPr>
        <w:t>擅长精益六西格玛管理方法论在各类企业的系统导入实施。</w:t>
      </w:r>
    </w:p>
    <w:p>
      <w:pPr>
        <w:spacing w:line="48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风格：</w:t>
      </w:r>
      <w:r>
        <w:rPr>
          <w:rFonts w:hint="eastAsia" w:ascii="微软雅黑" w:hAnsi="微软雅黑" w:eastAsia="微软雅黑" w:cs="微软雅黑"/>
          <w:sz w:val="21"/>
          <w:szCs w:val="21"/>
        </w:rPr>
        <w:t>专业、敬业、亲和、务实。授课案例全部来自于咨询和企业现场实战中，所有课程都是基于管理实务现状分析基础上，结合企业最佳实践案例展开，提出解决问题之道。让学员可以充分将培训中所学习到的理论及案例运用至企业管理提升、改善变革中，真正达到学以致用的目的。</w:t>
      </w:r>
    </w:p>
    <w:p>
      <w:pPr>
        <w:spacing w:line="480" w:lineRule="exact"/>
        <w:ind w:firstLine="420" w:firstLineChars="200"/>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项目经验：</w:t>
      </w:r>
    </w:p>
    <w:p>
      <w:pPr>
        <w:spacing w:line="48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具有众多行业的丰富经验，广泛涉及移动通讯、电子、机械、化工、物流、财务金融、供应链等多个领域，累计指导BB和GB项目1000件以上，项目取得财务收益总计超过一千万美金以上；</w:t>
      </w:r>
    </w:p>
    <w:p>
      <w:pPr>
        <w:spacing w:line="48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作为项目主导顾问指导了包括海信、美的,小米科技、海光电子，徐工集团、玉柴机器、福达集团、南玻集团、三鑫、深爱半导体、兴澄特钢、安徽中烟(WH)、广东中烟（ZJ)、湖南卷烟（CZ)、芒果网、安得物流、样板王(SKC)、高士线业、招商银行、深发展、广发银行、北鼎晶辉，麒盛科技，五株科技，易立德，伟创立，康斯博格，倍秀生物，金风科技，南方电网，正德电子，薏兆股份、翰海科技等知名企业及相关管理部门实施精益六西格玛管理。</w:t>
      </w:r>
    </w:p>
    <w:p>
      <w:pPr>
        <w:spacing w:line="48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指导意华股份实施六西格玛黑带项目，最终在2018年华为79家核心供应商六西格玛项目评审中以历史最高分的成绩荣获第一！</w:t>
      </w:r>
    </w:p>
    <w:p>
      <w:pPr>
        <w:spacing w:line="480" w:lineRule="exact"/>
        <w:ind w:firstLine="420" w:firstLineChars="200"/>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2018年主导金风科技六西格玛黑带项目，并指导学员参加CAQ注册BB考试，最终以100%的通过率获得客户高度认可和赞誉。</w:t>
      </w:r>
    </w:p>
    <w:p>
      <w:pPr>
        <w:spacing w:line="480" w:lineRule="exact"/>
        <w:rPr>
          <w:rFonts w:hint="eastAsia" w:ascii="微软雅黑" w:hAnsi="微软雅黑" w:eastAsia="微软雅黑" w:cs="微软雅黑"/>
          <w:b/>
          <w:bCs/>
          <w:sz w:val="21"/>
          <w:szCs w:val="21"/>
        </w:rPr>
      </w:pPr>
    </w:p>
    <w:p>
      <w:pPr>
        <w:spacing w:line="480" w:lineRule="exact"/>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讲师四：李老师</w:t>
      </w:r>
    </w:p>
    <w:p>
      <w:pPr>
        <w:pStyle w:val="58"/>
        <w:numPr>
          <w:ilvl w:val="0"/>
          <w:numId w:val="5"/>
        </w:numPr>
        <w:spacing w:line="480" w:lineRule="exact"/>
        <w:ind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drawing>
          <wp:anchor distT="0" distB="0" distL="114300" distR="114300" simplePos="0" relativeHeight="251669504" behindDoc="0" locked="0" layoutInCell="1" allowOverlap="1">
            <wp:simplePos x="0" y="0"/>
            <wp:positionH relativeFrom="column">
              <wp:posOffset>3971290</wp:posOffset>
            </wp:positionH>
            <wp:positionV relativeFrom="paragraph">
              <wp:posOffset>186055</wp:posOffset>
            </wp:positionV>
            <wp:extent cx="1492885" cy="1774190"/>
            <wp:effectExtent l="0" t="0" r="5715" b="3810"/>
            <wp:wrapSquare wrapText="bothSides"/>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92885" cy="1774190"/>
                    </a:xfrm>
                    <a:prstGeom prst="rect">
                      <a:avLst/>
                    </a:prstGeom>
                    <a:noFill/>
                    <a:ln>
                      <a:noFill/>
                    </a:ln>
                  </pic:spPr>
                </pic:pic>
              </a:graphicData>
            </a:graphic>
          </wp:anchor>
        </w:drawing>
      </w:r>
      <w:r>
        <w:rPr>
          <w:rFonts w:hint="eastAsia" w:ascii="微软雅黑" w:hAnsi="微软雅黑" w:eastAsia="微软雅黑" w:cs="微软雅黑"/>
          <w:sz w:val="21"/>
          <w:szCs w:val="21"/>
        </w:rPr>
        <w:t>精益六西格玛项目总监 总经理</w:t>
      </w:r>
    </w:p>
    <w:p>
      <w:pPr>
        <w:pStyle w:val="58"/>
        <w:numPr>
          <w:ilvl w:val="0"/>
          <w:numId w:val="5"/>
        </w:numPr>
        <w:spacing w:line="480" w:lineRule="exact"/>
        <w:ind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精益六西格玛管理专家</w:t>
      </w:r>
    </w:p>
    <w:p>
      <w:pPr>
        <w:pStyle w:val="58"/>
        <w:numPr>
          <w:ilvl w:val="0"/>
          <w:numId w:val="5"/>
        </w:numPr>
        <w:spacing w:line="480" w:lineRule="exact"/>
        <w:ind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美国质量协会资深会员，ASQ-CSSBB</w:t>
      </w:r>
    </w:p>
    <w:p>
      <w:pPr>
        <w:pStyle w:val="58"/>
        <w:numPr>
          <w:ilvl w:val="0"/>
          <w:numId w:val="5"/>
        </w:numPr>
        <w:spacing w:line="480" w:lineRule="exact"/>
        <w:ind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美国质量协会注册六西格玛黑带</w:t>
      </w:r>
    </w:p>
    <w:p>
      <w:pPr>
        <w:pStyle w:val="58"/>
        <w:numPr>
          <w:ilvl w:val="0"/>
          <w:numId w:val="5"/>
        </w:numPr>
        <w:spacing w:line="480" w:lineRule="exact"/>
        <w:ind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中国质量协会注册黑带</w:t>
      </w:r>
    </w:p>
    <w:p>
      <w:pPr>
        <w:pStyle w:val="58"/>
        <w:numPr>
          <w:ilvl w:val="0"/>
          <w:numId w:val="5"/>
        </w:numPr>
        <w:spacing w:line="480" w:lineRule="exact"/>
        <w:ind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精益六西格玛黑带大师（MBB）</w:t>
      </w:r>
    </w:p>
    <w:p>
      <w:pPr>
        <w:pStyle w:val="58"/>
        <w:numPr>
          <w:ilvl w:val="0"/>
          <w:numId w:val="5"/>
        </w:numPr>
        <w:spacing w:line="480" w:lineRule="exact"/>
        <w:ind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国家级期刊《中国质量》在聘质量专家</w:t>
      </w:r>
    </w:p>
    <w:p>
      <w:pPr>
        <w:pStyle w:val="58"/>
        <w:numPr>
          <w:ilvl w:val="0"/>
          <w:numId w:val="5"/>
        </w:numPr>
        <w:spacing w:line="480" w:lineRule="exact"/>
        <w:ind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广东省企业管理咨询协会特聘专家</w:t>
      </w:r>
    </w:p>
    <w:p>
      <w:pPr>
        <w:spacing w:line="480" w:lineRule="exact"/>
        <w:rPr>
          <w:rFonts w:hint="eastAsia" w:ascii="微软雅黑" w:hAnsi="微软雅黑" w:eastAsia="微软雅黑" w:cs="微软雅黑"/>
          <w:sz w:val="21"/>
          <w:szCs w:val="21"/>
        </w:rPr>
      </w:pPr>
    </w:p>
    <w:p>
      <w:pPr>
        <w:spacing w:line="48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李老师，拥有超过10年的全面质量管理(TQM)、精益六西格玛改进、精益六西格玛设计(DFSS)和精益六西格玛管理咨询经历，指导过40余家知名企业构建精益六西格玛管理体系与实施精益六西格玛改善，并为数百家企业提供全面质量管理、六西格玛改进与六西格玛设计(DFSS)相关课程培训。以深厚的理论功底和丰富的精益六西格玛项目实施、辅导和培训经验，加上极强的项目管理技能和沟通能力，赢得客户肯定。</w:t>
      </w:r>
    </w:p>
    <w:p>
      <w:pPr>
        <w:spacing w:line="48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李老师，曾先后任职于台资台达电子集团和珠海格力电器股份有限公司，担任质量经理、精益六西格玛人才培育部主管、精益六西格玛专案推进委员会主任、六西格玛黑带大师(MBB)等职，具有丰富的精益六西格玛导入、推进、实施和推广等实践经验。擅长于组织运营系统诊断、六西格玛战略策划、六西格玛变革管理、六西格玛项目管理（课题挖掘-项目实施-过程辅导-评审验收-成果维持）、研发流程管理和供应链管理等领域。</w:t>
      </w:r>
    </w:p>
    <w:p>
      <w:pPr>
        <w:spacing w:line="480" w:lineRule="exact"/>
        <w:ind w:firstLine="420" w:firstLineChars="200"/>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服务过的部分企业有：</w:t>
      </w:r>
    </w:p>
    <w:p>
      <w:pPr>
        <w:spacing w:line="48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青山集团瑞浦能源、亨通集团、中国航天集团、东风本田发动机、广汽集团、陕汽集团、汉德车桥、天海同步科技、青岛庞巴迪、美的冰箱、格力电器、LG显示(Display)、金立手机、伊利集团、红牛饮料、富士康科技集团、仁宝集团、中国烟草沈阳公司、中国烟草龙岩烟厂、河北冀雅电子、杭州五星铝业、美国 EASTEK医疗电子、香港新玛德电器、香港豪鹏电池、深圳金洲精工、西安隆基硅科技、凯邦电机、深圳高士线业、Bizlink集团、平安证券股份有限公司、中国银行、生命人寿保险、中国电子长城信息、上海富士通信息、桂林两江国际机场、湖北金龙非织造布、航天半导体、深圳盛凌电子股份、兆驰股份等众多企业。培训育成黑带和绿带人才1千5百余名，成功辅导黑带项目560余个，总计年收益超过人民币2亿6千万元；</w:t>
      </w:r>
    </w:p>
    <w:p>
      <w:pPr>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drawing>
          <wp:inline distT="0" distB="0" distL="0" distR="0">
            <wp:extent cx="5278120" cy="3094355"/>
            <wp:effectExtent l="0" t="0" r="8255" b="127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278120" cy="3094355"/>
                    </a:xfrm>
                    <a:prstGeom prst="rect">
                      <a:avLst/>
                    </a:prstGeom>
                    <a:noFill/>
                    <a:ln>
                      <a:noFill/>
                    </a:ln>
                  </pic:spPr>
                </pic:pic>
              </a:graphicData>
            </a:graphic>
          </wp:inline>
        </w:drawing>
      </w:r>
    </w:p>
    <w:p>
      <w:pPr>
        <w:spacing w:line="480" w:lineRule="exact"/>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部分咨询业绩与客户评价：</w:t>
      </w:r>
    </w:p>
    <w:p>
      <w:pPr>
        <w:pStyle w:val="59"/>
        <w:widowControl w:val="0"/>
        <w:numPr>
          <w:ilvl w:val="0"/>
          <w:numId w:val="7"/>
        </w:numPr>
        <w:spacing w:line="480" w:lineRule="exact"/>
        <w:ind w:firstLineChars="0"/>
        <w:jc w:val="both"/>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rPr>
        <w:t>担任六西格玛黑带大师(MBB)、专职顾问以来，客户评价“专业”、“敬业”、“金牌顾问”；</w:t>
      </w:r>
    </w:p>
    <w:p>
      <w:pPr>
        <w:pStyle w:val="59"/>
        <w:widowControl w:val="0"/>
        <w:numPr>
          <w:ilvl w:val="0"/>
          <w:numId w:val="7"/>
        </w:numPr>
        <w:spacing w:line="480" w:lineRule="exact"/>
        <w:ind w:firstLineChars="0"/>
        <w:jc w:val="both"/>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rPr>
        <w:t>2010年指导台达电子项目参加美国质量协会主办的“国际卓越项目团队奖（ITEA）”，取得一银一铜的佳绩；</w:t>
      </w:r>
    </w:p>
    <w:p>
      <w:pPr>
        <w:pStyle w:val="59"/>
        <w:widowControl w:val="0"/>
        <w:numPr>
          <w:ilvl w:val="0"/>
          <w:numId w:val="7"/>
        </w:numPr>
        <w:spacing w:line="480" w:lineRule="exact"/>
        <w:ind w:firstLineChars="0"/>
        <w:jc w:val="both"/>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rPr>
        <w:t>2009年以来，多次指导客户项目参加中国质量协会主办的全国质量奖、质量技术奖、年度优秀六西格玛项目等奖项评选，并屡获佳绩；</w:t>
      </w:r>
    </w:p>
    <w:p>
      <w:pPr>
        <w:spacing w:line="480" w:lineRule="exact"/>
        <w:jc w:val="left"/>
        <w:rPr>
          <w:rFonts w:hint="eastAsia" w:ascii="微软雅黑" w:hAnsi="微软雅黑" w:eastAsia="微软雅黑" w:cs="微软雅黑"/>
          <w:color w:val="000000"/>
          <w:sz w:val="21"/>
          <w:szCs w:val="21"/>
        </w:rPr>
      </w:pPr>
      <w:r>
        <w:rPr>
          <w:rFonts w:hint="eastAsia" w:ascii="微软雅黑" w:hAnsi="微软雅黑" w:eastAsia="微软雅黑" w:cs="微软雅黑"/>
          <w:kern w:val="2"/>
          <w:sz w:val="21"/>
          <w:szCs w:val="21"/>
        </w:rPr>
        <w:t>历年主导客户参加中国质量协会和美国质量协会注册黑带考试培训，并培养了多位“黑带状元”（注册考试得满分者）</w:t>
      </w:r>
    </w:p>
    <w:sectPr>
      <w:type w:val="continuous"/>
      <w:pgSz w:w="11906" w:h="16838"/>
      <w:pgMar w:top="1984" w:right="1440" w:bottom="2211" w:left="1440" w:header="907" w:footer="158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MW Helvetica Light">
    <w:altName w:val="Corbel"/>
    <w:panose1 w:val="00000000000000000000"/>
    <w:charset w:val="00"/>
    <w:family w:val="swiss"/>
    <w:pitch w:val="default"/>
    <w:sig w:usb0="00000000" w:usb1="00000000" w:usb2="00000000" w:usb3="00000000" w:csb0="00000001" w:csb1="00000000"/>
  </w:font>
  <w:font w:name="Corbel">
    <w:panose1 w:val="020B0503020204020204"/>
    <w:charset w:val="00"/>
    <w:family w:val="auto"/>
    <w:pitch w:val="default"/>
    <w:sig w:usb0="A00002EF" w:usb1="4000A44B" w:usb2="00000000" w:usb3="00000000" w:csb0="2000019F" w:csb1="00000000"/>
  </w:font>
  <w:font w:name="宋体繁体(GB)">
    <w:altName w:val="宋体"/>
    <w:panose1 w:val="00000000000000000000"/>
    <w:charset w:val="86"/>
    <w:family w:val="swiss"/>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D·￠.é">
    <w:altName w:val="宋体"/>
    <w:panose1 w:val="00000000000000000000"/>
    <w:charset w:val="86"/>
    <w:family w:val="script"/>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Helvetica Neue">
    <w:altName w:val="Arial"/>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7"/>
      <w:tblW w:w="4915" w:type="pct"/>
      <w:tblInd w:w="0" w:type="dxa"/>
      <w:tblLayout w:type="autofit"/>
      <w:tblCellMar>
        <w:top w:w="72" w:type="dxa"/>
        <w:left w:w="115" w:type="dxa"/>
        <w:bottom w:w="72" w:type="dxa"/>
        <w:right w:w="115" w:type="dxa"/>
      </w:tblCellMar>
    </w:tblPr>
    <w:tblGrid>
      <w:gridCol w:w="924"/>
      <w:gridCol w:w="8175"/>
    </w:tblGrid>
    <w:tr>
      <w:tblPrEx>
        <w:tblCellMar>
          <w:top w:w="72" w:type="dxa"/>
          <w:left w:w="115" w:type="dxa"/>
          <w:bottom w:w="72" w:type="dxa"/>
          <w:right w:w="115" w:type="dxa"/>
        </w:tblCellMar>
      </w:tblPrEx>
      <w:tc>
        <w:tcPr>
          <w:tcW w:w="508" w:type="pct"/>
          <w:tcBorders>
            <w:top w:val="single" w:color="943634" w:sz="4" w:space="0"/>
          </w:tcBorders>
          <w:shd w:val="clear" w:color="auto" w:fill="943634"/>
          <w:noWrap w:val="0"/>
          <w:vAlign w:val="top"/>
        </w:tcPr>
        <w:p>
          <w:pPr>
            <w:pStyle w:val="12"/>
            <w:jc w:val="right"/>
            <w:rPr>
              <w:b/>
              <w:color w:val="FFFFFF"/>
              <w:kern w:val="2"/>
              <w:lang w:val="en-US" w:eastAsia="zh-CN"/>
            </w:rPr>
          </w:pPr>
          <w:r>
            <w:rPr>
              <w:kern w:val="2"/>
              <w:lang w:val="en-US" w:eastAsia="zh-CN"/>
            </w:rPr>
            <w:fldChar w:fldCharType="begin"/>
          </w:r>
          <w:r>
            <w:rPr>
              <w:kern w:val="2"/>
              <w:lang w:val="en-US" w:eastAsia="zh-CN"/>
            </w:rPr>
            <w:instrText xml:space="preserve"> PAGE   \* MERGEFORMAT </w:instrText>
          </w:r>
          <w:r>
            <w:rPr>
              <w:kern w:val="2"/>
              <w:lang w:val="en-US" w:eastAsia="zh-CN"/>
            </w:rPr>
            <w:fldChar w:fldCharType="separate"/>
          </w:r>
          <w:r>
            <w:rPr>
              <w:color w:val="FFFFFF"/>
              <w:kern w:val="2"/>
              <w:lang w:val="zh-CN" w:eastAsia="zh-CN"/>
            </w:rPr>
            <w:t>1</w:t>
          </w:r>
          <w:r>
            <w:rPr>
              <w:kern w:val="2"/>
              <w:lang w:val="en-US" w:eastAsia="zh-CN"/>
            </w:rPr>
            <w:fldChar w:fldCharType="end"/>
          </w:r>
        </w:p>
      </w:tc>
      <w:tc>
        <w:tcPr>
          <w:tcW w:w="4491" w:type="pct"/>
          <w:tcBorders>
            <w:top w:val="single" w:color="auto" w:sz="4" w:space="0"/>
          </w:tcBorders>
          <w:noWrap w:val="0"/>
          <w:vAlign w:val="top"/>
        </w:tcPr>
        <w:p>
          <w:pPr>
            <w:pStyle w:val="12"/>
            <w:tabs>
              <w:tab w:val="left" w:pos="5895"/>
              <w:tab w:val="clear" w:pos="8306"/>
            </w:tabs>
            <w:rPr>
              <w:kern w:val="2"/>
              <w:lang w:val="en-US" w:eastAsia="zh-CN"/>
            </w:rPr>
          </w:pPr>
          <w:r>
            <w:rPr>
              <w:rFonts w:hint="eastAsia"/>
              <w:kern w:val="2"/>
              <w:lang w:val="en-US" w:eastAsia="zh-CN"/>
            </w:rPr>
            <w:t>广州市冠达企业管理咨询有限公司</w:t>
          </w:r>
          <w:r>
            <w:rPr>
              <w:kern w:val="2"/>
              <w:lang w:val="zh-CN" w:eastAsia="zh-CN"/>
            </w:rPr>
            <w:t xml:space="preserve"> | </w:t>
          </w:r>
          <w:r>
            <w:rPr>
              <w:kern w:val="2"/>
              <w:lang w:val="zh-CN" w:eastAsia="zh-CN"/>
            </w:rPr>
            <w:fldChar w:fldCharType="begin"/>
          </w:r>
          <w:r>
            <w:rPr>
              <w:kern w:val="2"/>
              <w:lang w:val="zh-CN" w:eastAsia="zh-CN"/>
            </w:rPr>
            <w:instrText xml:space="preserve"> HYPERLINK "http://www.peixun168.com" </w:instrText>
          </w:r>
          <w:r>
            <w:rPr>
              <w:kern w:val="2"/>
              <w:lang w:val="zh-CN" w:eastAsia="zh-CN"/>
            </w:rPr>
            <w:fldChar w:fldCharType="separate"/>
          </w:r>
          <w:r>
            <w:rPr>
              <w:rStyle w:val="23"/>
              <w:kern w:val="2"/>
              <w:lang w:val="zh-CN" w:eastAsia="zh-CN"/>
            </w:rPr>
            <w:t>www.peixun168.com</w:t>
          </w:r>
          <w:r>
            <w:rPr>
              <w:kern w:val="2"/>
              <w:lang w:val="zh-CN" w:eastAsia="zh-CN"/>
            </w:rPr>
            <w:fldChar w:fldCharType="end"/>
          </w:r>
          <w:r>
            <w:rPr>
              <w:rFonts w:hint="eastAsia"/>
              <w:kern w:val="2"/>
              <w:lang w:val="zh-CN" w:eastAsia="zh-CN"/>
            </w:rPr>
            <w:t xml:space="preserve">       </w:t>
          </w:r>
          <w:r>
            <w:rPr>
              <w:rFonts w:hint="eastAsia"/>
              <w:kern w:val="2"/>
              <w:lang w:val="en-US" w:eastAsia="zh-CN"/>
            </w:rPr>
            <w:t xml:space="preserve">          </w:t>
          </w:r>
          <w:r>
            <w:rPr>
              <w:rFonts w:hint="eastAsia"/>
              <w:kern w:val="2"/>
              <w:lang w:val="zh-CN" w:eastAsia="zh-CN"/>
            </w:rPr>
            <w:t>冠达咨询：专注培训</w:t>
          </w:r>
          <w:r>
            <w:rPr>
              <w:kern w:val="2"/>
              <w:lang w:val="zh-CN" w:eastAsia="zh-CN"/>
            </w:rPr>
            <w:t>2</w:t>
          </w:r>
          <w:r>
            <w:rPr>
              <w:rFonts w:hint="eastAsia"/>
              <w:kern w:val="2"/>
              <w:lang w:val="en-US" w:eastAsia="zh-CN"/>
            </w:rPr>
            <w:t>1</w:t>
          </w:r>
          <w:r>
            <w:rPr>
              <w:rFonts w:hint="eastAsia"/>
              <w:kern w:val="2"/>
              <w:lang w:val="zh-CN" w:eastAsia="zh-CN"/>
            </w:rPr>
            <w:t>年</w:t>
          </w:r>
        </w:p>
      </w:tc>
    </w:tr>
  </w:tbl>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310" w:firstLineChars="2950"/>
      <w:jc w:val="right"/>
      <w:rPr>
        <w:rFonts w:hint="eastAsia" w:ascii="宋体" w:hAnsi="宋体"/>
        <w:sz w:val="18"/>
        <w:szCs w:val="18"/>
      </w:rPr>
    </w:pPr>
    <w:r>
      <w:rPr>
        <w:rFonts w:hint="eastAsia" w:ascii="宋体" w:hAnsi="宋体"/>
        <w:sz w:val="18"/>
        <w:szCs w:val="18"/>
      </w:rPr>
      <w:drawing>
        <wp:anchor distT="0" distB="0" distL="114300" distR="114300" simplePos="0" relativeHeight="251661312" behindDoc="1" locked="0" layoutInCell="1" allowOverlap="1">
          <wp:simplePos x="0" y="0"/>
          <wp:positionH relativeFrom="column">
            <wp:posOffset>-57150</wp:posOffset>
          </wp:positionH>
          <wp:positionV relativeFrom="paragraph">
            <wp:posOffset>-26035</wp:posOffset>
          </wp:positionV>
          <wp:extent cx="1571625" cy="638175"/>
          <wp:effectExtent l="0" t="0" r="9525" b="0"/>
          <wp:wrapNone/>
          <wp:docPr id="2" name="图片 4" descr="e617549a5976fcf55a4778aab79a0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e617549a5976fcf55a4778aab79a05f"/>
                  <pic:cNvPicPr>
                    <a:picLocks noChangeAspect="1"/>
                  </pic:cNvPicPr>
                </pic:nvPicPr>
                <pic:blipFill>
                  <a:blip r:embed="rId1"/>
                  <a:stretch>
                    <a:fillRect/>
                  </a:stretch>
                </pic:blipFill>
                <pic:spPr>
                  <a:xfrm>
                    <a:off x="0" y="0"/>
                    <a:ext cx="1571625" cy="638175"/>
                  </a:xfrm>
                  <a:prstGeom prst="rect">
                    <a:avLst/>
                  </a:prstGeom>
                  <a:noFill/>
                  <a:ln>
                    <a:noFill/>
                  </a:ln>
                </pic:spPr>
              </pic:pic>
            </a:graphicData>
          </a:graphic>
        </wp:anchor>
      </w:drawing>
    </w:r>
    <w:r>
      <w:rPr>
        <w:rFonts w:hint="eastAsia" w:ascii="宋体" w:hAnsi="宋体"/>
        <w:sz w:val="18"/>
        <w:szCs w:val="18"/>
      </w:rPr>
      <w:t>广州市冠达企业管理咨询有限公司</w:t>
    </w:r>
  </w:p>
  <w:p>
    <w:pPr>
      <w:ind w:firstLine="3420" w:firstLineChars="1900"/>
      <w:jc w:val="right"/>
      <w:rPr>
        <w:rFonts w:hint="eastAsia" w:ascii="宋体" w:hAnsi="宋体"/>
        <w:sz w:val="18"/>
        <w:szCs w:val="18"/>
      </w:rPr>
    </w:pPr>
    <w:r>
      <w:rPr>
        <w:rFonts w:hint="eastAsia" w:ascii="宋体" w:hAnsi="宋体"/>
        <w:sz w:val="18"/>
        <w:szCs w:val="18"/>
      </w:rPr>
      <w:t>Mob: 18826414993黄老师；13286852506崔老师（微信同号）</w:t>
    </w:r>
  </w:p>
  <w:p>
    <w:pPr>
      <w:ind w:firstLine="4590" w:firstLineChars="2550"/>
      <w:jc w:val="right"/>
      <w:rPr>
        <w:rFonts w:ascii="宋体" w:hAnsi="宋体"/>
        <w:sz w:val="18"/>
        <w:szCs w:val="18"/>
      </w:rPr>
    </w:pPr>
    <w:r>
      <w:rPr>
        <w:rFonts w:hint="eastAsia" w:ascii="宋体" w:hAnsi="宋体"/>
        <w:sz w:val="18"/>
        <w:szCs w:val="18"/>
      </w:rPr>
      <w:t>Add:</w:t>
    </w:r>
    <w:r>
      <w:rPr>
        <w:rFonts w:hint="eastAsia"/>
        <w:sz w:val="18"/>
        <w:szCs w:val="18"/>
      </w:rPr>
      <w:t xml:space="preserve"> </w:t>
    </w:r>
    <w:r>
      <w:rPr>
        <w:rFonts w:hint="eastAsia" w:ascii="宋体" w:hAnsi="宋体"/>
        <w:sz w:val="18"/>
        <w:szCs w:val="18"/>
      </w:rPr>
      <w:t>广州市天河区黄埔大道中路149号2层</w:t>
    </w:r>
  </w:p>
  <w:p>
    <w:pPr>
      <w:pStyle w:val="13"/>
      <w:pBdr>
        <w:bottom w:val="none" w:color="auto" w:sz="0" w:space="0"/>
      </w:pBdr>
      <w:jc w:val="right"/>
    </w:pPr>
    <w:r>
      <w:rPr>
        <w:rFonts w:ascii="宋体" w:hAnsi="宋体"/>
      </w:rPr>
      <mc:AlternateContent>
        <mc:Choice Requires="wps">
          <w:drawing>
            <wp:anchor distT="0" distB="0" distL="114300" distR="114300" simplePos="0" relativeHeight="251663360" behindDoc="0" locked="0" layoutInCell="1" allowOverlap="1">
              <wp:simplePos x="0" y="0"/>
              <wp:positionH relativeFrom="column">
                <wp:posOffset>-898525</wp:posOffset>
              </wp:positionH>
              <wp:positionV relativeFrom="paragraph">
                <wp:posOffset>96520</wp:posOffset>
              </wp:positionV>
              <wp:extent cx="7543800" cy="0"/>
              <wp:effectExtent l="0" t="9525" r="0" b="9525"/>
              <wp:wrapNone/>
              <wp:docPr id="11" name="直接连接符 11"/>
              <wp:cNvGraphicFramePr/>
              <a:graphic xmlns:a="http://schemas.openxmlformats.org/drawingml/2006/main">
                <a:graphicData uri="http://schemas.microsoft.com/office/word/2010/wordprocessingShape">
                  <wps:wsp>
                    <wps:cNvCnPr/>
                    <wps:spPr>
                      <a:xfrm>
                        <a:off x="0" y="0"/>
                        <a:ext cx="7543800" cy="0"/>
                      </a:xfrm>
                      <a:prstGeom prst="line">
                        <a:avLst/>
                      </a:prstGeom>
                      <a:ln w="19050" cap="flat" cmpd="sng">
                        <a:solidFill>
                          <a:srgbClr val="C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0.75pt;margin-top:7.6pt;height:0pt;width:594pt;z-index:251663360;mso-width-relative:page;mso-height-relative:page;" filled="f" stroked="t" coordsize="21600,21600" o:gfxdata="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2x2JStcAAAALAQAADwAAAAAAAAABACAAAAAiAAAAZHJzL2Rvd25yZXYu&#10;eG1sUEsBAhQAFAAAAAgAh07iQEDATFj8AQAA9QMAAA4AAAAAAAAAAQAgAAAAJgEAAGRycy9lMm9E&#10;b2MueG1sUEsFBgAAAAAGAAYAWQEAAJQFAAAAAA==&#10;">
              <v:fill on="f" focussize="0,0"/>
              <v:stroke weight="1.5pt" color="#C00000" joinstyle="round"/>
              <v:imagedata o:title=""/>
              <o:lock v:ext="edit" aspectratio="f"/>
            </v:line>
          </w:pict>
        </mc:Fallback>
      </mc:AlternateContent>
    </w:r>
    <w:r>
      <w:rPr>
        <w:rFonts w:ascii="宋体" w:hAnsi="宋体"/>
      </w:rPr>
      <mc:AlternateContent>
        <mc:Choice Requires="wps">
          <w:drawing>
            <wp:anchor distT="0" distB="0" distL="114300" distR="114300" simplePos="0" relativeHeight="251662336" behindDoc="0" locked="0" layoutInCell="1" allowOverlap="1">
              <wp:simplePos x="0" y="0"/>
              <wp:positionH relativeFrom="column">
                <wp:posOffset>-898525</wp:posOffset>
              </wp:positionH>
              <wp:positionV relativeFrom="paragraph">
                <wp:posOffset>96520</wp:posOffset>
              </wp:positionV>
              <wp:extent cx="7543800"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7543800" cy="0"/>
                      </a:xfrm>
                      <a:prstGeom prst="line">
                        <a:avLst/>
                      </a:prstGeom>
                      <a:ln w="9525" cap="flat" cmpd="sng">
                        <a:solidFill>
                          <a:srgbClr val="C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0.75pt;margin-top:7.6pt;height:0pt;width:594pt;z-index:251662336;mso-width-relative:page;mso-height-relative:page;" filled="f" stroked="t" coordsize="21600,21600" o:gfxdata="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Hx+UHYAAAACwEAAA8AAAAAAAAAAQAgAAAAIgAAAGRycy9kb3ducmV2&#10;LnhtbFBLAQIUABQAAAAIAIdO4kACA0tb/AEAAPQDAAAOAAAAAAAAAAEAIAAAACcBAABkcnMvZTJv&#10;RG9jLnhtbFBLBQYAAAAABgAGAFkBAACVBQAAAAA=&#10;">
              <v:fill on="f" focussize="0,0"/>
              <v:stroke color="#C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66E932"/>
    <w:multiLevelType w:val="singleLevel"/>
    <w:tmpl w:val="CA66E932"/>
    <w:lvl w:ilvl="0" w:tentative="0">
      <w:start w:val="1"/>
      <w:numFmt w:val="decimal"/>
      <w:suff w:val="nothing"/>
      <w:lvlText w:val="%1、"/>
      <w:lvlJc w:val="left"/>
    </w:lvl>
  </w:abstractNum>
  <w:abstractNum w:abstractNumId="1">
    <w:nsid w:val="11D43048"/>
    <w:multiLevelType w:val="multilevel"/>
    <w:tmpl w:val="11D43048"/>
    <w:lvl w:ilvl="0" w:tentative="0">
      <w:start w:val="1"/>
      <w:numFmt w:val="bullet"/>
      <w:lvlText w:val=""/>
      <w:lvlJc w:val="left"/>
      <w:pPr>
        <w:ind w:left="860" w:hanging="420"/>
      </w:pPr>
      <w:rPr>
        <w:rFonts w:hint="default" w:ascii="Wingdings" w:hAnsi="Wingdings"/>
      </w:rPr>
    </w:lvl>
    <w:lvl w:ilvl="1" w:tentative="0">
      <w:start w:val="1"/>
      <w:numFmt w:val="bullet"/>
      <w:lvlText w:val=""/>
      <w:lvlJc w:val="left"/>
      <w:pPr>
        <w:ind w:left="1280" w:hanging="420"/>
      </w:pPr>
      <w:rPr>
        <w:rFonts w:hint="default" w:ascii="Wingdings" w:hAnsi="Wingdings"/>
      </w:rPr>
    </w:lvl>
    <w:lvl w:ilvl="2" w:tentative="0">
      <w:start w:val="1"/>
      <w:numFmt w:val="bullet"/>
      <w:lvlText w:val=""/>
      <w:lvlJc w:val="left"/>
      <w:pPr>
        <w:ind w:left="1700" w:hanging="420"/>
      </w:pPr>
      <w:rPr>
        <w:rFonts w:hint="default" w:ascii="Wingdings" w:hAnsi="Wingdings"/>
      </w:rPr>
    </w:lvl>
    <w:lvl w:ilvl="3" w:tentative="0">
      <w:start w:val="1"/>
      <w:numFmt w:val="bullet"/>
      <w:lvlText w:val=""/>
      <w:lvlJc w:val="left"/>
      <w:pPr>
        <w:ind w:left="2120" w:hanging="420"/>
      </w:pPr>
      <w:rPr>
        <w:rFonts w:hint="default" w:ascii="Wingdings" w:hAnsi="Wingdings"/>
      </w:rPr>
    </w:lvl>
    <w:lvl w:ilvl="4" w:tentative="0">
      <w:start w:val="1"/>
      <w:numFmt w:val="bullet"/>
      <w:lvlText w:val=""/>
      <w:lvlJc w:val="left"/>
      <w:pPr>
        <w:ind w:left="2540" w:hanging="420"/>
      </w:pPr>
      <w:rPr>
        <w:rFonts w:hint="default" w:ascii="Wingdings" w:hAnsi="Wingdings"/>
      </w:rPr>
    </w:lvl>
    <w:lvl w:ilvl="5" w:tentative="0">
      <w:start w:val="1"/>
      <w:numFmt w:val="bullet"/>
      <w:lvlText w:val=""/>
      <w:lvlJc w:val="left"/>
      <w:pPr>
        <w:ind w:left="2960" w:hanging="420"/>
      </w:pPr>
      <w:rPr>
        <w:rFonts w:hint="default" w:ascii="Wingdings" w:hAnsi="Wingdings"/>
      </w:rPr>
    </w:lvl>
    <w:lvl w:ilvl="6" w:tentative="0">
      <w:start w:val="1"/>
      <w:numFmt w:val="bullet"/>
      <w:lvlText w:val=""/>
      <w:lvlJc w:val="left"/>
      <w:pPr>
        <w:ind w:left="3380" w:hanging="420"/>
      </w:pPr>
      <w:rPr>
        <w:rFonts w:hint="default" w:ascii="Wingdings" w:hAnsi="Wingdings"/>
      </w:rPr>
    </w:lvl>
    <w:lvl w:ilvl="7" w:tentative="0">
      <w:start w:val="1"/>
      <w:numFmt w:val="bullet"/>
      <w:lvlText w:val=""/>
      <w:lvlJc w:val="left"/>
      <w:pPr>
        <w:ind w:left="3800" w:hanging="420"/>
      </w:pPr>
      <w:rPr>
        <w:rFonts w:hint="default" w:ascii="Wingdings" w:hAnsi="Wingdings"/>
      </w:rPr>
    </w:lvl>
    <w:lvl w:ilvl="8" w:tentative="0">
      <w:start w:val="1"/>
      <w:numFmt w:val="bullet"/>
      <w:lvlText w:val=""/>
      <w:lvlJc w:val="left"/>
      <w:pPr>
        <w:ind w:left="4220" w:hanging="420"/>
      </w:pPr>
      <w:rPr>
        <w:rFonts w:hint="default" w:ascii="Wingdings" w:hAnsi="Wingdings"/>
      </w:rPr>
    </w:lvl>
  </w:abstractNum>
  <w:abstractNum w:abstractNumId="2">
    <w:nsid w:val="19727038"/>
    <w:multiLevelType w:val="multilevel"/>
    <w:tmpl w:val="19727038"/>
    <w:lvl w:ilvl="0" w:tentative="0">
      <w:start w:val="1"/>
      <w:numFmt w:val="decimal"/>
      <w:lvlText w:val="%1）"/>
      <w:lvlJc w:val="left"/>
      <w:pPr>
        <w:ind w:left="480" w:hanging="480"/>
      </w:pPr>
      <w:rPr>
        <w:rFonts w:hint="default"/>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3">
    <w:nsid w:val="31677C5D"/>
    <w:multiLevelType w:val="multilevel"/>
    <w:tmpl w:val="31677C5D"/>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4">
    <w:nsid w:val="48330C92"/>
    <w:multiLevelType w:val="multilevel"/>
    <w:tmpl w:val="48330C92"/>
    <w:lvl w:ilvl="0" w:tentative="0">
      <w:start w:val="1"/>
      <w:numFmt w:val="bullet"/>
      <w:lvlText w:val=""/>
      <w:lvlJc w:val="left"/>
      <w:pPr>
        <w:ind w:left="860" w:hanging="420"/>
      </w:pPr>
      <w:rPr>
        <w:rFonts w:hint="default" w:ascii="Wingdings" w:hAnsi="Wingdings"/>
      </w:rPr>
    </w:lvl>
    <w:lvl w:ilvl="1" w:tentative="0">
      <w:start w:val="1"/>
      <w:numFmt w:val="bullet"/>
      <w:lvlText w:val=""/>
      <w:lvlJc w:val="left"/>
      <w:pPr>
        <w:ind w:left="1280" w:hanging="420"/>
      </w:pPr>
      <w:rPr>
        <w:rFonts w:hint="default" w:ascii="Wingdings" w:hAnsi="Wingdings"/>
      </w:rPr>
    </w:lvl>
    <w:lvl w:ilvl="2" w:tentative="0">
      <w:start w:val="1"/>
      <w:numFmt w:val="bullet"/>
      <w:lvlText w:val=""/>
      <w:lvlJc w:val="left"/>
      <w:pPr>
        <w:ind w:left="1700" w:hanging="420"/>
      </w:pPr>
      <w:rPr>
        <w:rFonts w:hint="default" w:ascii="Wingdings" w:hAnsi="Wingdings"/>
      </w:rPr>
    </w:lvl>
    <w:lvl w:ilvl="3" w:tentative="0">
      <w:start w:val="1"/>
      <w:numFmt w:val="bullet"/>
      <w:lvlText w:val=""/>
      <w:lvlJc w:val="left"/>
      <w:pPr>
        <w:ind w:left="2120" w:hanging="420"/>
      </w:pPr>
      <w:rPr>
        <w:rFonts w:hint="default" w:ascii="Wingdings" w:hAnsi="Wingdings"/>
      </w:rPr>
    </w:lvl>
    <w:lvl w:ilvl="4" w:tentative="0">
      <w:start w:val="1"/>
      <w:numFmt w:val="bullet"/>
      <w:lvlText w:val=""/>
      <w:lvlJc w:val="left"/>
      <w:pPr>
        <w:ind w:left="2540" w:hanging="420"/>
      </w:pPr>
      <w:rPr>
        <w:rFonts w:hint="default" w:ascii="Wingdings" w:hAnsi="Wingdings"/>
      </w:rPr>
    </w:lvl>
    <w:lvl w:ilvl="5" w:tentative="0">
      <w:start w:val="1"/>
      <w:numFmt w:val="bullet"/>
      <w:lvlText w:val=""/>
      <w:lvlJc w:val="left"/>
      <w:pPr>
        <w:ind w:left="2960" w:hanging="420"/>
      </w:pPr>
      <w:rPr>
        <w:rFonts w:hint="default" w:ascii="Wingdings" w:hAnsi="Wingdings"/>
      </w:rPr>
    </w:lvl>
    <w:lvl w:ilvl="6" w:tentative="0">
      <w:start w:val="1"/>
      <w:numFmt w:val="bullet"/>
      <w:lvlText w:val=""/>
      <w:lvlJc w:val="left"/>
      <w:pPr>
        <w:ind w:left="3380" w:hanging="420"/>
      </w:pPr>
      <w:rPr>
        <w:rFonts w:hint="default" w:ascii="Wingdings" w:hAnsi="Wingdings"/>
      </w:rPr>
    </w:lvl>
    <w:lvl w:ilvl="7" w:tentative="0">
      <w:start w:val="1"/>
      <w:numFmt w:val="bullet"/>
      <w:lvlText w:val=""/>
      <w:lvlJc w:val="left"/>
      <w:pPr>
        <w:ind w:left="3800" w:hanging="420"/>
      </w:pPr>
      <w:rPr>
        <w:rFonts w:hint="default" w:ascii="Wingdings" w:hAnsi="Wingdings"/>
      </w:rPr>
    </w:lvl>
    <w:lvl w:ilvl="8" w:tentative="0">
      <w:start w:val="1"/>
      <w:numFmt w:val="bullet"/>
      <w:lvlText w:val=""/>
      <w:lvlJc w:val="left"/>
      <w:pPr>
        <w:ind w:left="4220" w:hanging="420"/>
      </w:pPr>
      <w:rPr>
        <w:rFonts w:hint="default" w:ascii="Wingdings" w:hAnsi="Wingdings"/>
      </w:rPr>
    </w:lvl>
  </w:abstractNum>
  <w:abstractNum w:abstractNumId="5">
    <w:nsid w:val="5C0B5432"/>
    <w:multiLevelType w:val="multilevel"/>
    <w:tmpl w:val="5C0B5432"/>
    <w:lvl w:ilvl="0" w:tentative="0">
      <w:start w:val="1"/>
      <w:numFmt w:val="bullet"/>
      <w:lvlText w:val=""/>
      <w:lvlJc w:val="left"/>
      <w:pPr>
        <w:ind w:left="860" w:hanging="420"/>
      </w:pPr>
      <w:rPr>
        <w:rFonts w:hint="default" w:ascii="Wingdings" w:hAnsi="Wingdings"/>
      </w:rPr>
    </w:lvl>
    <w:lvl w:ilvl="1" w:tentative="0">
      <w:start w:val="1"/>
      <w:numFmt w:val="bullet"/>
      <w:lvlText w:val=""/>
      <w:lvlJc w:val="left"/>
      <w:pPr>
        <w:ind w:left="1280" w:hanging="420"/>
      </w:pPr>
      <w:rPr>
        <w:rFonts w:hint="default" w:ascii="Wingdings" w:hAnsi="Wingdings"/>
      </w:rPr>
    </w:lvl>
    <w:lvl w:ilvl="2" w:tentative="0">
      <w:start w:val="1"/>
      <w:numFmt w:val="bullet"/>
      <w:lvlText w:val=""/>
      <w:lvlJc w:val="left"/>
      <w:pPr>
        <w:ind w:left="1700" w:hanging="420"/>
      </w:pPr>
      <w:rPr>
        <w:rFonts w:hint="default" w:ascii="Wingdings" w:hAnsi="Wingdings"/>
      </w:rPr>
    </w:lvl>
    <w:lvl w:ilvl="3" w:tentative="0">
      <w:start w:val="1"/>
      <w:numFmt w:val="bullet"/>
      <w:lvlText w:val=""/>
      <w:lvlJc w:val="left"/>
      <w:pPr>
        <w:ind w:left="2120" w:hanging="420"/>
      </w:pPr>
      <w:rPr>
        <w:rFonts w:hint="default" w:ascii="Wingdings" w:hAnsi="Wingdings"/>
      </w:rPr>
    </w:lvl>
    <w:lvl w:ilvl="4" w:tentative="0">
      <w:start w:val="1"/>
      <w:numFmt w:val="bullet"/>
      <w:lvlText w:val=""/>
      <w:lvlJc w:val="left"/>
      <w:pPr>
        <w:ind w:left="2540" w:hanging="420"/>
      </w:pPr>
      <w:rPr>
        <w:rFonts w:hint="default" w:ascii="Wingdings" w:hAnsi="Wingdings"/>
      </w:rPr>
    </w:lvl>
    <w:lvl w:ilvl="5" w:tentative="0">
      <w:start w:val="1"/>
      <w:numFmt w:val="bullet"/>
      <w:lvlText w:val=""/>
      <w:lvlJc w:val="left"/>
      <w:pPr>
        <w:ind w:left="2960" w:hanging="420"/>
      </w:pPr>
      <w:rPr>
        <w:rFonts w:hint="default" w:ascii="Wingdings" w:hAnsi="Wingdings"/>
      </w:rPr>
    </w:lvl>
    <w:lvl w:ilvl="6" w:tentative="0">
      <w:start w:val="1"/>
      <w:numFmt w:val="bullet"/>
      <w:lvlText w:val=""/>
      <w:lvlJc w:val="left"/>
      <w:pPr>
        <w:ind w:left="3380" w:hanging="420"/>
      </w:pPr>
      <w:rPr>
        <w:rFonts w:hint="default" w:ascii="Wingdings" w:hAnsi="Wingdings"/>
      </w:rPr>
    </w:lvl>
    <w:lvl w:ilvl="7" w:tentative="0">
      <w:start w:val="1"/>
      <w:numFmt w:val="bullet"/>
      <w:lvlText w:val=""/>
      <w:lvlJc w:val="left"/>
      <w:pPr>
        <w:ind w:left="3800" w:hanging="420"/>
      </w:pPr>
      <w:rPr>
        <w:rFonts w:hint="default" w:ascii="Wingdings" w:hAnsi="Wingdings"/>
      </w:rPr>
    </w:lvl>
    <w:lvl w:ilvl="8" w:tentative="0">
      <w:start w:val="1"/>
      <w:numFmt w:val="bullet"/>
      <w:lvlText w:val=""/>
      <w:lvlJc w:val="left"/>
      <w:pPr>
        <w:ind w:left="4220" w:hanging="420"/>
      </w:pPr>
      <w:rPr>
        <w:rFonts w:hint="default" w:ascii="Wingdings" w:hAnsi="Wingdings"/>
      </w:rPr>
    </w:lvl>
  </w:abstractNum>
  <w:abstractNum w:abstractNumId="6">
    <w:nsid w:val="62AA6523"/>
    <w:multiLevelType w:val="multilevel"/>
    <w:tmpl w:val="62AA6523"/>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num w:numId="1">
    <w:abstractNumId w:val="0"/>
  </w:num>
  <w:num w:numId="2">
    <w:abstractNumId w:val="3"/>
  </w:num>
  <w:num w:numId="3">
    <w:abstractNumId w:val="6"/>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xYzJkY2RkYmU2YzJiNDgyYWQ4MTE5OGY3YjhmNWYifQ=="/>
  </w:docVars>
  <w:rsids>
    <w:rsidRoot w:val="00172A27"/>
    <w:rsid w:val="00002ED9"/>
    <w:rsid w:val="00005508"/>
    <w:rsid w:val="00012514"/>
    <w:rsid w:val="00017CE2"/>
    <w:rsid w:val="000209AD"/>
    <w:rsid w:val="00020AAA"/>
    <w:rsid w:val="00020CCD"/>
    <w:rsid w:val="00021068"/>
    <w:rsid w:val="00022DB1"/>
    <w:rsid w:val="000271AE"/>
    <w:rsid w:val="00027763"/>
    <w:rsid w:val="000311AE"/>
    <w:rsid w:val="000313B9"/>
    <w:rsid w:val="000329F9"/>
    <w:rsid w:val="00034A45"/>
    <w:rsid w:val="0004151F"/>
    <w:rsid w:val="000431AB"/>
    <w:rsid w:val="000437E0"/>
    <w:rsid w:val="0004589D"/>
    <w:rsid w:val="000555E5"/>
    <w:rsid w:val="0006547A"/>
    <w:rsid w:val="00071D7E"/>
    <w:rsid w:val="00074025"/>
    <w:rsid w:val="00076612"/>
    <w:rsid w:val="0007670E"/>
    <w:rsid w:val="000773F1"/>
    <w:rsid w:val="00091598"/>
    <w:rsid w:val="00094C35"/>
    <w:rsid w:val="0009542B"/>
    <w:rsid w:val="000955A4"/>
    <w:rsid w:val="00095E1A"/>
    <w:rsid w:val="000A491B"/>
    <w:rsid w:val="000A645E"/>
    <w:rsid w:val="000B12FF"/>
    <w:rsid w:val="000B13F5"/>
    <w:rsid w:val="000B3034"/>
    <w:rsid w:val="000B5D79"/>
    <w:rsid w:val="000B63FF"/>
    <w:rsid w:val="000C020F"/>
    <w:rsid w:val="000C38F3"/>
    <w:rsid w:val="000C3A00"/>
    <w:rsid w:val="000C422D"/>
    <w:rsid w:val="000C69D5"/>
    <w:rsid w:val="000D0893"/>
    <w:rsid w:val="000D2FA6"/>
    <w:rsid w:val="000D3A06"/>
    <w:rsid w:val="000D7D2E"/>
    <w:rsid w:val="000E2097"/>
    <w:rsid w:val="000E520E"/>
    <w:rsid w:val="000E5C60"/>
    <w:rsid w:val="000F0A96"/>
    <w:rsid w:val="000F13FB"/>
    <w:rsid w:val="000F1D20"/>
    <w:rsid w:val="000F6137"/>
    <w:rsid w:val="0010488B"/>
    <w:rsid w:val="00112B45"/>
    <w:rsid w:val="00112F54"/>
    <w:rsid w:val="001145B0"/>
    <w:rsid w:val="00115F76"/>
    <w:rsid w:val="00116BF5"/>
    <w:rsid w:val="00123EE0"/>
    <w:rsid w:val="00137A28"/>
    <w:rsid w:val="00137DF4"/>
    <w:rsid w:val="00142696"/>
    <w:rsid w:val="001432B9"/>
    <w:rsid w:val="001532C5"/>
    <w:rsid w:val="00154183"/>
    <w:rsid w:val="00155C7C"/>
    <w:rsid w:val="00156B7B"/>
    <w:rsid w:val="001570F9"/>
    <w:rsid w:val="00160A64"/>
    <w:rsid w:val="00160E42"/>
    <w:rsid w:val="00167D16"/>
    <w:rsid w:val="00171639"/>
    <w:rsid w:val="00172A27"/>
    <w:rsid w:val="00180E06"/>
    <w:rsid w:val="00184290"/>
    <w:rsid w:val="001852B3"/>
    <w:rsid w:val="0018663F"/>
    <w:rsid w:val="00195DBC"/>
    <w:rsid w:val="00196274"/>
    <w:rsid w:val="00197976"/>
    <w:rsid w:val="001A2A19"/>
    <w:rsid w:val="001A4019"/>
    <w:rsid w:val="001A4B5D"/>
    <w:rsid w:val="001A5F46"/>
    <w:rsid w:val="001A67A6"/>
    <w:rsid w:val="001A7EA8"/>
    <w:rsid w:val="001B1387"/>
    <w:rsid w:val="001B1B5F"/>
    <w:rsid w:val="001B2C2C"/>
    <w:rsid w:val="001B2D4C"/>
    <w:rsid w:val="001B31D4"/>
    <w:rsid w:val="001B4961"/>
    <w:rsid w:val="001C4B10"/>
    <w:rsid w:val="001D15F2"/>
    <w:rsid w:val="001D1EBD"/>
    <w:rsid w:val="001D60AD"/>
    <w:rsid w:val="001E0047"/>
    <w:rsid w:val="001E0C49"/>
    <w:rsid w:val="001E35BB"/>
    <w:rsid w:val="001E3F2D"/>
    <w:rsid w:val="001E5140"/>
    <w:rsid w:val="001E6B5F"/>
    <w:rsid w:val="001F1204"/>
    <w:rsid w:val="001F29E9"/>
    <w:rsid w:val="001F3006"/>
    <w:rsid w:val="001F423A"/>
    <w:rsid w:val="001F637B"/>
    <w:rsid w:val="002043CE"/>
    <w:rsid w:val="002069A7"/>
    <w:rsid w:val="00207495"/>
    <w:rsid w:val="00213750"/>
    <w:rsid w:val="00213876"/>
    <w:rsid w:val="00213B04"/>
    <w:rsid w:val="00215140"/>
    <w:rsid w:val="00216672"/>
    <w:rsid w:val="00222CA9"/>
    <w:rsid w:val="00227281"/>
    <w:rsid w:val="002301D2"/>
    <w:rsid w:val="00232DDE"/>
    <w:rsid w:val="00234F97"/>
    <w:rsid w:val="0023504A"/>
    <w:rsid w:val="00237BF8"/>
    <w:rsid w:val="0024381E"/>
    <w:rsid w:val="0025115A"/>
    <w:rsid w:val="002522DC"/>
    <w:rsid w:val="00256962"/>
    <w:rsid w:val="00257258"/>
    <w:rsid w:val="00261CF0"/>
    <w:rsid w:val="002717E4"/>
    <w:rsid w:val="00271F0A"/>
    <w:rsid w:val="00271F23"/>
    <w:rsid w:val="00272E8F"/>
    <w:rsid w:val="002736DD"/>
    <w:rsid w:val="00275B96"/>
    <w:rsid w:val="0028287D"/>
    <w:rsid w:val="00283F19"/>
    <w:rsid w:val="00284ACF"/>
    <w:rsid w:val="0028507A"/>
    <w:rsid w:val="00290DE5"/>
    <w:rsid w:val="00291A40"/>
    <w:rsid w:val="00295D8D"/>
    <w:rsid w:val="002A131C"/>
    <w:rsid w:val="002A4435"/>
    <w:rsid w:val="002B0591"/>
    <w:rsid w:val="002B0D2E"/>
    <w:rsid w:val="002C05EF"/>
    <w:rsid w:val="002C10A5"/>
    <w:rsid w:val="002C305C"/>
    <w:rsid w:val="002C342D"/>
    <w:rsid w:val="002D00A1"/>
    <w:rsid w:val="002F33CC"/>
    <w:rsid w:val="002F45FD"/>
    <w:rsid w:val="002F4DEF"/>
    <w:rsid w:val="002F56D4"/>
    <w:rsid w:val="002F5E43"/>
    <w:rsid w:val="002F7ACA"/>
    <w:rsid w:val="0030088E"/>
    <w:rsid w:val="00307C19"/>
    <w:rsid w:val="003117F2"/>
    <w:rsid w:val="00311DA8"/>
    <w:rsid w:val="00316C3B"/>
    <w:rsid w:val="00323D88"/>
    <w:rsid w:val="00324B24"/>
    <w:rsid w:val="00326FDF"/>
    <w:rsid w:val="003315CE"/>
    <w:rsid w:val="003352A9"/>
    <w:rsid w:val="0033788B"/>
    <w:rsid w:val="00345FBB"/>
    <w:rsid w:val="0035106D"/>
    <w:rsid w:val="00351927"/>
    <w:rsid w:val="003629B1"/>
    <w:rsid w:val="00363B62"/>
    <w:rsid w:val="00367051"/>
    <w:rsid w:val="003732F1"/>
    <w:rsid w:val="003738DB"/>
    <w:rsid w:val="0037481A"/>
    <w:rsid w:val="00385C01"/>
    <w:rsid w:val="00387916"/>
    <w:rsid w:val="00387E02"/>
    <w:rsid w:val="00391FD6"/>
    <w:rsid w:val="003A20A8"/>
    <w:rsid w:val="003A645F"/>
    <w:rsid w:val="003B5F37"/>
    <w:rsid w:val="003C0A66"/>
    <w:rsid w:val="003C1312"/>
    <w:rsid w:val="003C36C4"/>
    <w:rsid w:val="003C66AD"/>
    <w:rsid w:val="003D0850"/>
    <w:rsid w:val="003D2304"/>
    <w:rsid w:val="003D3289"/>
    <w:rsid w:val="003D4351"/>
    <w:rsid w:val="003E0CFE"/>
    <w:rsid w:val="003E5ADE"/>
    <w:rsid w:val="003E778F"/>
    <w:rsid w:val="003E7E89"/>
    <w:rsid w:val="003F11E7"/>
    <w:rsid w:val="003F3B92"/>
    <w:rsid w:val="003F59C0"/>
    <w:rsid w:val="0040598C"/>
    <w:rsid w:val="00407B14"/>
    <w:rsid w:val="004110BF"/>
    <w:rsid w:val="00413D1A"/>
    <w:rsid w:val="0041578F"/>
    <w:rsid w:val="00421031"/>
    <w:rsid w:val="004225C9"/>
    <w:rsid w:val="0042614E"/>
    <w:rsid w:val="00427119"/>
    <w:rsid w:val="00432091"/>
    <w:rsid w:val="00433951"/>
    <w:rsid w:val="00433F60"/>
    <w:rsid w:val="00437F64"/>
    <w:rsid w:val="00443115"/>
    <w:rsid w:val="00447656"/>
    <w:rsid w:val="004517A8"/>
    <w:rsid w:val="00453C1C"/>
    <w:rsid w:val="00454771"/>
    <w:rsid w:val="00454847"/>
    <w:rsid w:val="00456801"/>
    <w:rsid w:val="00463DF2"/>
    <w:rsid w:val="0047061A"/>
    <w:rsid w:val="00472C30"/>
    <w:rsid w:val="00476964"/>
    <w:rsid w:val="00486F3B"/>
    <w:rsid w:val="004959D1"/>
    <w:rsid w:val="00497DA0"/>
    <w:rsid w:val="004A6A40"/>
    <w:rsid w:val="004B2C3B"/>
    <w:rsid w:val="004B32BA"/>
    <w:rsid w:val="004C02F3"/>
    <w:rsid w:val="004C286D"/>
    <w:rsid w:val="004C4942"/>
    <w:rsid w:val="004D016B"/>
    <w:rsid w:val="004D1BC6"/>
    <w:rsid w:val="004D1D6F"/>
    <w:rsid w:val="004D34F7"/>
    <w:rsid w:val="004D62FC"/>
    <w:rsid w:val="004D770E"/>
    <w:rsid w:val="004E440E"/>
    <w:rsid w:val="004F06E2"/>
    <w:rsid w:val="004F099A"/>
    <w:rsid w:val="004F2342"/>
    <w:rsid w:val="004F476C"/>
    <w:rsid w:val="0050144C"/>
    <w:rsid w:val="005077DD"/>
    <w:rsid w:val="00521FD6"/>
    <w:rsid w:val="0053110B"/>
    <w:rsid w:val="005479DD"/>
    <w:rsid w:val="00551B1B"/>
    <w:rsid w:val="00557A14"/>
    <w:rsid w:val="005605B2"/>
    <w:rsid w:val="005655B7"/>
    <w:rsid w:val="00566572"/>
    <w:rsid w:val="00567DAC"/>
    <w:rsid w:val="00572C64"/>
    <w:rsid w:val="00580D96"/>
    <w:rsid w:val="005A203F"/>
    <w:rsid w:val="005A38ED"/>
    <w:rsid w:val="005A40BC"/>
    <w:rsid w:val="005B0F54"/>
    <w:rsid w:val="005B59E3"/>
    <w:rsid w:val="005B63C9"/>
    <w:rsid w:val="005B7F6E"/>
    <w:rsid w:val="005C257E"/>
    <w:rsid w:val="005C2A0C"/>
    <w:rsid w:val="005C5507"/>
    <w:rsid w:val="005C678E"/>
    <w:rsid w:val="005D07FA"/>
    <w:rsid w:val="005D272E"/>
    <w:rsid w:val="005D5D51"/>
    <w:rsid w:val="005D5DF4"/>
    <w:rsid w:val="005D631E"/>
    <w:rsid w:val="005D7319"/>
    <w:rsid w:val="005D7448"/>
    <w:rsid w:val="005E053C"/>
    <w:rsid w:val="005E213F"/>
    <w:rsid w:val="005E3E84"/>
    <w:rsid w:val="005E49DE"/>
    <w:rsid w:val="005E7490"/>
    <w:rsid w:val="005E7815"/>
    <w:rsid w:val="005F1126"/>
    <w:rsid w:val="005F3068"/>
    <w:rsid w:val="005F7F8D"/>
    <w:rsid w:val="006003BD"/>
    <w:rsid w:val="0060451C"/>
    <w:rsid w:val="00610909"/>
    <w:rsid w:val="0061170A"/>
    <w:rsid w:val="00611BE6"/>
    <w:rsid w:val="006130D0"/>
    <w:rsid w:val="0061405E"/>
    <w:rsid w:val="006150AE"/>
    <w:rsid w:val="006221AA"/>
    <w:rsid w:val="0062377A"/>
    <w:rsid w:val="00624C2A"/>
    <w:rsid w:val="00637FFC"/>
    <w:rsid w:val="0064489E"/>
    <w:rsid w:val="006452E9"/>
    <w:rsid w:val="00645BD5"/>
    <w:rsid w:val="00652849"/>
    <w:rsid w:val="00652BD6"/>
    <w:rsid w:val="00654FCA"/>
    <w:rsid w:val="00656310"/>
    <w:rsid w:val="00660B91"/>
    <w:rsid w:val="00661566"/>
    <w:rsid w:val="00664701"/>
    <w:rsid w:val="0066475D"/>
    <w:rsid w:val="00665449"/>
    <w:rsid w:val="00666983"/>
    <w:rsid w:val="00670C26"/>
    <w:rsid w:val="00671965"/>
    <w:rsid w:val="00672701"/>
    <w:rsid w:val="00674FF1"/>
    <w:rsid w:val="00682555"/>
    <w:rsid w:val="00685EAD"/>
    <w:rsid w:val="00687EF1"/>
    <w:rsid w:val="00694CE1"/>
    <w:rsid w:val="006A0D1A"/>
    <w:rsid w:val="006A1112"/>
    <w:rsid w:val="006A2425"/>
    <w:rsid w:val="006A4C6C"/>
    <w:rsid w:val="006A5A74"/>
    <w:rsid w:val="006B479F"/>
    <w:rsid w:val="006B4D00"/>
    <w:rsid w:val="006B7420"/>
    <w:rsid w:val="006C06BB"/>
    <w:rsid w:val="006C2696"/>
    <w:rsid w:val="006C2E6C"/>
    <w:rsid w:val="006C4B6A"/>
    <w:rsid w:val="006C642F"/>
    <w:rsid w:val="006C7399"/>
    <w:rsid w:val="006D5761"/>
    <w:rsid w:val="006E162B"/>
    <w:rsid w:val="006F06F0"/>
    <w:rsid w:val="006F2FCA"/>
    <w:rsid w:val="006F49B6"/>
    <w:rsid w:val="006F531D"/>
    <w:rsid w:val="00700169"/>
    <w:rsid w:val="00704B12"/>
    <w:rsid w:val="00705B7B"/>
    <w:rsid w:val="007078EC"/>
    <w:rsid w:val="007110C0"/>
    <w:rsid w:val="00714690"/>
    <w:rsid w:val="00715EAF"/>
    <w:rsid w:val="00731F8A"/>
    <w:rsid w:val="007363CA"/>
    <w:rsid w:val="0074692C"/>
    <w:rsid w:val="00751C25"/>
    <w:rsid w:val="00752DFA"/>
    <w:rsid w:val="00753418"/>
    <w:rsid w:val="0075456E"/>
    <w:rsid w:val="00756831"/>
    <w:rsid w:val="007652F2"/>
    <w:rsid w:val="00765A11"/>
    <w:rsid w:val="00767F8D"/>
    <w:rsid w:val="007706C5"/>
    <w:rsid w:val="00772168"/>
    <w:rsid w:val="00774AC9"/>
    <w:rsid w:val="00774C92"/>
    <w:rsid w:val="0077667E"/>
    <w:rsid w:val="007769DC"/>
    <w:rsid w:val="00782684"/>
    <w:rsid w:val="00786A60"/>
    <w:rsid w:val="00793E0C"/>
    <w:rsid w:val="007A2018"/>
    <w:rsid w:val="007A4842"/>
    <w:rsid w:val="007A6254"/>
    <w:rsid w:val="007A75D3"/>
    <w:rsid w:val="007A7969"/>
    <w:rsid w:val="007B0CDF"/>
    <w:rsid w:val="007B1F6F"/>
    <w:rsid w:val="007B29D6"/>
    <w:rsid w:val="007B3880"/>
    <w:rsid w:val="007B6D31"/>
    <w:rsid w:val="007B7FAB"/>
    <w:rsid w:val="007C2DBC"/>
    <w:rsid w:val="007C3229"/>
    <w:rsid w:val="007C472E"/>
    <w:rsid w:val="007C7BD7"/>
    <w:rsid w:val="007D3718"/>
    <w:rsid w:val="007F1C88"/>
    <w:rsid w:val="007F2995"/>
    <w:rsid w:val="007F6734"/>
    <w:rsid w:val="007F6888"/>
    <w:rsid w:val="007F742D"/>
    <w:rsid w:val="007F7D9C"/>
    <w:rsid w:val="00801BF8"/>
    <w:rsid w:val="00805917"/>
    <w:rsid w:val="00811933"/>
    <w:rsid w:val="00812E9E"/>
    <w:rsid w:val="00817D9C"/>
    <w:rsid w:val="0082269D"/>
    <w:rsid w:val="00824B03"/>
    <w:rsid w:val="008266D9"/>
    <w:rsid w:val="00832786"/>
    <w:rsid w:val="00832FC1"/>
    <w:rsid w:val="00837AD5"/>
    <w:rsid w:val="00842BE8"/>
    <w:rsid w:val="00843BEF"/>
    <w:rsid w:val="00844526"/>
    <w:rsid w:val="008448A8"/>
    <w:rsid w:val="008542EC"/>
    <w:rsid w:val="00854C34"/>
    <w:rsid w:val="00862513"/>
    <w:rsid w:val="00862CEC"/>
    <w:rsid w:val="008731DC"/>
    <w:rsid w:val="00882624"/>
    <w:rsid w:val="008971A0"/>
    <w:rsid w:val="008973A0"/>
    <w:rsid w:val="008A01AB"/>
    <w:rsid w:val="008A0B33"/>
    <w:rsid w:val="008A3D51"/>
    <w:rsid w:val="008A4E55"/>
    <w:rsid w:val="008A5F29"/>
    <w:rsid w:val="008B7E14"/>
    <w:rsid w:val="008C24F5"/>
    <w:rsid w:val="008D272A"/>
    <w:rsid w:val="008D551C"/>
    <w:rsid w:val="008E1051"/>
    <w:rsid w:val="008E295A"/>
    <w:rsid w:val="008E3E3D"/>
    <w:rsid w:val="008E5CAF"/>
    <w:rsid w:val="008E67B6"/>
    <w:rsid w:val="008F29A0"/>
    <w:rsid w:val="008F574D"/>
    <w:rsid w:val="00903F58"/>
    <w:rsid w:val="009055F8"/>
    <w:rsid w:val="009104CD"/>
    <w:rsid w:val="00911AE8"/>
    <w:rsid w:val="00913161"/>
    <w:rsid w:val="009132EA"/>
    <w:rsid w:val="00924061"/>
    <w:rsid w:val="00924089"/>
    <w:rsid w:val="00925C85"/>
    <w:rsid w:val="0093066B"/>
    <w:rsid w:val="009316BF"/>
    <w:rsid w:val="00932DAE"/>
    <w:rsid w:val="0093440F"/>
    <w:rsid w:val="00936E32"/>
    <w:rsid w:val="00941859"/>
    <w:rsid w:val="009467FB"/>
    <w:rsid w:val="009503BF"/>
    <w:rsid w:val="00957BCD"/>
    <w:rsid w:val="00960B90"/>
    <w:rsid w:val="00963EA2"/>
    <w:rsid w:val="00963F8F"/>
    <w:rsid w:val="0097650B"/>
    <w:rsid w:val="00977A6C"/>
    <w:rsid w:val="0098202C"/>
    <w:rsid w:val="00983263"/>
    <w:rsid w:val="00983B7E"/>
    <w:rsid w:val="0098564E"/>
    <w:rsid w:val="00985C0A"/>
    <w:rsid w:val="009A1400"/>
    <w:rsid w:val="009A3C40"/>
    <w:rsid w:val="009A5C17"/>
    <w:rsid w:val="009A7AAD"/>
    <w:rsid w:val="009B49DE"/>
    <w:rsid w:val="009C1912"/>
    <w:rsid w:val="009C3DCD"/>
    <w:rsid w:val="009C4739"/>
    <w:rsid w:val="009D02C3"/>
    <w:rsid w:val="009D0784"/>
    <w:rsid w:val="009D27F4"/>
    <w:rsid w:val="009D2C57"/>
    <w:rsid w:val="009D46F3"/>
    <w:rsid w:val="009E11BB"/>
    <w:rsid w:val="009E13D2"/>
    <w:rsid w:val="009E2386"/>
    <w:rsid w:val="009E4C02"/>
    <w:rsid w:val="009E6BFA"/>
    <w:rsid w:val="009E6E93"/>
    <w:rsid w:val="009E7DCF"/>
    <w:rsid w:val="009E7FE8"/>
    <w:rsid w:val="009F3BD1"/>
    <w:rsid w:val="009F3C4A"/>
    <w:rsid w:val="009F41E5"/>
    <w:rsid w:val="009F6B89"/>
    <w:rsid w:val="009F7D9E"/>
    <w:rsid w:val="00A00F7B"/>
    <w:rsid w:val="00A034A9"/>
    <w:rsid w:val="00A07EB4"/>
    <w:rsid w:val="00A17CFD"/>
    <w:rsid w:val="00A21B13"/>
    <w:rsid w:val="00A23435"/>
    <w:rsid w:val="00A31D92"/>
    <w:rsid w:val="00A31DF8"/>
    <w:rsid w:val="00A34033"/>
    <w:rsid w:val="00A360BC"/>
    <w:rsid w:val="00A3710D"/>
    <w:rsid w:val="00A45AEB"/>
    <w:rsid w:val="00A50F8A"/>
    <w:rsid w:val="00A539E9"/>
    <w:rsid w:val="00A53ED3"/>
    <w:rsid w:val="00A54594"/>
    <w:rsid w:val="00A56923"/>
    <w:rsid w:val="00A618F1"/>
    <w:rsid w:val="00A61F61"/>
    <w:rsid w:val="00A61FB8"/>
    <w:rsid w:val="00A64ED1"/>
    <w:rsid w:val="00A667B8"/>
    <w:rsid w:val="00A86C5F"/>
    <w:rsid w:val="00A9078B"/>
    <w:rsid w:val="00A94B21"/>
    <w:rsid w:val="00A9594E"/>
    <w:rsid w:val="00AB414D"/>
    <w:rsid w:val="00AB5301"/>
    <w:rsid w:val="00AC113A"/>
    <w:rsid w:val="00AC2575"/>
    <w:rsid w:val="00AC4F76"/>
    <w:rsid w:val="00AC554C"/>
    <w:rsid w:val="00AD1246"/>
    <w:rsid w:val="00AD1252"/>
    <w:rsid w:val="00AD12FA"/>
    <w:rsid w:val="00AD3B67"/>
    <w:rsid w:val="00AD3E8E"/>
    <w:rsid w:val="00AE1FD3"/>
    <w:rsid w:val="00AE60AA"/>
    <w:rsid w:val="00AE6E7E"/>
    <w:rsid w:val="00AE74C0"/>
    <w:rsid w:val="00B01010"/>
    <w:rsid w:val="00B01D9F"/>
    <w:rsid w:val="00B102E1"/>
    <w:rsid w:val="00B10CAF"/>
    <w:rsid w:val="00B15C1B"/>
    <w:rsid w:val="00B17601"/>
    <w:rsid w:val="00B207D2"/>
    <w:rsid w:val="00B232AF"/>
    <w:rsid w:val="00B23B83"/>
    <w:rsid w:val="00B328E4"/>
    <w:rsid w:val="00B338C7"/>
    <w:rsid w:val="00B41BCA"/>
    <w:rsid w:val="00B4246D"/>
    <w:rsid w:val="00B47B58"/>
    <w:rsid w:val="00B5278B"/>
    <w:rsid w:val="00B5421F"/>
    <w:rsid w:val="00B579E8"/>
    <w:rsid w:val="00B6182E"/>
    <w:rsid w:val="00B630CF"/>
    <w:rsid w:val="00B6416D"/>
    <w:rsid w:val="00B646C0"/>
    <w:rsid w:val="00B71F7B"/>
    <w:rsid w:val="00B74865"/>
    <w:rsid w:val="00B75B35"/>
    <w:rsid w:val="00B76053"/>
    <w:rsid w:val="00B902AA"/>
    <w:rsid w:val="00B9060B"/>
    <w:rsid w:val="00B931AC"/>
    <w:rsid w:val="00B93B21"/>
    <w:rsid w:val="00B93DE1"/>
    <w:rsid w:val="00BA3001"/>
    <w:rsid w:val="00BA6C0B"/>
    <w:rsid w:val="00BA7328"/>
    <w:rsid w:val="00BB02E6"/>
    <w:rsid w:val="00BB4D40"/>
    <w:rsid w:val="00BC0737"/>
    <w:rsid w:val="00BC6083"/>
    <w:rsid w:val="00BD0CE3"/>
    <w:rsid w:val="00BD1192"/>
    <w:rsid w:val="00BE6168"/>
    <w:rsid w:val="00BF48CA"/>
    <w:rsid w:val="00C01145"/>
    <w:rsid w:val="00C02AA9"/>
    <w:rsid w:val="00C06B1D"/>
    <w:rsid w:val="00C102E5"/>
    <w:rsid w:val="00C1206D"/>
    <w:rsid w:val="00C1338D"/>
    <w:rsid w:val="00C203FB"/>
    <w:rsid w:val="00C26D7A"/>
    <w:rsid w:val="00C27150"/>
    <w:rsid w:val="00C32396"/>
    <w:rsid w:val="00C34C0D"/>
    <w:rsid w:val="00C424BA"/>
    <w:rsid w:val="00C456FD"/>
    <w:rsid w:val="00C5213A"/>
    <w:rsid w:val="00C52A67"/>
    <w:rsid w:val="00C56BF2"/>
    <w:rsid w:val="00C61E81"/>
    <w:rsid w:val="00C643AF"/>
    <w:rsid w:val="00C65304"/>
    <w:rsid w:val="00C6712A"/>
    <w:rsid w:val="00C72C59"/>
    <w:rsid w:val="00C7645B"/>
    <w:rsid w:val="00C82B17"/>
    <w:rsid w:val="00C85A9F"/>
    <w:rsid w:val="00C9189B"/>
    <w:rsid w:val="00C9461A"/>
    <w:rsid w:val="00C9510B"/>
    <w:rsid w:val="00C97284"/>
    <w:rsid w:val="00CB04FA"/>
    <w:rsid w:val="00CB787A"/>
    <w:rsid w:val="00CC0299"/>
    <w:rsid w:val="00CC1E85"/>
    <w:rsid w:val="00CC2930"/>
    <w:rsid w:val="00CD02F9"/>
    <w:rsid w:val="00CD2B32"/>
    <w:rsid w:val="00CD43A4"/>
    <w:rsid w:val="00CD6510"/>
    <w:rsid w:val="00CE19EF"/>
    <w:rsid w:val="00CE3FC2"/>
    <w:rsid w:val="00CE59E3"/>
    <w:rsid w:val="00CE75DA"/>
    <w:rsid w:val="00CE7E65"/>
    <w:rsid w:val="00CF111E"/>
    <w:rsid w:val="00CF17B9"/>
    <w:rsid w:val="00CF4FF6"/>
    <w:rsid w:val="00CF5506"/>
    <w:rsid w:val="00D042DC"/>
    <w:rsid w:val="00D07919"/>
    <w:rsid w:val="00D11D5E"/>
    <w:rsid w:val="00D1319F"/>
    <w:rsid w:val="00D14A54"/>
    <w:rsid w:val="00D15A2F"/>
    <w:rsid w:val="00D20187"/>
    <w:rsid w:val="00D21B4A"/>
    <w:rsid w:val="00D24B15"/>
    <w:rsid w:val="00D31851"/>
    <w:rsid w:val="00D32329"/>
    <w:rsid w:val="00D4378C"/>
    <w:rsid w:val="00D441CF"/>
    <w:rsid w:val="00D44B6F"/>
    <w:rsid w:val="00D46C03"/>
    <w:rsid w:val="00D47686"/>
    <w:rsid w:val="00D50B95"/>
    <w:rsid w:val="00D55634"/>
    <w:rsid w:val="00D5606A"/>
    <w:rsid w:val="00D563F5"/>
    <w:rsid w:val="00D564C2"/>
    <w:rsid w:val="00D61E6D"/>
    <w:rsid w:val="00D642F4"/>
    <w:rsid w:val="00D6572D"/>
    <w:rsid w:val="00D74063"/>
    <w:rsid w:val="00D74AAD"/>
    <w:rsid w:val="00D77071"/>
    <w:rsid w:val="00D81887"/>
    <w:rsid w:val="00D82DA2"/>
    <w:rsid w:val="00D84CC2"/>
    <w:rsid w:val="00D901F9"/>
    <w:rsid w:val="00D90809"/>
    <w:rsid w:val="00D92F5D"/>
    <w:rsid w:val="00DA0FEA"/>
    <w:rsid w:val="00DA1974"/>
    <w:rsid w:val="00DA6F69"/>
    <w:rsid w:val="00DB08C9"/>
    <w:rsid w:val="00DB3F17"/>
    <w:rsid w:val="00DB4093"/>
    <w:rsid w:val="00DB4589"/>
    <w:rsid w:val="00DB5C00"/>
    <w:rsid w:val="00DB678E"/>
    <w:rsid w:val="00DC0DE9"/>
    <w:rsid w:val="00DC5E0F"/>
    <w:rsid w:val="00DC68ED"/>
    <w:rsid w:val="00DC731F"/>
    <w:rsid w:val="00DC761E"/>
    <w:rsid w:val="00DD1177"/>
    <w:rsid w:val="00DD30A6"/>
    <w:rsid w:val="00DD4995"/>
    <w:rsid w:val="00DD6AC6"/>
    <w:rsid w:val="00DE0781"/>
    <w:rsid w:val="00DE296E"/>
    <w:rsid w:val="00DE57F1"/>
    <w:rsid w:val="00DF0214"/>
    <w:rsid w:val="00DF0262"/>
    <w:rsid w:val="00DF2638"/>
    <w:rsid w:val="00DF3E6D"/>
    <w:rsid w:val="00DF6D29"/>
    <w:rsid w:val="00DF757D"/>
    <w:rsid w:val="00E002D9"/>
    <w:rsid w:val="00E034CF"/>
    <w:rsid w:val="00E05082"/>
    <w:rsid w:val="00E05F9D"/>
    <w:rsid w:val="00E069EC"/>
    <w:rsid w:val="00E0735F"/>
    <w:rsid w:val="00E1196E"/>
    <w:rsid w:val="00E13662"/>
    <w:rsid w:val="00E13C89"/>
    <w:rsid w:val="00E152A6"/>
    <w:rsid w:val="00E22243"/>
    <w:rsid w:val="00E22492"/>
    <w:rsid w:val="00E22EFF"/>
    <w:rsid w:val="00E2522D"/>
    <w:rsid w:val="00E2701B"/>
    <w:rsid w:val="00E308C3"/>
    <w:rsid w:val="00E31AC7"/>
    <w:rsid w:val="00E34FCA"/>
    <w:rsid w:val="00E35CBB"/>
    <w:rsid w:val="00E4091E"/>
    <w:rsid w:val="00E41FC5"/>
    <w:rsid w:val="00E44A62"/>
    <w:rsid w:val="00E44CC6"/>
    <w:rsid w:val="00E46C64"/>
    <w:rsid w:val="00E50208"/>
    <w:rsid w:val="00E57F5F"/>
    <w:rsid w:val="00E63476"/>
    <w:rsid w:val="00E67628"/>
    <w:rsid w:val="00E737D6"/>
    <w:rsid w:val="00E76FF6"/>
    <w:rsid w:val="00E80BF9"/>
    <w:rsid w:val="00E812C1"/>
    <w:rsid w:val="00E814F2"/>
    <w:rsid w:val="00E81509"/>
    <w:rsid w:val="00E84401"/>
    <w:rsid w:val="00E93E86"/>
    <w:rsid w:val="00E972B4"/>
    <w:rsid w:val="00EA0522"/>
    <w:rsid w:val="00EA0B2F"/>
    <w:rsid w:val="00EA1634"/>
    <w:rsid w:val="00EA1AE3"/>
    <w:rsid w:val="00EA5C0F"/>
    <w:rsid w:val="00EA7DD3"/>
    <w:rsid w:val="00EB2E5A"/>
    <w:rsid w:val="00EB4545"/>
    <w:rsid w:val="00EB645C"/>
    <w:rsid w:val="00EC40A0"/>
    <w:rsid w:val="00EC737B"/>
    <w:rsid w:val="00ED0BD5"/>
    <w:rsid w:val="00ED27D9"/>
    <w:rsid w:val="00EE1E79"/>
    <w:rsid w:val="00EE2505"/>
    <w:rsid w:val="00EE3D7B"/>
    <w:rsid w:val="00EE4C85"/>
    <w:rsid w:val="00F00BD0"/>
    <w:rsid w:val="00F1225D"/>
    <w:rsid w:val="00F128ED"/>
    <w:rsid w:val="00F13C6D"/>
    <w:rsid w:val="00F16A47"/>
    <w:rsid w:val="00F172C1"/>
    <w:rsid w:val="00F2154D"/>
    <w:rsid w:val="00F21553"/>
    <w:rsid w:val="00F21589"/>
    <w:rsid w:val="00F237C7"/>
    <w:rsid w:val="00F24DB4"/>
    <w:rsid w:val="00F26CBA"/>
    <w:rsid w:val="00F275A6"/>
    <w:rsid w:val="00F31A47"/>
    <w:rsid w:val="00F32676"/>
    <w:rsid w:val="00F35706"/>
    <w:rsid w:val="00F37BD1"/>
    <w:rsid w:val="00F4208B"/>
    <w:rsid w:val="00F45DE8"/>
    <w:rsid w:val="00F45EB7"/>
    <w:rsid w:val="00F614CF"/>
    <w:rsid w:val="00F62F73"/>
    <w:rsid w:val="00F72A34"/>
    <w:rsid w:val="00F75316"/>
    <w:rsid w:val="00F758B3"/>
    <w:rsid w:val="00F810C7"/>
    <w:rsid w:val="00F84E98"/>
    <w:rsid w:val="00F84F6B"/>
    <w:rsid w:val="00F84F83"/>
    <w:rsid w:val="00F869CB"/>
    <w:rsid w:val="00F8795C"/>
    <w:rsid w:val="00F90F62"/>
    <w:rsid w:val="00F95A72"/>
    <w:rsid w:val="00FA76E8"/>
    <w:rsid w:val="00FB1BA2"/>
    <w:rsid w:val="00FB58E8"/>
    <w:rsid w:val="00FC1AD7"/>
    <w:rsid w:val="00FC1DC4"/>
    <w:rsid w:val="00FC3FA9"/>
    <w:rsid w:val="00FC4756"/>
    <w:rsid w:val="00FD13DF"/>
    <w:rsid w:val="00FD141F"/>
    <w:rsid w:val="00FE222C"/>
    <w:rsid w:val="00FE2E18"/>
    <w:rsid w:val="00FF0425"/>
    <w:rsid w:val="050B287F"/>
    <w:rsid w:val="08F90547"/>
    <w:rsid w:val="0900482F"/>
    <w:rsid w:val="0C536752"/>
    <w:rsid w:val="0C890F17"/>
    <w:rsid w:val="0E685187"/>
    <w:rsid w:val="0E741495"/>
    <w:rsid w:val="0F135E44"/>
    <w:rsid w:val="0F985CAF"/>
    <w:rsid w:val="101C6EAB"/>
    <w:rsid w:val="11007710"/>
    <w:rsid w:val="111E2CE8"/>
    <w:rsid w:val="113029A3"/>
    <w:rsid w:val="131119A8"/>
    <w:rsid w:val="1673361E"/>
    <w:rsid w:val="1B971745"/>
    <w:rsid w:val="1CB80F92"/>
    <w:rsid w:val="1CBA4E5F"/>
    <w:rsid w:val="1E1C2FE5"/>
    <w:rsid w:val="1F1A2ECA"/>
    <w:rsid w:val="21F12ACA"/>
    <w:rsid w:val="254C2E15"/>
    <w:rsid w:val="2551032A"/>
    <w:rsid w:val="25627E42"/>
    <w:rsid w:val="25DA64A8"/>
    <w:rsid w:val="26427978"/>
    <w:rsid w:val="266C1B30"/>
    <w:rsid w:val="275163C0"/>
    <w:rsid w:val="275F6D2E"/>
    <w:rsid w:val="281832CB"/>
    <w:rsid w:val="28F1673E"/>
    <w:rsid w:val="2902118B"/>
    <w:rsid w:val="296A0A6F"/>
    <w:rsid w:val="2A7E0CB8"/>
    <w:rsid w:val="2A862824"/>
    <w:rsid w:val="2B5621C3"/>
    <w:rsid w:val="2CCA5602"/>
    <w:rsid w:val="2DD35AF5"/>
    <w:rsid w:val="2E580FD2"/>
    <w:rsid w:val="2ECF62C9"/>
    <w:rsid w:val="343818B6"/>
    <w:rsid w:val="344E4C12"/>
    <w:rsid w:val="39B2342F"/>
    <w:rsid w:val="3BB70B0B"/>
    <w:rsid w:val="3BDD5C82"/>
    <w:rsid w:val="3C1557B6"/>
    <w:rsid w:val="3C954871"/>
    <w:rsid w:val="3D816ACB"/>
    <w:rsid w:val="3DED3926"/>
    <w:rsid w:val="3F05487D"/>
    <w:rsid w:val="3F7F76C9"/>
    <w:rsid w:val="40956B63"/>
    <w:rsid w:val="40CA04BE"/>
    <w:rsid w:val="40E775CD"/>
    <w:rsid w:val="414A1395"/>
    <w:rsid w:val="42595D4B"/>
    <w:rsid w:val="426D46BC"/>
    <w:rsid w:val="42BA35E9"/>
    <w:rsid w:val="43A37E8A"/>
    <w:rsid w:val="44317B97"/>
    <w:rsid w:val="47083457"/>
    <w:rsid w:val="476B3036"/>
    <w:rsid w:val="476C786B"/>
    <w:rsid w:val="47DA3452"/>
    <w:rsid w:val="48312EDC"/>
    <w:rsid w:val="48AA4CF2"/>
    <w:rsid w:val="4EE1192C"/>
    <w:rsid w:val="507C699E"/>
    <w:rsid w:val="517B1C41"/>
    <w:rsid w:val="524453A5"/>
    <w:rsid w:val="55F4685C"/>
    <w:rsid w:val="56242D6E"/>
    <w:rsid w:val="56F66B13"/>
    <w:rsid w:val="57453606"/>
    <w:rsid w:val="57B54493"/>
    <w:rsid w:val="57C2794D"/>
    <w:rsid w:val="583633C6"/>
    <w:rsid w:val="59B97E0E"/>
    <w:rsid w:val="5B2B06FA"/>
    <w:rsid w:val="5B423C3A"/>
    <w:rsid w:val="5B68568F"/>
    <w:rsid w:val="5C761124"/>
    <w:rsid w:val="5CA61B4A"/>
    <w:rsid w:val="5CB61934"/>
    <w:rsid w:val="5F2D433C"/>
    <w:rsid w:val="61AE11AE"/>
    <w:rsid w:val="634769BF"/>
    <w:rsid w:val="63791DEC"/>
    <w:rsid w:val="66433969"/>
    <w:rsid w:val="67050200"/>
    <w:rsid w:val="685D1C9B"/>
    <w:rsid w:val="68A00672"/>
    <w:rsid w:val="6956150A"/>
    <w:rsid w:val="6AC807D4"/>
    <w:rsid w:val="6AC93451"/>
    <w:rsid w:val="6B797260"/>
    <w:rsid w:val="6CC21471"/>
    <w:rsid w:val="6EE12362"/>
    <w:rsid w:val="70563A3E"/>
    <w:rsid w:val="7440545B"/>
    <w:rsid w:val="74C7057E"/>
    <w:rsid w:val="74F44542"/>
    <w:rsid w:val="77035279"/>
    <w:rsid w:val="783070E1"/>
    <w:rsid w:val="78C814F4"/>
    <w:rsid w:val="79085F92"/>
    <w:rsid w:val="7CF03BB1"/>
    <w:rsid w:val="7FE43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4"/>
    <w:qFormat/>
    <w:uiPriority w:val="0"/>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keepLines/>
      <w:widowControl/>
      <w:tabs>
        <w:tab w:val="left" w:pos="284"/>
      </w:tabs>
      <w:autoSpaceDE w:val="0"/>
      <w:autoSpaceDN w:val="0"/>
      <w:spacing w:after="269" w:line="269" w:lineRule="exact"/>
      <w:ind w:left="284" w:hanging="284"/>
      <w:jc w:val="left"/>
    </w:pPr>
    <w:rPr>
      <w:rFonts w:ascii="BMW Helvetica Light" w:hAnsi="BMW Helvetica Light"/>
      <w:kern w:val="0"/>
      <w:sz w:val="24"/>
      <w:lang w:val="en-GB" w:eastAsia="en-GB"/>
    </w:rPr>
  </w:style>
  <w:style w:type="paragraph" w:styleId="6">
    <w:name w:val="Document Map"/>
    <w:basedOn w:val="1"/>
    <w:semiHidden/>
    <w:qFormat/>
    <w:uiPriority w:val="0"/>
    <w:pPr>
      <w:shd w:val="clear" w:color="auto" w:fill="000080"/>
    </w:pPr>
  </w:style>
  <w:style w:type="paragraph" w:styleId="7">
    <w:name w:val="Body Text"/>
    <w:basedOn w:val="1"/>
    <w:qFormat/>
    <w:uiPriority w:val="0"/>
    <w:rPr>
      <w:sz w:val="23"/>
    </w:rPr>
  </w:style>
  <w:style w:type="paragraph" w:styleId="8">
    <w:name w:val="Body Text Indent"/>
    <w:basedOn w:val="1"/>
    <w:qFormat/>
    <w:uiPriority w:val="0"/>
    <w:pPr>
      <w:spacing w:before="156" w:beforeLines="50" w:line="400" w:lineRule="exact"/>
      <w:ind w:firstLine="573"/>
    </w:pPr>
    <w:rPr>
      <w:sz w:val="28"/>
    </w:rPr>
  </w:style>
  <w:style w:type="paragraph" w:styleId="9">
    <w:name w:val="Plain Text"/>
    <w:basedOn w:val="1"/>
    <w:qFormat/>
    <w:uiPriority w:val="0"/>
    <w:rPr>
      <w:rFonts w:ascii="宋体" w:hAnsi="Courier New"/>
      <w:szCs w:val="20"/>
    </w:rPr>
  </w:style>
  <w:style w:type="paragraph" w:styleId="10">
    <w:name w:val="Date"/>
    <w:basedOn w:val="1"/>
    <w:next w:val="1"/>
    <w:link w:val="25"/>
    <w:qFormat/>
    <w:uiPriority w:val="0"/>
    <w:pPr>
      <w:adjustRightInd w:val="0"/>
      <w:spacing w:line="360" w:lineRule="atLeast"/>
      <w:textAlignment w:val="baseline"/>
    </w:pPr>
    <w:rPr>
      <w:rFonts w:ascii="宋体繁体(GB)" w:eastAsia="宋体繁体(GB)"/>
      <w:spacing w:val="20"/>
      <w:kern w:val="0"/>
      <w:sz w:val="24"/>
      <w:szCs w:val="20"/>
    </w:rPr>
  </w:style>
  <w:style w:type="paragraph" w:styleId="11">
    <w:name w:val="Body Text Indent 2"/>
    <w:basedOn w:val="1"/>
    <w:qFormat/>
    <w:uiPriority w:val="0"/>
    <w:pPr>
      <w:spacing w:after="120" w:line="480" w:lineRule="auto"/>
      <w:ind w:left="420" w:leftChars="200"/>
    </w:pPr>
  </w:style>
  <w:style w:type="paragraph" w:styleId="12">
    <w:name w:val="footer"/>
    <w:basedOn w:val="1"/>
    <w:link w:val="26"/>
    <w:qFormat/>
    <w:uiPriority w:val="99"/>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Body Text Indent 3"/>
    <w:basedOn w:val="1"/>
    <w:qFormat/>
    <w:uiPriority w:val="0"/>
    <w:pPr>
      <w:spacing w:after="120"/>
      <w:ind w:left="420" w:leftChars="200"/>
    </w:pPr>
    <w:rPr>
      <w:sz w:val="16"/>
      <w:szCs w:val="16"/>
    </w:rPr>
  </w:style>
  <w:style w:type="paragraph" w:styleId="15">
    <w:name w:val="Body Text 2"/>
    <w:basedOn w:val="1"/>
    <w:qFormat/>
    <w:uiPriority w:val="0"/>
    <w:pPr>
      <w:spacing w:after="120" w:line="480" w:lineRule="auto"/>
    </w:pPr>
  </w:style>
  <w:style w:type="paragraph" w:styleId="16">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9">
    <w:name w:val="Strong"/>
    <w:qFormat/>
    <w:uiPriority w:val="0"/>
    <w:rPr>
      <w:b/>
      <w:bCs/>
    </w:rPr>
  </w:style>
  <w:style w:type="character" w:styleId="20">
    <w:name w:val="page number"/>
    <w:basedOn w:val="18"/>
    <w:semiHidden/>
    <w:qFormat/>
    <w:uiPriority w:val="0"/>
  </w:style>
  <w:style w:type="character" w:styleId="21">
    <w:name w:val="FollowedHyperlink"/>
    <w:unhideWhenUsed/>
    <w:qFormat/>
    <w:uiPriority w:val="99"/>
    <w:rPr>
      <w:color w:val="800080"/>
      <w:u w:val="single"/>
    </w:rPr>
  </w:style>
  <w:style w:type="character" w:styleId="22">
    <w:name w:val="HTML Typewriter"/>
    <w:qFormat/>
    <w:uiPriority w:val="0"/>
    <w:rPr>
      <w:rFonts w:ascii="宋体" w:hAnsi="宋体" w:eastAsia="宋体" w:cs="宋体"/>
      <w:sz w:val="18"/>
      <w:szCs w:val="18"/>
    </w:rPr>
  </w:style>
  <w:style w:type="character" w:styleId="23">
    <w:name w:val="Hyperlink"/>
    <w:basedOn w:val="18"/>
    <w:qFormat/>
    <w:uiPriority w:val="99"/>
    <w:rPr>
      <w:color w:val="0000FF"/>
      <w:u w:val="single"/>
    </w:rPr>
  </w:style>
  <w:style w:type="character" w:customStyle="1" w:styleId="24">
    <w:name w:val="标题 3 字符"/>
    <w:link w:val="4"/>
    <w:qFormat/>
    <w:uiPriority w:val="0"/>
    <w:rPr>
      <w:rFonts w:eastAsia="宋体"/>
      <w:b/>
      <w:bCs/>
      <w:kern w:val="2"/>
      <w:sz w:val="32"/>
      <w:szCs w:val="32"/>
      <w:lang w:val="en-US" w:eastAsia="zh-CN" w:bidi="ar-SA"/>
    </w:rPr>
  </w:style>
  <w:style w:type="character" w:customStyle="1" w:styleId="25">
    <w:name w:val="日期 字符"/>
    <w:link w:val="10"/>
    <w:qFormat/>
    <w:uiPriority w:val="0"/>
    <w:rPr>
      <w:rFonts w:ascii="宋体繁体(GB)" w:eastAsia="宋体繁体(GB)"/>
      <w:spacing w:val="20"/>
      <w:sz w:val="24"/>
    </w:rPr>
  </w:style>
  <w:style w:type="character" w:customStyle="1" w:styleId="26">
    <w:name w:val="页脚 字符"/>
    <w:link w:val="12"/>
    <w:qFormat/>
    <w:uiPriority w:val="99"/>
    <w:rPr>
      <w:kern w:val="2"/>
      <w:sz w:val="18"/>
      <w:szCs w:val="18"/>
    </w:rPr>
  </w:style>
  <w:style w:type="paragraph" w:customStyle="1" w:styleId="27">
    <w:name w:val="City/State"/>
    <w:basedOn w:val="7"/>
    <w:qFormat/>
    <w:uiPriority w:val="0"/>
    <w:pPr>
      <w:keepNext/>
      <w:widowControl/>
      <w:ind w:left="-1800" w:right="1080"/>
      <w:jc w:val="left"/>
    </w:pPr>
    <w:rPr>
      <w:rFonts w:ascii="Arial" w:hAnsi="Arial"/>
      <w:kern w:val="0"/>
      <w:sz w:val="22"/>
      <w:szCs w:val="20"/>
      <w:lang w:eastAsia="en-US"/>
    </w:rPr>
  </w:style>
  <w:style w:type="character" w:customStyle="1" w:styleId="28">
    <w:name w:val="f10"/>
    <w:basedOn w:val="18"/>
    <w:qFormat/>
    <w:uiPriority w:val="0"/>
  </w:style>
  <w:style w:type="character" w:customStyle="1" w:styleId="29">
    <w:name w:val="g021"/>
    <w:qFormat/>
    <w:uiPriority w:val="0"/>
    <w:rPr>
      <w:color w:val="006666"/>
      <w:sz w:val="20"/>
      <w:szCs w:val="20"/>
    </w:rPr>
  </w:style>
  <w:style w:type="paragraph" w:customStyle="1" w:styleId="30">
    <w:name w:val="a14"/>
    <w:basedOn w:val="1"/>
    <w:qFormat/>
    <w:uiPriority w:val="0"/>
    <w:pPr>
      <w:widowControl/>
      <w:spacing w:before="100" w:beforeAutospacing="1" w:after="100" w:afterAutospacing="1" w:line="396" w:lineRule="auto"/>
      <w:jc w:val="left"/>
    </w:pPr>
    <w:rPr>
      <w:rFonts w:ascii="Verdana" w:hAnsi="Verdana"/>
      <w:kern w:val="0"/>
      <w:szCs w:val="21"/>
    </w:rPr>
  </w:style>
  <w:style w:type="paragraph" w:customStyle="1" w:styleId="31">
    <w:name w:val="strich"/>
    <w:basedOn w:val="5"/>
    <w:qFormat/>
    <w:uiPriority w:val="0"/>
    <w:pPr>
      <w:keepLines w:val="0"/>
      <w:tabs>
        <w:tab w:val="left" w:pos="312"/>
        <w:tab w:val="clear" w:pos="284"/>
      </w:tabs>
      <w:ind w:left="568" w:firstLine="0"/>
    </w:pPr>
  </w:style>
  <w:style w:type="paragraph" w:customStyle="1" w:styleId="32">
    <w:name w:val="inhalt8"/>
    <w:basedOn w:val="5"/>
    <w:qFormat/>
    <w:uiPriority w:val="0"/>
    <w:pPr>
      <w:keepLines w:val="0"/>
      <w:tabs>
        <w:tab w:val="clear" w:pos="284"/>
      </w:tabs>
      <w:ind w:left="0" w:firstLine="0"/>
    </w:pPr>
    <w:rPr>
      <w:b/>
      <w:bCs/>
      <w:sz w:val="16"/>
      <w:szCs w:val="16"/>
    </w:rPr>
  </w:style>
  <w:style w:type="paragraph" w:customStyle="1" w:styleId="33">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34">
    <w:name w:val="px14"/>
    <w:basedOn w:val="18"/>
    <w:qFormat/>
    <w:uiPriority w:val="0"/>
  </w:style>
  <w:style w:type="paragraph" w:customStyle="1" w:styleId="35">
    <w:name w:val="3 Char Char Char Char Char Char Char Char Char Char"/>
    <w:basedOn w:val="1"/>
    <w:semiHidden/>
    <w:qFormat/>
    <w:uiPriority w:val="0"/>
    <w:pPr>
      <w:widowControl/>
      <w:spacing w:beforeLines="50" w:after="160" w:line="240" w:lineRule="exact"/>
      <w:jc w:val="left"/>
    </w:pPr>
    <w:rPr>
      <w:rFonts w:ascii="Arial" w:hAnsi="Arial"/>
      <w:kern w:val="0"/>
      <w:sz w:val="22"/>
      <w:szCs w:val="22"/>
      <w:lang w:eastAsia="en-US"/>
    </w:rPr>
  </w:style>
  <w:style w:type="paragraph" w:customStyle="1" w:styleId="36">
    <w:name w:val="Char"/>
    <w:basedOn w:val="6"/>
    <w:qFormat/>
    <w:uiPriority w:val="0"/>
    <w:rPr>
      <w:szCs w:val="20"/>
    </w:rPr>
  </w:style>
  <w:style w:type="paragraph" w:customStyle="1" w:styleId="37">
    <w:name w:val="列表段落1"/>
    <w:basedOn w:val="1"/>
    <w:qFormat/>
    <w:uiPriority w:val="0"/>
    <w:pPr>
      <w:ind w:firstLine="420" w:firstLineChars="200"/>
    </w:pPr>
    <w:rPr>
      <w:rFonts w:ascii="Calibri" w:hAnsi="Calibri"/>
      <w:szCs w:val="22"/>
    </w:rPr>
  </w:style>
  <w:style w:type="paragraph" w:customStyle="1" w:styleId="38">
    <w:name w:val="CM2"/>
    <w:basedOn w:val="1"/>
    <w:next w:val="1"/>
    <w:qFormat/>
    <w:uiPriority w:val="0"/>
    <w:pPr>
      <w:autoSpaceDE w:val="0"/>
      <w:autoSpaceDN w:val="0"/>
      <w:adjustRightInd w:val="0"/>
      <w:spacing w:line="720" w:lineRule="atLeast"/>
      <w:jc w:val="left"/>
    </w:pPr>
    <w:rPr>
      <w:rFonts w:ascii=".D·￠.é" w:eastAsia=".D·￠.é" w:cs=".D·￠.é"/>
      <w:kern w:val="0"/>
      <w:sz w:val="24"/>
    </w:rPr>
  </w:style>
  <w:style w:type="paragraph" w:customStyle="1" w:styleId="39">
    <w:name w:val="Char Char Char"/>
    <w:basedOn w:val="1"/>
    <w:qFormat/>
    <w:uiPriority w:val="0"/>
  </w:style>
  <w:style w:type="paragraph" w:customStyle="1" w:styleId="4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1">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2">
    <w:name w:val="列出段落1"/>
    <w:basedOn w:val="1"/>
    <w:qFormat/>
    <w:uiPriority w:val="0"/>
    <w:pPr>
      <w:ind w:firstLine="420" w:firstLineChars="200"/>
    </w:pPr>
    <w:rPr>
      <w:rFonts w:ascii="Calibri" w:hAnsi="Calibri"/>
    </w:rPr>
  </w:style>
  <w:style w:type="paragraph" w:customStyle="1" w:styleId="43">
    <w:name w:val="正文 A"/>
    <w:qFormat/>
    <w:uiPriority w:val="0"/>
    <w:rPr>
      <w:rFonts w:ascii="Helvetica" w:hAnsi="Arial Unicode MS" w:eastAsia="Arial Unicode MS" w:cs="Arial Unicode MS"/>
      <w:color w:val="000000"/>
      <w:sz w:val="22"/>
      <w:szCs w:val="22"/>
      <w:u w:color="000000"/>
      <w:lang w:val="en-US" w:eastAsia="zh-CN" w:bidi="ar-SA"/>
    </w:rPr>
  </w:style>
  <w:style w:type="paragraph" w:customStyle="1" w:styleId="44">
    <w:name w:val="正文 B"/>
    <w:qFormat/>
    <w:uiPriority w:val="0"/>
    <w:pPr>
      <w:widowControl w:val="0"/>
      <w:jc w:val="both"/>
    </w:pPr>
    <w:rPr>
      <w:rFonts w:hint="eastAsia" w:ascii="Arial Unicode MS" w:hAnsi="Arial Unicode MS" w:eastAsia="Arial Unicode MS" w:cs="Arial Unicode MS"/>
      <w:color w:val="000000"/>
      <w:sz w:val="24"/>
      <w:szCs w:val="24"/>
      <w:u w:color="000000"/>
      <w:lang w:val="en-US" w:eastAsia="zh-CN" w:bidi="ar-SA"/>
    </w:rPr>
  </w:style>
  <w:style w:type="paragraph" w:customStyle="1" w:styleId="45">
    <w:name w:val="正文 A A"/>
    <w:qFormat/>
    <w:uiPriority w:val="0"/>
    <w:pPr>
      <w:widowControl w:val="0"/>
      <w:jc w:val="both"/>
    </w:pPr>
    <w:rPr>
      <w:rFonts w:ascii="等线" w:hAnsi="等线" w:eastAsia="等线" w:cs="等线"/>
      <w:color w:val="000000"/>
      <w:kern w:val="2"/>
      <w:sz w:val="21"/>
      <w:szCs w:val="21"/>
      <w:u w:color="000000"/>
      <w:lang w:val="en-US" w:eastAsia="zh-CN" w:bidi="ar-SA"/>
    </w:rPr>
  </w:style>
  <w:style w:type="paragraph" w:customStyle="1" w:styleId="46">
    <w:name w:val="正文 A A A"/>
    <w:qFormat/>
    <w:uiPriority w:val="0"/>
    <w:pPr>
      <w:widowControl w:val="0"/>
      <w:jc w:val="both"/>
    </w:pPr>
    <w:rPr>
      <w:rFonts w:ascii="等线" w:hAnsi="等线" w:eastAsia="等线" w:cs="等线"/>
      <w:color w:val="000000"/>
      <w:kern w:val="2"/>
      <w:sz w:val="21"/>
      <w:szCs w:val="21"/>
      <w:u w:color="000000"/>
      <w:lang w:val="en-US" w:eastAsia="zh-CN" w:bidi="ar-SA"/>
    </w:rPr>
  </w:style>
  <w:style w:type="paragraph" w:customStyle="1" w:styleId="47">
    <w:name w:val="自由格式"/>
    <w:qFormat/>
    <w:uiPriority w:val="0"/>
    <w:rPr>
      <w:rFonts w:hint="eastAsia" w:ascii="Arial Unicode MS" w:hAnsi="Arial Unicode MS" w:eastAsia="Arial Unicode MS" w:cs="Arial Unicode MS"/>
      <w:color w:val="000000"/>
      <w:sz w:val="24"/>
      <w:szCs w:val="24"/>
      <w:lang w:val="en-US" w:eastAsia="zh-CN" w:bidi="ar-SA"/>
    </w:rPr>
  </w:style>
  <w:style w:type="paragraph" w:styleId="48">
    <w:name w:val="No Spacing"/>
    <w:qFormat/>
    <w:uiPriority w:val="99"/>
    <w:pPr>
      <w:widowControl w:val="0"/>
      <w:jc w:val="both"/>
    </w:pPr>
    <w:rPr>
      <w:rFonts w:ascii="Times New Roman" w:hAnsi="Times New Roman" w:eastAsia="宋体" w:cs="Times New Roman"/>
      <w:lang w:val="en-US" w:eastAsia="zh-CN" w:bidi="ar-SA"/>
    </w:rPr>
  </w:style>
  <w:style w:type="paragraph" w:customStyle="1" w:styleId="4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50">
    <w:name w:val="默认"/>
    <w:qFormat/>
    <w:uiPriority w:val="0"/>
    <w:rPr>
      <w:rFonts w:ascii="Helvetica Neue" w:hAnsi="Helvetica Neue" w:eastAsia="Arial Unicode MS" w:cs="Arial Unicode MS"/>
      <w:color w:val="000000"/>
      <w:sz w:val="22"/>
      <w:szCs w:val="22"/>
      <w:u w:color="000000"/>
      <w:lang w:val="en-US" w:eastAsia="zh-CN" w:bidi="ar-SA"/>
    </w:rPr>
  </w:style>
  <w:style w:type="character" w:customStyle="1" w:styleId="51">
    <w:name w:val="无"/>
    <w:qFormat/>
    <w:uiPriority w:val="0"/>
  </w:style>
  <w:style w:type="character" w:customStyle="1" w:styleId="52">
    <w:name w:val="Hyperlink.0"/>
    <w:qFormat/>
    <w:uiPriority w:val="0"/>
    <w:rPr>
      <w:rFonts w:ascii="微软雅黑" w:hAnsi="微软雅黑" w:eastAsia="微软雅黑" w:cs="微软雅黑"/>
      <w:outline/>
      <w:color w:val="000000"/>
      <w:spacing w:val="0"/>
      <w:kern w:val="0"/>
      <w:position w:val="0"/>
      <w:u w:val="none" w:color="000000"/>
      <w:vertAlign w:val="baseline"/>
      <w:lang w:val="zh-TW" w:eastAsia="zh-TW"/>
      <w14:textOutline w14:w="9525" w14:cap="flat" w14:cmpd="sng" w14:algn="ctr">
        <w14:solidFill>
          <w14:srgbClr w14:val="000000"/>
        </w14:solidFill>
        <w14:prstDash w14:val="solid"/>
        <w14:round/>
      </w14:textOutline>
      <w14:textFill>
        <w14:noFill/>
      </w14:textFill>
    </w:rPr>
  </w:style>
  <w:style w:type="paragraph" w:customStyle="1" w:styleId="53">
    <w:name w:val="_Style 1"/>
    <w:basedOn w:val="1"/>
    <w:qFormat/>
    <w:uiPriority w:val="34"/>
    <w:pPr>
      <w:ind w:firstLine="420" w:firstLineChars="200"/>
    </w:pPr>
  </w:style>
  <w:style w:type="character" w:customStyle="1" w:styleId="54">
    <w:name w:val="不明显强调2"/>
    <w:qFormat/>
    <w:uiPriority w:val="99"/>
    <w:rPr>
      <w:sz w:val="32"/>
    </w:rPr>
  </w:style>
  <w:style w:type="character" w:customStyle="1" w:styleId="55">
    <w:name w:val="apple-converted-space"/>
    <w:basedOn w:val="18"/>
    <w:qFormat/>
    <w:uiPriority w:val="0"/>
  </w:style>
  <w:style w:type="character" w:customStyle="1" w:styleId="56">
    <w:name w:val="high-light-bg"/>
    <w:basedOn w:val="18"/>
    <w:qFormat/>
    <w:uiPriority w:val="0"/>
  </w:style>
  <w:style w:type="paragraph" w:customStyle="1" w:styleId="57">
    <w:name w:val="列出段落2"/>
    <w:basedOn w:val="1"/>
    <w:qFormat/>
    <w:uiPriority w:val="0"/>
    <w:pPr>
      <w:ind w:firstLine="420" w:firstLineChars="200"/>
    </w:pPr>
    <w:rPr>
      <w:rFonts w:ascii="Calibri" w:hAnsi="Calibri"/>
    </w:rPr>
  </w:style>
  <w:style w:type="paragraph" w:styleId="58">
    <w:name w:val="List Paragraph"/>
    <w:basedOn w:val="1"/>
    <w:qFormat/>
    <w:uiPriority w:val="34"/>
    <w:pPr>
      <w:ind w:firstLine="420" w:firstLineChars="200"/>
    </w:pPr>
  </w:style>
  <w:style w:type="paragraph" w:customStyle="1" w:styleId="59">
    <w:name w:val="_Style 23"/>
    <w:basedOn w:val="1"/>
    <w:next w:val="58"/>
    <w:qFormat/>
    <w:uiPriority w:val="34"/>
    <w:pPr>
      <w:widowControl/>
      <w:ind w:firstLine="420" w:firstLineChars="2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www.lanlingconsult.com</Company>
  <Pages>10</Pages>
  <Words>4505</Words>
  <Characters>5063</Characters>
  <Lines>42</Lines>
  <Paragraphs>12</Paragraphs>
  <TotalTime>0</TotalTime>
  <ScaleCrop>false</ScaleCrop>
  <LinksUpToDate>false</LinksUpToDate>
  <CharactersWithSpaces>5126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2020-04-29T06:22:00Z</dcterms:created>
  <dc:creator>Lam-yy</dc:creator>
  <cp:lastModifiedBy>Administrator</cp:lastModifiedBy>
  <dcterms:modified xsi:type="dcterms:W3CDTF">2023-03-29T01:13:45Z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E9F208AB19DE4F7F92B9A09B7FA36E02</vt:lpwstr>
  </property>
</Properties>
</file>