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firstLine="1200" w:firstLineChars="400"/>
        <w:jc w:val="center"/>
        <w:textAlignment w:val="auto"/>
        <w:rPr>
          <w:rStyle w:val="8"/>
          <w:rFonts w:hint="eastAsia" w:ascii="微软雅黑" w:hAnsi="微软雅黑" w:eastAsia="微软雅黑" w:cs="微软雅黑"/>
          <w:b/>
          <w:color w:val="auto"/>
          <w:kern w:val="2"/>
          <w:sz w:val="30"/>
          <w:szCs w:val="30"/>
          <w:lang w:val="en-US" w:eastAsia="zh-CN" w:bidi="ar-SA"/>
        </w:rPr>
      </w:pPr>
      <w:r>
        <w:rPr>
          <w:rStyle w:val="8"/>
          <w:rFonts w:hint="eastAsia" w:ascii="微软雅黑" w:hAnsi="微软雅黑" w:eastAsia="微软雅黑" w:cs="微软雅黑"/>
          <w:color w:val="auto"/>
          <w:kern w:val="2"/>
          <w:sz w:val="30"/>
          <w:szCs w:val="30"/>
          <w:lang w:val="en-US" w:eastAsia="zh-CN" w:bidi="ar-SA"/>
        </w:rPr>
        <w:pict>
          <v:shape id="_x0000_s1026" o:spid="_x0000_s1026" o:spt="109" type="#_x0000_t109" style="position:absolute;left:0pt;margin-left:28pt;margin-top:815.15pt;height:4.25pt;width:540pt;z-index:251660288;mso-width-relative:page;mso-height-relative:page;" fillcolor="#333333" filled="t" stroked="t" coordsize="21600,21600">
            <v:path/>
            <v:fill on="t" color2="#BBD5F0" focussize="0,0"/>
            <v:stroke weight="1.25pt" color="#333333" joinstyle="miter"/>
            <v:imagedata o:title=""/>
            <o:lock v:ext="edit"/>
          </v:shape>
        </w:pict>
      </w:r>
      <w:r>
        <w:rPr>
          <w:rStyle w:val="8"/>
          <w:rFonts w:hint="eastAsia" w:ascii="微软雅黑" w:hAnsi="微软雅黑" w:eastAsia="微软雅黑" w:cs="微软雅黑"/>
          <w:color w:val="auto"/>
          <w:kern w:val="2"/>
          <w:sz w:val="30"/>
          <w:szCs w:val="30"/>
          <w:lang w:val="en-US" w:eastAsia="zh-CN" w:bidi="ar-SA"/>
        </w:rPr>
        <w:pict>
          <v:shape id="_x0000_s1027" o:spid="_x0000_s1027" o:spt="109" type="#_x0000_t109" style="position:absolute;left:0pt;margin-left:28pt;margin-top:815.15pt;height:4.25pt;width:540pt;z-index:251659264;mso-width-relative:page;mso-height-relative:page;" fillcolor="#333333" filled="t" stroked="t" coordsize="21600,21600">
            <v:path/>
            <v:fill on="t" color2="#BBD5F0" focussize="0,0"/>
            <v:stroke weight="1.25pt" color="#333333" joinstyle="miter"/>
            <v:imagedata o:title=""/>
            <o:lock v:ext="edit"/>
          </v:shape>
        </w:pict>
      </w:r>
      <w:r>
        <w:rPr>
          <w:rStyle w:val="8"/>
          <w:rFonts w:hint="eastAsia" w:ascii="微软雅黑" w:hAnsi="微软雅黑" w:eastAsia="微软雅黑" w:cs="微软雅黑"/>
          <w:b/>
          <w:color w:val="auto"/>
          <w:kern w:val="2"/>
          <w:sz w:val="30"/>
          <w:szCs w:val="30"/>
          <w:lang w:val="en-US" w:eastAsia="zh-CN" w:bidi="ar-SA"/>
        </w:rPr>
        <w:t>PMC-</w:t>
      </w:r>
      <w:r>
        <w:rPr>
          <w:rStyle w:val="8"/>
          <w:rFonts w:hint="eastAsia" w:ascii="微软雅黑" w:hAnsi="微软雅黑" w:eastAsia="微软雅黑" w:cs="微软雅黑"/>
          <w:b/>
          <w:color w:val="auto"/>
          <w:kern w:val="2"/>
          <w:sz w:val="30"/>
          <w:szCs w:val="30"/>
          <w:lang w:val="en-US" w:eastAsia="zh-CN" w:bidi="ar-SA"/>
        </w:rPr>
        <w:t>卓越</w:t>
      </w:r>
      <w:r>
        <w:rPr>
          <w:rStyle w:val="8"/>
          <w:rFonts w:hint="eastAsia" w:ascii="微软雅黑" w:hAnsi="微软雅黑" w:eastAsia="微软雅黑" w:cs="微软雅黑"/>
          <w:b/>
          <w:color w:val="auto"/>
          <w:kern w:val="2"/>
          <w:sz w:val="30"/>
          <w:szCs w:val="30"/>
          <w:lang w:val="en-US" w:eastAsia="zh-CN" w:bidi="ar-SA"/>
        </w:rPr>
        <w:t>生产计划与物料控制管理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bCs/>
          <w:color w:val="auto"/>
          <w:sz w:val="21"/>
          <w:szCs w:val="21"/>
        </w:rPr>
        <w:t>主办单位：</w:t>
      </w:r>
      <w:r>
        <w:rPr>
          <w:rFonts w:hint="eastAsia" w:ascii="微软雅黑" w:hAnsi="微软雅黑" w:eastAsia="微软雅黑" w:cs="微软雅黑"/>
          <w:b w:val="0"/>
          <w:bCs w:val="0"/>
          <w:color w:val="auto"/>
          <w:sz w:val="21"/>
          <w:szCs w:val="21"/>
        </w:rPr>
        <w:t>一六八培训网（冠达咨询） www.peixun168.com；www.wonder168.com</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0"/>
          <w:sz w:val="21"/>
          <w:szCs w:val="21"/>
          <w:lang w:val="en-US" w:eastAsia="zh-CN" w:bidi="ar-SA"/>
        </w:rPr>
      </w:pPr>
      <w:r>
        <w:rPr>
          <w:rStyle w:val="8"/>
          <w:rFonts w:hint="eastAsia" w:ascii="微软雅黑" w:hAnsi="微软雅黑" w:eastAsia="微软雅黑" w:cs="微软雅黑"/>
          <w:b/>
          <w:bCs/>
          <w:color w:val="auto"/>
          <w:kern w:val="0"/>
          <w:sz w:val="21"/>
          <w:szCs w:val="21"/>
          <w:lang w:val="en-US" w:eastAsia="zh-CN" w:bidi="ar-SA"/>
        </w:rPr>
        <w:t>课程时间：</w:t>
      </w:r>
      <w:r>
        <w:rPr>
          <w:rStyle w:val="8"/>
          <w:rFonts w:hint="eastAsia" w:ascii="微软雅黑" w:hAnsi="微软雅黑" w:eastAsia="微软雅黑" w:cs="微软雅黑"/>
          <w:b w:val="0"/>
          <w:bCs w:val="0"/>
          <w:color w:val="auto"/>
          <w:kern w:val="0"/>
          <w:sz w:val="21"/>
          <w:szCs w:val="21"/>
          <w:lang w:val="en-US" w:eastAsia="zh-CN" w:bidi="ar-SA"/>
        </w:rPr>
        <w:t>20</w:t>
      </w:r>
      <w:r>
        <w:rPr>
          <w:rFonts w:hint="eastAsia" w:ascii="微软雅黑" w:hAnsi="微软雅黑" w:eastAsia="微软雅黑" w:cs="微软雅黑"/>
          <w:b w:val="0"/>
          <w:bCs w:val="0"/>
          <w:color w:val="auto"/>
          <w:kern w:val="0"/>
          <w:sz w:val="21"/>
          <w:szCs w:val="21"/>
          <w:lang w:val="en-US" w:eastAsia="zh-CN"/>
        </w:rPr>
        <w:t>23</w:t>
      </w:r>
      <w:r>
        <w:rPr>
          <w:rFonts w:hint="eastAsia" w:ascii="微软雅黑" w:hAnsi="微软雅黑" w:eastAsia="微软雅黑" w:cs="微软雅黑"/>
          <w:b w:val="0"/>
          <w:bCs w:val="0"/>
          <w:color w:val="auto"/>
          <w:kern w:val="0"/>
          <w:sz w:val="21"/>
          <w:szCs w:val="21"/>
        </w:rPr>
        <w:t>年</w:t>
      </w:r>
      <w:r>
        <w:rPr>
          <w:rFonts w:hint="eastAsia" w:ascii="微软雅黑" w:hAnsi="微软雅黑" w:eastAsia="微软雅黑" w:cs="微软雅黑"/>
          <w:b w:val="0"/>
          <w:bCs w:val="0"/>
          <w:color w:val="auto"/>
          <w:kern w:val="0"/>
          <w:sz w:val="21"/>
          <w:szCs w:val="21"/>
          <w:lang w:val="en-US" w:eastAsia="zh-CN"/>
        </w:rPr>
        <w:t>5</w:t>
      </w:r>
      <w:r>
        <w:rPr>
          <w:rFonts w:hint="eastAsia" w:ascii="微软雅黑" w:hAnsi="微软雅黑" w:eastAsia="微软雅黑" w:cs="微软雅黑"/>
          <w:b w:val="0"/>
          <w:bCs w:val="0"/>
          <w:color w:val="auto"/>
          <w:kern w:val="0"/>
          <w:sz w:val="21"/>
          <w:szCs w:val="21"/>
        </w:rPr>
        <w:t>月</w:t>
      </w:r>
      <w:r>
        <w:rPr>
          <w:rFonts w:hint="eastAsia" w:ascii="微软雅黑" w:hAnsi="微软雅黑" w:eastAsia="微软雅黑" w:cs="微软雅黑"/>
          <w:b w:val="0"/>
          <w:bCs w:val="0"/>
          <w:color w:val="auto"/>
          <w:kern w:val="0"/>
          <w:sz w:val="21"/>
          <w:szCs w:val="21"/>
          <w:lang w:val="en-US" w:eastAsia="zh-CN"/>
        </w:rPr>
        <w:t>18</w:t>
      </w:r>
      <w:r>
        <w:rPr>
          <w:rFonts w:hint="eastAsia" w:ascii="微软雅黑" w:hAnsi="微软雅黑" w:eastAsia="微软雅黑" w:cs="微软雅黑"/>
          <w:b w:val="0"/>
          <w:bCs w:val="0"/>
          <w:color w:val="auto"/>
          <w:kern w:val="0"/>
          <w:sz w:val="21"/>
          <w:szCs w:val="21"/>
        </w:rPr>
        <w:t>-</w:t>
      </w:r>
      <w:r>
        <w:rPr>
          <w:rFonts w:hint="eastAsia" w:ascii="微软雅黑" w:hAnsi="微软雅黑" w:eastAsia="微软雅黑" w:cs="微软雅黑"/>
          <w:b w:val="0"/>
          <w:bCs w:val="0"/>
          <w:color w:val="auto"/>
          <w:kern w:val="0"/>
          <w:sz w:val="21"/>
          <w:szCs w:val="21"/>
          <w:lang w:val="en-US" w:eastAsia="zh-CN"/>
        </w:rPr>
        <w:t xml:space="preserve">19日 </w:t>
      </w:r>
      <w:r>
        <w:rPr>
          <w:rFonts w:hint="eastAsia" w:ascii="微软雅黑" w:hAnsi="微软雅黑" w:eastAsia="微软雅黑" w:cs="微软雅黑"/>
          <w:b w:val="0"/>
          <w:bCs w:val="0"/>
          <w:color w:val="auto"/>
          <w:kern w:val="0"/>
          <w:sz w:val="21"/>
          <w:szCs w:val="21"/>
        </w:rPr>
        <w:t>松江</w:t>
      </w:r>
      <w:r>
        <w:rPr>
          <w:rFonts w:hint="eastAsia" w:ascii="微软雅黑" w:hAnsi="微软雅黑" w:eastAsia="微软雅黑" w:cs="微软雅黑"/>
          <w:b w:val="0"/>
          <w:bCs w:val="0"/>
          <w:color w:val="auto"/>
          <w:kern w:val="0"/>
          <w:sz w:val="21"/>
          <w:szCs w:val="21"/>
          <w:lang w:val="en-US" w:eastAsia="zh-CN"/>
        </w:rPr>
        <w:t xml:space="preserve">   6</w:t>
      </w:r>
      <w:r>
        <w:rPr>
          <w:rFonts w:hint="eastAsia" w:ascii="微软雅黑" w:hAnsi="微软雅黑" w:eastAsia="微软雅黑" w:cs="微软雅黑"/>
          <w:b w:val="0"/>
          <w:bCs w:val="0"/>
          <w:color w:val="auto"/>
          <w:kern w:val="0"/>
          <w:sz w:val="21"/>
          <w:szCs w:val="21"/>
        </w:rPr>
        <w:t>月</w:t>
      </w:r>
      <w:r>
        <w:rPr>
          <w:rFonts w:hint="eastAsia" w:ascii="微软雅黑" w:hAnsi="微软雅黑" w:eastAsia="微软雅黑" w:cs="微软雅黑"/>
          <w:b w:val="0"/>
          <w:bCs w:val="0"/>
          <w:color w:val="auto"/>
          <w:kern w:val="0"/>
          <w:sz w:val="21"/>
          <w:szCs w:val="21"/>
          <w:lang w:val="en-US" w:eastAsia="zh-CN"/>
        </w:rPr>
        <w:t>17</w:t>
      </w:r>
      <w:r>
        <w:rPr>
          <w:rFonts w:hint="eastAsia" w:ascii="微软雅黑" w:hAnsi="微软雅黑" w:eastAsia="微软雅黑" w:cs="微软雅黑"/>
          <w:b w:val="0"/>
          <w:bCs w:val="0"/>
          <w:color w:val="auto"/>
          <w:kern w:val="0"/>
          <w:sz w:val="21"/>
          <w:szCs w:val="21"/>
        </w:rPr>
        <w:t>-</w:t>
      </w:r>
      <w:r>
        <w:rPr>
          <w:rFonts w:hint="eastAsia" w:ascii="微软雅黑" w:hAnsi="微软雅黑" w:eastAsia="微软雅黑" w:cs="微软雅黑"/>
          <w:b w:val="0"/>
          <w:bCs w:val="0"/>
          <w:color w:val="auto"/>
          <w:kern w:val="0"/>
          <w:sz w:val="21"/>
          <w:szCs w:val="21"/>
          <w:lang w:val="en-US" w:eastAsia="zh-CN"/>
        </w:rPr>
        <w:t>18</w:t>
      </w:r>
      <w:r>
        <w:rPr>
          <w:rFonts w:hint="eastAsia" w:ascii="微软雅黑" w:hAnsi="微软雅黑" w:eastAsia="微软雅黑" w:cs="微软雅黑"/>
          <w:b w:val="0"/>
          <w:bCs w:val="0"/>
          <w:color w:val="auto"/>
          <w:kern w:val="0"/>
          <w:sz w:val="21"/>
          <w:szCs w:val="21"/>
        </w:rPr>
        <w:t>日</w:t>
      </w:r>
      <w:r>
        <w:rPr>
          <w:rFonts w:hint="eastAsia" w:ascii="微软雅黑" w:hAnsi="微软雅黑" w:eastAsia="微软雅黑" w:cs="微软雅黑"/>
          <w:b w:val="0"/>
          <w:bCs w:val="0"/>
          <w:color w:val="auto"/>
          <w:kern w:val="0"/>
          <w:sz w:val="21"/>
          <w:szCs w:val="21"/>
          <w:lang w:val="en-US" w:eastAsia="zh-CN"/>
        </w:rPr>
        <w:t xml:space="preserve"> </w:t>
      </w:r>
      <w:r>
        <w:rPr>
          <w:rFonts w:hint="eastAsia" w:ascii="微软雅黑" w:hAnsi="微软雅黑" w:eastAsia="微软雅黑" w:cs="微软雅黑"/>
          <w:b w:val="0"/>
          <w:bCs w:val="0"/>
          <w:color w:val="auto"/>
          <w:kern w:val="0"/>
          <w:sz w:val="21"/>
          <w:szCs w:val="21"/>
        </w:rPr>
        <w:t>昆山</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课程对象</w:t>
      </w:r>
      <w:r>
        <w:rPr>
          <w:rStyle w:val="8"/>
          <w:rFonts w:hint="eastAsia" w:ascii="微软雅黑" w:hAnsi="微软雅黑" w:eastAsia="微软雅黑" w:cs="微软雅黑"/>
          <w:b/>
          <w:bCs/>
          <w:color w:val="auto"/>
          <w:kern w:val="0"/>
          <w:sz w:val="21"/>
          <w:szCs w:val="21"/>
          <w:lang w:val="en-US" w:eastAsia="zh-CN" w:bidi="ar-SA"/>
        </w:rPr>
        <w:t>：</w:t>
      </w:r>
      <w:r>
        <w:rPr>
          <w:rStyle w:val="8"/>
          <w:rFonts w:hint="eastAsia" w:ascii="微软雅黑" w:hAnsi="微软雅黑" w:eastAsia="微软雅黑" w:cs="微软雅黑"/>
          <w:color w:val="auto"/>
          <w:kern w:val="2"/>
          <w:sz w:val="21"/>
          <w:szCs w:val="21"/>
          <w:lang w:val="en-US" w:eastAsia="zh-CN" w:bidi="ar-SA"/>
        </w:rPr>
        <w:t>制造业企业总经理、副总经理、PMC、采购、财务、仓储、资材及库存管理等部门经理</w:t>
      </w:r>
    </w:p>
    <w:p>
      <w:pPr>
        <w:keepNext w:val="0"/>
        <w:keepLines w:val="0"/>
        <w:pageBreakBefore w:val="0"/>
        <w:kinsoku/>
        <w:wordWrap/>
        <w:overflowPunct/>
        <w:topLinePunct w:val="0"/>
        <w:autoSpaceDE/>
        <w:autoSpaceDN/>
        <w:bidi w:val="0"/>
        <w:adjustRightInd/>
        <w:snapToGrid/>
        <w:spacing w:line="520" w:lineRule="exact"/>
        <w:ind w:left="73" w:hanging="55" w:hangingChars="26"/>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b/>
          <w:bCs/>
          <w:color w:val="auto"/>
          <w:kern w:val="2"/>
          <w:sz w:val="21"/>
          <w:szCs w:val="21"/>
          <w:lang w:val="en-US" w:eastAsia="zh-CN" w:bidi="ar-SA"/>
        </w:rPr>
        <w:t>课程费用</w:t>
      </w:r>
      <w:r>
        <w:rPr>
          <w:rStyle w:val="8"/>
          <w:rFonts w:hint="eastAsia" w:ascii="微软雅黑" w:hAnsi="微软雅黑" w:eastAsia="微软雅黑" w:cs="微软雅黑"/>
          <w:b/>
          <w:bCs/>
          <w:color w:val="auto"/>
          <w:kern w:val="0"/>
          <w:sz w:val="21"/>
          <w:szCs w:val="21"/>
          <w:lang w:val="en-US" w:eastAsia="zh-CN" w:bidi="ar-SA"/>
        </w:rPr>
        <w:t>：</w:t>
      </w:r>
      <w:r>
        <w:rPr>
          <w:rStyle w:val="8"/>
          <w:rFonts w:hint="eastAsia" w:ascii="微软雅黑" w:hAnsi="微软雅黑" w:eastAsia="微软雅黑" w:cs="微软雅黑"/>
          <w:color w:val="auto"/>
          <w:kern w:val="2"/>
          <w:sz w:val="21"/>
          <w:szCs w:val="21"/>
          <w:lang w:val="en-US" w:eastAsia="zh-CN" w:bidi="ar-SA"/>
        </w:rPr>
        <w:t>3800元/人（含授课、教材、午餐、茶点和税费）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bCs/>
          <w:color w:val="auto"/>
          <w:sz w:val="21"/>
          <w:szCs w:val="21"/>
        </w:rPr>
        <w:t>联系方式：</w:t>
      </w:r>
      <w:r>
        <w:rPr>
          <w:rFonts w:hint="eastAsia" w:ascii="微软雅黑" w:hAnsi="微软雅黑" w:eastAsia="微软雅黑" w:cs="微软雅黑"/>
          <w:b w:val="0"/>
          <w:bCs w:val="0"/>
          <w:color w:val="auto"/>
          <w:sz w:val="21"/>
          <w:szCs w:val="21"/>
        </w:rPr>
        <w:t>18826414993黄老师（微信同号）13286852506崔老师（微信同号）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微软雅黑" w:hAnsi="微软雅黑" w:eastAsia="微软雅黑" w:cs="微软雅黑"/>
          <w:b w:val="0"/>
          <w:bCs w:val="0"/>
          <w:color w:val="C00000"/>
          <w:sz w:val="21"/>
          <w:szCs w:val="21"/>
        </w:rPr>
      </w:pPr>
      <w:r>
        <w:rPr>
          <w:rFonts w:hint="eastAsia" w:ascii="微软雅黑" w:hAnsi="微软雅黑" w:eastAsia="微软雅黑" w:cs="微软雅黑"/>
          <w:b/>
          <w:bCs/>
          <w:color w:val="C00000"/>
          <w:sz w:val="21"/>
          <w:szCs w:val="21"/>
        </w:rPr>
        <w:t>注：</w:t>
      </w:r>
      <w:r>
        <w:rPr>
          <w:rFonts w:hint="eastAsia" w:ascii="微软雅黑" w:hAnsi="微软雅黑" w:eastAsia="微软雅黑" w:cs="微软雅黑"/>
          <w:b w:val="0"/>
          <w:bCs w:val="0"/>
          <w:color w:val="C00000"/>
          <w:sz w:val="21"/>
          <w:szCs w:val="21"/>
        </w:rPr>
        <w:t>本课程可为企业提供上门内训服务和咨询服务，欢迎来电咨询！</w:t>
      </w:r>
    </w:p>
    <w:p>
      <w:pPr>
        <w:keepNext w:val="0"/>
        <w:keepLines w:val="0"/>
        <w:pageBreakBefore w:val="0"/>
        <w:kinsoku/>
        <w:wordWrap/>
        <w:overflowPunct/>
        <w:topLinePunct w:val="0"/>
        <w:autoSpaceDE/>
        <w:autoSpaceDN/>
        <w:bidi w:val="0"/>
        <w:adjustRightInd/>
        <w:snapToGrid/>
        <w:spacing w:line="520" w:lineRule="exact"/>
        <w:ind w:left="73" w:hanging="54" w:hangingChars="26"/>
        <w:jc w:val="both"/>
        <w:textAlignment w:val="auto"/>
        <w:rPr>
          <w:rStyle w:val="8"/>
          <w:rFonts w:hint="eastAsia" w:ascii="微软雅黑" w:hAnsi="微软雅黑" w:eastAsia="微软雅黑" w:cs="微软雅黑"/>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【课程背景】</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    本培训项目根据制造业面临着多品种小批量的市场环境下，暴露出的诸多问题，如产销协调困难、生产计划没有变化快、生产时才发现没有物料、生产过程物流不畅、前工序生产的不是后工序需要的、后工序需要的前工序没有生产、生产计划执行不到位、仓库及生产现场堆满物料等问题，一直困扰着很多公司的管理人员，不知如何是好？</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    本课程就是基于当前这种多品种小批量的市场环境，为您设计的一套如何解决上述各问题的生产计划与物料控制的管理体系，通过培训、案例分析</w:t>
      </w:r>
      <w:bookmarkStart w:id="0" w:name="_GoBack"/>
      <w:bookmarkEnd w:id="0"/>
      <w:r>
        <w:rPr>
          <w:rStyle w:val="8"/>
          <w:rFonts w:hint="eastAsia" w:ascii="微软雅黑" w:hAnsi="微软雅黑" w:eastAsia="微软雅黑" w:cs="微软雅黑"/>
          <w:color w:val="auto"/>
          <w:kern w:val="2"/>
          <w:sz w:val="21"/>
          <w:szCs w:val="21"/>
          <w:lang w:val="en-US" w:eastAsia="zh-CN" w:bidi="ar-SA"/>
        </w:rPr>
        <w:t>和互动方式，使学员了解国内外制造业生产计划与物料控制的最新理念和成功经验，课堂老师也会让学员提出您所在公司的主要问题设计一套适合本公司的管理模式。</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【课程目的】</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学会生产计划与物料控制的基本理念和方法</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掌握多品种小批量小生产计划制定与编排的方法及技巧</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掌握因插单、生产进度异常时的滚动计划排程的要领</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掌握产能负荷计划的计算方法及生产均衡性的把握方法</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掌握物料需求计划的计算方法、步骤及控制技巧</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掌握生产计划、物料计划与采购计划之间的衔接整合</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掌握JIT生产模式与库存有效控制的逻辑关系</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掌握弹性生产进度控制的方法与步骤</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了解精益生产模式下的生产周期缩短的方法</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【课程大纲】</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第一部：PMC面对的挑战及应扮演的角色和职能分析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【案例分析】：某公司什么都不缺，就是产品做不出来的实例分析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什么是PMC及其在生产运作管理中扮演的角色分析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【案例分析】：PMC在组织架构中的位置及职能实例分析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【案例分析】：某企业因ＰＭＣ执行力欠缺导致生产瘫痪的教训</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基于ERP构架的生产计划管控体系分析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第二部分　产销平衡与主生产计划的建立</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1.如何制定有效的产销配合作业方式 </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案例分析：某厂因业务接单与生产部门之间缺少协调、沟通而引致交期长期延误问题实例分析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常见的产销之间冲突分析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解决产销矛盾的应对方法、工具、技巧实例讲解</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产销协调的有效链接流程方法分析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【案例分析】：某公司订单评审流程实例分析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【案例分析】：某公司订单评审工具应用实例分析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【案例分析】：某公司订单评审的相关部门及职责、流程、评审表、风险防范分析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  解决插单、急单的防范措施</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插单与紧急订单难以处理原因分析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【案例分析】：业务部的5大防范措施实例分析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【案例分析】：生产部的9大防范措施实例分析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2.如何制定主生产计划（MPS）</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【案例分析】：出货计划不能代表主生产计划的实例分析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为什么需要制定主生产计划？</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主生产计划所在层次及其特点分析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何谓主生产计划（MPS）及制定流程</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主生产计划订立依据及注意事项</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月生产计划制定要点</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【案例分析】：日程基准表制定方法实例分析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如何应用生产计划的日程基准表制制定主生产计划？</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【案例分析】：根据综合计划制定主生产计划方法的实例分析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第三部分　排产前的两个关键计划</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【案例分析】：某公司因工艺计划的延误造成生产交期延误的实例分析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【案例分析】：某公司工艺计划工具应用实例分析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【案例分析】：某公司途程计划应用方法实例分析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【案例分析】：两种形式BOM表应用方法实例分析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MRP（ERP）系统运作中暴露出的问题分析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【案例分析】：某企业产品编码不规范、BOM频繁更改、库存不准的教训分析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第四部分：产能负荷计划（CRP）与物料控制（MC）</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1.如何对产能负荷进行有效分析和应用</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【案例分析】：某公司因未能精准掌握产能负荷情况而导致计划失控的实例分析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产能与负荷分析的作用</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产能与负荷分析的内涵及计算步骤</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【案例分析】：产能与负荷分析计算方法实例分析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【案例分析】：某公司产能负荷管理方式应用对策实例分析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【案例分析】：某公司能力需求计划模型分析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【案例分析】：某公司产能负荷计划的拟定方案实例分析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2.如何有效控制物料</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【案例分析】：某公司因物料失控，导致大量损失的实例分析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如何实施MRP，做到JIT</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MRP实施的方法、步骤</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常备物料、专用性物料需求计划作业程序</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案例分析：MPS与MRP的界面转换</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【案例分析】：MRP计算方法实例练习</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库存的管控</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【案例分析】：为什么需要库存控制</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遵循物料管理的“3不”政策</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库存控制的四种模式分析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库存控制常用方法</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（ABC法管控、安全库存、最高库存、最低库存、采购点控制、先进先出制）</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【案例分析】：解决呆滞料的管控方法实例分析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【案例分析】：解决物料采购及时到位的跟进实例分析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【案例分析】：解决生产配料的限额管控实例分析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【案例分析】：解决生产过程物料异常的跟进实例分析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【案例分析】：解决补料损耗控制实例分析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【案例分析】：解决余料退库的管控实例分析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【案例分析】：解决在制品物料的管控实例分析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【案例分析】：解决项目物料损耗核算实例分析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第五部分：生产作业计划排程的编制与进度控制</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1.如何编制生产作业计划排程</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【案例分析】：为何要做生产作业计划？实例分析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生产作业计划制定步骤 </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【案例分析】：周生产计划的安排方法实例分析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【案例分析】：日生产计划（即日生产指示）的安排方法实例分析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生产作业计划排产应注意的五大原则？</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【案例分析】：生产作业计划排产前应准备事项实例分析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【案例分析】：周生产计划排程表制定方法实例演练</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2.如何有效跟进和控制生产进度</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生产进度控制运作体系</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【案例分析】：某公司如何实现生产数据的自动采集系统的实例分析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生产进度控制方法介绍</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甘特图法控制形式 </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计量化进度管制基本形式 </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差异化进度管制形式 </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坐标图分析法 </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每小时生产进度控制法 </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进度异状警示法</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第六部分：利用精益生产模式缩短生产周期</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JIT的出发点及基本思想和核心</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建立JIT制造单元，实现准时采购</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为什么需要设计成“U”型单元及快速生产</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拉动生产及一个流的生产模式是如何缩短了生产周期的</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【案例分析】：如何通过VSM价值流分析缩短L/T时间</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【案例分析】：如何通过快速流动方式缩短生产周期的排产方法实例分析</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b/>
          <w:color w:val="auto"/>
          <w:kern w:val="2"/>
          <w:sz w:val="21"/>
          <w:szCs w:val="21"/>
          <w:lang w:val="en-US" w:eastAsia="zh-CN" w:bidi="ar-SA"/>
        </w:rPr>
      </w:pPr>
      <w:r>
        <w:rPr>
          <w:rStyle w:val="8"/>
          <w:rFonts w:hint="eastAsia" w:ascii="微软雅黑" w:hAnsi="微软雅黑" w:eastAsia="微软雅黑" w:cs="微软雅黑"/>
          <w:b/>
          <w:color w:val="auto"/>
          <w:kern w:val="2"/>
          <w:sz w:val="21"/>
          <w:szCs w:val="21"/>
          <w:lang w:val="en-US" w:eastAsia="zh-CN" w:bidi="ar-SA"/>
        </w:rPr>
        <w:t>【老师简介】</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 xml:space="preserve">    赵老师：双硕士学位（MBA、计算机信息系统硕士），国内著名生产、物流、成本、现场管理专家，国家注册管理咨询师认证，美国注册管理会计师认证（CMA），高级培训师。具有近20年的生产制造业管理背景，其中国企（3年）、外企（6年）、民企（3年）、海外公司（3年）职业经理及咨询、培训（2年）经验，历任生产主管、生产营运总监、财务总监、生产副总、行政副总、总经理、资深咨询师、高级培训师等职务。深刻了解国企、外企、民企的不同特点，培训极具针对性；擅于现代企业的供应链与物流、生产营运、成本控制、TPS、精益生产、业务流程优化等领域的咨询和培训；擅长SPC，QCC、全面品质管理（TQM）、品管手法、ISO9001、TS16949等课程培训；</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研究方向】生产计划与物料控制，企业采购与供应商管理，高效物料管理与库存控制，高效的仓储管理，制造业成本全面削减、工厂成本控制、现场管理，卓越的现场管理与现场改善、班组建设与班组长管理技能提升</w:t>
      </w: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Style w:val="8"/>
          <w:rFonts w:hint="eastAsia" w:ascii="微软雅黑" w:hAnsi="微软雅黑" w:eastAsia="微软雅黑" w:cs="微软雅黑"/>
          <w:kern w:val="2"/>
          <w:sz w:val="21"/>
          <w:szCs w:val="21"/>
          <w:lang w:val="en-US" w:eastAsia="zh-CN" w:bidi="ar-SA"/>
        </w:rPr>
      </w:pPr>
      <w:r>
        <w:rPr>
          <w:rStyle w:val="8"/>
          <w:rFonts w:hint="eastAsia" w:ascii="微软雅黑" w:hAnsi="微软雅黑" w:eastAsia="微软雅黑" w:cs="微软雅黑"/>
          <w:color w:val="auto"/>
          <w:kern w:val="2"/>
          <w:sz w:val="21"/>
          <w:szCs w:val="21"/>
          <w:lang w:val="en-US" w:eastAsia="zh-CN" w:bidi="ar-SA"/>
        </w:rPr>
        <w:t>【代表客户】中国电信、上海汇众、正大集团、南京永新光学、宁波工贸、台州大江实业、上海花王、杭州琼珑服</w:t>
      </w:r>
      <w:r>
        <w:rPr>
          <w:rStyle w:val="8"/>
          <w:rFonts w:hint="eastAsia" w:ascii="微软雅黑" w:hAnsi="微软雅黑" w:eastAsia="微软雅黑" w:cs="微软雅黑"/>
          <w:kern w:val="2"/>
          <w:sz w:val="21"/>
          <w:szCs w:val="21"/>
          <w:lang w:val="en-US" w:eastAsia="zh-CN" w:bidi="ar-SA"/>
        </w:rPr>
        <w:t>饰、义乌双林起重设备、新昌迅达机械、运城印刷机械、瑞宝科技、和华照明、生力液压、新京福纺织染整、全美实业、圣氏生物制品、新雅丽服饰、格菱地板、威典电子、伟速达安全系统等。生涯。</w:t>
      </w:r>
    </w:p>
    <w:sectPr>
      <w:headerReference r:id="rId5" w:type="default"/>
      <w:footerReference r:id="rId6" w:type="default"/>
      <w:type w:val="continuous"/>
      <w:pgSz w:w="11906" w:h="16838"/>
      <w:pgMar w:top="215" w:right="567" w:bottom="386" w:left="567" w:header="167" w:footer="266" w:gutter="0"/>
      <w:lnNumType w:countBy="0"/>
      <w:cols w:space="720"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spacing w:line="300" w:lineRule="auto"/>
      <w:ind w:left="-25" w:leftChars="-12" w:firstLine="23" w:firstLineChars="13"/>
      <w:jc w:val="left"/>
      <w:rPr>
        <w:rStyle w:val="7"/>
        <w:rFonts w:ascii="宋体" w:hAnsi="宋体"/>
        <w:color w:val="000000"/>
        <w:kern w:val="2"/>
        <w:sz w:val="18"/>
        <w:szCs w:val="18"/>
        <w:lang w:val="en-US" w:eastAsia="zh-CN" w:bidi="ar-SA"/>
      </w:rPr>
    </w:pPr>
    <w:r>
      <w:rPr>
        <w:rStyle w:val="8"/>
        <w:rFonts w:ascii="宋体" w:hAnsi="宋体"/>
        <w:kern w:val="2"/>
        <w:sz w:val="18"/>
        <w:szCs w:val="18"/>
        <w:lang w:val="en-US" w:eastAsia="zh-CN" w:bidi="ar-SA"/>
      </w:rPr>
      <w:t xml:space="preserve">      </w:t>
    </w:r>
    <w:r>
      <w:rPr>
        <w:rStyle w:val="7"/>
        <w:rFonts w:ascii="宋体" w:hAnsi="宋体"/>
        <w:color w:val="000000"/>
        <w:kern w:val="2"/>
        <w:sz w:val="18"/>
        <w:szCs w:val="18"/>
        <w:lang w:val="en-US" w:eastAsia="zh-CN" w:bidi="ar-SA"/>
      </w:rPr>
      <w:t xml:space="preserve">    </w:t>
    </w:r>
  </w:p>
  <w:p>
    <w:pPr>
      <w:pStyle w:val="2"/>
      <w:widowControl/>
      <w:snapToGrid w:val="0"/>
      <w:spacing w:line="240" w:lineRule="auto"/>
      <w:jc w:val="left"/>
      <w:rPr>
        <w:rStyle w:val="8"/>
        <w:rFonts w:ascii="Times New Roman" w:hAnsi="Times New Roman"/>
        <w:kern w:val="2"/>
        <w:sz w:val="18"/>
        <w:szCs w:val="18"/>
        <w:lang w:val="en-US" w:eastAsia="zh-CN" w:bidi="ar-SA"/>
      </w:rPr>
    </w:pPr>
  </w:p>
  <w:p>
    <w:pPr>
      <w:spacing w:line="240" w:lineRule="auto"/>
      <w:jc w:val="both"/>
      <w:rPr>
        <w:rStyle w:val="8"/>
        <w:rFonts w:ascii="Calibri" w:hAnsi="Calibri"/>
        <w:kern w:val="2"/>
        <w:sz w:val="21"/>
        <w:szCs w:val="22"/>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310" w:firstLineChars="2950"/>
      <w:jc w:val="right"/>
      <w:rPr>
        <w:rFonts w:hint="eastAsia" w:ascii="宋体" w:hAnsi="宋体" w:eastAsia="宋体" w:cs="宋体"/>
        <w:sz w:val="18"/>
        <w:szCs w:val="18"/>
      </w:rPr>
    </w:pPr>
    <w:r>
      <w:rPr>
        <w:rFonts w:hint="eastAsia" w:ascii="宋体" w:hAnsi="宋体" w:eastAsia="宋体" w:cs="宋体"/>
        <w:sz w:val="18"/>
        <w:szCs w:val="18"/>
      </w:rPr>
      <w:drawing>
        <wp:anchor distT="0" distB="0" distL="114300" distR="114300" simplePos="0" relativeHeight="251659264" behindDoc="1" locked="0" layoutInCell="1" allowOverlap="1">
          <wp:simplePos x="0" y="0"/>
          <wp:positionH relativeFrom="column">
            <wp:posOffset>-57150</wp:posOffset>
          </wp:positionH>
          <wp:positionV relativeFrom="paragraph">
            <wp:posOffset>-26035</wp:posOffset>
          </wp:positionV>
          <wp:extent cx="1571625" cy="638175"/>
          <wp:effectExtent l="0" t="0" r="9525" b="0"/>
          <wp:wrapNone/>
          <wp:docPr id="1" name="图片 1" descr="e617549a5976fcf55a4778aab79a0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617549a5976fcf55a4778aab79a05f"/>
                  <pic:cNvPicPr>
                    <a:picLocks noChangeAspect="1"/>
                  </pic:cNvPicPr>
                </pic:nvPicPr>
                <pic:blipFill>
                  <a:blip r:embed="rId1"/>
                  <a:stretch>
                    <a:fillRect/>
                  </a:stretch>
                </pic:blipFill>
                <pic:spPr>
                  <a:xfrm>
                    <a:off x="0" y="0"/>
                    <a:ext cx="1571625" cy="638175"/>
                  </a:xfrm>
                  <a:prstGeom prst="rect">
                    <a:avLst/>
                  </a:prstGeom>
                  <a:noFill/>
                  <a:ln>
                    <a:noFill/>
                  </a:ln>
                </pic:spPr>
              </pic:pic>
            </a:graphicData>
          </a:graphic>
        </wp:anchor>
      </w:drawing>
    </w:r>
    <w:r>
      <w:rPr>
        <w:rFonts w:hint="eastAsia" w:ascii="宋体" w:hAnsi="宋体" w:eastAsia="宋体" w:cs="宋体"/>
        <w:sz w:val="18"/>
        <w:szCs w:val="18"/>
      </w:rPr>
      <w:t>广州市冠达企业管理咨询有限公司</w:t>
    </w:r>
  </w:p>
  <w:p>
    <w:pPr>
      <w:ind w:firstLine="3420" w:firstLineChars="1900"/>
      <w:jc w:val="right"/>
      <w:rPr>
        <w:rFonts w:hint="eastAsia" w:ascii="宋体" w:hAnsi="宋体" w:eastAsia="宋体" w:cs="宋体"/>
        <w:sz w:val="18"/>
        <w:szCs w:val="18"/>
      </w:rPr>
    </w:pPr>
    <w:r>
      <w:rPr>
        <w:rFonts w:hint="eastAsia" w:ascii="宋体" w:hAnsi="宋体" w:eastAsia="宋体" w:cs="宋体"/>
        <w:sz w:val="18"/>
        <w:szCs w:val="18"/>
      </w:rPr>
      <w:t>Mob: 18826414993黄老师；13286852506崔老师（微信同号）</w:t>
    </w:r>
  </w:p>
  <w:p>
    <w:pPr>
      <w:ind w:firstLine="4590" w:firstLineChars="2550"/>
      <w:jc w:val="right"/>
      <w:rPr>
        <w:rFonts w:hint="eastAsia" w:ascii="宋体" w:hAnsi="宋体" w:eastAsia="宋体" w:cs="宋体"/>
        <w:sz w:val="18"/>
        <w:szCs w:val="18"/>
      </w:rPr>
    </w:pPr>
    <w:r>
      <w:rPr>
        <w:rFonts w:hint="eastAsia" w:ascii="宋体" w:hAnsi="宋体" w:eastAsia="宋体" w:cs="宋体"/>
        <w:sz w:val="18"/>
        <w:szCs w:val="18"/>
      </w:rPr>
      <w:t>Add: 广州市天河区黄埔大道中路149号2层</w:t>
    </w:r>
  </w:p>
  <w:p>
    <w:pPr>
      <w:pStyle w:val="3"/>
      <w:pBdr>
        <w:bottom w:val="none" w:color="auto" w:sz="0" w:space="0"/>
      </w:pBdr>
      <w:jc w:val="right"/>
      <w:rPr>
        <w:lang w:val="en-US" w:eastAsia="zh-CN"/>
      </w:rPr>
    </w:pPr>
    <w:r>
      <w:rPr>
        <w:rFonts w:hint="eastAsia" w:ascii="宋体" w:hAnsi="宋体" w:eastAsia="宋体" w:cs="宋体"/>
      </w:rPr>
      <w:pict>
        <v:line id="直接连接符 11" o:spid="_x0000_s2052" o:spt="20" style="position:absolute;left:0pt;margin-left:-28.35pt;margin-top:7.6pt;height:0pt;width:594pt;z-index:251661312;mso-width-relative:page;mso-height-relative:page;" filled="f" stroked="t" coordsize="21600,21600" o:gfxdata="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OoTG9cAAAALAQAADwAAAAAAAAABACAAAAAiAAAAZHJzL2Rvd25yZXYu&#10;eG1sUEsBAhQAFAAAAAgAh07iQEDATFj8AQAA9QMAAA4AAAAAAAAAAQAgAAAAJgEAAGRycy9lMm9E&#10;b2MueG1sUEsFBgAAAAAGAAYAWQEAAJQFAAAAAA==&#10;">
          <v:path arrowok="t"/>
          <v:fill on="f" focussize="0,0"/>
          <v:stroke weight="1.5pt" color="#C00000" joinstyle="round"/>
          <v:imagedata o:title=""/>
          <o:lock v:ext="edit" aspectratio="f"/>
        </v:line>
      </w:pict>
    </w:r>
    <w:r>
      <w:rPr>
        <w:rFonts w:hint="eastAsia" w:ascii="宋体" w:hAnsi="宋体" w:eastAsia="宋体" w:cs="宋体"/>
      </w:rPr>
      <w:pict>
        <v:line id="直接连接符 12" o:spid="_x0000_s2053" o:spt="20" style="position:absolute;left:0pt;margin-left:-28.35pt;margin-top:7.6pt;height:0pt;width:594pt;z-index:251660288;mso-width-relative:page;mso-height-relative:page;" filled="f" stroked="t" coordsize="21600,21600" o:gfxdata="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4GYxDYAAAACwEAAA8AAAAAAAAAAQAgAAAAIgAAAGRycy9kb3ducmV2&#10;LnhtbFBLAQIUABQAAAAIAIdO4kD53sKS/AEAAPQDAAAOAAAAAAAAAAEAIAAAACcBAABkcnMvZTJv&#10;RG9jLnhtbFBLBQYAAAAABgAGAFkBAACVBQAAAAA=&#10;">
          <v:path arrowok="t"/>
          <v:fill on="f" focussize="0,0"/>
          <v:stroke color="#C00000" joinstyle="round"/>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ODAxYzJkY2RkYmU2YzJiNDgyYWQ4MTE5OGY3YjhmNWYifQ=="/>
  </w:docVars>
  <w:rsids>
    <w:rsidRoot w:val="00000000"/>
    <w:rsid w:val="00025BCD"/>
    <w:rsid w:val="00330BFB"/>
    <w:rsid w:val="003B3055"/>
    <w:rsid w:val="006B656A"/>
    <w:rsid w:val="009F4E1F"/>
    <w:rsid w:val="00ED6404"/>
    <w:rsid w:val="01B85169"/>
    <w:rsid w:val="16B31E57"/>
    <w:rsid w:val="193C692C"/>
    <w:rsid w:val="231D42D3"/>
    <w:rsid w:val="2B3A1146"/>
    <w:rsid w:val="2F4E7AF3"/>
    <w:rsid w:val="3EED2273"/>
    <w:rsid w:val="454F301E"/>
    <w:rsid w:val="59E75173"/>
    <w:rsid w:val="5B6D5CA6"/>
    <w:rsid w:val="63802664"/>
    <w:rsid w:val="67121841"/>
    <w:rsid w:val="6A21441D"/>
    <w:rsid w:val="6B985FD8"/>
    <w:rsid w:val="6C21219A"/>
    <w:rsid w:val="7B531B5D"/>
    <w:rsid w:val="7C6C01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uiPriority w:val="0"/>
    <w:pPr>
      <w:spacing w:line="240" w:lineRule="auto"/>
      <w:jc w:val="both"/>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spacing w:line="240" w:lineRule="auto"/>
      <w:jc w:val="left"/>
    </w:pPr>
    <w:rPr>
      <w:rFonts w:ascii="Times New Roman" w:hAnsi="Times New Roman"/>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spacing w:line="240" w:lineRule="auto"/>
      <w:jc w:val="center"/>
    </w:pPr>
    <w:rPr>
      <w:rFonts w:ascii="Calibri" w:hAnsi="Calibri"/>
      <w:kern w:val="2"/>
      <w:sz w:val="18"/>
      <w:szCs w:val="18"/>
      <w:lang w:val="en-US" w:eastAsia="zh-CN" w:bidi="ar-SA"/>
    </w:rPr>
  </w:style>
  <w:style w:type="character" w:styleId="6">
    <w:name w:val="Strong"/>
    <w:link w:val="1"/>
    <w:qFormat/>
    <w:uiPriority w:val="0"/>
    <w:rPr>
      <w:rFonts w:cs="Times New Roman"/>
      <w:b/>
      <w:bCs/>
    </w:rPr>
  </w:style>
  <w:style w:type="character" w:styleId="7">
    <w:name w:val="Hyperlink"/>
    <w:basedOn w:val="8"/>
    <w:link w:val="1"/>
    <w:qFormat/>
    <w:uiPriority w:val="0"/>
    <w:rPr>
      <w:color w:val="0000FF"/>
      <w:u w:val="single"/>
    </w:rPr>
  </w:style>
  <w:style w:type="character" w:customStyle="1" w:styleId="8">
    <w:name w:val="NormalCharacter"/>
    <w:link w:val="1"/>
    <w:qFormat/>
    <w:uiPriority w:val="0"/>
  </w:style>
  <w:style w:type="table" w:customStyle="1" w:styleId="9">
    <w:name w:val="TableNormal"/>
    <w:semiHidden/>
    <w:qFormat/>
    <w:uiPriority w:val="0"/>
  </w:style>
  <w:style w:type="character" w:customStyle="1" w:styleId="10">
    <w:name w:val="UserStyle_0"/>
    <w:link w:val="1"/>
    <w:qFormat/>
    <w:uiPriority w:val="0"/>
    <w:rPr>
      <w:rFonts w:ascii="Calibri" w:hAnsi="Calibri" w:eastAsia="宋体"/>
      <w:kern w:val="2"/>
      <w:sz w:val="18"/>
      <w:szCs w:val="18"/>
      <w:lang w:val="en-US" w:eastAsia="zh-CN" w:bidi="ar-SA"/>
    </w:rPr>
  </w:style>
  <w:style w:type="character" w:customStyle="1" w:styleId="11">
    <w:name w:val="UserStyle_1"/>
    <w:link w:val="1"/>
    <w:qFormat/>
    <w:uiPriority w:val="0"/>
    <w:rPr>
      <w:rFonts w:cs="Times New Roman"/>
      <w:b/>
      <w:bCs/>
      <w:color w:val="FFFFFF"/>
      <w:spacing w:val="28"/>
      <w:sz w:val="28"/>
      <w:szCs w:val="28"/>
      <w:u w:val="single"/>
    </w:rPr>
  </w:style>
  <w:style w:type="character" w:customStyle="1" w:styleId="12">
    <w:name w:val="UserStyle_2"/>
    <w:link w:val="2"/>
    <w:qFormat/>
    <w:uiPriority w:val="0"/>
    <w:rPr>
      <w:rFonts w:eastAsia="宋体"/>
      <w:kern w:val="2"/>
      <w:sz w:val="18"/>
      <w:szCs w:val="18"/>
      <w:lang w:val="en-US" w:eastAsia="zh-CN" w:bidi="ar-SA"/>
    </w:rPr>
  </w:style>
  <w:style w:type="paragraph" w:customStyle="1" w:styleId="13">
    <w:name w:val="HtmlNormal"/>
    <w:basedOn w:val="1"/>
    <w:qFormat/>
    <w:uiPriority w:val="0"/>
    <w:pPr>
      <w:widowControl/>
      <w:spacing w:before="100" w:beforeAutospacing="1" w:after="100" w:afterAutospacing="1" w:line="240" w:lineRule="auto"/>
      <w:jc w:val="left"/>
    </w:pPr>
    <w:rPr>
      <w:rFonts w:ascii="宋体" w:hAnsi="宋体"/>
      <w:color w:val="0F0000"/>
      <w:kern w:val="0"/>
      <w:sz w:val="24"/>
      <w:szCs w:val="22"/>
      <w:lang w:val="en-US" w:eastAsia="zh-CN" w:bidi="ar-SA"/>
    </w:rPr>
  </w:style>
  <w:style w:type="paragraph" w:customStyle="1" w:styleId="14">
    <w:name w:val="NavPane"/>
    <w:basedOn w:val="1"/>
    <w:qFormat/>
    <w:uiPriority w:val="0"/>
    <w:pPr>
      <w:shd w:val="clear" w:color="auto" w:fill="000080"/>
      <w:spacing w:line="240" w:lineRule="auto"/>
      <w:jc w:val="both"/>
    </w:pPr>
  </w:style>
  <w:style w:type="paragraph" w:customStyle="1" w:styleId="15">
    <w:name w:val="BodyTextIndent2"/>
    <w:basedOn w:val="1"/>
    <w:qFormat/>
    <w:uiPriority w:val="0"/>
    <w:pPr>
      <w:spacing w:after="120" w:line="480" w:lineRule="auto"/>
      <w:ind w:left="420" w:leftChars="200"/>
      <w:jc w:val="both"/>
    </w:pPr>
  </w:style>
  <w:style w:type="paragraph" w:customStyle="1" w:styleId="16">
    <w:name w:val="PlainText"/>
    <w:basedOn w:val="1"/>
    <w:qFormat/>
    <w:uiPriority w:val="0"/>
    <w:pPr>
      <w:spacing w:line="240" w:lineRule="auto"/>
      <w:jc w:val="both"/>
    </w:pPr>
    <w:rPr>
      <w:rFonts w:ascii="宋体" w:hAnsi="Courier New"/>
      <w:kern w:val="2"/>
      <w:sz w:val="21"/>
      <w:szCs w:val="21"/>
      <w:lang w:val="en-US" w:eastAsia="zh-CN" w:bidi="ar-SA"/>
    </w:rPr>
  </w:style>
  <w:style w:type="paragraph" w:customStyle="1" w:styleId="17">
    <w:name w:val="UserStyle_3"/>
    <w:basedOn w:val="1"/>
    <w:qFormat/>
    <w:uiPriority w:val="0"/>
    <w:pPr>
      <w:spacing w:line="240" w:lineRule="auto"/>
      <w:jc w:val="both"/>
    </w:pPr>
  </w:style>
  <w:style w:type="paragraph" w:customStyle="1" w:styleId="18">
    <w:name w:val="FormTop"/>
    <w:basedOn w:val="1"/>
    <w:next w:val="1"/>
    <w:qFormat/>
    <w:uiPriority w:val="0"/>
    <w:pPr>
      <w:pBdr>
        <w:bottom w:val="single" w:color="000000" w:sz="6" w:space="1"/>
      </w:pBdr>
      <w:spacing w:line="240" w:lineRule="auto"/>
      <w:jc w:val="center"/>
    </w:pPr>
    <w:rPr>
      <w:rFonts w:ascii="Arial" w:hAnsi="Arial"/>
      <w:vanish/>
      <w:kern w:val="2"/>
      <w:sz w:val="16"/>
      <w:szCs w:val="1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2980</Words>
  <Characters>3088</Characters>
  <TotalTime>1</TotalTime>
  <ScaleCrop>false</ScaleCrop>
  <LinksUpToDate>false</LinksUpToDate>
  <CharactersWithSpaces>3125</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2020-03-29T06:14:00Z</dcterms:created>
  <dc:creator>Administrator</dc:creator>
  <cp:lastModifiedBy>Administrator</cp:lastModifiedBy>
  <dcterms:modified xsi:type="dcterms:W3CDTF">2023-04-28T01:43:56Z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321935435_btnclosed</vt:lpwstr>
  </property>
  <property fmtid="{D5CDD505-2E9C-101B-9397-08002B2CF9AE}" pid="4" name="ICV">
    <vt:lpwstr>9A1F00D07F4648C496457334EC5E46DF</vt:lpwstr>
  </property>
</Properties>
</file>