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3" w:beforeLines="100" w:afterLines="0"/>
        <w:ind w:left="0" w:leftChars="0" w:firstLine="0" w:firstLineChars="0"/>
        <w:jc w:val="center"/>
        <w:textAlignment w:val="auto"/>
        <w:rPr>
          <w:rFonts w:hint="eastAsia" w:ascii="楷体" w:hAnsi="楷体" w:eastAsia="楷体" w:cs="楷体"/>
          <w:b/>
          <w:bCs/>
          <w:color w:val="366091"/>
          <w:kern w:val="2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366091"/>
          <w:kern w:val="2"/>
          <w:sz w:val="32"/>
          <w:szCs w:val="32"/>
          <w:lang w:val="en-US" w:eastAsia="zh-CN" w:bidi="ar"/>
        </w:rPr>
        <w:t>新晋管理者深度修炼</w:t>
      </w:r>
    </w:p>
    <w:p>
      <w:pPr>
        <w:pStyle w:val="13"/>
        <w:snapToGrid w:val="0"/>
        <w:spacing w:beforeLines="0" w:afterLines="0" w:line="480" w:lineRule="auto"/>
        <w:ind w:left="0" w:firstLine="0"/>
        <w:jc w:val="both"/>
        <w:rPr>
          <w:rFonts w:hint="eastAsia" w:ascii="楷体" w:hAnsi="楷体" w:eastAsia="楷体" w:cs="楷体"/>
          <w:b/>
          <w:color w:val="C00000"/>
          <w:sz w:val="24"/>
          <w:szCs w:val="24"/>
        </w:rPr>
      </w:pPr>
    </w:p>
    <w:p>
      <w:pPr>
        <w:pStyle w:val="13"/>
        <w:snapToGrid w:val="0"/>
        <w:spacing w:beforeLines="0" w:afterLines="0" w:line="480" w:lineRule="auto"/>
        <w:ind w:left="0" w:firstLine="0"/>
        <w:jc w:val="both"/>
        <w:rPr>
          <w:rFonts w:hint="default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color w:val="C00000"/>
          <w:sz w:val="24"/>
          <w:szCs w:val="24"/>
          <w:lang w:val="en-US" w:eastAsia="zh-CN"/>
        </w:rPr>
        <w:t>课程受众：</w:t>
      </w: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企业新晋管理者，企业中/基层管理人员</w:t>
      </w:r>
    </w:p>
    <w:p>
      <w:pPr>
        <w:pStyle w:val="13"/>
        <w:snapToGrid w:val="0"/>
        <w:spacing w:beforeLines="0" w:afterLines="0" w:line="480" w:lineRule="auto"/>
        <w:ind w:left="0" w:firstLine="0"/>
        <w:jc w:val="both"/>
        <w:rPr>
          <w:rFonts w:hint="default" w:ascii="楷体" w:hAnsi="楷体" w:eastAsia="楷体" w:cs="楷体"/>
          <w:sz w:val="24"/>
          <w:szCs w:val="24"/>
          <w:lang w:val="en-US"/>
        </w:rPr>
      </w:pPr>
      <w:r>
        <w:rPr>
          <w:rFonts w:hint="eastAsia" w:ascii="楷体" w:hAnsi="楷体" w:eastAsia="楷体" w:cs="楷体"/>
          <w:b/>
          <w:color w:val="C00000"/>
          <w:sz w:val="24"/>
          <w:szCs w:val="24"/>
        </w:rPr>
        <w:t>课程时间：</w:t>
      </w: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 xml:space="preserve">6月15-16日 上海 </w:t>
      </w:r>
      <w:r>
        <w:rPr>
          <w:rFonts w:hint="eastAsia" w:ascii="楷体" w:hAnsi="楷体" w:eastAsia="楷体" w:cs="楷体"/>
          <w:b/>
          <w:color w:val="C00000"/>
          <w:sz w:val="24"/>
          <w:szCs w:val="24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6月29-30日 北京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Lines="0" w:afterLines="0" w:line="360" w:lineRule="auto"/>
        <w:ind w:left="0" w:firstLine="0"/>
        <w:jc w:val="both"/>
        <w:textAlignment w:val="auto"/>
        <w:rPr>
          <w:rFonts w:hint="eastAsia" w:ascii="楷体" w:hAnsi="楷体" w:eastAsia="楷体" w:cs="楷体"/>
          <w:b/>
          <w:bCs w:val="0"/>
          <w:color w:val="C00000"/>
          <w:kern w:val="0"/>
          <w:sz w:val="24"/>
          <w:szCs w:val="24"/>
          <w:lang w:val="en-US" w:eastAsia="zh-CN" w:bidi="ar"/>
        </w:rPr>
      </w:pPr>
      <w:r>
        <w:rPr>
          <w:rFonts w:hint="eastAsia" w:ascii="楷体" w:hAnsi="楷体" w:eastAsia="楷体" w:cs="楷体"/>
          <w:b/>
          <w:color w:val="C00000"/>
          <w:sz w:val="24"/>
          <w:szCs w:val="24"/>
        </w:rPr>
        <w:t>课程费用：</w:t>
      </w:r>
      <w:r>
        <w:rPr>
          <w:rFonts w:hint="eastAsia" w:ascii="楷体" w:hAnsi="楷体" w:eastAsia="楷体" w:cs="楷体"/>
          <w:sz w:val="24"/>
          <w:szCs w:val="24"/>
        </w:rPr>
        <w:t>4800元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Lines="0" w:line="360" w:lineRule="auto"/>
        <w:ind w:left="221" w:leftChars="0" w:hanging="221" w:firstLineChars="0"/>
        <w:jc w:val="both"/>
        <w:textAlignment w:val="auto"/>
        <w:rPr>
          <w:rFonts w:hint="eastAsia" w:ascii="楷体" w:hAnsi="楷体" w:eastAsia="楷体" w:cs="楷体"/>
          <w:b/>
          <w:bCs w:val="0"/>
          <w:color w:val="C00000"/>
          <w:kern w:val="0"/>
          <w:sz w:val="24"/>
          <w:szCs w:val="24"/>
          <w:lang w:val="en-US" w:eastAsia="zh-CN" w:bidi="ar"/>
        </w:rPr>
      </w:pPr>
      <w:r>
        <w:rPr>
          <w:rFonts w:hint="eastAsia" w:ascii="楷体" w:hAnsi="楷体" w:eastAsia="楷体" w:cs="楷体"/>
          <w:b/>
          <w:bCs w:val="0"/>
          <w:color w:val="C00000"/>
          <w:kern w:val="0"/>
          <w:sz w:val="24"/>
          <w:szCs w:val="24"/>
          <w:lang w:val="en-US" w:eastAsia="zh-CN" w:bidi="ar"/>
        </w:rPr>
        <w:t>课程背景: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360" w:lineRule="auto"/>
        <w:ind w:left="0" w:leftChars="0" w:firstLine="480" w:firstLineChars="200"/>
        <w:jc w:val="both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目前，很多管理人员大多来自于具有发展潜力的</w:t>
      </w:r>
      <w:bookmarkStart w:id="0" w:name="_GoBack"/>
      <w:bookmarkEnd w:id="0"/>
      <w:r>
        <w:rPr>
          <w:rFonts w:hint="eastAsia" w:ascii="楷体" w:hAnsi="楷体" w:eastAsia="楷体" w:cs="楷体"/>
          <w:sz w:val="24"/>
          <w:szCs w:val="24"/>
        </w:rPr>
        <w:t>业务骨干，但是面对管理，他们有的仅是零散的经验和感觉，并没有真正形成管理技能，因而他们最缺的就是管理的实操能力。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360" w:lineRule="auto"/>
        <w:ind w:left="0" w:leftChars="0" w:firstLine="480" w:firstLineChars="200"/>
        <w:jc w:val="both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走上管理岗位后，管理者将面临很多的问题：如何对新的角色做好定位？如何带领一个有战斗力的团队？如何制定并分解工作绩效？如何制定工作计划？如何与领导、同事、下属进行高品质的沟通？如何激发团队活动？如何培养和辅导下属以提升他们的胜任能力……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360" w:lineRule="auto"/>
        <w:ind w:left="0" w:leftChars="0" w:firstLine="480" w:firstLineChars="200"/>
        <w:jc w:val="both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《新晋经理人能力提升》课程，紧贴当下时代特征和企业人才培养需求，基于多年企业中/基层管理者培养、新晋管理者能力提升、管理优化与内控等项目策划并实施落地经验，   课程站在企业、管理者和员工的三重角度， 以发展的视角看待管理中的关键目标及结果，通过案例讨论、行动学习等生动形式，帮助企业管理者实现在角色认知、团队管理、目标与绩效管理、教练与辅导、评估与激励多重能力上的360°思维转变及提升。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7" w:beforeLines="50" w:afterLines="0" w:line="360" w:lineRule="auto"/>
        <w:ind w:left="221" w:hanging="272"/>
        <w:jc w:val="both"/>
        <w:textAlignment w:val="auto"/>
        <w:rPr>
          <w:rFonts w:hint="default" w:ascii="楷体" w:hAnsi="楷体" w:eastAsia="楷体" w:cs="楷体"/>
          <w:b/>
          <w:bCs w:val="0"/>
          <w:color w:val="C00000"/>
          <w:kern w:val="0"/>
          <w:sz w:val="24"/>
          <w:szCs w:val="24"/>
          <w:lang w:val="en-US" w:eastAsia="zh-CN" w:bidi="ar"/>
        </w:rPr>
      </w:pPr>
      <w:r>
        <w:rPr>
          <w:rFonts w:hint="eastAsia" w:ascii="楷体" w:hAnsi="楷体" w:eastAsia="楷体" w:cs="楷体"/>
          <w:b/>
          <w:bCs w:val="0"/>
          <w:color w:val="C00000"/>
          <w:kern w:val="0"/>
          <w:sz w:val="24"/>
          <w:szCs w:val="24"/>
          <w:lang w:val="en-US" w:eastAsia="zh-CN" w:bidi="ar"/>
        </w:rPr>
        <w:t>课程收益:</w:t>
      </w:r>
    </w:p>
    <w:p>
      <w:pPr>
        <w:pStyle w:val="13"/>
        <w:widowControl/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帮助新晋管理者站得更高，以战略的思维更加全面认知管理者角色定位；</w:t>
      </w:r>
    </w:p>
    <w:p>
      <w:pPr>
        <w:pStyle w:val="13"/>
        <w:widowControl/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帮助新晋管理者全面系统化认知管理的本质与内在原理，更好的实现“搭班子、定战略、带队伍“</w:t>
      </w:r>
    </w:p>
    <w:p>
      <w:pPr>
        <w:pStyle w:val="13"/>
        <w:widowControl/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了解新晋管理者上任后的工作重点与步骤、流程，更快的胜任工作提升整体领导力</w:t>
      </w:r>
    </w:p>
    <w:p>
      <w:pPr>
        <w:pStyle w:val="13"/>
        <w:widowControl/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帮助新晋经理人掌握管理沟通的基本原则与技巧，更好的通过沟通行程“上下同欲“</w:t>
      </w:r>
    </w:p>
    <w:p>
      <w:pPr>
        <w:pStyle w:val="13"/>
        <w:widowControl/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掌握目标与关键结果的科学管理方法，全面实现企业战略目标及管理落地</w:t>
      </w:r>
    </w:p>
    <w:p>
      <w:pPr>
        <w:pStyle w:val="13"/>
        <w:widowControl/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掌握基于目标实现的时间管理思路及相关工具</w:t>
      </w:r>
    </w:p>
    <w:p>
      <w:pPr>
        <w:pStyle w:val="13"/>
        <w:widowControl/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了解团队及掌握团队管理、建设的基本方法与实用工具，带好队伍的核心是“借力“与”聚力“</w:t>
      </w:r>
    </w:p>
    <w:p>
      <w:pPr>
        <w:pStyle w:val="13"/>
        <w:widowControl/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掌握激活团队， 提升团队的主动能力、学习能力、创新能力和执行，全面构建学习型组织</w:t>
      </w:r>
    </w:p>
    <w:p>
      <w:pPr>
        <w:pStyle w:val="13"/>
        <w:widowControl/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了解绩效改进的底层逻辑，帮助团队实现从绩效到结果的转变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7" w:beforeLines="50" w:afterLines="0" w:line="360" w:lineRule="auto"/>
        <w:ind w:left="221" w:hanging="272"/>
        <w:jc w:val="both"/>
        <w:textAlignment w:val="auto"/>
        <w:rPr>
          <w:rFonts w:hint="eastAsia" w:ascii="楷体" w:hAnsi="楷体" w:eastAsia="楷体" w:cs="楷体"/>
          <w:b/>
          <w:bCs w:val="0"/>
          <w:color w:val="C00000"/>
          <w:kern w:val="0"/>
          <w:sz w:val="24"/>
          <w:szCs w:val="24"/>
          <w:lang w:val="en-US" w:eastAsia="zh-CN" w:bidi="ar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7" w:beforeLines="50" w:afterLines="0" w:line="360" w:lineRule="auto"/>
        <w:ind w:left="221" w:hanging="272"/>
        <w:jc w:val="both"/>
        <w:textAlignment w:val="auto"/>
        <w:rPr>
          <w:rFonts w:hint="default" w:ascii="楷体" w:hAnsi="楷体" w:eastAsia="楷体" w:cs="楷体"/>
          <w:b/>
          <w:bCs w:val="0"/>
          <w:color w:val="C00000"/>
          <w:kern w:val="0"/>
          <w:sz w:val="24"/>
          <w:szCs w:val="24"/>
          <w:lang w:val="en-US" w:eastAsia="zh-CN" w:bidi="ar"/>
        </w:rPr>
      </w:pPr>
      <w:r>
        <w:rPr>
          <w:rFonts w:hint="eastAsia" w:ascii="楷体" w:hAnsi="楷体" w:eastAsia="楷体" w:cs="楷体"/>
          <w:b/>
          <w:bCs w:val="0"/>
          <w:color w:val="C00000"/>
          <w:kern w:val="0"/>
          <w:sz w:val="24"/>
          <w:szCs w:val="24"/>
          <w:lang w:val="en-US" w:eastAsia="zh-CN" w:bidi="ar"/>
        </w:rPr>
        <w:t>分享大纲: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b/>
          <w:bCs/>
          <w:color w:val="auto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</w:rPr>
        <w:t>第一单元：全面升级管理思维：从管理的根源认知管理者角色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1.企业危机的三大来源：政策/环境、自身运营、竞争对手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2.什么是管理？管理学中几个基本概念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3.作为管理者最为重要的三件事：搭班子、定战略、带队伍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4.现代管理者面临的变化及挑战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5.传统管理信念与转变后的管理信念：信念+意愿+状态+能力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6.企业三级管理的核心与管理的本质：管人、理事、构建管理环境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7.管理者进行管理的过程中最大的误区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8.角色背后的四个关键词：位置、关系、职责、行为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9.管理者的角色认知</w:t>
      </w:r>
    </w:p>
    <w:p>
      <w:pPr>
        <w:pStyle w:val="13"/>
        <w:widowControl/>
        <w:spacing w:beforeLines="0" w:afterLines="0" w:line="360" w:lineRule="auto"/>
        <w:ind w:left="484" w:leftChars="1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1)齐景公问政</w:t>
      </w:r>
    </w:p>
    <w:p>
      <w:pPr>
        <w:pStyle w:val="13"/>
        <w:widowControl/>
        <w:spacing w:beforeLines="0" w:afterLines="0" w:line="360" w:lineRule="auto"/>
        <w:ind w:left="484" w:leftChars="1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2)你是谁？你应该是谁？是什么决定了每个人的定位和角色？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10.管理者的三大角色：执行角色、管理角色、领导角色</w:t>
      </w:r>
    </w:p>
    <w:p>
      <w:pPr>
        <w:pStyle w:val="13"/>
        <w:widowControl/>
        <w:spacing w:beforeLines="0" w:afterLines="0" w:line="360" w:lineRule="auto"/>
        <w:ind w:left="484" w:leftChars="1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1)执行角色的定义：把目标变成结果</w:t>
      </w:r>
    </w:p>
    <w:p>
      <w:pPr>
        <w:pStyle w:val="13"/>
        <w:widowControl/>
        <w:spacing w:beforeLines="0" w:afterLines="0" w:line="360" w:lineRule="auto"/>
        <w:ind w:left="484" w:leftChars="1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2)管理角色的定义：通过别人完成工作</w:t>
      </w:r>
    </w:p>
    <w:p>
      <w:pPr>
        <w:pStyle w:val="13"/>
        <w:widowControl/>
        <w:spacing w:beforeLines="0" w:afterLines="0" w:line="360" w:lineRule="auto"/>
        <w:ind w:left="484" w:leftChars="1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3)领导角色的定义：通过构建环境提升组织绩效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11.管理者三大角色的阶段性工作重点</w:t>
      </w:r>
    </w:p>
    <w:p>
      <w:pPr>
        <w:pStyle w:val="13"/>
        <w:widowControl/>
        <w:spacing w:beforeLines="0" w:afterLines="0" w:line="360" w:lineRule="auto"/>
        <w:ind w:left="484" w:leftChars="1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1)执行角色的工作重点：给出结果、建立信任</w:t>
      </w:r>
    </w:p>
    <w:p>
      <w:pPr>
        <w:pStyle w:val="13"/>
        <w:widowControl/>
        <w:spacing w:beforeLines="0" w:afterLines="0" w:line="360" w:lineRule="auto"/>
        <w:ind w:left="484" w:leftChars="1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2)管理角色的工作重点：建设团队、团队管理、团队建设、建立体系</w:t>
      </w:r>
    </w:p>
    <w:p>
      <w:pPr>
        <w:pStyle w:val="13"/>
        <w:widowControl/>
        <w:spacing w:beforeLines="0" w:afterLines="0" w:line="360" w:lineRule="auto"/>
        <w:ind w:left="484" w:leftChars="1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3)领导角色的工作重点：从建立体系到建立文化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12.四大案例分析，深入剖析管理者角色认知</w:t>
      </w:r>
    </w:p>
    <w:p>
      <w:pPr>
        <w:pStyle w:val="13"/>
        <w:widowControl/>
        <w:spacing w:beforeLines="0" w:afterLines="0" w:line="360" w:lineRule="auto"/>
        <w:ind w:left="484" w:leftChars="1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1)案例分析：任劳任怨的刘力</w:t>
      </w:r>
    </w:p>
    <w:p>
      <w:pPr>
        <w:pStyle w:val="13"/>
        <w:widowControl/>
        <w:spacing w:beforeLines="0" w:afterLines="0" w:line="360" w:lineRule="auto"/>
        <w:ind w:left="484" w:leftChars="1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2)案例分析：严格管理的张军</w:t>
      </w:r>
    </w:p>
    <w:p>
      <w:pPr>
        <w:pStyle w:val="13"/>
        <w:widowControl/>
        <w:spacing w:beforeLines="0" w:afterLines="0" w:line="360" w:lineRule="auto"/>
        <w:ind w:left="484" w:leftChars="1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3)案例分析：说一不二的老赵</w:t>
      </w:r>
    </w:p>
    <w:p>
      <w:pPr>
        <w:pStyle w:val="13"/>
        <w:widowControl/>
        <w:spacing w:beforeLines="0" w:afterLines="0" w:line="360" w:lineRule="auto"/>
        <w:ind w:left="484" w:leftChars="1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4)案例分析：无微不至的周姐</w:t>
      </w:r>
    </w:p>
    <w:p>
      <w:pPr>
        <w:pStyle w:val="13"/>
        <w:widowControl/>
        <w:spacing w:beforeLines="0" w:afterLines="0" w:line="360" w:lineRule="auto"/>
        <w:ind w:left="484" w:leftChars="1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5)案例分析：慧眼独具的梁军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13.作为管理者的阶段性工作重点分配比，让管理更加清晰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b/>
          <w:bCs/>
          <w:color w:val="auto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</w:rPr>
        <w:t>第二单元：行之有效的管理方法：从目标到执行落地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1.管理者的第一角色：执行角色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2.执行与执行力：执行力，就是给出结果的能力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3.给出结果：先有工作还是先有目标？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4.寓言：小狮子追尾巴的故事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5.企业管理的本质：实现盈利-实现目标-实现战略-实现愿景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6.目标管理的基本概念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7.小组讨论：是什么在影响目标实现？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8.目标达成模型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9.目标设定的SMART原则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10.目标制定从SMART到SAIL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11.实现目标需要从策略到计划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12.计划的核心五要素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13.资源配备所需思考的维度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14.执行控制的六大维度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15.执行控制的四大方法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16.用项目管理的思维管理从目标到执行落地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17.从目标到执行落地的工具：一页纸项目管理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b/>
          <w:bCs/>
          <w:color w:val="auto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</w:rPr>
        <w:t>第三单元：管理要与时间“抢“效能：长期做好时间管理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1.时间管理的定义</w:t>
      </w:r>
    </w:p>
    <w:p>
      <w:pPr>
        <w:pStyle w:val="13"/>
        <w:widowControl/>
        <w:spacing w:beforeLines="0" w:afterLines="0" w:line="360" w:lineRule="auto"/>
        <w:ind w:left="484" w:leftChars="1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1)时间有哪些特性</w:t>
      </w:r>
    </w:p>
    <w:p>
      <w:pPr>
        <w:pStyle w:val="13"/>
        <w:widowControl/>
        <w:spacing w:beforeLines="0" w:afterLines="0" w:line="360" w:lineRule="auto"/>
        <w:ind w:left="484" w:leftChars="1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2)时间管理的内涵</w:t>
      </w:r>
    </w:p>
    <w:p>
      <w:pPr>
        <w:pStyle w:val="13"/>
        <w:widowControl/>
        <w:spacing w:beforeLines="0" w:afterLines="0" w:line="360" w:lineRule="auto"/>
        <w:ind w:left="484" w:leftChars="1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3)时间管理的目的</w:t>
      </w:r>
    </w:p>
    <w:p>
      <w:pPr>
        <w:pStyle w:val="13"/>
        <w:widowControl/>
        <w:spacing w:beforeLines="0" w:afterLines="0" w:line="360" w:lineRule="auto"/>
        <w:ind w:left="484" w:leftChars="1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4)时间管理的价值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2.对时间的态度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3.时间的四种占用</w:t>
      </w:r>
    </w:p>
    <w:p>
      <w:pPr>
        <w:pStyle w:val="13"/>
        <w:widowControl/>
        <w:spacing w:beforeLines="0" w:afterLines="0" w:line="360" w:lineRule="auto"/>
        <w:ind w:left="484" w:leftChars="1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1)领导占用</w:t>
      </w:r>
    </w:p>
    <w:p>
      <w:pPr>
        <w:pStyle w:val="13"/>
        <w:widowControl/>
        <w:spacing w:beforeLines="0" w:afterLines="0" w:line="360" w:lineRule="auto"/>
        <w:ind w:left="484" w:leftChars="1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2)组织占用</w:t>
      </w:r>
    </w:p>
    <w:p>
      <w:pPr>
        <w:pStyle w:val="13"/>
        <w:widowControl/>
        <w:spacing w:beforeLines="0" w:afterLines="0" w:line="360" w:lineRule="auto"/>
        <w:ind w:left="484" w:leftChars="1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3)下属占用</w:t>
      </w:r>
    </w:p>
    <w:p>
      <w:pPr>
        <w:pStyle w:val="13"/>
        <w:widowControl/>
        <w:spacing w:beforeLines="0" w:afterLines="0" w:line="360" w:lineRule="auto"/>
        <w:ind w:left="484" w:leftChars="1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4)自我占用</w:t>
      </w:r>
    </w:p>
    <w:p>
      <w:pPr>
        <w:pStyle w:val="13"/>
        <w:widowControl/>
        <w:spacing w:beforeLines="0" w:afterLines="0" w:line="360" w:lineRule="auto"/>
        <w:ind w:left="484" w:leftChars="1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5)管理好自己的时间，要学会分轻重缓急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4.时间管理就是做决策</w:t>
      </w:r>
    </w:p>
    <w:p>
      <w:pPr>
        <w:pStyle w:val="13"/>
        <w:widowControl/>
        <w:spacing w:beforeLines="0" w:afterLines="0" w:line="360" w:lineRule="auto"/>
        <w:ind w:left="484" w:leftChars="1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1)小测试：南辕北辙还在策马扬鞭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5.时间管理的历史：1-4代时间管理</w:t>
      </w:r>
    </w:p>
    <w:p>
      <w:pPr>
        <w:pStyle w:val="13"/>
        <w:widowControl/>
        <w:spacing w:beforeLines="0" w:afterLines="0" w:line="360" w:lineRule="auto"/>
        <w:ind w:left="484" w:leftChars="1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1)第一代时间管理：备忘录</w:t>
      </w:r>
    </w:p>
    <w:p>
      <w:pPr>
        <w:pStyle w:val="13"/>
        <w:widowControl/>
        <w:spacing w:beforeLines="0" w:afterLines="0" w:line="360" w:lineRule="auto"/>
        <w:ind w:left="484" w:leftChars="1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2)第二代时间管理：规划与执行</w:t>
      </w:r>
    </w:p>
    <w:p>
      <w:pPr>
        <w:pStyle w:val="13"/>
        <w:widowControl/>
        <w:spacing w:beforeLines="0" w:afterLines="0" w:line="360" w:lineRule="auto"/>
        <w:ind w:left="484" w:leftChars="1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3)第三代时间管理：优先级</w:t>
      </w:r>
    </w:p>
    <w:p>
      <w:pPr>
        <w:pStyle w:val="13"/>
        <w:widowControl/>
        <w:spacing w:beforeLines="0" w:afterLines="0" w:line="360" w:lineRule="auto"/>
        <w:ind w:left="484" w:leftChars="1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4)第四代时间管理：重要性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6.时间管理的四大象限解析</w:t>
      </w:r>
    </w:p>
    <w:p>
      <w:pPr>
        <w:pStyle w:val="13"/>
        <w:widowControl/>
        <w:spacing w:beforeLines="0" w:afterLines="0" w:line="360" w:lineRule="auto"/>
        <w:ind w:left="484" w:leftChars="1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1)四象限规划的重点</w:t>
      </w:r>
    </w:p>
    <w:p>
      <w:pPr>
        <w:pStyle w:val="13"/>
        <w:widowControl/>
        <w:spacing w:beforeLines="0" w:afterLines="0" w:line="360" w:lineRule="auto"/>
        <w:ind w:left="484" w:leftChars="1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2)四象限规划的障碍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7.富兰克林时间管理手册及运用</w:t>
      </w:r>
    </w:p>
    <w:p>
      <w:pPr>
        <w:pStyle w:val="13"/>
        <w:widowControl/>
        <w:spacing w:beforeLines="0" w:afterLines="0" w:line="360" w:lineRule="auto"/>
        <w:ind w:left="484" w:leftChars="1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1)课堂练习：如何规划你的时间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b/>
          <w:bCs/>
          <w:color w:val="auto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</w:rPr>
        <w:t>第四单元： 从搭班子到带队伍：团队管理与建设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1.什么是团队？</w:t>
      </w:r>
    </w:p>
    <w:p>
      <w:pPr>
        <w:pStyle w:val="13"/>
        <w:widowControl/>
        <w:spacing w:beforeLines="0" w:afterLines="0" w:line="360" w:lineRule="auto"/>
        <w:ind w:left="484" w:leftChars="1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1)案例研讨：怎么快速组建一支团队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2.组建团队中的重点：建立信任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3.什么是信任？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4.课堂练习：信任调查表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5.人际交往中的信任：情感账户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6.工作中的信任建立：动机、能力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7.建设团队的三字要诀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8.团队发展阶段与管理方式</w:t>
      </w:r>
    </w:p>
    <w:p>
      <w:pPr>
        <w:pStyle w:val="13"/>
        <w:widowControl/>
        <w:spacing w:beforeLines="0" w:afterLines="0" w:line="360" w:lineRule="auto"/>
        <w:ind w:left="484" w:leftChars="1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1)成立期团队特点与管理方式</w:t>
      </w:r>
    </w:p>
    <w:p>
      <w:pPr>
        <w:pStyle w:val="13"/>
        <w:widowControl/>
        <w:spacing w:beforeLines="0" w:afterLines="0" w:line="360" w:lineRule="auto"/>
        <w:ind w:left="484" w:leftChars="1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2)动荡期团队特点与管理方式</w:t>
      </w:r>
    </w:p>
    <w:p>
      <w:pPr>
        <w:pStyle w:val="13"/>
        <w:widowControl/>
        <w:spacing w:beforeLines="0" w:afterLines="0" w:line="360" w:lineRule="auto"/>
        <w:ind w:left="484" w:leftChars="1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3)稳定期团队特点与管理方式</w:t>
      </w:r>
    </w:p>
    <w:p>
      <w:pPr>
        <w:pStyle w:val="13"/>
        <w:widowControl/>
        <w:spacing w:beforeLines="0" w:afterLines="0" w:line="360" w:lineRule="auto"/>
        <w:ind w:left="484" w:leftChars="1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4)高产期团队特点与管理方式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9.团队不同的发展阶段对应的管理方式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10.团队中不同类型的人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11.课堂测试：团队8项角色测评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12.团队8项角色的优缺点对比分析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13.团队中的冲突管理</w:t>
      </w:r>
    </w:p>
    <w:p>
      <w:pPr>
        <w:pStyle w:val="13"/>
        <w:widowControl/>
        <w:spacing w:beforeLines="0" w:afterLines="0" w:line="360" w:lineRule="auto"/>
        <w:ind w:left="484" w:leftChars="1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1)什么是冲突？</w:t>
      </w:r>
    </w:p>
    <w:p>
      <w:pPr>
        <w:pStyle w:val="13"/>
        <w:widowControl/>
        <w:spacing w:beforeLines="0" w:afterLines="0" w:line="360" w:lineRule="auto"/>
        <w:ind w:left="484" w:leftChars="1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2)建设性冲突</w:t>
      </w:r>
    </w:p>
    <w:p>
      <w:pPr>
        <w:pStyle w:val="13"/>
        <w:widowControl/>
        <w:spacing w:beforeLines="0" w:afterLines="0" w:line="360" w:lineRule="auto"/>
        <w:ind w:left="484" w:leftChars="1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3)破坏性冲突</w:t>
      </w:r>
    </w:p>
    <w:p>
      <w:pPr>
        <w:pStyle w:val="13"/>
        <w:widowControl/>
        <w:spacing w:beforeLines="0" w:afterLines="0" w:line="360" w:lineRule="auto"/>
        <w:ind w:left="484" w:leftChars="1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4)案例分析：妥协还是强硬？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14.运用团队力量解决问题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15.团队文化建设的四个支柱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b/>
          <w:bCs/>
          <w:color w:val="auto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</w:rPr>
        <w:t>第五单元：团队精神与凝聚力是需要激发的：团队激励与能效提升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1.激励的神奇作用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2.团队激励与激活技术的应用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3.团队激励的基础：双因素理论</w:t>
      </w:r>
    </w:p>
    <w:p>
      <w:pPr>
        <w:pStyle w:val="13"/>
        <w:widowControl/>
        <w:spacing w:beforeLines="0" w:afterLines="0" w:line="360" w:lineRule="auto"/>
        <w:ind w:left="484" w:leftChars="1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1)本能激励——员工本性管理</w:t>
      </w:r>
    </w:p>
    <w:p>
      <w:pPr>
        <w:pStyle w:val="13"/>
        <w:widowControl/>
        <w:spacing w:beforeLines="0" w:afterLines="0" w:line="360" w:lineRule="auto"/>
        <w:ind w:left="484" w:leftChars="1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2)精神激励——员工属性管理</w:t>
      </w:r>
    </w:p>
    <w:p>
      <w:pPr>
        <w:pStyle w:val="13"/>
        <w:widowControl/>
        <w:spacing w:beforeLines="0" w:afterLines="0" w:line="360" w:lineRule="auto"/>
        <w:ind w:left="484" w:leftChars="1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3)价值激励——员工价值管理</w:t>
      </w:r>
    </w:p>
    <w:p>
      <w:pPr>
        <w:pStyle w:val="13"/>
        <w:widowControl/>
        <w:spacing w:beforeLines="0" w:afterLines="0" w:line="360" w:lineRule="auto"/>
        <w:ind w:left="484" w:leftChars="1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4)互动激励——员工特性管理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4.构建员工活力的管理环境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5.构建员工责任的管理环境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6.构建员工共同利益与目标的管理环境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7.构建全员参与的管理环境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8.构建员工荣誉感价值感的管理环境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b/>
          <w:bCs/>
          <w:color w:val="auto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</w:rPr>
        <w:t>第六单元：全面激活组织需要构建学习型组织进行助力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1.什么是学习？学习与习学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2.从个人成长到团队成长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3.学习成长系统</w:t>
      </w:r>
    </w:p>
    <w:p>
      <w:pPr>
        <w:pStyle w:val="13"/>
        <w:widowControl/>
        <w:spacing w:beforeLines="0" w:afterLines="0" w:line="360" w:lineRule="auto"/>
        <w:ind w:left="484" w:leftChars="1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1)知识沉淀：学习与习学</w:t>
      </w:r>
    </w:p>
    <w:p>
      <w:pPr>
        <w:pStyle w:val="13"/>
        <w:widowControl/>
        <w:spacing w:beforeLines="0" w:afterLines="0" w:line="360" w:lineRule="auto"/>
        <w:ind w:left="484" w:leftChars="1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2)技能提升：技能训练</w:t>
      </w:r>
    </w:p>
    <w:p>
      <w:pPr>
        <w:pStyle w:val="13"/>
        <w:widowControl/>
        <w:spacing w:beforeLines="0" w:afterLines="0" w:line="360" w:lineRule="auto"/>
        <w:ind w:left="484" w:leftChars="1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3)任务完成：团队案例管理法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4.成为教练型管理者</w:t>
      </w:r>
    </w:p>
    <w:p>
      <w:pPr>
        <w:pStyle w:val="13"/>
        <w:widowControl/>
        <w:spacing w:beforeLines="0" w:afterLines="0" w:line="360" w:lineRule="auto"/>
        <w:ind w:left="484" w:leftChars="1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1)教练是谁？企业教练的作用</w:t>
      </w:r>
    </w:p>
    <w:p>
      <w:pPr>
        <w:pStyle w:val="13"/>
        <w:widowControl/>
        <w:spacing w:beforeLines="0" w:afterLines="0" w:line="360" w:lineRule="auto"/>
        <w:ind w:left="484" w:leftChars="1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2)教练的四种技术：聆听/发问/区分/回应</w:t>
      </w:r>
    </w:p>
    <w:p>
      <w:pPr>
        <w:pStyle w:val="13"/>
        <w:widowControl/>
        <w:spacing w:beforeLines="0" w:afterLines="0" w:line="360" w:lineRule="auto"/>
        <w:ind w:left="484" w:leftChars="1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3)教练的四个步骤：厘清目标/反映真相/迁善心态/教练辅导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5.激发集体智慧：行动学习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1)课堂练习：XXXX主题行动学习之群策群力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2)课堂练习：XXXX主题的六顶思考帽</w:t>
      </w:r>
    </w:p>
    <w:p>
      <w:pPr>
        <w:pStyle w:val="13"/>
        <w:widowControl/>
        <w:spacing w:beforeLines="0" w:afterLines="0" w:line="360" w:lineRule="auto"/>
        <w:ind w:left="0" w:leftChars="0" w:firstLine="0" w:firstLineChars="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7.复盘技术助力组织经验萃取 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b/>
          <w:bCs/>
          <w:color w:val="auto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</w:rPr>
        <w:t>第七单元：产出与价值是从绩效到结果的转变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1.绩效管理体系的构成要素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2.企业绩效管理的四大流程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3.不同层级的绩效管理职责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4.基层人员的绩效考核方法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5.绩效考评周期与绩效反馈周期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6.绩效管理体系的监控、反馈和调整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7.从绩效管理到结果落地</w:t>
      </w:r>
    </w:p>
    <w:p>
      <w:pPr>
        <w:pStyle w:val="13"/>
        <w:widowControl/>
        <w:spacing w:beforeLines="0" w:afterLines="0" w:line="360" w:lineRule="auto"/>
        <w:ind w:left="22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8.转变核心：初心与始终 </w:t>
      </w:r>
    </w:p>
    <w:p>
      <w:pPr>
        <w:pStyle w:val="4"/>
        <w:widowControl/>
        <w:spacing w:beforeLines="0" w:afterLines="0" w:line="360" w:lineRule="auto"/>
        <w:ind w:left="220" w:right="219" w:firstLine="420"/>
        <w:jc w:val="both"/>
        <w:rPr>
          <w:rFonts w:hint="eastAsia" w:ascii="楷体" w:hAnsi="楷体" w:eastAsia="楷体" w:cs="楷体"/>
          <w:spacing w:val="-8"/>
          <w:sz w:val="24"/>
          <w:szCs w:val="24"/>
        </w:rPr>
      </w:pPr>
      <w:r>
        <w:rPr>
          <w:rFonts w:hint="eastAsia" w:ascii="楷体" w:hAnsi="楷体" w:eastAsia="楷体" w:cs="楷体"/>
          <w:spacing w:val="-8"/>
          <w:sz w:val="24"/>
          <w:szCs w:val="24"/>
        </w:rPr>
        <w:t xml:space="preserve"> </w:t>
      </w:r>
    </w:p>
    <w:p>
      <w:pPr>
        <w:pStyle w:val="4"/>
        <w:spacing w:before="100" w:beforeLines="0" w:afterLines="0" w:line="417" w:lineRule="auto"/>
        <w:ind w:right="227"/>
        <w:jc w:val="both"/>
        <w:rPr>
          <w:rFonts w:hint="eastAsia" w:ascii="楷体" w:hAnsi="楷体" w:eastAsia="楷体" w:cs="楷体"/>
          <w:b/>
          <w:color w:val="C00000"/>
          <w:sz w:val="24"/>
          <w:szCs w:val="24"/>
          <w:lang w:val="en-US"/>
        </w:rPr>
      </w:pPr>
      <w:r>
        <w:rPr>
          <w:rFonts w:hint="eastAsia" w:ascii="楷体" w:hAnsi="楷体" w:eastAsia="楷体" w:cs="楷体"/>
          <w:b/>
          <w:color w:val="C00000"/>
          <w:sz w:val="24"/>
          <w:szCs w:val="24"/>
          <w:lang w:val="en-US"/>
        </w:rPr>
        <w:t>讲师简介：</w:t>
      </w:r>
      <w:r>
        <w:rPr>
          <w:rFonts w:hint="eastAsia" w:ascii="楷体" w:hAnsi="楷体" w:eastAsia="楷体" w:cs="楷体"/>
          <w:b/>
          <w:color w:val="366091"/>
          <w:sz w:val="24"/>
          <w:szCs w:val="24"/>
          <w:lang w:val="en-US"/>
        </w:rPr>
        <w:t>王老师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358" w:lineRule="auto"/>
        <w:ind w:left="0" w:leftChars="0" w:right="113" w:firstLine="0" w:firstLineChars="0"/>
        <w:textAlignment w:val="auto"/>
        <w:rPr>
          <w:rFonts w:hint="eastAsia" w:ascii="楷体" w:hAnsi="楷体" w:eastAsia="楷体" w:cs="楷体"/>
          <w:spacing w:val="-7"/>
          <w:sz w:val="24"/>
          <w:szCs w:val="24"/>
        </w:rPr>
      </w:pPr>
      <w:r>
        <w:rPr>
          <w:rFonts w:hint="eastAsia" w:ascii="楷体" w:hAnsi="楷体" w:eastAsia="楷体" w:cs="楷体"/>
          <w:spacing w:val="-7"/>
          <w:sz w:val="24"/>
          <w:szCs w:val="24"/>
        </w:rPr>
        <w:t>华为大学常年特聘讲师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358" w:lineRule="auto"/>
        <w:ind w:left="0" w:leftChars="0" w:right="113" w:firstLine="0" w:firstLineChars="0"/>
        <w:textAlignment w:val="auto"/>
        <w:rPr>
          <w:rFonts w:hint="eastAsia" w:ascii="楷体" w:hAnsi="楷体" w:eastAsia="楷体" w:cs="楷体"/>
          <w:spacing w:val="-7"/>
          <w:sz w:val="24"/>
          <w:szCs w:val="24"/>
        </w:rPr>
      </w:pPr>
      <w:r>
        <w:rPr>
          <w:rFonts w:hint="eastAsia" w:ascii="楷体" w:hAnsi="楷体" w:eastAsia="楷体" w:cs="楷体"/>
          <w:spacing w:val="-7"/>
          <w:sz w:val="24"/>
          <w:szCs w:val="24"/>
        </w:rPr>
        <w:t>清华大学、浙江大学总裁班客座教授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358" w:lineRule="auto"/>
        <w:ind w:left="0" w:leftChars="0" w:right="113" w:firstLine="0" w:firstLineChars="0"/>
        <w:textAlignment w:val="auto"/>
        <w:rPr>
          <w:rFonts w:hint="eastAsia" w:ascii="楷体" w:hAnsi="楷体" w:eastAsia="楷体" w:cs="楷体"/>
          <w:b/>
          <w:color w:val="C0000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pacing w:val="-7"/>
          <w:sz w:val="24"/>
          <w:szCs w:val="24"/>
        </w:rPr>
        <w:t>中国人民大学 EMBA客座教授</w:t>
      </w:r>
    </w:p>
    <w:p>
      <w:pPr>
        <w:pStyle w:val="4"/>
        <w:spacing w:before="100" w:beforeLines="0" w:afterLines="0" w:line="417" w:lineRule="auto"/>
        <w:ind w:right="227"/>
        <w:jc w:val="both"/>
        <w:rPr>
          <w:rFonts w:hint="eastAsia" w:ascii="楷体" w:hAnsi="楷体" w:eastAsia="楷体" w:cs="楷体"/>
          <w:b/>
          <w:color w:val="C00000"/>
          <w:sz w:val="24"/>
          <w:szCs w:val="24"/>
          <w:lang w:val="en-US"/>
        </w:rPr>
      </w:pPr>
      <w:r>
        <w:rPr>
          <w:rFonts w:hint="eastAsia" w:ascii="楷体" w:hAnsi="楷体" w:eastAsia="楷体" w:cs="楷体"/>
          <w:b/>
          <w:color w:val="C00000"/>
          <w:sz w:val="24"/>
          <w:szCs w:val="24"/>
          <w:lang w:val="en-US"/>
        </w:rPr>
        <w:t>专家资历：</w:t>
      </w:r>
    </w:p>
    <w:p>
      <w:pPr>
        <w:pStyle w:val="4"/>
        <w:spacing w:before="132" w:beforeLines="0" w:afterLines="0" w:line="357" w:lineRule="auto"/>
        <w:ind w:right="114"/>
        <w:rPr>
          <w:rFonts w:hint="eastAsia" w:ascii="楷体" w:hAnsi="楷体" w:eastAsia="楷体" w:cs="楷体"/>
          <w:spacing w:val="-7"/>
          <w:sz w:val="24"/>
          <w:szCs w:val="24"/>
        </w:rPr>
      </w:pPr>
      <w:r>
        <w:rPr>
          <w:rFonts w:hint="eastAsia" w:ascii="楷体" w:hAnsi="楷体" w:eastAsia="楷体" w:cs="楷体"/>
          <w:spacing w:val="-7"/>
          <w:sz w:val="24"/>
          <w:szCs w:val="24"/>
        </w:rPr>
        <w:t>具有15年企业管理工作经验；10年管理培训咨询经验、中国工商银行特聘讲师、招商银行多期返聘讲师、中国银行、农业银行的常聘讲师。</w:t>
      </w:r>
    </w:p>
    <w:p>
      <w:pPr>
        <w:pStyle w:val="4"/>
        <w:spacing w:before="132" w:beforeLines="0" w:afterLines="0" w:line="357" w:lineRule="auto"/>
        <w:ind w:right="114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pacing w:val="-7"/>
          <w:sz w:val="24"/>
          <w:szCs w:val="24"/>
        </w:rPr>
        <w:t>王老师老师具有丰富的团队领导实战经验，曾任百胜餐饮集团、东方雨虹、互联网金融企业等大型外资、上市企业从事管理工作。在百胜餐饮集团任职期间，属第一批DC管理培训执行实践者。曾参与管理培训生培训体系优化项目、“模拟训练”项目、“为客疯狂”项目等落地实施。以效能为先思维结合培训与训练催化，从而达成落地与产能突破。</w:t>
      </w:r>
    </w:p>
    <w:p>
      <w:pPr>
        <w:pStyle w:val="4"/>
        <w:spacing w:before="100" w:beforeLines="0" w:afterLines="0" w:line="417" w:lineRule="auto"/>
        <w:ind w:right="227"/>
        <w:jc w:val="both"/>
        <w:rPr>
          <w:rFonts w:hint="eastAsia" w:ascii="楷体" w:hAnsi="楷体" w:eastAsia="楷体" w:cs="楷体"/>
          <w:b/>
          <w:color w:val="C00000"/>
          <w:sz w:val="24"/>
          <w:szCs w:val="24"/>
          <w:lang w:val="en-US"/>
        </w:rPr>
      </w:pPr>
      <w:r>
        <w:rPr>
          <w:rFonts w:hint="eastAsia" w:ascii="楷体" w:hAnsi="楷体" w:eastAsia="楷体" w:cs="楷体"/>
          <w:b/>
          <w:color w:val="C00000"/>
          <w:sz w:val="24"/>
          <w:szCs w:val="24"/>
          <w:lang w:val="en-US"/>
        </w:rPr>
        <w:t>授课风格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358" w:lineRule="auto"/>
        <w:ind w:left="658" w:leftChars="0" w:right="113" w:hanging="658" w:firstLineChars="0"/>
        <w:textAlignment w:val="auto"/>
        <w:rPr>
          <w:rFonts w:hint="eastAsia" w:ascii="楷体" w:hAnsi="楷体" w:eastAsia="楷体" w:cs="楷体"/>
          <w:spacing w:val="-7"/>
          <w:sz w:val="24"/>
          <w:szCs w:val="24"/>
        </w:rPr>
      </w:pPr>
      <w:r>
        <w:rPr>
          <w:rFonts w:hint="eastAsia" w:ascii="楷体" w:hAnsi="楷体" w:eastAsia="楷体" w:cs="楷体"/>
          <w:spacing w:val="-7"/>
          <w:sz w:val="24"/>
          <w:szCs w:val="24"/>
        </w:rPr>
        <w:t>实战性 + 针对性 + 系统理论 + 复合式教学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358" w:lineRule="auto"/>
        <w:ind w:left="658" w:leftChars="0" w:right="113" w:hanging="658" w:firstLineChars="0"/>
        <w:textAlignment w:val="auto"/>
        <w:rPr>
          <w:rFonts w:hint="eastAsia" w:ascii="楷体" w:hAnsi="楷体" w:eastAsia="楷体" w:cs="楷体"/>
          <w:spacing w:val="-7"/>
          <w:sz w:val="24"/>
          <w:szCs w:val="24"/>
        </w:rPr>
      </w:pPr>
      <w:r>
        <w:rPr>
          <w:rFonts w:hint="eastAsia" w:ascii="楷体" w:hAnsi="楷体" w:eastAsia="楷体" w:cs="楷体"/>
          <w:spacing w:val="-7"/>
          <w:sz w:val="24"/>
          <w:szCs w:val="24"/>
        </w:rPr>
        <w:t>“学得好、玩得嗨、跟得紧、用得实”是学员反馈时提到最多的。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358" w:lineRule="auto"/>
        <w:ind w:left="658" w:leftChars="0" w:right="113" w:hanging="658" w:firstLineChars="0"/>
        <w:textAlignment w:val="auto"/>
        <w:rPr>
          <w:rFonts w:hint="eastAsia" w:ascii="楷体" w:hAnsi="楷体" w:eastAsia="楷体" w:cs="楷体"/>
          <w:sz w:val="24"/>
          <w:szCs w:val="24"/>
          <w:lang w:val="en-US"/>
        </w:rPr>
      </w:pPr>
      <w:r>
        <w:rPr>
          <w:rFonts w:hint="eastAsia" w:ascii="楷体" w:hAnsi="楷体" w:eastAsia="楷体" w:cs="楷体"/>
          <w:spacing w:val="-7"/>
          <w:sz w:val="24"/>
          <w:szCs w:val="24"/>
        </w:rPr>
        <w:t>多年的现场授课，注重逻辑、条理清晰、重点突出且生动</w:t>
      </w:r>
    </w:p>
    <w:p>
      <w:pPr>
        <w:pStyle w:val="4"/>
        <w:spacing w:before="100" w:beforeLines="0" w:afterLines="0" w:line="417" w:lineRule="auto"/>
        <w:ind w:right="227"/>
        <w:jc w:val="both"/>
        <w:rPr>
          <w:rFonts w:hint="eastAsia" w:ascii="楷体" w:hAnsi="楷体" w:eastAsia="楷体" w:cs="楷体"/>
          <w:b/>
          <w:sz w:val="24"/>
          <w:szCs w:val="24"/>
        </w:rPr>
      </w:pPr>
      <w:r>
        <w:rPr>
          <w:rFonts w:hint="eastAsia" w:ascii="楷体" w:hAnsi="楷体" w:eastAsia="楷体" w:cs="楷体"/>
          <w:b/>
          <w:color w:val="C00000"/>
          <w:sz w:val="24"/>
          <w:szCs w:val="24"/>
          <w:lang w:val="en-US"/>
        </w:rPr>
        <w:t>服务过的客户：</w:t>
      </w:r>
    </w:p>
    <w:p>
      <w:pPr>
        <w:pStyle w:val="4"/>
        <w:spacing w:before="5" w:beforeLines="0" w:afterLines="0" w:line="388" w:lineRule="auto"/>
        <w:ind w:left="-2" w:leftChars="0" w:right="219" w:firstLine="0" w:firstLineChars="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/>
          <w:sz w:val="24"/>
          <w:szCs w:val="24"/>
        </w:rPr>
        <w:t>全球500强：</w:t>
      </w:r>
      <w:r>
        <w:rPr>
          <w:rFonts w:hint="eastAsia" w:ascii="楷体" w:hAnsi="楷体" w:eastAsia="楷体" w:cs="楷体"/>
          <w:sz w:val="24"/>
          <w:szCs w:val="24"/>
        </w:rPr>
        <w:t xml:space="preserve">华为技术、丰田、联合技术、松下、斗山集团、中国石油、中国石化、国家电网、中国平安、中海油、中国交建、中船重工、上汽集团、明治乳业、中国农业银行、中国银行、浦发银行、中国建设银行、交通银行、三菱化学、中化蓝天、宝武钢铁、北汽集团、碧桂园、中国电信、万科企业、中粮集团、华润集团、中国人寿、南方电网、中邮集团、吉利控股、联想集团、民生银行、中国移动、赛诺菲、华夏保险、中国联通、浙江物产、宝武钢铁、瑞表集团等； </w:t>
      </w:r>
    </w:p>
    <w:p>
      <w:pPr>
        <w:pStyle w:val="4"/>
        <w:spacing w:before="5" w:beforeLines="0" w:afterLines="0" w:line="388" w:lineRule="auto"/>
        <w:ind w:left="-2" w:leftChars="0" w:right="219" w:firstLine="0" w:firstLineChars="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/>
          <w:sz w:val="24"/>
          <w:szCs w:val="24"/>
        </w:rPr>
        <w:t>通讯、网络、IT类：</w:t>
      </w:r>
      <w:r>
        <w:rPr>
          <w:rFonts w:hint="eastAsia" w:ascii="楷体" w:hAnsi="楷体" w:eastAsia="楷体" w:cs="楷体"/>
          <w:sz w:val="24"/>
          <w:szCs w:val="24"/>
        </w:rPr>
        <w:t>中通服、263集团、中兴通讯、中广有线、海能达股份、大华股份、共进电子、智网科技、申迪计算机等；</w:t>
      </w:r>
    </w:p>
    <w:p>
      <w:pPr>
        <w:pStyle w:val="4"/>
        <w:spacing w:before="5" w:beforeLines="0" w:afterLines="0" w:line="388" w:lineRule="auto"/>
        <w:ind w:left="-2" w:leftChars="0" w:right="219" w:firstLine="0" w:firstLineChars="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/>
          <w:sz w:val="24"/>
          <w:szCs w:val="24"/>
        </w:rPr>
        <w:t>金融保险服务及科创、电商类：</w:t>
      </w:r>
      <w:r>
        <w:rPr>
          <w:rFonts w:hint="eastAsia" w:ascii="楷体" w:hAnsi="楷体" w:eastAsia="楷体" w:cs="楷体"/>
          <w:sz w:val="24"/>
          <w:szCs w:val="24"/>
        </w:rPr>
        <w:t>中银保险、百年人寿、招商银行、光大银行、宁波银行、民泰商业银行、中国银河证券、上海证券、江苏金融租赁集团、工银安盛、中意人寿、君康人寿、华侨基金、鼎和股份、百年人寿；视氪科技、青橄榄科技、尖叫智能、NALA美妆等；</w:t>
      </w:r>
    </w:p>
    <w:p>
      <w:pPr>
        <w:pStyle w:val="4"/>
        <w:spacing w:before="5" w:beforeLines="0" w:afterLines="0" w:line="388" w:lineRule="auto"/>
        <w:ind w:left="-2" w:leftChars="0" w:right="219" w:firstLine="0" w:firstLineChars="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/>
          <w:sz w:val="24"/>
          <w:szCs w:val="24"/>
        </w:rPr>
        <w:t>能源、交通、环保、建材类：</w:t>
      </w:r>
      <w:r>
        <w:rPr>
          <w:rFonts w:hint="eastAsia" w:ascii="楷体" w:hAnsi="楷体" w:eastAsia="楷体" w:cs="楷体"/>
          <w:sz w:val="24"/>
          <w:szCs w:val="24"/>
        </w:rPr>
        <w:t>长江规划设计院、中核集团、中广核集团、中交集团、中设设计集团、东方航空、中石化胜利油田、镇海炼化、中海油、南方电网、广州港集团、华谊集团、浙能集团、国电南瑞、申通集团、联合水务、博枫新能源、杭州交投集团、杭州城投集团、杭实集团、杭港地铁集团、杭州公交集团、晋能集团、天臣新能源、杭氧股份、浙江铁投集团、沪杭甬高速、山东铁投集团、山东交运集团、苏州交投集团、锦江环保、中材国际、杭萧钢构、恒达钢构、南方建材等；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Lines="0" w:beforeAutospacing="0" w:after="0" w:afterLines="0" w:afterAutospacing="0" w:line="360" w:lineRule="auto"/>
        <w:ind w:left="0" w:right="0"/>
        <w:jc w:val="left"/>
        <w:rPr>
          <w:rFonts w:hint="eastAsia" w:ascii="楷体" w:hAnsi="楷体" w:eastAsia="楷体" w:cs="楷体"/>
          <w:kern w:val="0"/>
          <w:sz w:val="24"/>
          <w:szCs w:val="24"/>
          <w:lang w:val="en-US" w:eastAsia="zh-CN" w:bidi="ar"/>
        </w:rPr>
      </w:pPr>
    </w:p>
    <w:p>
      <w:pPr>
        <w:rPr>
          <w:rFonts w:hint="default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1ABE54"/>
    <w:multiLevelType w:val="singleLevel"/>
    <w:tmpl w:val="A91ABE54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E18AC65D"/>
    <w:multiLevelType w:val="multilevel"/>
    <w:tmpl w:val="E18AC65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 w:eastAsia="宋体"/>
        <w:color w:val="auto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zZWQ1MTgxNDk5NzZlNzM1Njg1ZWM3ZWE5ZDEyN2EifQ=="/>
  </w:docVars>
  <w:rsids>
    <w:rsidRoot w:val="00172A27"/>
    <w:rsid w:val="051E3976"/>
    <w:rsid w:val="25C2420F"/>
    <w:rsid w:val="296C04A8"/>
    <w:rsid w:val="35F7291E"/>
    <w:rsid w:val="5A99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 w:val="0"/>
      <w:keepLines w:val="0"/>
      <w:widowControl w:val="0"/>
      <w:suppressLineNumbers w:val="0"/>
      <w:autoSpaceDE w:val="0"/>
      <w:autoSpaceDN w:val="0"/>
      <w:spacing w:before="70" w:beforeAutospacing="0" w:after="0" w:afterAutospacing="0"/>
      <w:ind w:left="220" w:right="0"/>
      <w:jc w:val="left"/>
      <w:outlineLvl w:val="1"/>
    </w:pPr>
    <w:rPr>
      <w:rFonts w:hint="eastAsia" w:ascii="黑体" w:hAnsi="宋体" w:eastAsia="黑体" w:cs="黑体"/>
      <w:b/>
      <w:bCs/>
      <w:kern w:val="0"/>
      <w:sz w:val="21"/>
      <w:szCs w:val="21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正常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Body Text"/>
    <w:basedOn w:val="1"/>
    <w:qFormat/>
    <w:uiPriority w:val="0"/>
    <w:pPr>
      <w:keepNext w:val="0"/>
      <w:keepLines w:val="0"/>
      <w:widowControl w:val="0"/>
      <w:suppressLineNumbers w:val="0"/>
      <w:autoSpaceDE w:val="0"/>
      <w:autoSpaceDN w:val="0"/>
      <w:spacing w:before="0" w:beforeAutospacing="0" w:after="0" w:afterAutospacing="0"/>
      <w:ind w:left="0" w:right="0"/>
      <w:jc w:val="left"/>
    </w:pPr>
    <w:rPr>
      <w:rFonts w:hint="eastAsia" w:ascii="黑体" w:hAnsi="宋体" w:eastAsia="黑体" w:cs="黑体"/>
      <w:kern w:val="0"/>
      <w:sz w:val="21"/>
      <w:szCs w:val="21"/>
      <w:lang w:val="en-US" w:eastAsia="zh-CN" w:bidi="ar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  <w:szCs w:val="24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default"/>
      <w:sz w:val="18"/>
      <w:szCs w:val="24"/>
    </w:rPr>
  </w:style>
  <w:style w:type="paragraph" w:styleId="7">
    <w:name w:val="toc 1"/>
    <w:basedOn w:val="1"/>
    <w:next w:val="1"/>
    <w:qFormat/>
    <w:uiPriority w:val="0"/>
  </w:style>
  <w:style w:type="paragraph" w:styleId="8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 w:cs="宋体"/>
      <w:kern w:val="0"/>
      <w:sz w:val="24"/>
      <w:szCs w:val="24"/>
    </w:rPr>
  </w:style>
  <w:style w:type="character" w:styleId="11">
    <w:name w:val="FollowedHyperlink"/>
    <w:basedOn w:val="10"/>
    <w:qFormat/>
    <w:uiPriority w:val="0"/>
    <w:rPr>
      <w:color w:val="800080"/>
      <w:u w:val="single"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List Paragraph"/>
    <w:basedOn w:val="1"/>
    <w:qFormat/>
    <w:uiPriority w:val="0"/>
    <w:pPr>
      <w:keepNext w:val="0"/>
      <w:keepLines w:val="0"/>
      <w:widowControl w:val="0"/>
      <w:suppressLineNumbers w:val="0"/>
      <w:autoSpaceDE w:val="0"/>
      <w:autoSpaceDN w:val="0"/>
      <w:spacing w:before="0" w:beforeAutospacing="0" w:after="0" w:afterAutospacing="0"/>
      <w:ind w:left="1060" w:right="0" w:hanging="274"/>
      <w:jc w:val="left"/>
    </w:pPr>
    <w:rPr>
      <w:rFonts w:hint="eastAsia" w:ascii="黑体" w:hAnsi="宋体" w:eastAsia="黑体" w:cs="黑体"/>
      <w:kern w:val="0"/>
      <w:sz w:val="22"/>
      <w:szCs w:val="22"/>
      <w:lang w:val="en-US" w:eastAsia="zh-CN" w:bidi="ar"/>
    </w:rPr>
  </w:style>
  <w:style w:type="paragraph" w:customStyle="1" w:styleId="14">
    <w:name w:val="样式1"/>
    <w:basedOn w:val="1"/>
    <w:unhideWhenUsed/>
    <w:qFormat/>
    <w:uiPriority w:val="0"/>
    <w:pPr>
      <w:spacing w:beforeLines="0" w:afterLines="0"/>
    </w:pPr>
    <w:rPr>
      <w:rFonts w:hint="default"/>
      <w:sz w:val="21"/>
      <w:szCs w:val="24"/>
    </w:rPr>
  </w:style>
  <w:style w:type="paragraph" w:customStyle="1" w:styleId="15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2021-06-17T01:40:00Z</dcterms:created>
  <dc:creator>3</dc:creator>
  <cp:lastModifiedBy>Aa-9 5 2 7</cp:lastModifiedBy>
  <dcterms:modified xsi:type="dcterms:W3CDTF">2023-04-26T03:41:34Z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B1F884DDC42F4C4AB9862EC94A16ACAD_11</vt:lpwstr>
  </property>
  <property fmtid="{D5CDD505-2E9C-101B-9397-08002B2CF9AE}" pid="4" name="KSOSaveFontToCloudKey">
    <vt:lpwstr>590610_btnclosed</vt:lpwstr>
  </property>
</Properties>
</file>