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3A1C" w14:textId="77777777" w:rsidR="004E66CB" w:rsidRDefault="00000000" w:rsidP="00204810">
      <w:pPr>
        <w:adjustRightInd w:val="0"/>
        <w:snapToGrid w:val="0"/>
        <w:ind w:firstLineChars="300" w:firstLine="1080"/>
        <w:rPr>
          <w:rFonts w:ascii="微软雅黑" w:eastAsia="微软雅黑" w:hAnsi="微软雅黑" w:cs="宋体"/>
          <w:b/>
          <w:bCs/>
          <w:kern w:val="0"/>
          <w:sz w:val="36"/>
          <w:szCs w:val="36"/>
        </w:rPr>
      </w:pPr>
      <w:r>
        <w:rPr>
          <w:rFonts w:ascii="微软雅黑" w:eastAsia="微软雅黑" w:hAnsi="微软雅黑" w:cs="宋体"/>
          <w:b/>
          <w:bCs/>
          <w:kern w:val="0"/>
          <w:sz w:val="36"/>
          <w:szCs w:val="36"/>
        </w:rPr>
        <w:t>生产计划与物料控制</w:t>
      </w:r>
      <w:r>
        <w:rPr>
          <w:rFonts w:ascii="微软雅黑" w:eastAsia="微软雅黑" w:hAnsi="微软雅黑" w:cs="宋体" w:hint="eastAsia"/>
          <w:b/>
          <w:bCs/>
          <w:kern w:val="0"/>
          <w:sz w:val="36"/>
          <w:szCs w:val="36"/>
        </w:rPr>
        <w:t>（</w:t>
      </w:r>
      <w:r>
        <w:rPr>
          <w:rFonts w:ascii="微软雅黑" w:eastAsia="微软雅黑" w:hAnsi="微软雅黑" w:cs="宋体"/>
          <w:b/>
          <w:bCs/>
          <w:kern w:val="0"/>
          <w:sz w:val="36"/>
          <w:szCs w:val="36"/>
        </w:rPr>
        <w:t>PMC</w:t>
      </w:r>
      <w:r>
        <w:rPr>
          <w:rFonts w:ascii="微软雅黑" w:eastAsia="微软雅黑" w:hAnsi="微软雅黑" w:cs="宋体" w:hint="eastAsia"/>
          <w:b/>
          <w:bCs/>
          <w:kern w:val="0"/>
          <w:sz w:val="36"/>
          <w:szCs w:val="36"/>
        </w:rPr>
        <w:t>）实战培训</w:t>
      </w:r>
    </w:p>
    <w:p w14:paraId="6B5926C6" w14:textId="77777777" w:rsidR="004E66CB" w:rsidRDefault="00000000" w:rsidP="00204810">
      <w:pPr>
        <w:adjustRightInd w:val="0"/>
        <w:snapToGrid w:val="0"/>
        <w:rPr>
          <w:rFonts w:ascii="微软雅黑" w:eastAsia="微软雅黑" w:hAnsi="微软雅黑" w:cs="微软雅黑"/>
          <w:color w:val="000000"/>
          <w:sz w:val="24"/>
        </w:rPr>
      </w:pPr>
      <w:r>
        <w:rPr>
          <w:rFonts w:ascii="微软雅黑" w:eastAsia="微软雅黑" w:hAnsi="微软雅黑" w:cs="微软雅黑" w:hint="eastAsia"/>
          <w:b/>
          <w:color w:val="000000"/>
          <w:sz w:val="24"/>
        </w:rPr>
        <w:t>【主办单位】</w:t>
      </w:r>
      <w:r>
        <w:rPr>
          <w:rFonts w:ascii="微软雅黑" w:eastAsia="微软雅黑" w:hAnsi="微软雅黑" w:cs="微软雅黑" w:hint="eastAsia"/>
          <w:color w:val="000000"/>
          <w:sz w:val="24"/>
        </w:rPr>
        <w:t>山东立正企业管理咨询有限公司</w:t>
      </w:r>
    </w:p>
    <w:p w14:paraId="56317BA1" w14:textId="4C673861" w:rsidR="004E66CB" w:rsidRPr="00713692" w:rsidRDefault="004E66CB" w:rsidP="00204810">
      <w:pPr>
        <w:adjustRightInd w:val="0"/>
        <w:snapToGrid w:val="0"/>
        <w:rPr>
          <w:rFonts w:ascii="微软雅黑" w:eastAsia="微软雅黑" w:hAnsi="微软雅黑" w:cs="微软雅黑"/>
          <w:color w:val="000000"/>
          <w:sz w:val="24"/>
        </w:rPr>
      </w:pPr>
    </w:p>
    <w:p w14:paraId="4360B983" w14:textId="7536B2F7" w:rsidR="004E66CB" w:rsidRDefault="00000000" w:rsidP="00204810">
      <w:pPr>
        <w:adjustRightInd w:val="0"/>
        <w:snapToGrid w:val="0"/>
        <w:rPr>
          <w:rFonts w:ascii="微软雅黑" w:eastAsia="微软雅黑" w:hAnsi="微软雅黑" w:cs="微软雅黑"/>
          <w:bCs/>
          <w:color w:val="000000"/>
          <w:sz w:val="24"/>
        </w:rPr>
      </w:pPr>
      <w:r>
        <w:rPr>
          <w:rFonts w:ascii="微软雅黑" w:eastAsia="微软雅黑" w:hAnsi="微软雅黑" w:cs="微软雅黑" w:hint="eastAsia"/>
          <w:b/>
          <w:bCs/>
          <w:color w:val="000000"/>
          <w:sz w:val="24"/>
        </w:rPr>
        <w:t>【开课时间】</w:t>
      </w:r>
      <w:r>
        <w:rPr>
          <w:rFonts w:ascii="微软雅黑" w:eastAsia="微软雅黑" w:hAnsi="微软雅黑" w:cs="微软雅黑" w:hint="eastAsia"/>
          <w:color w:val="000000"/>
          <w:sz w:val="24"/>
        </w:rPr>
        <w:t>2</w:t>
      </w:r>
      <w:r>
        <w:rPr>
          <w:rFonts w:ascii="微软雅黑" w:eastAsia="微软雅黑" w:hAnsi="微软雅黑" w:cs="微软雅黑"/>
          <w:color w:val="000000"/>
          <w:sz w:val="24"/>
        </w:rPr>
        <w:t>023</w:t>
      </w:r>
      <w:r>
        <w:rPr>
          <w:rFonts w:ascii="微软雅黑" w:eastAsia="微软雅黑" w:hAnsi="微软雅黑" w:cs="微软雅黑" w:hint="eastAsia"/>
          <w:color w:val="000000"/>
          <w:sz w:val="24"/>
        </w:rPr>
        <w:t>年6</w:t>
      </w:r>
      <w:r>
        <w:rPr>
          <w:rFonts w:ascii="微软雅黑" w:eastAsia="微软雅黑" w:hAnsi="微软雅黑" w:cs="微软雅黑" w:hint="eastAsia"/>
          <w:bCs/>
          <w:color w:val="000000"/>
          <w:sz w:val="24"/>
        </w:rPr>
        <w:t xml:space="preserve">月17-18日 </w:t>
      </w:r>
      <w:r w:rsidR="00204810">
        <w:rPr>
          <w:rFonts w:ascii="微软雅黑" w:eastAsia="微软雅黑" w:hAnsi="微软雅黑" w:cs="微软雅黑" w:hint="eastAsia"/>
          <w:bCs/>
          <w:color w:val="000000"/>
          <w:sz w:val="24"/>
        </w:rPr>
        <w:t>济南</w:t>
      </w:r>
    </w:p>
    <w:p w14:paraId="70B9B140" w14:textId="77777777" w:rsidR="004E66CB" w:rsidRDefault="00000000" w:rsidP="00204810">
      <w:pPr>
        <w:adjustRightInd w:val="0"/>
        <w:snapToGrid w:val="0"/>
        <w:ind w:left="1440" w:hangingChars="600" w:hanging="1440"/>
        <w:rPr>
          <w:rFonts w:ascii="微软雅黑" w:eastAsia="微软雅黑" w:hAnsi="微软雅黑" w:cs="微软雅黑"/>
          <w:b/>
          <w:bCs/>
          <w:color w:val="000000"/>
          <w:sz w:val="24"/>
        </w:rPr>
      </w:pPr>
      <w:r>
        <w:rPr>
          <w:rFonts w:ascii="微软雅黑" w:eastAsia="微软雅黑" w:hAnsi="微软雅黑" w:cs="微软雅黑" w:hint="eastAsia"/>
          <w:b/>
          <w:bCs/>
          <w:color w:val="000000"/>
          <w:sz w:val="24"/>
        </w:rPr>
        <w:t>【培训对象】</w:t>
      </w:r>
      <w:r>
        <w:rPr>
          <w:rFonts w:ascii="微软雅黑" w:eastAsia="微软雅黑" w:hAnsi="微软雅黑" w:cs="微软雅黑" w:hint="eastAsia"/>
          <w:sz w:val="24"/>
        </w:rPr>
        <w:t>制造业企业总经理、副总经理、PMC、采购、财务、仓储、资材及库存管理等部门经理（本课程尤其适合制造业企业全体干部集体参会、思考、研讨生产计划、物料控制、如何建立PMC组织架构、缩短生产周期等相关问题，效果极佳）</w:t>
      </w:r>
    </w:p>
    <w:p w14:paraId="1ED1DC36" w14:textId="77777777" w:rsidR="004E66CB" w:rsidRDefault="00000000" w:rsidP="00204810">
      <w:pPr>
        <w:adjustRightInd w:val="0"/>
        <w:snapToGrid w:val="0"/>
        <w:rPr>
          <w:rFonts w:ascii="微软雅黑" w:eastAsia="微软雅黑" w:hAnsi="微软雅黑" w:cs="微软雅黑"/>
          <w:color w:val="000000"/>
          <w:sz w:val="24"/>
        </w:rPr>
      </w:pPr>
      <w:r>
        <w:rPr>
          <w:rFonts w:ascii="微软雅黑" w:eastAsia="微软雅黑" w:hAnsi="微软雅黑" w:cs="微软雅黑" w:hint="eastAsia"/>
          <w:b/>
          <w:bCs/>
          <w:color w:val="000000"/>
          <w:sz w:val="24"/>
        </w:rPr>
        <w:t>【课程费用】</w:t>
      </w:r>
      <w:r>
        <w:rPr>
          <w:rFonts w:ascii="微软雅黑" w:eastAsia="微软雅黑" w:hAnsi="微软雅黑" w:cs="微软雅黑" w:hint="eastAsia"/>
          <w:color w:val="000000"/>
          <w:sz w:val="24"/>
        </w:rPr>
        <w:t>RM B4800元/人（ 包含：培训费、教材、午餐、茶点、发票）</w:t>
      </w:r>
    </w:p>
    <w:p w14:paraId="5297EFD9" w14:textId="4749A0FF" w:rsidR="004E66CB" w:rsidRDefault="004E66CB" w:rsidP="00204810">
      <w:pPr>
        <w:adjustRightInd w:val="0"/>
        <w:snapToGrid w:val="0"/>
        <w:rPr>
          <w:rFonts w:ascii="微软雅黑" w:eastAsia="微软雅黑" w:hAnsi="微软雅黑" w:cs="微软雅黑"/>
          <w:b/>
          <w:bCs/>
          <w:color w:val="0000FF"/>
          <w:sz w:val="24"/>
        </w:rPr>
      </w:pPr>
      <w:bookmarkStart w:id="0" w:name="OLE_LINK4"/>
      <w:bookmarkStart w:id="1" w:name="OLE_LINK3"/>
    </w:p>
    <w:p w14:paraId="29D94574" w14:textId="77777777" w:rsidR="004E66CB" w:rsidRDefault="00000000" w:rsidP="00204810">
      <w:pPr>
        <w:shd w:val="clear" w:color="auto" w:fill="F2F2F2" w:themeFill="background1" w:themeFillShade="F2"/>
        <w:adjustRightInd w:val="0"/>
        <w:snapToGrid w:val="0"/>
        <w:rPr>
          <w:rFonts w:ascii="微软雅黑" w:eastAsia="微软雅黑" w:hAnsi="微软雅黑" w:cs="微软雅黑"/>
          <w:b/>
          <w:color w:val="333333"/>
          <w:sz w:val="24"/>
        </w:rPr>
      </w:pPr>
      <w:r>
        <w:rPr>
          <w:rFonts w:ascii="微软雅黑" w:eastAsia="微软雅黑" w:hAnsi="微软雅黑" w:cs="微软雅黑" w:hint="eastAsia"/>
          <w:b/>
          <w:color w:val="333333"/>
          <w:sz w:val="24"/>
        </w:rPr>
        <w:t>【课程背景】</w:t>
      </w:r>
    </w:p>
    <w:p w14:paraId="0F4A4304" w14:textId="77777777" w:rsidR="004E66CB" w:rsidRDefault="00000000" w:rsidP="00204810">
      <w:pPr>
        <w:widowControl/>
        <w:adjustRightInd w:val="0"/>
        <w:snapToGrid w:val="0"/>
        <w:ind w:firstLineChars="200" w:firstLine="480"/>
        <w:jc w:val="left"/>
        <w:rPr>
          <w:rFonts w:ascii="微软雅黑" w:eastAsia="微软雅黑" w:hAnsi="微软雅黑" w:cs="微软雅黑"/>
          <w:color w:val="000000"/>
          <w:kern w:val="0"/>
          <w:sz w:val="24"/>
        </w:rPr>
      </w:pPr>
      <w:proofErr w:type="gramStart"/>
      <w:r>
        <w:rPr>
          <w:rFonts w:ascii="微软雅黑" w:eastAsia="微软雅黑" w:hAnsi="微软雅黑" w:cs="微软雅黑" w:hint="eastAsia"/>
          <w:color w:val="000000"/>
          <w:kern w:val="0"/>
          <w:sz w:val="24"/>
        </w:rPr>
        <w:t>本培训</w:t>
      </w:r>
      <w:proofErr w:type="gramEnd"/>
      <w:r>
        <w:rPr>
          <w:rFonts w:ascii="微软雅黑" w:eastAsia="微软雅黑" w:hAnsi="微软雅黑" w:cs="微软雅黑" w:hint="eastAsia"/>
          <w:color w:val="000000"/>
          <w:kern w:val="0"/>
          <w:sz w:val="24"/>
        </w:rPr>
        <w:fldChar w:fldCharType="begin"/>
      </w:r>
      <w:r>
        <w:rPr>
          <w:rFonts w:ascii="微软雅黑" w:eastAsia="微软雅黑" w:hAnsi="微软雅黑" w:cs="微软雅黑" w:hint="eastAsia"/>
          <w:color w:val="000000"/>
          <w:kern w:val="0"/>
          <w:sz w:val="24"/>
        </w:rPr>
        <w:instrText xml:space="preserve"> HYPERLINK "http://www.chinacpx.com/ss.asp?resstxt=项目" \o "项目类培训" \t "_blank" </w:instrText>
      </w:r>
      <w:r>
        <w:rPr>
          <w:rFonts w:ascii="微软雅黑" w:eastAsia="微软雅黑" w:hAnsi="微软雅黑" w:cs="微软雅黑" w:hint="eastAsia"/>
          <w:color w:val="000000"/>
          <w:kern w:val="0"/>
          <w:sz w:val="24"/>
        </w:rPr>
      </w:r>
      <w:r>
        <w:rPr>
          <w:rFonts w:ascii="微软雅黑" w:eastAsia="微软雅黑" w:hAnsi="微软雅黑" w:cs="微软雅黑" w:hint="eastAsia"/>
          <w:color w:val="000000"/>
          <w:kern w:val="0"/>
          <w:sz w:val="24"/>
        </w:rPr>
        <w:fldChar w:fldCharType="separate"/>
      </w:r>
      <w:r>
        <w:rPr>
          <w:rFonts w:ascii="微软雅黑" w:eastAsia="微软雅黑" w:hAnsi="微软雅黑" w:cs="微软雅黑" w:hint="eastAsia"/>
          <w:kern w:val="0"/>
          <w:sz w:val="24"/>
        </w:rPr>
        <w:t>项目</w:t>
      </w:r>
      <w:r>
        <w:rPr>
          <w:rFonts w:ascii="微软雅黑" w:eastAsia="微软雅黑" w:hAnsi="微软雅黑" w:cs="微软雅黑" w:hint="eastAsia"/>
          <w:color w:val="000000"/>
          <w:kern w:val="0"/>
          <w:sz w:val="24"/>
        </w:rPr>
        <w:fldChar w:fldCharType="end"/>
      </w:r>
      <w:r>
        <w:rPr>
          <w:rFonts w:ascii="微软雅黑" w:eastAsia="微软雅黑" w:hAnsi="微软雅黑" w:cs="微软雅黑" w:hint="eastAsia"/>
          <w:color w:val="000000"/>
          <w:kern w:val="0"/>
          <w:sz w:val="24"/>
        </w:rPr>
        <w:t>根据制造业面临着多品种小批量的市场环境下，暴露出的诸多问题，如产销协调困难、生产计划没有变化快、生产时才发现没有物料、生产过程物流不畅、前工序生产的不是后工序需要的、后工序需要的前工序没有生产、生产计划执行不到位、仓库及生产现场堆满物料等问题，一直困扰着很多公司的管理人员，不知如何是好？</w:t>
      </w:r>
    </w:p>
    <w:p w14:paraId="2EF9BC0F" w14:textId="77777777" w:rsidR="004E66CB" w:rsidRDefault="00000000" w:rsidP="00204810">
      <w:pPr>
        <w:widowControl/>
        <w:adjustRightInd w:val="0"/>
        <w:snapToGrid w:val="0"/>
        <w:ind w:firstLineChars="200" w:firstLine="480"/>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本课程就是基于当前这种多品种小批量的市场环境，为您设计的一套如何解决上述各问题的生产计划与物料控制的管理体系，通过培训、案例分析和互动方式，使学员了解国内外制造业</w:t>
      </w:r>
      <w:hyperlink r:id="rId8" w:tgtFrame="_blank" w:tooltip="生产计划类培训" w:history="1">
        <w:r>
          <w:rPr>
            <w:rFonts w:ascii="微软雅黑" w:eastAsia="微软雅黑" w:hAnsi="微软雅黑" w:cs="微软雅黑" w:hint="eastAsia"/>
            <w:kern w:val="0"/>
            <w:sz w:val="24"/>
          </w:rPr>
          <w:t>生产计划</w:t>
        </w:r>
      </w:hyperlink>
      <w:r>
        <w:rPr>
          <w:rFonts w:ascii="微软雅黑" w:eastAsia="微软雅黑" w:hAnsi="微软雅黑" w:cs="微软雅黑" w:hint="eastAsia"/>
          <w:color w:val="000000"/>
          <w:kern w:val="0"/>
          <w:sz w:val="24"/>
        </w:rPr>
        <w:t>与</w:t>
      </w:r>
      <w:hyperlink r:id="rId9" w:tgtFrame="_blank" w:tooltip="物料控制类培训" w:history="1">
        <w:r>
          <w:rPr>
            <w:rFonts w:ascii="微软雅黑" w:eastAsia="微软雅黑" w:hAnsi="微软雅黑" w:cs="微软雅黑" w:hint="eastAsia"/>
            <w:kern w:val="0"/>
            <w:sz w:val="24"/>
          </w:rPr>
          <w:t>物料控制</w:t>
        </w:r>
      </w:hyperlink>
      <w:r>
        <w:rPr>
          <w:rFonts w:ascii="微软雅黑" w:eastAsia="微软雅黑" w:hAnsi="微软雅黑" w:cs="微软雅黑" w:hint="eastAsia"/>
          <w:color w:val="000000"/>
          <w:kern w:val="0"/>
          <w:sz w:val="24"/>
        </w:rPr>
        <w:t>的最新理念和成功经验，课堂老师也会让学员提出您所在公司的主要问题设计一套适合本公司的管理模式。</w:t>
      </w:r>
    </w:p>
    <w:p w14:paraId="3DB0497E" w14:textId="77777777" w:rsidR="004E66CB" w:rsidRDefault="00000000" w:rsidP="00204810">
      <w:pPr>
        <w:widowControl/>
        <w:shd w:val="clear" w:color="auto" w:fill="F2F2F2" w:themeFill="background1" w:themeFillShade="F2"/>
        <w:adjustRightInd w:val="0"/>
        <w:snapToGrid w:val="0"/>
        <w:jc w:val="left"/>
        <w:rPr>
          <w:rFonts w:ascii="微软雅黑" w:eastAsia="微软雅黑" w:hAnsi="微软雅黑" w:cs="微软雅黑"/>
          <w:b/>
          <w:color w:val="000000"/>
          <w:kern w:val="0"/>
          <w:sz w:val="24"/>
        </w:rPr>
      </w:pPr>
      <w:r>
        <w:rPr>
          <w:rFonts w:ascii="微软雅黑" w:eastAsia="微软雅黑" w:hAnsi="微软雅黑" w:cs="微软雅黑" w:hint="eastAsia"/>
          <w:b/>
          <w:color w:val="000000"/>
          <w:kern w:val="0"/>
          <w:sz w:val="24"/>
        </w:rPr>
        <w:t>【课程收益】</w:t>
      </w:r>
    </w:p>
    <w:p w14:paraId="2F002989" w14:textId="77777777" w:rsidR="004E66CB" w:rsidRDefault="00000000" w:rsidP="00204810">
      <w:pPr>
        <w:numPr>
          <w:ilvl w:val="0"/>
          <w:numId w:val="1"/>
        </w:numPr>
        <w:adjustRightInd w:val="0"/>
        <w:snapToGrid w:val="0"/>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学会生产计划与物料控制的基本理念和方法</w:t>
      </w:r>
    </w:p>
    <w:p w14:paraId="3446408A" w14:textId="77777777" w:rsidR="004E66CB" w:rsidRDefault="00000000" w:rsidP="00204810">
      <w:pPr>
        <w:numPr>
          <w:ilvl w:val="0"/>
          <w:numId w:val="1"/>
        </w:numPr>
        <w:adjustRightInd w:val="0"/>
        <w:snapToGrid w:val="0"/>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掌握多品种小批量小生产计划制定与编排的方法及技巧</w:t>
      </w:r>
    </w:p>
    <w:p w14:paraId="0626CAD3" w14:textId="77777777" w:rsidR="004E66CB" w:rsidRDefault="00000000" w:rsidP="00204810">
      <w:pPr>
        <w:numPr>
          <w:ilvl w:val="0"/>
          <w:numId w:val="1"/>
        </w:numPr>
        <w:adjustRightInd w:val="0"/>
        <w:snapToGrid w:val="0"/>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掌握因插单、生产进度异常时的滚动计划排程的要领</w:t>
      </w:r>
    </w:p>
    <w:p w14:paraId="193FA838" w14:textId="77777777" w:rsidR="004E66CB" w:rsidRDefault="00000000" w:rsidP="00204810">
      <w:pPr>
        <w:numPr>
          <w:ilvl w:val="0"/>
          <w:numId w:val="1"/>
        </w:numPr>
        <w:adjustRightInd w:val="0"/>
        <w:snapToGrid w:val="0"/>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掌握产能负荷计划的计算方法及生产均衡性的把握方法</w:t>
      </w:r>
    </w:p>
    <w:p w14:paraId="3A251C39" w14:textId="77777777" w:rsidR="004E66CB" w:rsidRDefault="00000000" w:rsidP="00204810">
      <w:pPr>
        <w:numPr>
          <w:ilvl w:val="0"/>
          <w:numId w:val="1"/>
        </w:numPr>
        <w:adjustRightInd w:val="0"/>
        <w:snapToGrid w:val="0"/>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掌握物料需求计划的计算方法、步骤及控制技巧</w:t>
      </w:r>
    </w:p>
    <w:p w14:paraId="3CB8932B" w14:textId="77777777" w:rsidR="004E66CB" w:rsidRDefault="00000000" w:rsidP="00204810">
      <w:pPr>
        <w:numPr>
          <w:ilvl w:val="0"/>
          <w:numId w:val="1"/>
        </w:numPr>
        <w:adjustRightInd w:val="0"/>
        <w:snapToGrid w:val="0"/>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掌握生产计划、物料计划与采购计划之间的衔接整合</w:t>
      </w:r>
    </w:p>
    <w:p w14:paraId="0FF2B802" w14:textId="77777777" w:rsidR="004E66CB" w:rsidRDefault="00000000" w:rsidP="00204810">
      <w:pPr>
        <w:numPr>
          <w:ilvl w:val="0"/>
          <w:numId w:val="1"/>
        </w:numPr>
        <w:adjustRightInd w:val="0"/>
        <w:snapToGrid w:val="0"/>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掌握JIT生产模式与库存有效控制的逻辑关系</w:t>
      </w:r>
    </w:p>
    <w:p w14:paraId="6D89E0F7" w14:textId="77777777" w:rsidR="004E66CB" w:rsidRDefault="00000000" w:rsidP="00204810">
      <w:pPr>
        <w:numPr>
          <w:ilvl w:val="0"/>
          <w:numId w:val="1"/>
        </w:numPr>
        <w:adjustRightInd w:val="0"/>
        <w:snapToGrid w:val="0"/>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掌握弹性生产进度控制的方法与步骤</w:t>
      </w:r>
    </w:p>
    <w:p w14:paraId="5D88656E" w14:textId="77777777" w:rsidR="004E66CB" w:rsidRDefault="00000000" w:rsidP="00204810">
      <w:pPr>
        <w:numPr>
          <w:ilvl w:val="0"/>
          <w:numId w:val="1"/>
        </w:numPr>
        <w:adjustRightInd w:val="0"/>
        <w:snapToGrid w:val="0"/>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了解精益生产模式下的生产周期缩短的方法</w:t>
      </w:r>
    </w:p>
    <w:p w14:paraId="54A816FC" w14:textId="77777777" w:rsidR="004E66CB" w:rsidRDefault="00000000" w:rsidP="00204810">
      <w:pPr>
        <w:shd w:val="clear" w:color="auto" w:fill="F2F2F2" w:themeFill="background1" w:themeFillShade="F2"/>
        <w:adjustRightInd w:val="0"/>
        <w:snapToGrid w:val="0"/>
        <w:rPr>
          <w:rFonts w:ascii="微软雅黑" w:eastAsia="微软雅黑" w:hAnsi="微软雅黑" w:cs="微软雅黑"/>
          <w:b/>
          <w:color w:val="000000"/>
          <w:kern w:val="0"/>
          <w:sz w:val="24"/>
        </w:rPr>
      </w:pPr>
      <w:r>
        <w:rPr>
          <w:rFonts w:ascii="微软雅黑" w:eastAsia="微软雅黑" w:hAnsi="微软雅黑" w:cs="微软雅黑" w:hint="eastAsia"/>
          <w:b/>
          <w:color w:val="000000"/>
          <w:kern w:val="0"/>
          <w:sz w:val="24"/>
        </w:rPr>
        <w:t>【课程大纲】</w:t>
      </w:r>
    </w:p>
    <w:p w14:paraId="4F869C36" w14:textId="77777777" w:rsidR="004E66CB" w:rsidRDefault="00000000" w:rsidP="00204810">
      <w:pPr>
        <w:widowControl/>
        <w:adjustRightInd w:val="0"/>
        <w:snapToGrid w:val="0"/>
        <w:jc w:val="left"/>
        <w:rPr>
          <w:rFonts w:ascii="微软雅黑" w:eastAsia="微软雅黑" w:hAnsi="微软雅黑" w:cs="微软雅黑"/>
          <w:b/>
          <w:bCs/>
          <w:color w:val="0070C0"/>
          <w:kern w:val="0"/>
          <w:sz w:val="24"/>
        </w:rPr>
      </w:pPr>
      <w:r>
        <w:rPr>
          <w:rFonts w:ascii="微软雅黑" w:eastAsia="微软雅黑" w:hAnsi="微软雅黑" w:cs="微软雅黑" w:hint="eastAsia"/>
          <w:b/>
          <w:bCs/>
          <w:color w:val="0070C0"/>
          <w:kern w:val="0"/>
          <w:sz w:val="24"/>
        </w:rPr>
        <w:t>第一部：PMC面对的挑战及应扮演的角色和职能分析</w:t>
      </w:r>
    </w:p>
    <w:p w14:paraId="7A239536"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【案例分析】：某公司什么都不缺，就是产品做不出来的实例分析</w:t>
      </w:r>
    </w:p>
    <w:p w14:paraId="42203167"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lastRenderedPageBreak/>
        <w:t>什么是PMC及其在生产运作管理中扮演的角色分析</w:t>
      </w:r>
    </w:p>
    <w:p w14:paraId="68140EC3"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【案例分析】：PMC在组织架构中的位置及职能实例分析</w:t>
      </w:r>
    </w:p>
    <w:p w14:paraId="64874094"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【案例分析】：某企业因ＰＭＣ执行力欠缺导致生产瘫痪的教训</w:t>
      </w:r>
    </w:p>
    <w:p w14:paraId="33C563A1"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基于ERP构架的生产计划管控体系分析</w:t>
      </w:r>
    </w:p>
    <w:p w14:paraId="368BE69D" w14:textId="77777777" w:rsidR="004E66CB" w:rsidRDefault="00000000" w:rsidP="00204810">
      <w:pPr>
        <w:widowControl/>
        <w:adjustRightInd w:val="0"/>
        <w:snapToGrid w:val="0"/>
        <w:jc w:val="left"/>
        <w:rPr>
          <w:rFonts w:ascii="微软雅黑" w:eastAsia="微软雅黑" w:hAnsi="微软雅黑" w:cs="微软雅黑"/>
          <w:b/>
          <w:bCs/>
          <w:color w:val="0070C0"/>
          <w:kern w:val="0"/>
          <w:sz w:val="24"/>
        </w:rPr>
      </w:pPr>
      <w:r>
        <w:rPr>
          <w:rFonts w:ascii="微软雅黑" w:eastAsia="微软雅黑" w:hAnsi="微软雅黑" w:cs="微软雅黑" w:hint="eastAsia"/>
          <w:b/>
          <w:bCs/>
          <w:color w:val="0070C0"/>
          <w:kern w:val="0"/>
          <w:sz w:val="24"/>
        </w:rPr>
        <w:t>第二部分　产销平衡与主生产计划的建立</w:t>
      </w:r>
    </w:p>
    <w:p w14:paraId="301AE7AF" w14:textId="77777777" w:rsidR="004E66CB" w:rsidRDefault="00000000" w:rsidP="00204810">
      <w:pPr>
        <w:numPr>
          <w:ilvl w:val="0"/>
          <w:numId w:val="3"/>
        </w:numPr>
        <w:adjustRightInd w:val="0"/>
        <w:snapToGrid w:val="0"/>
        <w:rPr>
          <w:rFonts w:ascii="微软雅黑" w:eastAsia="微软雅黑" w:hAnsi="微软雅黑" w:cs="微软雅黑"/>
          <w:b/>
          <w:bCs/>
          <w:kern w:val="0"/>
          <w:sz w:val="24"/>
        </w:rPr>
      </w:pPr>
      <w:r>
        <w:rPr>
          <w:rFonts w:ascii="微软雅黑" w:eastAsia="微软雅黑" w:hAnsi="微软雅黑" w:cs="微软雅黑" w:hint="eastAsia"/>
          <w:b/>
          <w:bCs/>
          <w:kern w:val="0"/>
          <w:sz w:val="24"/>
        </w:rPr>
        <w:t xml:space="preserve">如何制定有效的产销配合作业方式 </w:t>
      </w:r>
    </w:p>
    <w:p w14:paraId="1336E577" w14:textId="77777777" w:rsidR="004E66CB" w:rsidRDefault="00000000" w:rsidP="00204810">
      <w:pPr>
        <w:numPr>
          <w:ilvl w:val="0"/>
          <w:numId w:val="2"/>
        </w:numPr>
        <w:adjustRightInd w:val="0"/>
        <w:snapToGrid w:val="0"/>
        <w:ind w:left="993" w:hanging="284"/>
        <w:rPr>
          <w:rFonts w:ascii="微软雅黑" w:eastAsia="微软雅黑" w:hAnsi="微软雅黑" w:cs="微软雅黑"/>
          <w:bCs/>
          <w:sz w:val="24"/>
        </w:rPr>
      </w:pPr>
      <w:r>
        <w:rPr>
          <w:rFonts w:ascii="微软雅黑" w:eastAsia="微软雅黑" w:hAnsi="微软雅黑" w:cs="微软雅黑" w:hint="eastAsia"/>
          <w:bCs/>
          <w:kern w:val="0"/>
          <w:sz w:val="24"/>
        </w:rPr>
        <w:t>案例分析：</w:t>
      </w:r>
      <w:r>
        <w:rPr>
          <w:rFonts w:ascii="微软雅黑" w:eastAsia="微软雅黑" w:hAnsi="微软雅黑" w:cs="微软雅黑" w:hint="eastAsia"/>
          <w:bCs/>
          <w:sz w:val="24"/>
        </w:rPr>
        <w:t>某厂因业务接单与生产部门之间缺少协调、沟通而引致交期长期延误问题实例分析</w:t>
      </w:r>
    </w:p>
    <w:p w14:paraId="3C0DC53F" w14:textId="77777777" w:rsidR="004E66CB" w:rsidRDefault="00000000" w:rsidP="00204810">
      <w:pPr>
        <w:widowControl/>
        <w:numPr>
          <w:ilvl w:val="0"/>
          <w:numId w:val="2"/>
        </w:numPr>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常见的产销之间冲突分析</w:t>
      </w:r>
    </w:p>
    <w:p w14:paraId="7754D282" w14:textId="77777777" w:rsidR="004E66CB" w:rsidRDefault="00000000" w:rsidP="00204810">
      <w:pPr>
        <w:widowControl/>
        <w:numPr>
          <w:ilvl w:val="0"/>
          <w:numId w:val="2"/>
        </w:numPr>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解决产销矛盾的应对方法、工具、技巧实例讲解</w:t>
      </w:r>
    </w:p>
    <w:p w14:paraId="0C1CB027" w14:textId="77777777" w:rsidR="004E66CB" w:rsidRDefault="00000000" w:rsidP="00204810">
      <w:pPr>
        <w:widowControl/>
        <w:numPr>
          <w:ilvl w:val="0"/>
          <w:numId w:val="2"/>
        </w:numPr>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产销协调的有效链接流程方法分析</w:t>
      </w:r>
    </w:p>
    <w:p w14:paraId="439E8370"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【案例分析】：某公司订单评审流程实例分析</w:t>
      </w:r>
    </w:p>
    <w:p w14:paraId="33252D2A"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【案例分析】：某公司订单评审工具应用实例分析</w:t>
      </w:r>
    </w:p>
    <w:p w14:paraId="3442770E"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【案例分析】：某公司订单评审的相关部门及职责、流程、评审表、风险防范分析</w:t>
      </w:r>
    </w:p>
    <w:p w14:paraId="74DE22E8"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解决插单、急单的防范措施</w:t>
      </w:r>
    </w:p>
    <w:p w14:paraId="08EE21C9"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插单与紧急订单难以处理原因分析</w:t>
      </w:r>
    </w:p>
    <w:p w14:paraId="3292C71B"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【案例分析】：业务部的5大防范措施实例分析</w:t>
      </w:r>
    </w:p>
    <w:p w14:paraId="43ED1B4B"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【案例分析】：生产部的9大防范措施实例分析</w:t>
      </w:r>
    </w:p>
    <w:p w14:paraId="7A3CE6D5" w14:textId="77777777" w:rsidR="004E66CB" w:rsidRDefault="00000000" w:rsidP="00204810">
      <w:pPr>
        <w:numPr>
          <w:ilvl w:val="0"/>
          <w:numId w:val="3"/>
        </w:numPr>
        <w:adjustRightInd w:val="0"/>
        <w:snapToGrid w:val="0"/>
        <w:rPr>
          <w:rFonts w:ascii="微软雅黑" w:eastAsia="微软雅黑" w:hAnsi="微软雅黑" w:cs="微软雅黑"/>
          <w:b/>
          <w:bCs/>
          <w:kern w:val="0"/>
          <w:sz w:val="24"/>
        </w:rPr>
      </w:pPr>
      <w:r>
        <w:rPr>
          <w:rFonts w:ascii="微软雅黑" w:eastAsia="微软雅黑" w:hAnsi="微软雅黑" w:cs="微软雅黑" w:hint="eastAsia"/>
          <w:b/>
          <w:bCs/>
          <w:kern w:val="0"/>
          <w:sz w:val="24"/>
        </w:rPr>
        <w:t>如何制定主生产计划（MPS）</w:t>
      </w:r>
    </w:p>
    <w:p w14:paraId="0D706A60"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【案例分析】：出货计划不能代表主生产计划的实例分析</w:t>
      </w:r>
    </w:p>
    <w:p w14:paraId="2CAD950E" w14:textId="77777777" w:rsidR="004E66CB" w:rsidRDefault="00000000" w:rsidP="00204810">
      <w:pPr>
        <w:widowControl/>
        <w:numPr>
          <w:ilvl w:val="0"/>
          <w:numId w:val="2"/>
        </w:numPr>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为什么需要制定主生产计划？</w:t>
      </w:r>
    </w:p>
    <w:p w14:paraId="1A3C0C0F" w14:textId="77777777" w:rsidR="004E66CB" w:rsidRDefault="00000000" w:rsidP="00204810">
      <w:pPr>
        <w:widowControl/>
        <w:numPr>
          <w:ilvl w:val="0"/>
          <w:numId w:val="2"/>
        </w:numPr>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主生产计划所在层次及其特点分析</w:t>
      </w:r>
    </w:p>
    <w:p w14:paraId="0CA76A5A" w14:textId="77777777" w:rsidR="004E66CB" w:rsidRDefault="00000000" w:rsidP="00204810">
      <w:pPr>
        <w:widowControl/>
        <w:numPr>
          <w:ilvl w:val="0"/>
          <w:numId w:val="2"/>
        </w:numPr>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何谓主生产计划（MPS）及制定流程</w:t>
      </w:r>
    </w:p>
    <w:p w14:paraId="0DA7BC71"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主生产计划订立依据及注意事项</w:t>
      </w:r>
    </w:p>
    <w:p w14:paraId="76F4E1EF"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月生产计划制定要点</w:t>
      </w:r>
    </w:p>
    <w:p w14:paraId="2B8C9871"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【案例分析】：日程基准表制定方法实例分析</w:t>
      </w:r>
    </w:p>
    <w:p w14:paraId="4BC10263"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如何应用生产计划的日程基准表制制定主生产计划？</w:t>
      </w:r>
    </w:p>
    <w:p w14:paraId="468579EA"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【案例分析】：根据综合计划制定主生产计划方法的实例分析</w:t>
      </w:r>
    </w:p>
    <w:p w14:paraId="09A2D9B5" w14:textId="77777777" w:rsidR="004E66CB" w:rsidRDefault="00000000" w:rsidP="00204810">
      <w:pPr>
        <w:widowControl/>
        <w:adjustRightInd w:val="0"/>
        <w:snapToGrid w:val="0"/>
        <w:jc w:val="left"/>
        <w:rPr>
          <w:rFonts w:ascii="微软雅黑" w:eastAsia="微软雅黑" w:hAnsi="微软雅黑" w:cs="微软雅黑"/>
          <w:b/>
          <w:bCs/>
          <w:color w:val="0070C0"/>
          <w:kern w:val="0"/>
          <w:sz w:val="24"/>
        </w:rPr>
      </w:pPr>
      <w:r>
        <w:rPr>
          <w:rFonts w:ascii="微软雅黑" w:eastAsia="微软雅黑" w:hAnsi="微软雅黑" w:cs="微软雅黑" w:hint="eastAsia"/>
          <w:b/>
          <w:bCs/>
          <w:color w:val="0070C0"/>
          <w:kern w:val="0"/>
          <w:sz w:val="24"/>
        </w:rPr>
        <w:t>第三部分　排产前的两个关键计划</w:t>
      </w:r>
    </w:p>
    <w:p w14:paraId="4786A41C"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【案例分析】：某公司因工艺计划的延误造成生产交期延误的实例分析</w:t>
      </w:r>
    </w:p>
    <w:p w14:paraId="13529839"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【案例分析】：某公司工艺计划工具应用实例分析</w:t>
      </w:r>
    </w:p>
    <w:p w14:paraId="62A67236"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【案例分析】：某公司途程计划应用方法实例分析</w:t>
      </w:r>
    </w:p>
    <w:p w14:paraId="2678619A"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lastRenderedPageBreak/>
        <w:t>【案例分析】：两种形式BOM表应用方法实例分析</w:t>
      </w:r>
    </w:p>
    <w:p w14:paraId="73451E91"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 xml:space="preserve"> MRP（ERP）系统运作中暴露出的问题分析</w:t>
      </w:r>
    </w:p>
    <w:p w14:paraId="3DB2A7C6"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【案例分析】：某企业</w:t>
      </w:r>
      <w:hyperlink r:id="rId10" w:tgtFrame="_blank" w:tooltip="产品类培训" w:history="1">
        <w:r>
          <w:rPr>
            <w:rFonts w:ascii="微软雅黑" w:eastAsia="微软雅黑" w:hAnsi="微软雅黑" w:cs="微软雅黑" w:hint="eastAsia"/>
            <w:bCs/>
            <w:kern w:val="0"/>
            <w:sz w:val="24"/>
          </w:rPr>
          <w:t>产品</w:t>
        </w:r>
      </w:hyperlink>
      <w:r>
        <w:rPr>
          <w:rFonts w:ascii="微软雅黑" w:eastAsia="微软雅黑" w:hAnsi="微软雅黑" w:cs="微软雅黑" w:hint="eastAsia"/>
          <w:bCs/>
          <w:kern w:val="0"/>
          <w:sz w:val="24"/>
        </w:rPr>
        <w:t>编码不规范、BOM频繁更改、库存不准的教训分析</w:t>
      </w:r>
    </w:p>
    <w:p w14:paraId="09DB1D97" w14:textId="77777777" w:rsidR="004E66CB" w:rsidRDefault="00000000" w:rsidP="00204810">
      <w:pPr>
        <w:widowControl/>
        <w:adjustRightInd w:val="0"/>
        <w:snapToGrid w:val="0"/>
        <w:jc w:val="left"/>
        <w:rPr>
          <w:rFonts w:ascii="微软雅黑" w:eastAsia="微软雅黑" w:hAnsi="微软雅黑" w:cs="微软雅黑"/>
          <w:b/>
          <w:bCs/>
          <w:color w:val="0070C0"/>
          <w:kern w:val="0"/>
          <w:sz w:val="24"/>
        </w:rPr>
      </w:pPr>
      <w:r>
        <w:rPr>
          <w:rFonts w:ascii="微软雅黑" w:eastAsia="微软雅黑" w:hAnsi="微软雅黑" w:cs="微软雅黑" w:hint="eastAsia"/>
          <w:b/>
          <w:bCs/>
          <w:color w:val="0070C0"/>
          <w:kern w:val="0"/>
          <w:sz w:val="24"/>
        </w:rPr>
        <w:t>第四部分：产能负荷计划（CRP）与物料控制（MC）</w:t>
      </w:r>
    </w:p>
    <w:p w14:paraId="360AE859" w14:textId="77777777" w:rsidR="004E66CB" w:rsidRDefault="00000000" w:rsidP="00204810">
      <w:pPr>
        <w:widowControl/>
        <w:numPr>
          <w:ilvl w:val="0"/>
          <w:numId w:val="4"/>
        </w:numPr>
        <w:adjustRightInd w:val="0"/>
        <w:snapToGrid w:val="0"/>
        <w:jc w:val="left"/>
        <w:rPr>
          <w:rFonts w:ascii="微软雅黑" w:eastAsia="微软雅黑" w:hAnsi="微软雅黑" w:cs="微软雅黑"/>
          <w:b/>
          <w:bCs/>
          <w:color w:val="000000"/>
          <w:kern w:val="0"/>
          <w:sz w:val="24"/>
        </w:rPr>
      </w:pPr>
      <w:r>
        <w:rPr>
          <w:rFonts w:ascii="微软雅黑" w:eastAsia="微软雅黑" w:hAnsi="微软雅黑" w:cs="微软雅黑" w:hint="eastAsia"/>
          <w:b/>
          <w:bCs/>
          <w:color w:val="000000"/>
          <w:kern w:val="0"/>
          <w:sz w:val="24"/>
        </w:rPr>
        <w:t>如何对产能负荷进行有效分析和应用</w:t>
      </w:r>
    </w:p>
    <w:p w14:paraId="5B80648A"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【案例分析】：某公司因未能精准掌握产能负荷情况而导致计划失控的实例分析</w:t>
      </w:r>
    </w:p>
    <w:p w14:paraId="679DE38A"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产能与负荷分析的作用</w:t>
      </w:r>
    </w:p>
    <w:p w14:paraId="2F2F0411"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产能与负荷分析的内涵及计算步骤</w:t>
      </w:r>
    </w:p>
    <w:p w14:paraId="39BBDF56"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【案例分析】：产能与负荷分析计算方法实例分析</w:t>
      </w:r>
    </w:p>
    <w:p w14:paraId="7773B3F1"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【案例分析】：某公司产能负荷管理方式应用对策实例分析</w:t>
      </w:r>
    </w:p>
    <w:p w14:paraId="2CCB0C41"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【案例分析】：某公司能力需求计划模型分析</w:t>
      </w:r>
    </w:p>
    <w:p w14:paraId="04A1DC14" w14:textId="77777777" w:rsidR="004E66CB" w:rsidRDefault="00000000" w:rsidP="00204810">
      <w:pPr>
        <w:numPr>
          <w:ilvl w:val="0"/>
          <w:numId w:val="2"/>
        </w:numPr>
        <w:adjustRightInd w:val="0"/>
        <w:snapToGrid w:val="0"/>
        <w:ind w:left="993" w:hanging="284"/>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【案例分析】：某公司产能负荷计划的拟定方案实例分析</w:t>
      </w:r>
    </w:p>
    <w:p w14:paraId="5084A329" w14:textId="77777777" w:rsidR="004E66CB" w:rsidRDefault="00000000" w:rsidP="00204810">
      <w:pPr>
        <w:widowControl/>
        <w:numPr>
          <w:ilvl w:val="0"/>
          <w:numId w:val="4"/>
        </w:numPr>
        <w:adjustRightInd w:val="0"/>
        <w:snapToGrid w:val="0"/>
        <w:jc w:val="left"/>
        <w:rPr>
          <w:rFonts w:ascii="微软雅黑" w:eastAsia="微软雅黑" w:hAnsi="微软雅黑" w:cs="微软雅黑"/>
          <w:b/>
          <w:color w:val="000000"/>
          <w:kern w:val="0"/>
          <w:sz w:val="24"/>
        </w:rPr>
      </w:pPr>
      <w:r>
        <w:rPr>
          <w:rFonts w:ascii="微软雅黑" w:eastAsia="微软雅黑" w:hAnsi="微软雅黑" w:cs="微软雅黑" w:hint="eastAsia"/>
          <w:b/>
          <w:bCs/>
          <w:color w:val="000000"/>
          <w:kern w:val="0"/>
          <w:sz w:val="24"/>
        </w:rPr>
        <w:t>如何有效控制物料</w:t>
      </w:r>
    </w:p>
    <w:p w14:paraId="0B744912"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【案例分析】：某公司因物料失控，导致大量损失的实例分析</w:t>
      </w:r>
    </w:p>
    <w:p w14:paraId="0723DD9B"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如何实施MRP，做到JIT</w:t>
      </w:r>
    </w:p>
    <w:p w14:paraId="05F94147"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MRP实施的方法、步骤</w:t>
      </w:r>
    </w:p>
    <w:p w14:paraId="4649FC96"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常备物料、专用性物料需求计划作业程序</w:t>
      </w:r>
    </w:p>
    <w:p w14:paraId="1F6BDE63"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案例分析：MPS与MRP的界面转换</w:t>
      </w:r>
    </w:p>
    <w:p w14:paraId="083F31EB"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【案例分析】：MRP计算方法实例练习</w:t>
      </w:r>
    </w:p>
    <w:p w14:paraId="7B6AAF74"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库存的管控</w:t>
      </w:r>
    </w:p>
    <w:p w14:paraId="46D9DFFD"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【案例分析】：为什么需要库存控制</w:t>
      </w:r>
    </w:p>
    <w:p w14:paraId="2F72C7A6"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遵循物料管理的“3不”政策</w:t>
      </w:r>
    </w:p>
    <w:p w14:paraId="616203DE"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库存控制的四种模式分析</w:t>
      </w:r>
    </w:p>
    <w:p w14:paraId="083B5051"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库存控制常用方法</w:t>
      </w:r>
    </w:p>
    <w:p w14:paraId="6684DFC8" w14:textId="77777777" w:rsidR="004E66CB" w:rsidRDefault="00000000" w:rsidP="00204810">
      <w:pPr>
        <w:widowControl/>
        <w:adjustRightInd w:val="0"/>
        <w:snapToGrid w:val="0"/>
        <w:ind w:left="993"/>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（ABC法管控、安全库存、最高库存、最低库存、采购点控制、先进先出制）</w:t>
      </w:r>
    </w:p>
    <w:p w14:paraId="1289E9E1"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【案例分析】：解决呆滞料的管控方法实例分析</w:t>
      </w:r>
    </w:p>
    <w:p w14:paraId="4FDE17A2"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【案例分析】：解决物料采购及时到位的跟进实例分析</w:t>
      </w:r>
    </w:p>
    <w:p w14:paraId="163D72DA"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【案例分析】：解决生产配料的限额管控实例分析</w:t>
      </w:r>
    </w:p>
    <w:p w14:paraId="4E6BD63C"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【案例分析】：解决生产过程物料异常的跟进实例分析</w:t>
      </w:r>
    </w:p>
    <w:p w14:paraId="1A0688C0"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【案例分析】：解决补料损耗控制实例分析</w:t>
      </w:r>
    </w:p>
    <w:p w14:paraId="07B8F622"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lastRenderedPageBreak/>
        <w:t>【案例分析】：解决余料退库的管控实例分析</w:t>
      </w:r>
    </w:p>
    <w:p w14:paraId="5DC73BA9"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【案例分析】：解决在制品物料的管控实例分析</w:t>
      </w:r>
    </w:p>
    <w:p w14:paraId="3F489CE9"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【案例分析】：解决项目物料损耗核算实例分析</w:t>
      </w:r>
    </w:p>
    <w:p w14:paraId="5FB85A4E" w14:textId="77777777" w:rsidR="004E66CB" w:rsidRDefault="00000000" w:rsidP="00204810">
      <w:pPr>
        <w:widowControl/>
        <w:adjustRightInd w:val="0"/>
        <w:snapToGrid w:val="0"/>
        <w:jc w:val="left"/>
        <w:rPr>
          <w:rFonts w:ascii="微软雅黑" w:eastAsia="微软雅黑" w:hAnsi="微软雅黑" w:cs="微软雅黑"/>
          <w:b/>
          <w:color w:val="0070C0"/>
          <w:kern w:val="0"/>
          <w:sz w:val="24"/>
        </w:rPr>
      </w:pPr>
      <w:r>
        <w:rPr>
          <w:rFonts w:ascii="微软雅黑" w:eastAsia="微软雅黑" w:hAnsi="微软雅黑" w:cs="微软雅黑" w:hint="eastAsia"/>
          <w:b/>
          <w:bCs/>
          <w:color w:val="0070C0"/>
          <w:kern w:val="0"/>
          <w:sz w:val="24"/>
        </w:rPr>
        <w:t>第五部分：生产作业计划排程的编制与进度控制</w:t>
      </w:r>
    </w:p>
    <w:p w14:paraId="3E6D3D00" w14:textId="77777777" w:rsidR="004E66CB" w:rsidRDefault="00000000" w:rsidP="00204810">
      <w:pPr>
        <w:widowControl/>
        <w:numPr>
          <w:ilvl w:val="0"/>
          <w:numId w:val="5"/>
        </w:numPr>
        <w:adjustRightInd w:val="0"/>
        <w:snapToGrid w:val="0"/>
        <w:jc w:val="left"/>
        <w:rPr>
          <w:rFonts w:ascii="微软雅黑" w:eastAsia="微软雅黑" w:hAnsi="微软雅黑" w:cs="微软雅黑"/>
          <w:b/>
          <w:color w:val="000000"/>
          <w:kern w:val="0"/>
          <w:sz w:val="24"/>
        </w:rPr>
      </w:pPr>
      <w:r>
        <w:rPr>
          <w:rFonts w:ascii="微软雅黑" w:eastAsia="微软雅黑" w:hAnsi="微软雅黑" w:cs="微软雅黑" w:hint="eastAsia"/>
          <w:b/>
          <w:bCs/>
          <w:color w:val="000000"/>
          <w:kern w:val="0"/>
          <w:sz w:val="24"/>
        </w:rPr>
        <w:t>如何编制生产作业计划排程</w:t>
      </w:r>
    </w:p>
    <w:p w14:paraId="7FC9FA98"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【案例分析】：为何要做生产作业计划？实例分析</w:t>
      </w:r>
    </w:p>
    <w:p w14:paraId="029F9202"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 xml:space="preserve">生产作业计划制定步骤 </w:t>
      </w:r>
    </w:p>
    <w:p w14:paraId="3EB102B6"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【案例分析】：周生产计划的安排方法实例分析</w:t>
      </w:r>
    </w:p>
    <w:p w14:paraId="27C1CB80"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【案例分析】：日生产计划（即日生产指示）的安排方法实例分析</w:t>
      </w:r>
    </w:p>
    <w:p w14:paraId="50A8ADA3"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生产作业计划排产应注意的五大原则？</w:t>
      </w:r>
    </w:p>
    <w:p w14:paraId="721A32A2"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【案例分析】：生产作业计划排产前应准备事项实例分析</w:t>
      </w:r>
    </w:p>
    <w:p w14:paraId="72156AAF"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【案例分析】：周生产计划排程表制定方法实例演练</w:t>
      </w:r>
    </w:p>
    <w:p w14:paraId="3AAAA2E7" w14:textId="77777777" w:rsidR="004E66CB" w:rsidRDefault="00000000" w:rsidP="00204810">
      <w:pPr>
        <w:widowControl/>
        <w:numPr>
          <w:ilvl w:val="0"/>
          <w:numId w:val="5"/>
        </w:numPr>
        <w:adjustRightInd w:val="0"/>
        <w:snapToGrid w:val="0"/>
        <w:jc w:val="left"/>
        <w:rPr>
          <w:rFonts w:ascii="微软雅黑" w:eastAsia="微软雅黑" w:hAnsi="微软雅黑" w:cs="微软雅黑"/>
          <w:b/>
          <w:bCs/>
          <w:color w:val="000000"/>
          <w:kern w:val="0"/>
          <w:sz w:val="24"/>
        </w:rPr>
      </w:pPr>
      <w:r>
        <w:rPr>
          <w:rFonts w:ascii="微软雅黑" w:eastAsia="微软雅黑" w:hAnsi="微软雅黑" w:cs="微软雅黑" w:hint="eastAsia"/>
          <w:b/>
          <w:bCs/>
          <w:color w:val="000000"/>
          <w:kern w:val="0"/>
          <w:sz w:val="24"/>
        </w:rPr>
        <w:t>如何有效跟进和控制生产进度</w:t>
      </w:r>
    </w:p>
    <w:p w14:paraId="3F383DFA"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生产进度控制运作体系</w:t>
      </w:r>
    </w:p>
    <w:p w14:paraId="6BAE734A"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【案例分析】：某公司如何实现生产数据的自动采集系统的实例分析</w:t>
      </w:r>
    </w:p>
    <w:p w14:paraId="1E89C510" w14:textId="77777777" w:rsidR="004E66CB" w:rsidRDefault="00000000" w:rsidP="00204810">
      <w:pPr>
        <w:widowControl/>
        <w:numPr>
          <w:ilvl w:val="0"/>
          <w:numId w:val="2"/>
        </w:numPr>
        <w:tabs>
          <w:tab w:val="left" w:pos="720"/>
        </w:tabs>
        <w:adjustRightInd w:val="0"/>
        <w:snapToGrid w:val="0"/>
        <w:ind w:left="993" w:hanging="284"/>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生产进度控制方法介绍</w:t>
      </w:r>
    </w:p>
    <w:p w14:paraId="2659AEF0" w14:textId="77777777" w:rsidR="004E66CB" w:rsidRDefault="00000000" w:rsidP="00204810">
      <w:pPr>
        <w:widowControl/>
        <w:adjustRightInd w:val="0"/>
        <w:snapToGrid w:val="0"/>
        <w:ind w:left="1276"/>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 xml:space="preserve">甘特图法控制形式 </w:t>
      </w:r>
    </w:p>
    <w:p w14:paraId="5998E289" w14:textId="77777777" w:rsidR="004E66CB" w:rsidRDefault="00000000" w:rsidP="00204810">
      <w:pPr>
        <w:widowControl/>
        <w:adjustRightInd w:val="0"/>
        <w:snapToGrid w:val="0"/>
        <w:ind w:left="1276"/>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 xml:space="preserve">计量化进度管制基本形式 </w:t>
      </w:r>
    </w:p>
    <w:p w14:paraId="59378832" w14:textId="77777777" w:rsidR="004E66CB" w:rsidRDefault="00000000" w:rsidP="00204810">
      <w:pPr>
        <w:widowControl/>
        <w:adjustRightInd w:val="0"/>
        <w:snapToGrid w:val="0"/>
        <w:ind w:left="1276"/>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 xml:space="preserve">差异化进度管制形式 </w:t>
      </w:r>
    </w:p>
    <w:p w14:paraId="4270CB9E" w14:textId="77777777" w:rsidR="004E66CB" w:rsidRDefault="00000000" w:rsidP="00204810">
      <w:pPr>
        <w:widowControl/>
        <w:adjustRightInd w:val="0"/>
        <w:snapToGrid w:val="0"/>
        <w:ind w:left="1276"/>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 xml:space="preserve">坐标图分析法 </w:t>
      </w:r>
    </w:p>
    <w:p w14:paraId="7C4043FC" w14:textId="77777777" w:rsidR="004E66CB" w:rsidRDefault="00000000" w:rsidP="00204810">
      <w:pPr>
        <w:widowControl/>
        <w:adjustRightInd w:val="0"/>
        <w:snapToGrid w:val="0"/>
        <w:ind w:left="1276"/>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 xml:space="preserve">每小时生产进度控制法 </w:t>
      </w:r>
    </w:p>
    <w:p w14:paraId="487D27B6" w14:textId="77777777" w:rsidR="004E66CB" w:rsidRDefault="00000000" w:rsidP="00204810">
      <w:pPr>
        <w:widowControl/>
        <w:adjustRightInd w:val="0"/>
        <w:snapToGrid w:val="0"/>
        <w:ind w:left="1276"/>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进度异状警示法</w:t>
      </w:r>
    </w:p>
    <w:p w14:paraId="201B1C4B" w14:textId="77777777" w:rsidR="00204810" w:rsidRDefault="00204810" w:rsidP="00204810">
      <w:pPr>
        <w:widowControl/>
        <w:adjustRightInd w:val="0"/>
        <w:snapToGrid w:val="0"/>
        <w:ind w:left="1276"/>
        <w:jc w:val="left"/>
        <w:rPr>
          <w:rFonts w:ascii="微软雅黑" w:eastAsia="微软雅黑" w:hAnsi="微软雅黑" w:cs="微软雅黑"/>
          <w:bCs/>
          <w:kern w:val="0"/>
          <w:sz w:val="24"/>
        </w:rPr>
      </w:pPr>
    </w:p>
    <w:p w14:paraId="0469530D" w14:textId="60EDE361" w:rsidR="004E66CB" w:rsidRDefault="00000000" w:rsidP="00204810">
      <w:pPr>
        <w:adjustRightInd w:val="0"/>
        <w:snapToGrid w:val="0"/>
        <w:rPr>
          <w:rFonts w:ascii="微软雅黑" w:eastAsia="微软雅黑" w:hAnsi="微软雅黑" w:cs="微软雅黑"/>
          <w:b/>
          <w:sz w:val="24"/>
          <w:shd w:val="pct10" w:color="auto" w:fill="FFFFFF"/>
        </w:rPr>
      </w:pPr>
      <w:r>
        <w:rPr>
          <w:rFonts w:ascii="微软雅黑" w:eastAsia="微软雅黑" w:hAnsi="微软雅黑" w:cs="微软雅黑" w:hint="eastAsia"/>
          <w:b/>
          <w:sz w:val="24"/>
          <w:shd w:val="pct10" w:color="auto" w:fill="FFFFFF"/>
        </w:rPr>
        <w:t xml:space="preserve">讲师介绍：赵老师                                                        </w:t>
      </w:r>
    </w:p>
    <w:p w14:paraId="57A3DCB5" w14:textId="27425798" w:rsidR="004E66CB" w:rsidRDefault="00000000" w:rsidP="00204810">
      <w:pPr>
        <w:numPr>
          <w:ilvl w:val="0"/>
          <w:numId w:val="6"/>
        </w:numPr>
        <w:adjustRightInd w:val="0"/>
        <w:snapToGrid w:val="0"/>
        <w:ind w:leftChars="200" w:firstLine="0"/>
        <w:rPr>
          <w:rFonts w:ascii="微软雅黑" w:eastAsia="微软雅黑" w:hAnsi="微软雅黑" w:cs="微软雅黑"/>
          <w:sz w:val="24"/>
        </w:rPr>
      </w:pPr>
      <w:bookmarkStart w:id="2" w:name="OLE_LINK1"/>
      <w:bookmarkStart w:id="3" w:name="OLE_LINK2"/>
      <w:r>
        <w:rPr>
          <w:rFonts w:ascii="微软雅黑" w:eastAsia="微软雅黑" w:hAnsi="微软雅黑" w:cs="微软雅黑" w:hint="eastAsia"/>
          <w:sz w:val="24"/>
        </w:rPr>
        <w:t>六西格玛黑带大师</w:t>
      </w:r>
    </w:p>
    <w:p w14:paraId="4456F46E" w14:textId="77777777" w:rsidR="004E66CB" w:rsidRDefault="00000000" w:rsidP="00204810">
      <w:pPr>
        <w:numPr>
          <w:ilvl w:val="0"/>
          <w:numId w:val="6"/>
        </w:numPr>
        <w:adjustRightInd w:val="0"/>
        <w:snapToGrid w:val="0"/>
        <w:ind w:leftChars="200" w:firstLine="0"/>
        <w:rPr>
          <w:rFonts w:ascii="微软雅黑" w:eastAsia="微软雅黑" w:hAnsi="微软雅黑" w:cs="微软雅黑"/>
          <w:sz w:val="24"/>
        </w:rPr>
      </w:pPr>
      <w:r>
        <w:rPr>
          <w:rFonts w:ascii="微软雅黑" w:eastAsia="微软雅黑" w:hAnsi="微软雅黑" w:cs="微软雅黑" w:hint="eastAsia"/>
          <w:sz w:val="24"/>
        </w:rPr>
        <w:t xml:space="preserve">高级精益生产专家                                    </w:t>
      </w:r>
    </w:p>
    <w:p w14:paraId="56EBF048" w14:textId="77777777" w:rsidR="004E66CB" w:rsidRDefault="00000000" w:rsidP="00204810">
      <w:pPr>
        <w:numPr>
          <w:ilvl w:val="0"/>
          <w:numId w:val="6"/>
        </w:numPr>
        <w:adjustRightInd w:val="0"/>
        <w:snapToGrid w:val="0"/>
        <w:ind w:leftChars="200" w:firstLine="0"/>
        <w:rPr>
          <w:rFonts w:ascii="微软雅黑" w:eastAsia="微软雅黑" w:hAnsi="微软雅黑" w:cs="微软雅黑"/>
          <w:sz w:val="24"/>
        </w:rPr>
      </w:pPr>
      <w:r>
        <w:rPr>
          <w:rFonts w:ascii="微软雅黑" w:eastAsia="微软雅黑" w:hAnsi="微软雅黑" w:cs="微软雅黑" w:hint="eastAsia"/>
          <w:sz w:val="24"/>
        </w:rPr>
        <w:t>双硕士学位（MBA、计算机信息系统硕士）</w:t>
      </w:r>
    </w:p>
    <w:p w14:paraId="346DEF92" w14:textId="77777777" w:rsidR="004E66CB" w:rsidRDefault="00000000" w:rsidP="00204810">
      <w:pPr>
        <w:numPr>
          <w:ilvl w:val="0"/>
          <w:numId w:val="6"/>
        </w:numPr>
        <w:adjustRightInd w:val="0"/>
        <w:snapToGrid w:val="0"/>
        <w:ind w:leftChars="200" w:firstLine="0"/>
        <w:rPr>
          <w:rFonts w:ascii="微软雅黑" w:eastAsia="微软雅黑" w:hAnsi="微软雅黑" w:cs="微软雅黑"/>
          <w:sz w:val="24"/>
        </w:rPr>
      </w:pPr>
      <w:r>
        <w:rPr>
          <w:rFonts w:ascii="微软雅黑" w:eastAsia="微软雅黑" w:hAnsi="微软雅黑" w:cs="微软雅黑" w:hint="eastAsia"/>
          <w:sz w:val="24"/>
        </w:rPr>
        <w:t>国家注册管理咨询师认证（编号：0001148）</w:t>
      </w:r>
    </w:p>
    <w:p w14:paraId="788C7FB7" w14:textId="77777777" w:rsidR="004E66CB" w:rsidRDefault="00000000" w:rsidP="00204810">
      <w:pPr>
        <w:numPr>
          <w:ilvl w:val="0"/>
          <w:numId w:val="6"/>
        </w:numPr>
        <w:adjustRightInd w:val="0"/>
        <w:snapToGrid w:val="0"/>
        <w:ind w:leftChars="200" w:firstLine="0"/>
        <w:rPr>
          <w:rFonts w:ascii="微软雅黑" w:eastAsia="微软雅黑" w:hAnsi="微软雅黑" w:cs="微软雅黑"/>
          <w:sz w:val="24"/>
        </w:rPr>
      </w:pPr>
      <w:r>
        <w:rPr>
          <w:rFonts w:ascii="微软雅黑" w:eastAsia="微软雅黑" w:hAnsi="微软雅黑" w:cs="微软雅黑" w:hint="eastAsia"/>
          <w:sz w:val="24"/>
        </w:rPr>
        <w:t>美国注册管理会计师认证（CMA）</w:t>
      </w:r>
    </w:p>
    <w:p w14:paraId="410C7ADA" w14:textId="77777777" w:rsidR="004E66CB" w:rsidRDefault="00000000" w:rsidP="00204810">
      <w:pPr>
        <w:numPr>
          <w:ilvl w:val="0"/>
          <w:numId w:val="6"/>
        </w:numPr>
        <w:adjustRightInd w:val="0"/>
        <w:snapToGrid w:val="0"/>
        <w:ind w:leftChars="200" w:firstLine="0"/>
        <w:rPr>
          <w:rFonts w:ascii="微软雅黑" w:eastAsia="微软雅黑" w:hAnsi="微软雅黑" w:cs="微软雅黑"/>
          <w:sz w:val="24"/>
        </w:rPr>
      </w:pPr>
      <w:r>
        <w:rPr>
          <w:rFonts w:ascii="微软雅黑" w:eastAsia="微软雅黑" w:hAnsi="微软雅黑" w:cs="微软雅黑" w:hint="eastAsia"/>
          <w:sz w:val="24"/>
        </w:rPr>
        <w:t>中国五百强讲师</w:t>
      </w:r>
    </w:p>
    <w:bookmarkEnd w:id="2"/>
    <w:bookmarkEnd w:id="3"/>
    <w:p w14:paraId="16D1E247" w14:textId="77777777" w:rsidR="004E66CB" w:rsidRDefault="00000000" w:rsidP="00204810">
      <w:pPr>
        <w:numPr>
          <w:ilvl w:val="0"/>
          <w:numId w:val="6"/>
        </w:numPr>
        <w:adjustRightInd w:val="0"/>
        <w:snapToGrid w:val="0"/>
        <w:ind w:leftChars="200" w:left="900" w:hangingChars="200" w:hanging="480"/>
        <w:rPr>
          <w:rFonts w:ascii="微软雅黑" w:eastAsia="微软雅黑" w:hAnsi="微软雅黑" w:cs="微软雅黑"/>
          <w:sz w:val="24"/>
        </w:rPr>
      </w:pPr>
      <w:r>
        <w:rPr>
          <w:rFonts w:ascii="微软雅黑" w:eastAsia="微软雅黑" w:hAnsi="微软雅黑" w:cs="微软雅黑" w:hint="eastAsia"/>
          <w:sz w:val="24"/>
        </w:rPr>
        <w:t>曾担任世界五百强及中国五百强等多家企业首席管理咨询顾问，为上百家制造型企业做过管理咨询项目</w:t>
      </w:r>
      <w:bookmarkStart w:id="4" w:name="OLE_LINK5"/>
      <w:bookmarkEnd w:id="0"/>
    </w:p>
    <w:p w14:paraId="0CE2728C" w14:textId="77777777" w:rsidR="004E66CB" w:rsidRDefault="00000000" w:rsidP="00204810">
      <w:pPr>
        <w:adjustRightInd w:val="0"/>
        <w:snapToGrid w:val="0"/>
        <w:ind w:firstLine="435"/>
        <w:rPr>
          <w:rFonts w:ascii="微软雅黑" w:eastAsia="微软雅黑" w:hAnsi="微软雅黑" w:cs="微软雅黑"/>
          <w:sz w:val="24"/>
        </w:rPr>
      </w:pPr>
      <w:r>
        <w:rPr>
          <w:rFonts w:ascii="微软雅黑" w:eastAsia="微软雅黑" w:hAnsi="微软雅黑" w:cs="微软雅黑" w:hint="eastAsia"/>
          <w:b/>
          <w:bCs/>
          <w:sz w:val="24"/>
        </w:rPr>
        <w:t>国内著名精益六西格玛管理专家</w:t>
      </w:r>
      <w:r>
        <w:rPr>
          <w:rFonts w:ascii="微软雅黑" w:eastAsia="微软雅黑" w:hAnsi="微软雅黑" w:cs="微软雅黑" w:hint="eastAsia"/>
          <w:sz w:val="24"/>
        </w:rPr>
        <w:t>。实战派供应链管理及精益生产专业讲师, 咨询式</w:t>
      </w:r>
      <w:r>
        <w:rPr>
          <w:rFonts w:ascii="微软雅黑" w:eastAsia="微软雅黑" w:hAnsi="微软雅黑" w:cs="微软雅黑" w:hint="eastAsia"/>
          <w:sz w:val="24"/>
        </w:rPr>
        <w:lastRenderedPageBreak/>
        <w:t>内训专家，实战型咨询、培训专家，多家培训机构的签约培训师、咨询师</w:t>
      </w:r>
    </w:p>
    <w:p w14:paraId="6651138A" w14:textId="77777777" w:rsidR="004E66CB" w:rsidRDefault="00000000" w:rsidP="00204810">
      <w:pPr>
        <w:adjustRightInd w:val="0"/>
        <w:snapToGrid w:val="0"/>
        <w:ind w:firstLine="435"/>
        <w:rPr>
          <w:rFonts w:ascii="微软雅黑" w:eastAsia="微软雅黑" w:hAnsi="微软雅黑" w:cs="微软雅黑"/>
          <w:sz w:val="24"/>
        </w:rPr>
      </w:pPr>
      <w:r>
        <w:rPr>
          <w:rFonts w:ascii="微软雅黑" w:eastAsia="微软雅黑" w:hAnsi="微软雅黑" w:cs="微软雅黑" w:hint="eastAsia"/>
          <w:b/>
          <w:bCs/>
          <w:sz w:val="24"/>
        </w:rPr>
        <w:t>具有近20年的生产制造业管理背景。</w:t>
      </w:r>
      <w:r>
        <w:rPr>
          <w:rFonts w:ascii="微软雅黑" w:eastAsia="微软雅黑" w:hAnsi="微软雅黑" w:cs="微软雅黑" w:hint="eastAsia"/>
          <w:sz w:val="24"/>
        </w:rPr>
        <w:t>拥有著名外资企业生产、品质、供应链及物流、财务等中高层管理经验，其中国企（3年）、外企（6年）、民企（3年）、海外公司（3年）职业经理及咨询、培训（13年）经验，历任生产主管、营运总监、财务总监、副总裁、总经理、资深管理咨询师、高级培训师等职务</w:t>
      </w:r>
    </w:p>
    <w:p w14:paraId="4F677531" w14:textId="77777777" w:rsidR="004E66CB" w:rsidRDefault="00000000" w:rsidP="00204810">
      <w:pPr>
        <w:adjustRightInd w:val="0"/>
        <w:snapToGrid w:val="0"/>
        <w:ind w:firstLine="435"/>
        <w:rPr>
          <w:rFonts w:ascii="微软雅黑" w:eastAsia="微软雅黑" w:hAnsi="微软雅黑" w:cs="微软雅黑"/>
          <w:sz w:val="24"/>
        </w:rPr>
      </w:pPr>
      <w:r>
        <w:rPr>
          <w:rFonts w:ascii="微软雅黑" w:eastAsia="微软雅黑" w:hAnsi="微软雅黑" w:cs="微软雅黑" w:hint="eastAsia"/>
          <w:b/>
          <w:bCs/>
          <w:sz w:val="24"/>
        </w:rPr>
        <w:t>对跨国公司先进管理技术本土化有深刻体验。</w:t>
      </w:r>
      <w:r>
        <w:rPr>
          <w:rFonts w:ascii="微软雅黑" w:eastAsia="微软雅黑" w:hAnsi="微软雅黑" w:cs="微软雅黑" w:hint="eastAsia"/>
          <w:sz w:val="24"/>
        </w:rPr>
        <w:t>熟悉多种类型的生产制造管理，了解企业在各个阶段的发展需求，并有实际解决经验。对工厂的运作流程相当熟悉，深谙企业生产运作流程和管理运作特点，对供应链优化、研发管理、质量管理、精益生产（TPS）管理、TPM（全员生产设备保全）、IE（工业工程）、PMC（生产计划与物料控制）、采购管理及降低成本、企业全面成本控制、生产现场改善管理技术培训、工厂生产管理体系改造、IE工程、项目管理及运作、流程优化（BPR）有丰富的实践经验和管理心得</w:t>
      </w:r>
    </w:p>
    <w:p w14:paraId="4F07AD65" w14:textId="77777777" w:rsidR="004E66CB" w:rsidRDefault="00000000" w:rsidP="00204810">
      <w:pPr>
        <w:adjustRightInd w:val="0"/>
        <w:snapToGrid w:val="0"/>
        <w:ind w:firstLine="435"/>
        <w:rPr>
          <w:rFonts w:ascii="微软雅黑" w:eastAsia="微软雅黑" w:hAnsi="微软雅黑" w:cs="微软雅黑"/>
          <w:sz w:val="24"/>
        </w:rPr>
      </w:pPr>
      <w:r>
        <w:rPr>
          <w:rFonts w:ascii="微软雅黑" w:eastAsia="微软雅黑" w:hAnsi="微软雅黑" w:cs="微软雅黑" w:hint="eastAsia"/>
          <w:b/>
          <w:bCs/>
          <w:sz w:val="24"/>
        </w:rPr>
        <w:t>深刻体会企业领导之需求，基层管理之现状。</w:t>
      </w:r>
      <w:r>
        <w:rPr>
          <w:rFonts w:ascii="微软雅黑" w:eastAsia="微软雅黑" w:hAnsi="微软雅黑" w:cs="微软雅黑" w:hint="eastAsia"/>
          <w:sz w:val="24"/>
        </w:rPr>
        <w:t>结合其实战功底，使其培训课程内容深入浅出，运用互动、轻松的授课方式，提高学员的参与积极性，受到学员与企业的一致好评</w:t>
      </w:r>
    </w:p>
    <w:p w14:paraId="7493D84D" w14:textId="77777777" w:rsidR="004E66CB" w:rsidRDefault="00000000" w:rsidP="00204810">
      <w:pPr>
        <w:adjustRightInd w:val="0"/>
        <w:snapToGrid w:val="0"/>
        <w:rPr>
          <w:rFonts w:ascii="微软雅黑" w:eastAsia="微软雅黑" w:hAnsi="微软雅黑" w:cs="微软雅黑"/>
          <w:b/>
          <w:sz w:val="24"/>
          <w:shd w:val="pct10" w:color="auto" w:fill="FFFFFF"/>
        </w:rPr>
      </w:pPr>
      <w:r>
        <w:rPr>
          <w:rFonts w:ascii="微软雅黑" w:eastAsia="微软雅黑" w:hAnsi="微软雅黑" w:cs="微软雅黑" w:hint="eastAsia"/>
          <w:b/>
          <w:sz w:val="24"/>
          <w:shd w:val="pct10" w:color="auto" w:fill="FFFFFF"/>
        </w:rPr>
        <w:t xml:space="preserve">★  赵老师 </w:t>
      </w:r>
      <w:r>
        <w:rPr>
          <w:rFonts w:ascii="微软雅黑" w:eastAsia="微软雅黑" w:hAnsi="微软雅黑" w:cs="微软雅黑" w:hint="eastAsia"/>
          <w:b/>
          <w:color w:val="0070C0"/>
          <w:sz w:val="24"/>
          <w:shd w:val="pct10" w:color="auto" w:fill="FFFFFF"/>
        </w:rPr>
        <w:t>成功咨询案例</w:t>
      </w:r>
      <w:r>
        <w:rPr>
          <w:rFonts w:ascii="微软雅黑" w:eastAsia="微软雅黑" w:hAnsi="微软雅黑" w:cs="微软雅黑" w:hint="eastAsia"/>
          <w:b/>
          <w:sz w:val="24"/>
          <w:shd w:val="pct10" w:color="auto" w:fill="FFFFFF"/>
        </w:rPr>
        <w:t xml:space="preserve">         </w:t>
      </w:r>
    </w:p>
    <w:p w14:paraId="66DDEF4A" w14:textId="77777777" w:rsidR="004E66CB" w:rsidRDefault="00000000" w:rsidP="00204810">
      <w:pPr>
        <w:pStyle w:val="ac"/>
        <w:numPr>
          <w:ilvl w:val="0"/>
          <w:numId w:val="7"/>
        </w:numPr>
        <w:adjustRightInd w:val="0"/>
        <w:snapToGrid w:val="0"/>
        <w:ind w:firstLineChars="0"/>
        <w:rPr>
          <w:rFonts w:ascii="微软雅黑" w:eastAsia="微软雅黑" w:hAnsi="微软雅黑" w:cs="微软雅黑"/>
          <w:sz w:val="24"/>
        </w:rPr>
      </w:pPr>
      <w:r>
        <w:rPr>
          <w:rFonts w:ascii="微软雅黑" w:eastAsia="微软雅黑" w:hAnsi="微软雅黑" w:cs="微软雅黑" w:hint="eastAsia"/>
          <w:sz w:val="24"/>
        </w:rPr>
        <w:t>为春风动力公司（上市民企）提供了质量管理改善（QC小组活动）3个月的培训+咨询项目，成果显著，据不完全统计，为公司降低质量成本1千万以上；</w:t>
      </w:r>
    </w:p>
    <w:p w14:paraId="6B31EAAF" w14:textId="77777777" w:rsidR="004E66CB" w:rsidRDefault="00000000" w:rsidP="00204810">
      <w:pPr>
        <w:pStyle w:val="ac"/>
        <w:numPr>
          <w:ilvl w:val="0"/>
          <w:numId w:val="7"/>
        </w:numPr>
        <w:adjustRightInd w:val="0"/>
        <w:snapToGrid w:val="0"/>
        <w:ind w:firstLineChars="0"/>
        <w:rPr>
          <w:rFonts w:ascii="微软雅黑" w:eastAsia="微软雅黑" w:hAnsi="微软雅黑" w:cs="微软雅黑"/>
          <w:sz w:val="24"/>
        </w:rPr>
      </w:pPr>
      <w:r>
        <w:rPr>
          <w:rFonts w:ascii="微软雅黑" w:eastAsia="微软雅黑" w:hAnsi="微软雅黑" w:cs="微软雅黑" w:hint="eastAsia"/>
          <w:sz w:val="24"/>
        </w:rPr>
        <w:t>为普莱克斯公司（日企）提供了六西格玛绿带10天的培训+咨询项目，解决了长期困扰公司的质量问题；</w:t>
      </w:r>
    </w:p>
    <w:p w14:paraId="75051EA0" w14:textId="77777777" w:rsidR="004E66CB" w:rsidRDefault="00000000" w:rsidP="00204810">
      <w:pPr>
        <w:pStyle w:val="ac"/>
        <w:numPr>
          <w:ilvl w:val="0"/>
          <w:numId w:val="7"/>
        </w:numPr>
        <w:adjustRightInd w:val="0"/>
        <w:snapToGrid w:val="0"/>
        <w:ind w:firstLineChars="0"/>
        <w:rPr>
          <w:rFonts w:ascii="微软雅黑" w:eastAsia="微软雅黑" w:hAnsi="微软雅黑" w:cs="微软雅黑"/>
          <w:sz w:val="24"/>
        </w:rPr>
      </w:pPr>
      <w:r>
        <w:rPr>
          <w:rFonts w:ascii="微软雅黑" w:eastAsia="微软雅黑" w:hAnsi="微软雅黑" w:cs="微软雅黑" w:hint="eastAsia"/>
          <w:sz w:val="24"/>
        </w:rPr>
        <w:t>为亨通集团下属公司（上市民企）的一个车间提供了精益生产咨询项目1年，培养了8名IE工程师，解决了瓶颈工序，生产车间物流明显改善，具财务不完全统计，当年成本降低4百多万，此车间被集团总部列为精益生产标杆；</w:t>
      </w:r>
    </w:p>
    <w:p w14:paraId="6074E56C" w14:textId="77777777" w:rsidR="004E66CB" w:rsidRDefault="00000000" w:rsidP="00204810">
      <w:pPr>
        <w:pStyle w:val="ac"/>
        <w:numPr>
          <w:ilvl w:val="0"/>
          <w:numId w:val="7"/>
        </w:numPr>
        <w:adjustRightInd w:val="0"/>
        <w:snapToGrid w:val="0"/>
        <w:ind w:firstLineChars="0"/>
        <w:rPr>
          <w:rFonts w:ascii="微软雅黑" w:eastAsia="微软雅黑" w:hAnsi="微软雅黑" w:cs="微软雅黑"/>
          <w:sz w:val="24"/>
        </w:rPr>
      </w:pPr>
      <w:r>
        <w:rPr>
          <w:rFonts w:ascii="微软雅黑" w:eastAsia="微软雅黑" w:hAnsi="微软雅黑" w:cs="微软雅黑" w:hint="eastAsia"/>
          <w:sz w:val="24"/>
        </w:rPr>
        <w:t>为华翔集团下属公司提供了精细化管理咨询项目2年，培养了PMC专员，生产计划及物料控制得以改善，削减了因物料过期及交期延误造成的每年上千万以上的成本及费用；</w:t>
      </w:r>
    </w:p>
    <w:p w14:paraId="7F923F77" w14:textId="77777777" w:rsidR="004E66CB" w:rsidRDefault="00000000" w:rsidP="00204810">
      <w:pPr>
        <w:pStyle w:val="ac"/>
        <w:numPr>
          <w:ilvl w:val="0"/>
          <w:numId w:val="7"/>
        </w:numPr>
        <w:adjustRightInd w:val="0"/>
        <w:snapToGrid w:val="0"/>
        <w:ind w:firstLineChars="0"/>
        <w:rPr>
          <w:rFonts w:ascii="微软雅黑" w:eastAsia="微软雅黑" w:hAnsi="微软雅黑" w:cs="微软雅黑"/>
          <w:sz w:val="24"/>
        </w:rPr>
      </w:pPr>
      <w:r>
        <w:rPr>
          <w:rFonts w:ascii="微软雅黑" w:eastAsia="微软雅黑" w:hAnsi="微软雅黑" w:cs="微软雅黑" w:hint="eastAsia"/>
          <w:sz w:val="24"/>
        </w:rPr>
        <w:t>为金柯有色金属公司提供了现场6S及TPM管理咨询项目，现场的可视化、标准化明显改善，设备维护成本不完全统计至少下降20%以上；</w:t>
      </w:r>
    </w:p>
    <w:p w14:paraId="2899B344" w14:textId="77777777" w:rsidR="004E66CB" w:rsidRDefault="00000000" w:rsidP="00204810">
      <w:pPr>
        <w:pStyle w:val="ac"/>
        <w:numPr>
          <w:ilvl w:val="0"/>
          <w:numId w:val="7"/>
        </w:numPr>
        <w:adjustRightInd w:val="0"/>
        <w:snapToGrid w:val="0"/>
        <w:ind w:firstLineChars="0"/>
        <w:rPr>
          <w:rFonts w:ascii="微软雅黑" w:eastAsia="微软雅黑" w:hAnsi="微软雅黑" w:cs="微软雅黑"/>
          <w:sz w:val="24"/>
        </w:rPr>
      </w:pPr>
      <w:r>
        <w:rPr>
          <w:rFonts w:ascii="微软雅黑" w:eastAsia="微软雅黑" w:hAnsi="微软雅黑" w:cs="微软雅黑" w:hint="eastAsia"/>
          <w:sz w:val="24"/>
        </w:rPr>
        <w:t>为宁波合力模具公司提供了流程优化、绩效考核等咨询项目，大大提高了生产及管理效率，交期准时率从70%提升至90%以上。</w:t>
      </w:r>
    </w:p>
    <w:p w14:paraId="2B7EF512" w14:textId="77777777" w:rsidR="004E66CB" w:rsidRDefault="00000000" w:rsidP="00204810">
      <w:pPr>
        <w:adjustRightInd w:val="0"/>
        <w:snapToGrid w:val="0"/>
        <w:rPr>
          <w:rFonts w:ascii="微软雅黑" w:eastAsia="微软雅黑" w:hAnsi="微软雅黑" w:cs="微软雅黑"/>
          <w:sz w:val="24"/>
        </w:rPr>
      </w:pPr>
      <w:r>
        <w:rPr>
          <w:rFonts w:ascii="微软雅黑" w:eastAsia="微软雅黑" w:hAnsi="微软雅黑" w:cs="微软雅黑" w:hint="eastAsia"/>
          <w:b/>
          <w:sz w:val="24"/>
          <w:shd w:val="pct10" w:color="auto" w:fill="FFFFFF"/>
        </w:rPr>
        <w:t xml:space="preserve">★  赵老师 </w:t>
      </w:r>
      <w:r>
        <w:rPr>
          <w:rFonts w:ascii="微软雅黑" w:eastAsia="微软雅黑" w:hAnsi="微软雅黑" w:cs="微软雅黑" w:hint="eastAsia"/>
          <w:b/>
          <w:color w:val="0070C0"/>
          <w:sz w:val="24"/>
          <w:shd w:val="pct10" w:color="auto" w:fill="FFFFFF"/>
        </w:rPr>
        <w:t>擅长领域：供应链及生产制造领域</w:t>
      </w:r>
    </w:p>
    <w:p w14:paraId="408C8450" w14:textId="77777777" w:rsidR="004E66CB" w:rsidRDefault="00000000" w:rsidP="00204810">
      <w:pPr>
        <w:numPr>
          <w:ilvl w:val="0"/>
          <w:numId w:val="8"/>
        </w:numPr>
        <w:adjustRightInd w:val="0"/>
        <w:snapToGrid w:val="0"/>
        <w:rPr>
          <w:rFonts w:ascii="微软雅黑" w:eastAsia="微软雅黑" w:hAnsi="微软雅黑" w:cs="微软雅黑"/>
          <w:sz w:val="24"/>
        </w:rPr>
      </w:pPr>
      <w:r>
        <w:rPr>
          <w:rFonts w:ascii="微软雅黑" w:eastAsia="微软雅黑" w:hAnsi="微软雅黑" w:cs="微软雅黑" w:hint="eastAsia"/>
          <w:sz w:val="24"/>
        </w:rPr>
        <w:t>深刻了解国企、外企、民企的不同特点，培训极具针对性</w:t>
      </w:r>
    </w:p>
    <w:p w14:paraId="69BCC38E" w14:textId="77777777" w:rsidR="004E66CB" w:rsidRDefault="00000000" w:rsidP="00204810">
      <w:pPr>
        <w:numPr>
          <w:ilvl w:val="0"/>
          <w:numId w:val="8"/>
        </w:numPr>
        <w:adjustRightInd w:val="0"/>
        <w:snapToGrid w:val="0"/>
        <w:rPr>
          <w:rFonts w:ascii="微软雅黑" w:eastAsia="微软雅黑" w:hAnsi="微软雅黑" w:cs="微软雅黑"/>
          <w:sz w:val="24"/>
        </w:rPr>
      </w:pPr>
      <w:r>
        <w:rPr>
          <w:rFonts w:ascii="微软雅黑" w:eastAsia="微软雅黑" w:hAnsi="微软雅黑" w:cs="微软雅黑" w:hint="eastAsia"/>
          <w:sz w:val="24"/>
        </w:rPr>
        <w:t>擅于现代企业的中层领导力、团队建设、沟通、激励、供应链与物流、生产营运、成本控制、质量管控、TPS、精益生产、业务流程优化等领域的咨询和培</w:t>
      </w:r>
      <w:r>
        <w:rPr>
          <w:rFonts w:ascii="微软雅黑" w:eastAsia="微软雅黑" w:hAnsi="微软雅黑" w:cs="微软雅黑" w:hint="eastAsia"/>
          <w:sz w:val="24"/>
        </w:rPr>
        <w:lastRenderedPageBreak/>
        <w:t>训</w:t>
      </w:r>
    </w:p>
    <w:p w14:paraId="09A71E44" w14:textId="77777777" w:rsidR="004E66CB" w:rsidRDefault="00000000" w:rsidP="00204810">
      <w:pPr>
        <w:numPr>
          <w:ilvl w:val="0"/>
          <w:numId w:val="8"/>
        </w:numPr>
        <w:adjustRightInd w:val="0"/>
        <w:snapToGrid w:val="0"/>
        <w:rPr>
          <w:rFonts w:ascii="微软雅黑" w:eastAsia="微软雅黑" w:hAnsi="微软雅黑" w:cs="微软雅黑"/>
          <w:sz w:val="24"/>
        </w:rPr>
      </w:pPr>
      <w:r>
        <w:rPr>
          <w:rFonts w:ascii="微软雅黑" w:eastAsia="微软雅黑" w:hAnsi="微软雅黑" w:cs="微软雅黑" w:hint="eastAsia"/>
          <w:sz w:val="24"/>
        </w:rPr>
        <w:t>善于将项目管理融入到日常的研发、生产、采购、工程管理中，使企业及个人都从中获益</w:t>
      </w:r>
    </w:p>
    <w:p w14:paraId="6B40DDF5" w14:textId="77777777" w:rsidR="004E66CB" w:rsidRDefault="00000000" w:rsidP="00204810">
      <w:pPr>
        <w:numPr>
          <w:ilvl w:val="0"/>
          <w:numId w:val="8"/>
        </w:numPr>
        <w:adjustRightInd w:val="0"/>
        <w:snapToGrid w:val="0"/>
        <w:rPr>
          <w:rFonts w:ascii="微软雅黑" w:eastAsia="微软雅黑" w:hAnsi="微软雅黑" w:cs="微软雅黑"/>
          <w:sz w:val="24"/>
        </w:rPr>
      </w:pPr>
      <w:r>
        <w:rPr>
          <w:rFonts w:ascii="微软雅黑" w:eastAsia="微软雅黑" w:hAnsi="微软雅黑" w:cs="微软雅黑" w:hint="eastAsia"/>
          <w:sz w:val="24"/>
        </w:rPr>
        <w:t>擅于将现代企业规范化管理与落后的国企及民企管理机制相融合，为企业寻找并建立符合该企业发展的模式和管理系统，避免生搬硬套</w:t>
      </w:r>
    </w:p>
    <w:p w14:paraId="328FF63E" w14:textId="77777777" w:rsidR="004E66CB" w:rsidRDefault="00000000" w:rsidP="00204810">
      <w:pPr>
        <w:numPr>
          <w:ilvl w:val="0"/>
          <w:numId w:val="8"/>
        </w:numPr>
        <w:adjustRightInd w:val="0"/>
        <w:snapToGrid w:val="0"/>
        <w:rPr>
          <w:rFonts w:ascii="微软雅黑" w:eastAsia="微软雅黑" w:hAnsi="微软雅黑" w:cs="微软雅黑"/>
          <w:sz w:val="24"/>
        </w:rPr>
      </w:pPr>
      <w:r>
        <w:rPr>
          <w:rFonts w:ascii="微软雅黑" w:eastAsia="微软雅黑" w:hAnsi="微软雅黑" w:cs="微软雅黑" w:hint="eastAsia"/>
          <w:sz w:val="24"/>
        </w:rPr>
        <w:t>擅于从公司整体成本控制角度，为公司设计相应的管控及营运系统，达到低成本营运的同时且效率达致高效的目的</w:t>
      </w:r>
    </w:p>
    <w:p w14:paraId="57E67446" w14:textId="77777777" w:rsidR="004E66CB" w:rsidRDefault="00000000" w:rsidP="00204810">
      <w:pPr>
        <w:numPr>
          <w:ilvl w:val="0"/>
          <w:numId w:val="8"/>
        </w:numPr>
        <w:adjustRightInd w:val="0"/>
        <w:snapToGrid w:val="0"/>
        <w:rPr>
          <w:rFonts w:ascii="微软雅黑" w:eastAsia="微软雅黑" w:hAnsi="微软雅黑" w:cs="微软雅黑"/>
          <w:sz w:val="24"/>
        </w:rPr>
      </w:pPr>
      <w:r>
        <w:rPr>
          <w:rFonts w:ascii="微软雅黑" w:eastAsia="微软雅黑" w:hAnsi="微软雅黑" w:cs="微软雅黑" w:hint="eastAsia"/>
          <w:sz w:val="24"/>
        </w:rPr>
        <w:t>擅于将6S管理、全面质量管理、TPM、IE、成本管控、物料控制、生产计划执行及督导等工作纳入到中高层管理实务及现场班组长管理技能，最终形成高效执行力的目标</w:t>
      </w:r>
    </w:p>
    <w:p w14:paraId="3F0793C5" w14:textId="77777777" w:rsidR="004E66CB" w:rsidRDefault="00000000" w:rsidP="00204810">
      <w:pPr>
        <w:numPr>
          <w:ilvl w:val="0"/>
          <w:numId w:val="8"/>
        </w:numPr>
        <w:adjustRightInd w:val="0"/>
        <w:snapToGrid w:val="0"/>
        <w:rPr>
          <w:rFonts w:ascii="微软雅黑" w:eastAsia="微软雅黑" w:hAnsi="微软雅黑" w:cs="微软雅黑"/>
          <w:sz w:val="24"/>
        </w:rPr>
      </w:pPr>
      <w:r>
        <w:rPr>
          <w:rFonts w:ascii="微软雅黑" w:eastAsia="微软雅黑" w:hAnsi="微软雅黑" w:cs="微软雅黑" w:hint="eastAsia"/>
          <w:sz w:val="24"/>
        </w:rPr>
        <w:t>擅于调配各种资源，不断提升生产现场管理水平，保持现场管理的持续改善，现场布局更加合理，使库存降到最低，生产效率达到最高，成本降到最低，交货期最准时，最终实现制造业的五大目标：Q、C、D、S、M的有效管理</w:t>
      </w:r>
    </w:p>
    <w:bookmarkEnd w:id="4"/>
    <w:p w14:paraId="20BCCD73" w14:textId="77777777" w:rsidR="004E66CB" w:rsidRDefault="004E66CB" w:rsidP="00204810">
      <w:pPr>
        <w:adjustRightInd w:val="0"/>
        <w:snapToGrid w:val="0"/>
        <w:rPr>
          <w:rFonts w:ascii="微软雅黑" w:eastAsia="微软雅黑" w:hAnsi="微软雅黑" w:cs="微软雅黑"/>
          <w:sz w:val="24"/>
        </w:rPr>
      </w:pPr>
    </w:p>
    <w:p w14:paraId="0622894D" w14:textId="77777777" w:rsidR="004E66CB" w:rsidRDefault="00000000" w:rsidP="00204810">
      <w:pPr>
        <w:adjustRightInd w:val="0"/>
        <w:snapToGrid w:val="0"/>
        <w:rPr>
          <w:rFonts w:ascii="微软雅黑" w:eastAsia="微软雅黑" w:hAnsi="微软雅黑" w:cs="微软雅黑"/>
          <w:b/>
          <w:sz w:val="24"/>
          <w:shd w:val="pct10" w:color="auto" w:fill="FFFFFF"/>
        </w:rPr>
      </w:pPr>
      <w:r>
        <w:rPr>
          <w:rFonts w:ascii="微软雅黑" w:eastAsia="微软雅黑" w:hAnsi="微软雅黑" w:cs="微软雅黑" w:hint="eastAsia"/>
          <w:b/>
          <w:sz w:val="24"/>
          <w:shd w:val="pct10" w:color="auto" w:fill="FFFFFF"/>
        </w:rPr>
        <w:t xml:space="preserve">★  赵老师 </w:t>
      </w:r>
      <w:r>
        <w:rPr>
          <w:rFonts w:ascii="微软雅黑" w:eastAsia="微软雅黑" w:hAnsi="微软雅黑" w:cs="微软雅黑" w:hint="eastAsia"/>
          <w:b/>
          <w:color w:val="0070C0"/>
          <w:sz w:val="24"/>
          <w:shd w:val="pct10" w:color="auto" w:fill="FFFFFF"/>
        </w:rPr>
        <w:t>四大训练特色</w:t>
      </w:r>
      <w:r>
        <w:rPr>
          <w:rFonts w:ascii="微软雅黑" w:eastAsia="微软雅黑" w:hAnsi="微软雅黑" w:cs="微软雅黑" w:hint="eastAsia"/>
          <w:b/>
          <w:sz w:val="24"/>
          <w:shd w:val="pct10" w:color="auto" w:fill="FFFFFF"/>
        </w:rPr>
        <w:t xml:space="preserve">                                                  </w:t>
      </w:r>
    </w:p>
    <w:p w14:paraId="75F9FE40" w14:textId="77777777" w:rsidR="004E66CB" w:rsidRDefault="00000000" w:rsidP="00204810">
      <w:pPr>
        <w:numPr>
          <w:ilvl w:val="1"/>
          <w:numId w:val="8"/>
        </w:numPr>
        <w:tabs>
          <w:tab w:val="clear" w:pos="1170"/>
        </w:tabs>
        <w:adjustRightInd w:val="0"/>
        <w:snapToGrid w:val="0"/>
        <w:ind w:left="900" w:hanging="360"/>
        <w:rPr>
          <w:rFonts w:ascii="微软雅黑" w:eastAsia="微软雅黑" w:hAnsi="微软雅黑" w:cs="微软雅黑"/>
          <w:sz w:val="24"/>
        </w:rPr>
      </w:pPr>
      <w:r>
        <w:rPr>
          <w:rFonts w:ascii="微软雅黑" w:eastAsia="微软雅黑" w:hAnsi="微软雅黑" w:cs="微软雅黑" w:hint="eastAsia"/>
          <w:b/>
          <w:bCs/>
          <w:sz w:val="24"/>
        </w:rPr>
        <w:t>融会贯通式――</w:t>
      </w:r>
    </w:p>
    <w:p w14:paraId="129BCEB2" w14:textId="77777777" w:rsidR="004E66CB" w:rsidRDefault="00000000" w:rsidP="00204810">
      <w:pPr>
        <w:tabs>
          <w:tab w:val="left" w:pos="840"/>
        </w:tabs>
        <w:adjustRightInd w:val="0"/>
        <w:snapToGrid w:val="0"/>
        <w:ind w:leftChars="396" w:left="832"/>
        <w:rPr>
          <w:rFonts w:ascii="微软雅黑" w:eastAsia="微软雅黑" w:hAnsi="微软雅黑" w:cs="微软雅黑"/>
          <w:sz w:val="24"/>
        </w:rPr>
      </w:pPr>
      <w:r>
        <w:rPr>
          <w:rFonts w:ascii="微软雅黑" w:eastAsia="微软雅黑" w:hAnsi="微软雅黑" w:cs="微软雅黑" w:hint="eastAsia"/>
          <w:sz w:val="24"/>
        </w:rPr>
        <w:t xml:space="preserve">    将深厚的理论知识应用清晰的思路、严密的逻辑、通俗易懂的语言、详实的案例对课程进行讲授，课堂生动有趣</w:t>
      </w:r>
    </w:p>
    <w:p w14:paraId="7E553670" w14:textId="77777777" w:rsidR="004E66CB" w:rsidRDefault="00000000" w:rsidP="00204810">
      <w:pPr>
        <w:numPr>
          <w:ilvl w:val="1"/>
          <w:numId w:val="8"/>
        </w:numPr>
        <w:tabs>
          <w:tab w:val="clear" w:pos="1170"/>
        </w:tabs>
        <w:adjustRightInd w:val="0"/>
        <w:snapToGrid w:val="0"/>
        <w:ind w:left="900" w:hanging="360"/>
        <w:rPr>
          <w:rFonts w:ascii="微软雅黑" w:eastAsia="微软雅黑" w:hAnsi="微软雅黑" w:cs="微软雅黑"/>
          <w:sz w:val="24"/>
        </w:rPr>
      </w:pPr>
      <w:r>
        <w:rPr>
          <w:rFonts w:ascii="微软雅黑" w:eastAsia="微软雅黑" w:hAnsi="微软雅黑" w:cs="微软雅黑" w:hint="eastAsia"/>
          <w:b/>
          <w:bCs/>
          <w:sz w:val="24"/>
        </w:rPr>
        <w:t>趣味教练式――</w:t>
      </w:r>
    </w:p>
    <w:p w14:paraId="2616543C" w14:textId="77777777" w:rsidR="004E66CB" w:rsidRDefault="00000000" w:rsidP="00204810">
      <w:pPr>
        <w:adjustRightInd w:val="0"/>
        <w:snapToGrid w:val="0"/>
        <w:ind w:left="540"/>
        <w:rPr>
          <w:rFonts w:ascii="微软雅黑" w:eastAsia="微软雅黑" w:hAnsi="微软雅黑" w:cs="微软雅黑"/>
          <w:sz w:val="24"/>
        </w:rPr>
      </w:pPr>
      <w:r>
        <w:rPr>
          <w:rFonts w:ascii="微软雅黑" w:eastAsia="微软雅黑" w:hAnsi="微软雅黑" w:cs="微软雅黑" w:hint="eastAsia"/>
          <w:b/>
          <w:bCs/>
          <w:sz w:val="24"/>
        </w:rPr>
        <w:t xml:space="preserve">    </w:t>
      </w:r>
      <w:r>
        <w:rPr>
          <w:rFonts w:ascii="微软雅黑" w:eastAsia="微软雅黑" w:hAnsi="微软雅黑" w:cs="微软雅黑" w:hint="eastAsia"/>
          <w:sz w:val="24"/>
        </w:rPr>
        <w:t>运用富有成效的“教练”教学方法调动学员全程参与</w:t>
      </w:r>
    </w:p>
    <w:p w14:paraId="41AA4ADA" w14:textId="77777777" w:rsidR="004E66CB" w:rsidRDefault="00000000" w:rsidP="00204810">
      <w:pPr>
        <w:numPr>
          <w:ilvl w:val="1"/>
          <w:numId w:val="8"/>
        </w:numPr>
        <w:tabs>
          <w:tab w:val="clear" w:pos="1170"/>
        </w:tabs>
        <w:adjustRightInd w:val="0"/>
        <w:snapToGrid w:val="0"/>
        <w:ind w:left="900" w:hanging="360"/>
        <w:rPr>
          <w:rFonts w:ascii="微软雅黑" w:eastAsia="微软雅黑" w:hAnsi="微软雅黑" w:cs="微软雅黑"/>
          <w:sz w:val="24"/>
        </w:rPr>
      </w:pPr>
      <w:r>
        <w:rPr>
          <w:rFonts w:ascii="微软雅黑" w:eastAsia="微软雅黑" w:hAnsi="微软雅黑" w:cs="微软雅黑" w:hint="eastAsia"/>
          <w:b/>
          <w:bCs/>
          <w:sz w:val="24"/>
        </w:rPr>
        <w:t>参与讨论式――</w:t>
      </w:r>
    </w:p>
    <w:p w14:paraId="3D066ADB" w14:textId="77777777" w:rsidR="004E66CB" w:rsidRDefault="00000000" w:rsidP="00204810">
      <w:pPr>
        <w:tabs>
          <w:tab w:val="left" w:pos="840"/>
        </w:tabs>
        <w:adjustRightInd w:val="0"/>
        <w:snapToGrid w:val="0"/>
        <w:ind w:leftChars="396" w:left="832"/>
        <w:rPr>
          <w:rFonts w:ascii="微软雅黑" w:eastAsia="微软雅黑" w:hAnsi="微软雅黑" w:cs="微软雅黑"/>
          <w:sz w:val="24"/>
        </w:rPr>
      </w:pPr>
      <w:r>
        <w:rPr>
          <w:rFonts w:ascii="微软雅黑" w:eastAsia="微软雅黑" w:hAnsi="微软雅黑" w:cs="微软雅黑" w:hint="eastAsia"/>
          <w:b/>
          <w:bCs/>
          <w:sz w:val="24"/>
        </w:rPr>
        <w:t xml:space="preserve"> </w:t>
      </w:r>
      <w:r>
        <w:rPr>
          <w:rFonts w:ascii="微软雅黑" w:eastAsia="微软雅黑" w:hAnsi="微软雅黑" w:cs="微软雅黑" w:hint="eastAsia"/>
          <w:sz w:val="24"/>
        </w:rPr>
        <w:t xml:space="preserve">   适当穿插案例讨论，让学员以小组讨论形式找寻答案，旨在“学以致用，立竿见影”</w:t>
      </w:r>
    </w:p>
    <w:p w14:paraId="3A3E2F59" w14:textId="77777777" w:rsidR="004E66CB" w:rsidRDefault="00000000" w:rsidP="00204810">
      <w:pPr>
        <w:numPr>
          <w:ilvl w:val="1"/>
          <w:numId w:val="8"/>
        </w:numPr>
        <w:tabs>
          <w:tab w:val="clear" w:pos="1170"/>
        </w:tabs>
        <w:adjustRightInd w:val="0"/>
        <w:snapToGrid w:val="0"/>
        <w:ind w:left="900" w:hanging="360"/>
        <w:rPr>
          <w:rFonts w:ascii="微软雅黑" w:eastAsia="微软雅黑" w:hAnsi="微软雅黑" w:cs="微软雅黑"/>
          <w:sz w:val="24"/>
        </w:rPr>
      </w:pPr>
      <w:r>
        <w:rPr>
          <w:rFonts w:ascii="微软雅黑" w:eastAsia="微软雅黑" w:hAnsi="微软雅黑" w:cs="微软雅黑" w:hint="eastAsia"/>
          <w:b/>
          <w:bCs/>
          <w:sz w:val="24"/>
        </w:rPr>
        <w:t>有效巩固式――</w:t>
      </w:r>
    </w:p>
    <w:p w14:paraId="7EAB305C" w14:textId="77777777" w:rsidR="004E66CB" w:rsidRDefault="00000000" w:rsidP="00204810">
      <w:pPr>
        <w:adjustRightInd w:val="0"/>
        <w:snapToGrid w:val="0"/>
        <w:ind w:left="540"/>
        <w:rPr>
          <w:rFonts w:ascii="微软雅黑" w:eastAsia="微软雅黑" w:hAnsi="微软雅黑" w:cs="微软雅黑"/>
          <w:sz w:val="24"/>
        </w:rPr>
      </w:pPr>
      <w:r>
        <w:rPr>
          <w:rFonts w:ascii="微软雅黑" w:eastAsia="微软雅黑" w:hAnsi="微软雅黑" w:cs="微软雅黑" w:hint="eastAsia"/>
          <w:b/>
          <w:bCs/>
          <w:sz w:val="24"/>
        </w:rPr>
        <w:t xml:space="preserve">       </w:t>
      </w:r>
      <w:r>
        <w:rPr>
          <w:rFonts w:ascii="微软雅黑" w:eastAsia="微软雅黑" w:hAnsi="微软雅黑" w:cs="微软雅黑" w:hint="eastAsia"/>
          <w:sz w:val="24"/>
        </w:rPr>
        <w:t>适当布置课堂练习，加强学员吸收，确保巩固学员学习效果</w:t>
      </w:r>
    </w:p>
    <w:p w14:paraId="086B411F" w14:textId="77777777" w:rsidR="004E66CB" w:rsidRDefault="00000000" w:rsidP="00204810">
      <w:pPr>
        <w:numPr>
          <w:ilvl w:val="1"/>
          <w:numId w:val="8"/>
        </w:numPr>
        <w:tabs>
          <w:tab w:val="clear" w:pos="1170"/>
        </w:tabs>
        <w:adjustRightInd w:val="0"/>
        <w:snapToGrid w:val="0"/>
        <w:ind w:left="900" w:hanging="360"/>
        <w:rPr>
          <w:rFonts w:ascii="微软雅黑" w:eastAsia="微软雅黑" w:hAnsi="微软雅黑" w:cs="微软雅黑"/>
          <w:sz w:val="24"/>
        </w:rPr>
      </w:pPr>
      <w:r>
        <w:rPr>
          <w:rFonts w:ascii="微软雅黑" w:eastAsia="微软雅黑" w:hAnsi="微软雅黑" w:cs="微软雅黑" w:hint="eastAsia"/>
          <w:b/>
          <w:bCs/>
          <w:sz w:val="24"/>
        </w:rPr>
        <w:t>问题咨询式――</w:t>
      </w:r>
    </w:p>
    <w:p w14:paraId="15ADF3F1" w14:textId="77777777" w:rsidR="004E66CB" w:rsidRDefault="00000000" w:rsidP="00204810">
      <w:pPr>
        <w:adjustRightInd w:val="0"/>
        <w:snapToGrid w:val="0"/>
        <w:ind w:left="540"/>
        <w:rPr>
          <w:rFonts w:ascii="微软雅黑" w:eastAsia="微软雅黑" w:hAnsi="微软雅黑" w:cs="微软雅黑"/>
          <w:sz w:val="24"/>
        </w:rPr>
      </w:pPr>
      <w:r>
        <w:rPr>
          <w:rFonts w:ascii="微软雅黑" w:eastAsia="微软雅黑" w:hAnsi="微软雅黑" w:cs="微软雅黑" w:hint="eastAsia"/>
          <w:b/>
          <w:bCs/>
          <w:sz w:val="24"/>
        </w:rPr>
        <w:t xml:space="preserve">       </w:t>
      </w:r>
      <w:r>
        <w:rPr>
          <w:rFonts w:ascii="微软雅黑" w:eastAsia="微软雅黑" w:hAnsi="微软雅黑" w:cs="微软雅黑" w:hint="eastAsia"/>
          <w:sz w:val="24"/>
        </w:rPr>
        <w:t>以企业实例问题为案例进行研讨或到企业现场指导学员寻找解决方案</w:t>
      </w:r>
    </w:p>
    <w:p w14:paraId="4D74286F" w14:textId="77777777" w:rsidR="004E66CB" w:rsidRDefault="00000000" w:rsidP="00204810">
      <w:pPr>
        <w:adjustRightInd w:val="0"/>
        <w:snapToGrid w:val="0"/>
        <w:rPr>
          <w:rFonts w:ascii="微软雅黑" w:eastAsia="微软雅黑" w:hAnsi="微软雅黑" w:cs="微软雅黑"/>
          <w:b/>
          <w:sz w:val="24"/>
          <w:shd w:val="pct10" w:color="auto" w:fill="FFFFFF"/>
        </w:rPr>
      </w:pPr>
      <w:r>
        <w:rPr>
          <w:rFonts w:ascii="微软雅黑" w:eastAsia="微软雅黑" w:hAnsi="微软雅黑" w:cs="微软雅黑" w:hint="eastAsia"/>
          <w:b/>
          <w:sz w:val="24"/>
          <w:shd w:val="pct10" w:color="auto" w:fill="FFFFFF"/>
        </w:rPr>
        <w:t xml:space="preserve">★  赵老师 </w:t>
      </w:r>
      <w:r>
        <w:rPr>
          <w:rFonts w:ascii="微软雅黑" w:eastAsia="微软雅黑" w:hAnsi="微软雅黑" w:cs="微软雅黑" w:hint="eastAsia"/>
          <w:b/>
          <w:color w:val="0070C0"/>
          <w:sz w:val="24"/>
          <w:shd w:val="pct10" w:color="auto" w:fill="FFFFFF"/>
        </w:rPr>
        <w:t>主讲课程</w:t>
      </w:r>
      <w:r>
        <w:rPr>
          <w:rFonts w:ascii="微软雅黑" w:eastAsia="微软雅黑" w:hAnsi="微软雅黑" w:cs="微软雅黑" w:hint="eastAsia"/>
          <w:b/>
          <w:sz w:val="24"/>
          <w:shd w:val="pct10"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5926"/>
      </w:tblGrid>
      <w:tr w:rsidR="004E66CB" w14:paraId="0044C826" w14:textId="77777777">
        <w:tc>
          <w:tcPr>
            <w:tcW w:w="2596" w:type="dxa"/>
            <w:shd w:val="clear" w:color="auto" w:fill="E6E6E6"/>
          </w:tcPr>
          <w:p w14:paraId="7C4019E4" w14:textId="77777777" w:rsidR="004E66CB" w:rsidRDefault="00000000" w:rsidP="00204810">
            <w:pPr>
              <w:adjustRightInd w:val="0"/>
              <w:snapToGrid w:val="0"/>
              <w:jc w:val="center"/>
              <w:rPr>
                <w:rFonts w:ascii="微软雅黑" w:eastAsia="微软雅黑" w:hAnsi="微软雅黑" w:cs="微软雅黑"/>
                <w:b/>
                <w:sz w:val="24"/>
              </w:rPr>
            </w:pPr>
            <w:r>
              <w:rPr>
                <w:rFonts w:ascii="微软雅黑" w:eastAsia="微软雅黑" w:hAnsi="微软雅黑" w:cs="微软雅黑" w:hint="eastAsia"/>
                <w:b/>
                <w:sz w:val="24"/>
              </w:rPr>
              <w:t>类   别</w:t>
            </w:r>
          </w:p>
        </w:tc>
        <w:tc>
          <w:tcPr>
            <w:tcW w:w="5926" w:type="dxa"/>
            <w:shd w:val="clear" w:color="auto" w:fill="E6E6E6"/>
          </w:tcPr>
          <w:p w14:paraId="422E2B6D" w14:textId="77777777" w:rsidR="004E66CB" w:rsidRDefault="00000000" w:rsidP="00204810">
            <w:pPr>
              <w:adjustRightInd w:val="0"/>
              <w:snapToGrid w:val="0"/>
              <w:jc w:val="center"/>
              <w:rPr>
                <w:rFonts w:ascii="微软雅黑" w:eastAsia="微软雅黑" w:hAnsi="微软雅黑" w:cs="微软雅黑"/>
                <w:b/>
                <w:sz w:val="24"/>
              </w:rPr>
            </w:pPr>
            <w:r>
              <w:rPr>
                <w:rFonts w:ascii="微软雅黑" w:eastAsia="微软雅黑" w:hAnsi="微软雅黑" w:cs="微软雅黑" w:hint="eastAsia"/>
                <w:b/>
                <w:sz w:val="24"/>
              </w:rPr>
              <w:t>包 括 内 容</w:t>
            </w:r>
          </w:p>
        </w:tc>
      </w:tr>
      <w:tr w:rsidR="004E66CB" w14:paraId="6A128124" w14:textId="77777777">
        <w:trPr>
          <w:trHeight w:val="570"/>
        </w:trPr>
        <w:tc>
          <w:tcPr>
            <w:tcW w:w="2596" w:type="dxa"/>
            <w:vAlign w:val="center"/>
          </w:tcPr>
          <w:p w14:paraId="69BEFB38" w14:textId="77777777" w:rsidR="004E66CB" w:rsidRDefault="00000000" w:rsidP="00204810">
            <w:pPr>
              <w:adjustRightInd w:val="0"/>
              <w:snapToGrid w:val="0"/>
              <w:jc w:val="center"/>
              <w:rPr>
                <w:rFonts w:ascii="微软雅黑" w:eastAsia="微软雅黑" w:hAnsi="微软雅黑" w:cs="微软雅黑"/>
                <w:color w:val="0070C0"/>
                <w:sz w:val="24"/>
              </w:rPr>
            </w:pPr>
            <w:r>
              <w:rPr>
                <w:rFonts w:ascii="微软雅黑" w:eastAsia="微软雅黑" w:hAnsi="微软雅黑" w:cs="微软雅黑" w:hint="eastAsia"/>
                <w:b/>
                <w:color w:val="0070C0"/>
                <w:sz w:val="24"/>
              </w:rPr>
              <w:t>班组管理</w:t>
            </w:r>
          </w:p>
        </w:tc>
        <w:tc>
          <w:tcPr>
            <w:tcW w:w="5926" w:type="dxa"/>
          </w:tcPr>
          <w:p w14:paraId="5EB893FF" w14:textId="77777777" w:rsidR="004E66CB" w:rsidRDefault="00000000" w:rsidP="00204810">
            <w:pPr>
              <w:numPr>
                <w:ilvl w:val="0"/>
                <w:numId w:val="9"/>
              </w:numPr>
              <w:tabs>
                <w:tab w:val="left" w:pos="420"/>
              </w:tabs>
              <w:adjustRightInd w:val="0"/>
              <w:snapToGrid w:val="0"/>
              <w:rPr>
                <w:rFonts w:ascii="微软雅黑" w:eastAsia="微软雅黑" w:hAnsi="微软雅黑" w:cs="微软雅黑"/>
                <w:color w:val="0070C0"/>
                <w:sz w:val="24"/>
              </w:rPr>
            </w:pPr>
            <w:r>
              <w:rPr>
                <w:rFonts w:ascii="微软雅黑" w:eastAsia="微软雅黑" w:hAnsi="微软雅黑" w:cs="微软雅黑" w:hint="eastAsia"/>
                <w:color w:val="0070C0"/>
                <w:sz w:val="24"/>
              </w:rPr>
              <w:t>班组长</w:t>
            </w:r>
            <w:r>
              <w:rPr>
                <w:rFonts w:ascii="微软雅黑" w:eastAsia="微软雅黑" w:hAnsi="微软雅黑" w:cs="微软雅黑" w:hint="eastAsia"/>
                <w:b/>
                <w:bCs/>
                <w:color w:val="C00000"/>
                <w:sz w:val="24"/>
              </w:rPr>
              <w:t>综合管理技能</w:t>
            </w:r>
            <w:r>
              <w:rPr>
                <w:rFonts w:ascii="微软雅黑" w:eastAsia="微软雅黑" w:hAnsi="微软雅黑" w:cs="微软雅黑" w:hint="eastAsia"/>
                <w:color w:val="0070C0"/>
                <w:sz w:val="24"/>
              </w:rPr>
              <w:t>提升训练</w:t>
            </w:r>
          </w:p>
        </w:tc>
      </w:tr>
      <w:tr w:rsidR="004E66CB" w14:paraId="4BEF3E1B" w14:textId="77777777">
        <w:trPr>
          <w:trHeight w:val="699"/>
        </w:trPr>
        <w:tc>
          <w:tcPr>
            <w:tcW w:w="2596" w:type="dxa"/>
            <w:vAlign w:val="center"/>
          </w:tcPr>
          <w:p w14:paraId="62F1244F" w14:textId="77777777" w:rsidR="004E66CB" w:rsidRDefault="004E66CB" w:rsidP="00204810">
            <w:pPr>
              <w:adjustRightInd w:val="0"/>
              <w:snapToGrid w:val="0"/>
              <w:jc w:val="center"/>
              <w:rPr>
                <w:rFonts w:ascii="微软雅黑" w:eastAsia="微软雅黑" w:hAnsi="微软雅黑" w:cs="微软雅黑"/>
                <w:b/>
                <w:sz w:val="24"/>
              </w:rPr>
            </w:pPr>
          </w:p>
          <w:p w14:paraId="580AC98F" w14:textId="77777777" w:rsidR="004E66CB" w:rsidRDefault="00000000" w:rsidP="00204810">
            <w:pPr>
              <w:adjustRightInd w:val="0"/>
              <w:snapToGrid w:val="0"/>
              <w:jc w:val="center"/>
              <w:rPr>
                <w:rFonts w:ascii="微软雅黑" w:eastAsia="微软雅黑" w:hAnsi="微软雅黑" w:cs="微软雅黑"/>
                <w:b/>
                <w:sz w:val="24"/>
              </w:rPr>
            </w:pPr>
            <w:r>
              <w:rPr>
                <w:rFonts w:ascii="微软雅黑" w:eastAsia="微软雅黑" w:hAnsi="微软雅黑" w:cs="微软雅黑" w:hint="eastAsia"/>
                <w:b/>
                <w:sz w:val="24"/>
              </w:rPr>
              <w:t>精益生产管理</w:t>
            </w:r>
          </w:p>
          <w:p w14:paraId="30E34B24" w14:textId="77777777" w:rsidR="004E66CB" w:rsidRDefault="004E66CB" w:rsidP="00204810">
            <w:pPr>
              <w:adjustRightInd w:val="0"/>
              <w:snapToGrid w:val="0"/>
              <w:jc w:val="center"/>
              <w:rPr>
                <w:rFonts w:ascii="微软雅黑" w:eastAsia="微软雅黑" w:hAnsi="微软雅黑" w:cs="微软雅黑"/>
                <w:b/>
                <w:sz w:val="24"/>
              </w:rPr>
            </w:pPr>
          </w:p>
        </w:tc>
        <w:tc>
          <w:tcPr>
            <w:tcW w:w="5926" w:type="dxa"/>
          </w:tcPr>
          <w:p w14:paraId="1AC675E7" w14:textId="77777777" w:rsidR="004E66CB" w:rsidRDefault="00000000" w:rsidP="00204810">
            <w:pPr>
              <w:numPr>
                <w:ilvl w:val="0"/>
                <w:numId w:val="10"/>
              </w:numPr>
              <w:tabs>
                <w:tab w:val="left" w:pos="420"/>
              </w:tabs>
              <w:adjustRightInd w:val="0"/>
              <w:snapToGrid w:val="0"/>
              <w:rPr>
                <w:rFonts w:ascii="微软雅黑" w:eastAsia="微软雅黑" w:hAnsi="微软雅黑" w:cs="微软雅黑"/>
                <w:sz w:val="24"/>
              </w:rPr>
            </w:pPr>
            <w:r>
              <w:rPr>
                <w:rFonts w:ascii="微软雅黑" w:eastAsia="微软雅黑" w:hAnsi="微软雅黑" w:cs="微软雅黑" w:hint="eastAsia"/>
                <w:sz w:val="24"/>
              </w:rPr>
              <w:t>6S管理与现场持续改善</w:t>
            </w:r>
          </w:p>
          <w:p w14:paraId="4AA5DFE1" w14:textId="77777777" w:rsidR="004E66CB" w:rsidRDefault="00000000" w:rsidP="00204810">
            <w:pPr>
              <w:numPr>
                <w:ilvl w:val="0"/>
                <w:numId w:val="10"/>
              </w:numPr>
              <w:tabs>
                <w:tab w:val="left" w:pos="420"/>
              </w:tabs>
              <w:adjustRightInd w:val="0"/>
              <w:snapToGrid w:val="0"/>
              <w:rPr>
                <w:rFonts w:ascii="微软雅黑" w:eastAsia="微软雅黑" w:hAnsi="微软雅黑" w:cs="微软雅黑"/>
                <w:sz w:val="24"/>
              </w:rPr>
            </w:pPr>
            <w:r>
              <w:rPr>
                <w:rFonts w:ascii="微软雅黑" w:eastAsia="微软雅黑" w:hAnsi="微软雅黑" w:cs="微软雅黑" w:hint="eastAsia"/>
                <w:sz w:val="24"/>
              </w:rPr>
              <w:t>工厂精益7S管理推行实战</w:t>
            </w:r>
          </w:p>
          <w:p w14:paraId="588AA715" w14:textId="77777777" w:rsidR="004E66CB" w:rsidRDefault="00000000" w:rsidP="00204810">
            <w:pPr>
              <w:numPr>
                <w:ilvl w:val="0"/>
                <w:numId w:val="10"/>
              </w:numPr>
              <w:tabs>
                <w:tab w:val="left" w:pos="420"/>
              </w:tabs>
              <w:adjustRightInd w:val="0"/>
              <w:snapToGrid w:val="0"/>
              <w:rPr>
                <w:rFonts w:ascii="微软雅黑" w:eastAsia="微软雅黑" w:hAnsi="微软雅黑" w:cs="微软雅黑"/>
                <w:sz w:val="24"/>
              </w:rPr>
            </w:pPr>
            <w:r>
              <w:rPr>
                <w:rFonts w:ascii="微软雅黑" w:eastAsia="微软雅黑" w:hAnsi="微软雅黑" w:cs="微软雅黑" w:hint="eastAsia"/>
                <w:sz w:val="24"/>
              </w:rPr>
              <w:t>目视化与看板管理</w:t>
            </w:r>
          </w:p>
          <w:p w14:paraId="5A38C37E" w14:textId="77777777" w:rsidR="004E66CB" w:rsidRDefault="00000000" w:rsidP="00204810">
            <w:pPr>
              <w:numPr>
                <w:ilvl w:val="0"/>
                <w:numId w:val="10"/>
              </w:numPr>
              <w:tabs>
                <w:tab w:val="left" w:pos="420"/>
              </w:tabs>
              <w:adjustRightInd w:val="0"/>
              <w:snapToGrid w:val="0"/>
              <w:rPr>
                <w:rFonts w:ascii="微软雅黑" w:eastAsia="微软雅黑" w:hAnsi="微软雅黑" w:cs="微软雅黑"/>
                <w:sz w:val="24"/>
              </w:rPr>
            </w:pPr>
            <w:r>
              <w:rPr>
                <w:rFonts w:ascii="微软雅黑" w:eastAsia="微软雅黑" w:hAnsi="微软雅黑" w:cs="微软雅黑" w:hint="eastAsia"/>
                <w:sz w:val="24"/>
              </w:rPr>
              <w:lastRenderedPageBreak/>
              <w:t>工业工程（IE）应用与实战培训</w:t>
            </w:r>
          </w:p>
          <w:p w14:paraId="4EB0A412" w14:textId="77777777" w:rsidR="004E66CB" w:rsidRDefault="00000000" w:rsidP="00204810">
            <w:pPr>
              <w:numPr>
                <w:ilvl w:val="0"/>
                <w:numId w:val="10"/>
              </w:numPr>
              <w:tabs>
                <w:tab w:val="left" w:pos="420"/>
              </w:tabs>
              <w:adjustRightInd w:val="0"/>
              <w:snapToGrid w:val="0"/>
              <w:rPr>
                <w:rFonts w:ascii="微软雅黑" w:eastAsia="微软雅黑" w:hAnsi="微软雅黑" w:cs="微软雅黑"/>
                <w:sz w:val="24"/>
              </w:rPr>
            </w:pPr>
            <w:r>
              <w:rPr>
                <w:rFonts w:ascii="微软雅黑" w:eastAsia="微软雅黑" w:hAnsi="微软雅黑" w:cs="微软雅黑" w:hint="eastAsia"/>
                <w:sz w:val="24"/>
              </w:rPr>
              <w:t>防错（防呆）管理</w:t>
            </w:r>
          </w:p>
          <w:p w14:paraId="69932492" w14:textId="77777777" w:rsidR="004E66CB" w:rsidRDefault="00000000" w:rsidP="00204810">
            <w:pPr>
              <w:numPr>
                <w:ilvl w:val="0"/>
                <w:numId w:val="10"/>
              </w:numPr>
              <w:tabs>
                <w:tab w:val="left" w:pos="420"/>
              </w:tabs>
              <w:adjustRightInd w:val="0"/>
              <w:snapToGrid w:val="0"/>
              <w:rPr>
                <w:rFonts w:ascii="微软雅黑" w:eastAsia="微软雅黑" w:hAnsi="微软雅黑" w:cs="微软雅黑"/>
                <w:sz w:val="24"/>
              </w:rPr>
            </w:pPr>
            <w:r>
              <w:rPr>
                <w:rFonts w:ascii="微软雅黑" w:eastAsia="微软雅黑" w:hAnsi="微软雅黑" w:cs="微软雅黑" w:hint="eastAsia"/>
                <w:sz w:val="24"/>
              </w:rPr>
              <w:t>TPM管理实战培训</w:t>
            </w:r>
          </w:p>
          <w:p w14:paraId="4CEEF3AB" w14:textId="77777777" w:rsidR="004E66CB" w:rsidRDefault="00000000" w:rsidP="00204810">
            <w:pPr>
              <w:numPr>
                <w:ilvl w:val="0"/>
                <w:numId w:val="10"/>
              </w:numPr>
              <w:tabs>
                <w:tab w:val="left" w:pos="420"/>
              </w:tabs>
              <w:adjustRightInd w:val="0"/>
              <w:snapToGrid w:val="0"/>
              <w:rPr>
                <w:rFonts w:ascii="微软雅黑" w:eastAsia="微软雅黑" w:hAnsi="微软雅黑" w:cs="微软雅黑"/>
                <w:sz w:val="24"/>
              </w:rPr>
            </w:pPr>
            <w:r>
              <w:rPr>
                <w:rFonts w:ascii="微软雅黑" w:eastAsia="微软雅黑" w:hAnsi="微软雅黑" w:cs="微软雅黑" w:hint="eastAsia"/>
                <w:sz w:val="24"/>
              </w:rPr>
              <w:t>生产现场问题分析与解决</w:t>
            </w:r>
          </w:p>
          <w:p w14:paraId="0606BFEA" w14:textId="77777777" w:rsidR="004E66CB" w:rsidRDefault="00000000" w:rsidP="00204810">
            <w:pPr>
              <w:numPr>
                <w:ilvl w:val="0"/>
                <w:numId w:val="10"/>
              </w:numPr>
              <w:tabs>
                <w:tab w:val="left" w:pos="420"/>
              </w:tabs>
              <w:adjustRightInd w:val="0"/>
              <w:snapToGrid w:val="0"/>
              <w:rPr>
                <w:rFonts w:ascii="微软雅黑" w:eastAsia="微软雅黑" w:hAnsi="微软雅黑" w:cs="微软雅黑"/>
                <w:sz w:val="24"/>
              </w:rPr>
            </w:pPr>
            <w:r>
              <w:rPr>
                <w:rFonts w:ascii="微软雅黑" w:eastAsia="微软雅黑" w:hAnsi="微软雅黑" w:cs="微软雅黑" w:hint="eastAsia"/>
                <w:sz w:val="24"/>
              </w:rPr>
              <w:t>生产现场管理与改善实务培训</w:t>
            </w:r>
          </w:p>
          <w:p w14:paraId="4BFD30D9" w14:textId="77777777" w:rsidR="004E66CB" w:rsidRDefault="00000000" w:rsidP="00204810">
            <w:pPr>
              <w:numPr>
                <w:ilvl w:val="0"/>
                <w:numId w:val="10"/>
              </w:numPr>
              <w:tabs>
                <w:tab w:val="left" w:pos="420"/>
              </w:tabs>
              <w:adjustRightInd w:val="0"/>
              <w:snapToGrid w:val="0"/>
              <w:rPr>
                <w:rFonts w:ascii="微软雅黑" w:eastAsia="微软雅黑" w:hAnsi="微软雅黑" w:cs="微软雅黑"/>
                <w:sz w:val="24"/>
              </w:rPr>
            </w:pPr>
            <w:r>
              <w:rPr>
                <w:rFonts w:ascii="微软雅黑" w:eastAsia="微软雅黑" w:hAnsi="微软雅黑" w:cs="微软雅黑" w:hint="eastAsia"/>
                <w:sz w:val="24"/>
              </w:rPr>
              <w:t>标准工时设定，改善与生产线平衡管理实战</w:t>
            </w:r>
          </w:p>
          <w:p w14:paraId="4B47E18D" w14:textId="77777777" w:rsidR="004E66CB" w:rsidRDefault="00000000" w:rsidP="00204810">
            <w:pPr>
              <w:numPr>
                <w:ilvl w:val="0"/>
                <w:numId w:val="10"/>
              </w:numPr>
              <w:tabs>
                <w:tab w:val="left" w:pos="420"/>
              </w:tabs>
              <w:adjustRightInd w:val="0"/>
              <w:snapToGrid w:val="0"/>
              <w:rPr>
                <w:rFonts w:ascii="微软雅黑" w:eastAsia="微软雅黑" w:hAnsi="微软雅黑" w:cs="微软雅黑"/>
                <w:sz w:val="24"/>
              </w:rPr>
            </w:pPr>
            <w:r>
              <w:rPr>
                <w:rFonts w:ascii="微软雅黑" w:eastAsia="微软雅黑" w:hAnsi="微软雅黑" w:cs="微软雅黑" w:hint="eastAsia"/>
                <w:sz w:val="24"/>
              </w:rPr>
              <w:t>价值流分析与精益生产管理实务</w:t>
            </w:r>
          </w:p>
          <w:p w14:paraId="1FA4CD92" w14:textId="77777777" w:rsidR="004E66CB" w:rsidRDefault="00000000" w:rsidP="00204810">
            <w:pPr>
              <w:numPr>
                <w:ilvl w:val="0"/>
                <w:numId w:val="10"/>
              </w:numPr>
              <w:tabs>
                <w:tab w:val="left" w:pos="420"/>
              </w:tabs>
              <w:adjustRightInd w:val="0"/>
              <w:snapToGrid w:val="0"/>
              <w:rPr>
                <w:rFonts w:ascii="微软雅黑" w:eastAsia="微软雅黑" w:hAnsi="微软雅黑" w:cs="微软雅黑"/>
                <w:sz w:val="24"/>
              </w:rPr>
            </w:pPr>
            <w:r>
              <w:rPr>
                <w:rFonts w:ascii="微软雅黑" w:eastAsia="微软雅黑" w:hAnsi="微软雅黑" w:cs="微软雅黑" w:hint="eastAsia"/>
                <w:sz w:val="24"/>
              </w:rPr>
              <w:t>价值流图析实务培训</w:t>
            </w:r>
          </w:p>
          <w:p w14:paraId="106F0A5F" w14:textId="77777777" w:rsidR="004E66CB" w:rsidRDefault="00000000" w:rsidP="00204810">
            <w:pPr>
              <w:numPr>
                <w:ilvl w:val="0"/>
                <w:numId w:val="10"/>
              </w:numPr>
              <w:tabs>
                <w:tab w:val="left" w:pos="420"/>
              </w:tabs>
              <w:adjustRightInd w:val="0"/>
              <w:snapToGrid w:val="0"/>
              <w:rPr>
                <w:rFonts w:ascii="微软雅黑" w:eastAsia="微软雅黑" w:hAnsi="微软雅黑" w:cs="微软雅黑"/>
                <w:sz w:val="24"/>
              </w:rPr>
            </w:pPr>
            <w:r>
              <w:rPr>
                <w:rFonts w:ascii="微软雅黑" w:eastAsia="微软雅黑" w:hAnsi="微软雅黑" w:cs="微软雅黑" w:hint="eastAsia"/>
                <w:sz w:val="24"/>
              </w:rPr>
              <w:t>精益生产管理实务培训</w:t>
            </w:r>
          </w:p>
          <w:p w14:paraId="0EED980F" w14:textId="77777777" w:rsidR="004E66CB" w:rsidRDefault="00000000" w:rsidP="00204810">
            <w:pPr>
              <w:numPr>
                <w:ilvl w:val="0"/>
                <w:numId w:val="10"/>
              </w:numPr>
              <w:tabs>
                <w:tab w:val="left" w:pos="420"/>
              </w:tabs>
              <w:adjustRightInd w:val="0"/>
              <w:snapToGrid w:val="0"/>
              <w:rPr>
                <w:rFonts w:ascii="微软雅黑" w:eastAsia="微软雅黑" w:hAnsi="微软雅黑" w:cs="微软雅黑"/>
                <w:sz w:val="24"/>
              </w:rPr>
            </w:pPr>
            <w:r>
              <w:rPr>
                <w:rFonts w:ascii="微软雅黑" w:eastAsia="微软雅黑" w:hAnsi="微软雅黑" w:cs="微软雅黑" w:hint="eastAsia"/>
                <w:sz w:val="24"/>
              </w:rPr>
              <w:t>生产现场安全管理</w:t>
            </w:r>
          </w:p>
        </w:tc>
      </w:tr>
      <w:tr w:rsidR="004E66CB" w14:paraId="1F72BCBE" w14:textId="77777777">
        <w:trPr>
          <w:trHeight w:val="699"/>
        </w:trPr>
        <w:tc>
          <w:tcPr>
            <w:tcW w:w="2596" w:type="dxa"/>
            <w:vAlign w:val="center"/>
          </w:tcPr>
          <w:p w14:paraId="342E76AA" w14:textId="77777777" w:rsidR="004E66CB" w:rsidRDefault="00000000" w:rsidP="00204810">
            <w:pPr>
              <w:adjustRightInd w:val="0"/>
              <w:snapToGrid w:val="0"/>
              <w:jc w:val="center"/>
              <w:rPr>
                <w:rFonts w:ascii="微软雅黑" w:eastAsia="微软雅黑" w:hAnsi="微软雅黑" w:cs="微软雅黑"/>
                <w:b/>
                <w:color w:val="0070C0"/>
                <w:sz w:val="24"/>
              </w:rPr>
            </w:pPr>
            <w:r>
              <w:rPr>
                <w:rFonts w:ascii="微软雅黑" w:eastAsia="微软雅黑" w:hAnsi="微软雅黑" w:cs="微软雅黑" w:hint="eastAsia"/>
                <w:b/>
                <w:color w:val="0070C0"/>
                <w:sz w:val="24"/>
              </w:rPr>
              <w:lastRenderedPageBreak/>
              <w:t>质量管理</w:t>
            </w:r>
          </w:p>
        </w:tc>
        <w:tc>
          <w:tcPr>
            <w:tcW w:w="5926" w:type="dxa"/>
          </w:tcPr>
          <w:p w14:paraId="758B1DF6" w14:textId="77777777" w:rsidR="004E66CB" w:rsidRDefault="00000000" w:rsidP="00204810">
            <w:pPr>
              <w:numPr>
                <w:ilvl w:val="0"/>
                <w:numId w:val="11"/>
              </w:numPr>
              <w:tabs>
                <w:tab w:val="left" w:pos="420"/>
              </w:tabs>
              <w:adjustRightInd w:val="0"/>
              <w:snapToGrid w:val="0"/>
              <w:rPr>
                <w:rFonts w:ascii="微软雅黑" w:eastAsia="微软雅黑" w:hAnsi="微软雅黑" w:cs="微软雅黑"/>
                <w:b/>
                <w:color w:val="0070C0"/>
                <w:sz w:val="24"/>
              </w:rPr>
            </w:pPr>
            <w:r>
              <w:rPr>
                <w:rFonts w:ascii="微软雅黑" w:eastAsia="微软雅黑" w:hAnsi="微软雅黑" w:cs="微软雅黑" w:hint="eastAsia"/>
                <w:b/>
                <w:color w:val="0070C0"/>
                <w:sz w:val="24"/>
              </w:rPr>
              <w:t>供应商质量管理（SQM）</w:t>
            </w:r>
          </w:p>
          <w:p w14:paraId="75096E22" w14:textId="77777777" w:rsidR="004E66CB" w:rsidRDefault="00000000" w:rsidP="00204810">
            <w:pPr>
              <w:numPr>
                <w:ilvl w:val="0"/>
                <w:numId w:val="11"/>
              </w:numPr>
              <w:tabs>
                <w:tab w:val="left" w:pos="420"/>
              </w:tabs>
              <w:adjustRightInd w:val="0"/>
              <w:snapToGrid w:val="0"/>
              <w:rPr>
                <w:rFonts w:ascii="微软雅黑" w:eastAsia="微软雅黑" w:hAnsi="微软雅黑" w:cs="微软雅黑"/>
                <w:b/>
                <w:color w:val="0070C0"/>
                <w:sz w:val="24"/>
              </w:rPr>
            </w:pPr>
            <w:r>
              <w:rPr>
                <w:rFonts w:ascii="微软雅黑" w:eastAsia="微软雅黑" w:hAnsi="微软雅黑" w:cs="微软雅黑" w:hint="eastAsia"/>
                <w:b/>
                <w:color w:val="0070C0"/>
                <w:sz w:val="24"/>
              </w:rPr>
              <w:t>QCC实务培训(1天）</w:t>
            </w:r>
          </w:p>
          <w:p w14:paraId="05D313A7" w14:textId="77777777" w:rsidR="004E66CB" w:rsidRDefault="00000000" w:rsidP="00204810">
            <w:pPr>
              <w:numPr>
                <w:ilvl w:val="0"/>
                <w:numId w:val="11"/>
              </w:numPr>
              <w:tabs>
                <w:tab w:val="left" w:pos="420"/>
              </w:tabs>
              <w:adjustRightInd w:val="0"/>
              <w:snapToGrid w:val="0"/>
              <w:rPr>
                <w:rFonts w:ascii="微软雅黑" w:eastAsia="微软雅黑" w:hAnsi="微软雅黑" w:cs="微软雅黑"/>
                <w:b/>
                <w:color w:val="0070C0"/>
                <w:sz w:val="24"/>
              </w:rPr>
            </w:pPr>
            <w:r>
              <w:rPr>
                <w:rFonts w:ascii="微软雅黑" w:eastAsia="微软雅黑" w:hAnsi="微软雅黑" w:cs="微软雅黑" w:hint="eastAsia"/>
                <w:b/>
                <w:color w:val="0070C0"/>
                <w:sz w:val="24"/>
              </w:rPr>
              <w:t>SPC统计过程控制</w:t>
            </w:r>
          </w:p>
          <w:p w14:paraId="0DA5A68B" w14:textId="77777777" w:rsidR="004E66CB" w:rsidRDefault="00000000" w:rsidP="00204810">
            <w:pPr>
              <w:numPr>
                <w:ilvl w:val="0"/>
                <w:numId w:val="11"/>
              </w:numPr>
              <w:tabs>
                <w:tab w:val="left" w:pos="420"/>
              </w:tabs>
              <w:adjustRightInd w:val="0"/>
              <w:snapToGrid w:val="0"/>
              <w:rPr>
                <w:rFonts w:ascii="微软雅黑" w:eastAsia="微软雅黑" w:hAnsi="微软雅黑" w:cs="微软雅黑"/>
                <w:b/>
                <w:color w:val="0070C0"/>
                <w:sz w:val="24"/>
              </w:rPr>
            </w:pPr>
            <w:r>
              <w:rPr>
                <w:rFonts w:ascii="微软雅黑" w:eastAsia="微软雅黑" w:hAnsi="微软雅黑" w:cs="微软雅黑" w:hint="eastAsia"/>
                <w:b/>
                <w:color w:val="0070C0"/>
                <w:sz w:val="24"/>
              </w:rPr>
              <w:t>零缺陷管理(ZDM)</w:t>
            </w:r>
          </w:p>
          <w:p w14:paraId="26F2D0CE" w14:textId="77777777" w:rsidR="004E66CB" w:rsidRDefault="00000000" w:rsidP="00204810">
            <w:pPr>
              <w:numPr>
                <w:ilvl w:val="0"/>
                <w:numId w:val="11"/>
              </w:numPr>
              <w:tabs>
                <w:tab w:val="left" w:pos="420"/>
              </w:tabs>
              <w:adjustRightInd w:val="0"/>
              <w:snapToGrid w:val="0"/>
              <w:rPr>
                <w:rFonts w:ascii="微软雅黑" w:eastAsia="微软雅黑" w:hAnsi="微软雅黑" w:cs="微软雅黑"/>
                <w:b/>
                <w:color w:val="0070C0"/>
                <w:sz w:val="24"/>
              </w:rPr>
            </w:pPr>
            <w:r>
              <w:rPr>
                <w:rFonts w:ascii="微软雅黑" w:eastAsia="微软雅黑" w:hAnsi="微软雅黑" w:cs="微软雅黑" w:hint="eastAsia"/>
                <w:b/>
                <w:color w:val="0070C0"/>
                <w:sz w:val="24"/>
              </w:rPr>
              <w:t>全面质量管理（TQM）</w:t>
            </w:r>
          </w:p>
          <w:p w14:paraId="4C412C0D" w14:textId="77777777" w:rsidR="004E66CB" w:rsidRDefault="00000000" w:rsidP="00204810">
            <w:pPr>
              <w:numPr>
                <w:ilvl w:val="0"/>
                <w:numId w:val="11"/>
              </w:numPr>
              <w:tabs>
                <w:tab w:val="left" w:pos="420"/>
              </w:tabs>
              <w:adjustRightInd w:val="0"/>
              <w:snapToGrid w:val="0"/>
              <w:rPr>
                <w:rFonts w:ascii="微软雅黑" w:eastAsia="微软雅黑" w:hAnsi="微软雅黑" w:cs="微软雅黑"/>
                <w:b/>
                <w:color w:val="0070C0"/>
                <w:sz w:val="24"/>
              </w:rPr>
            </w:pPr>
            <w:r>
              <w:rPr>
                <w:rFonts w:ascii="微软雅黑" w:eastAsia="微软雅黑" w:hAnsi="微软雅黑" w:cs="微软雅黑" w:hint="eastAsia"/>
                <w:b/>
                <w:color w:val="0070C0"/>
                <w:sz w:val="24"/>
              </w:rPr>
              <w:t>QC新旧七大手法</w:t>
            </w:r>
          </w:p>
          <w:p w14:paraId="7B43D7EB" w14:textId="77777777" w:rsidR="004E66CB" w:rsidRDefault="00000000" w:rsidP="00204810">
            <w:pPr>
              <w:numPr>
                <w:ilvl w:val="0"/>
                <w:numId w:val="11"/>
              </w:numPr>
              <w:tabs>
                <w:tab w:val="left" w:pos="420"/>
              </w:tabs>
              <w:adjustRightInd w:val="0"/>
              <w:snapToGrid w:val="0"/>
              <w:rPr>
                <w:rFonts w:ascii="微软雅黑" w:eastAsia="微软雅黑" w:hAnsi="微软雅黑" w:cs="微软雅黑"/>
                <w:b/>
                <w:color w:val="0070C0"/>
                <w:sz w:val="24"/>
              </w:rPr>
            </w:pPr>
            <w:r>
              <w:rPr>
                <w:rFonts w:ascii="微软雅黑" w:eastAsia="微软雅黑" w:hAnsi="微软雅黑" w:cs="微软雅黑" w:hint="eastAsia"/>
                <w:b/>
                <w:color w:val="0070C0"/>
                <w:sz w:val="24"/>
              </w:rPr>
              <w:t>8D问题解决</w:t>
            </w:r>
          </w:p>
          <w:p w14:paraId="74BF5378" w14:textId="77777777" w:rsidR="004E66CB" w:rsidRDefault="00000000" w:rsidP="00204810">
            <w:pPr>
              <w:numPr>
                <w:ilvl w:val="0"/>
                <w:numId w:val="11"/>
              </w:numPr>
              <w:tabs>
                <w:tab w:val="left" w:pos="420"/>
              </w:tabs>
              <w:adjustRightInd w:val="0"/>
              <w:snapToGrid w:val="0"/>
              <w:rPr>
                <w:rFonts w:ascii="微软雅黑" w:eastAsia="微软雅黑" w:hAnsi="微软雅黑" w:cs="微软雅黑"/>
                <w:b/>
                <w:color w:val="0070C0"/>
                <w:sz w:val="24"/>
              </w:rPr>
            </w:pPr>
            <w:r>
              <w:rPr>
                <w:rFonts w:ascii="微软雅黑" w:eastAsia="微软雅黑" w:hAnsi="微软雅黑" w:cs="微软雅黑" w:hint="eastAsia"/>
                <w:b/>
                <w:color w:val="0070C0"/>
                <w:sz w:val="24"/>
              </w:rPr>
              <w:t>质量经理、质量工程师实战研修</w:t>
            </w:r>
          </w:p>
          <w:p w14:paraId="6AF22198" w14:textId="77777777" w:rsidR="004E66CB" w:rsidRDefault="00000000" w:rsidP="00204810">
            <w:pPr>
              <w:numPr>
                <w:ilvl w:val="0"/>
                <w:numId w:val="11"/>
              </w:numPr>
              <w:tabs>
                <w:tab w:val="left" w:pos="420"/>
              </w:tabs>
              <w:adjustRightInd w:val="0"/>
              <w:snapToGrid w:val="0"/>
              <w:rPr>
                <w:rFonts w:ascii="微软雅黑" w:eastAsia="微软雅黑" w:hAnsi="微软雅黑" w:cs="微软雅黑"/>
                <w:b/>
                <w:color w:val="0070C0"/>
                <w:sz w:val="24"/>
              </w:rPr>
            </w:pPr>
            <w:r>
              <w:rPr>
                <w:rFonts w:ascii="微软雅黑" w:eastAsia="微软雅黑" w:hAnsi="微软雅黑" w:cs="微软雅黑" w:hint="eastAsia"/>
                <w:b/>
                <w:color w:val="0070C0"/>
                <w:sz w:val="24"/>
              </w:rPr>
              <w:t>质量成本管理与持续改进</w:t>
            </w:r>
          </w:p>
          <w:p w14:paraId="65FFBFEC" w14:textId="77777777" w:rsidR="004E66CB" w:rsidRDefault="00000000" w:rsidP="00204810">
            <w:pPr>
              <w:numPr>
                <w:ilvl w:val="0"/>
                <w:numId w:val="11"/>
              </w:numPr>
              <w:tabs>
                <w:tab w:val="left" w:pos="420"/>
              </w:tabs>
              <w:adjustRightInd w:val="0"/>
              <w:snapToGrid w:val="0"/>
              <w:rPr>
                <w:rFonts w:ascii="微软雅黑" w:eastAsia="微软雅黑" w:hAnsi="微软雅黑" w:cs="微软雅黑"/>
                <w:color w:val="0070C0"/>
                <w:sz w:val="24"/>
              </w:rPr>
            </w:pPr>
            <w:r>
              <w:rPr>
                <w:rFonts w:ascii="微软雅黑" w:eastAsia="微软雅黑" w:hAnsi="微软雅黑" w:cs="微软雅黑" w:hint="eastAsia"/>
                <w:b/>
                <w:color w:val="0070C0"/>
                <w:sz w:val="24"/>
              </w:rPr>
              <w:t>六西格玛管理（绿带）</w:t>
            </w:r>
          </w:p>
        </w:tc>
      </w:tr>
      <w:tr w:rsidR="004E66CB" w14:paraId="3C2744C6" w14:textId="77777777">
        <w:trPr>
          <w:trHeight w:val="5012"/>
        </w:trPr>
        <w:tc>
          <w:tcPr>
            <w:tcW w:w="2596" w:type="dxa"/>
            <w:vAlign w:val="center"/>
          </w:tcPr>
          <w:p w14:paraId="0FBF901B" w14:textId="77777777" w:rsidR="004E66CB" w:rsidRDefault="00000000" w:rsidP="00204810">
            <w:pPr>
              <w:adjustRightInd w:val="0"/>
              <w:snapToGrid w:val="0"/>
              <w:jc w:val="center"/>
              <w:rPr>
                <w:rFonts w:ascii="微软雅黑" w:eastAsia="微软雅黑" w:hAnsi="微软雅黑" w:cs="微软雅黑"/>
                <w:b/>
                <w:sz w:val="24"/>
              </w:rPr>
            </w:pPr>
            <w:r>
              <w:rPr>
                <w:rFonts w:ascii="微软雅黑" w:eastAsia="微软雅黑" w:hAnsi="微软雅黑" w:cs="微软雅黑" w:hint="eastAsia"/>
                <w:b/>
                <w:sz w:val="24"/>
              </w:rPr>
              <w:t>采购、仓储、物流、供应链管理</w:t>
            </w:r>
          </w:p>
        </w:tc>
        <w:tc>
          <w:tcPr>
            <w:tcW w:w="5926" w:type="dxa"/>
          </w:tcPr>
          <w:p w14:paraId="43080F6F" w14:textId="77777777" w:rsidR="004E66CB" w:rsidRDefault="00000000" w:rsidP="00204810">
            <w:pPr>
              <w:numPr>
                <w:ilvl w:val="0"/>
                <w:numId w:val="12"/>
              </w:numPr>
              <w:tabs>
                <w:tab w:val="left" w:pos="420"/>
              </w:tabs>
              <w:adjustRightInd w:val="0"/>
              <w:snapToGrid w:val="0"/>
              <w:rPr>
                <w:rFonts w:ascii="微软雅黑" w:eastAsia="微软雅黑" w:hAnsi="微软雅黑" w:cs="微软雅黑"/>
                <w:sz w:val="24"/>
              </w:rPr>
            </w:pPr>
            <w:r>
              <w:rPr>
                <w:rFonts w:ascii="微软雅黑" w:eastAsia="微软雅黑" w:hAnsi="微软雅黑" w:cs="微软雅黑" w:hint="eastAsia"/>
                <w:sz w:val="24"/>
              </w:rPr>
              <w:t>供应商选择、认证、评估及交货期管理</w:t>
            </w:r>
          </w:p>
          <w:p w14:paraId="2744F4EF" w14:textId="77777777" w:rsidR="004E66CB" w:rsidRDefault="00000000" w:rsidP="00204810">
            <w:pPr>
              <w:numPr>
                <w:ilvl w:val="0"/>
                <w:numId w:val="12"/>
              </w:numPr>
              <w:tabs>
                <w:tab w:val="left" w:pos="420"/>
              </w:tabs>
              <w:adjustRightInd w:val="0"/>
              <w:snapToGrid w:val="0"/>
              <w:rPr>
                <w:rFonts w:ascii="微软雅黑" w:eastAsia="微软雅黑" w:hAnsi="微软雅黑" w:cs="微软雅黑"/>
                <w:sz w:val="24"/>
              </w:rPr>
            </w:pPr>
            <w:r>
              <w:rPr>
                <w:rFonts w:ascii="微软雅黑" w:eastAsia="微软雅黑" w:hAnsi="微软雅黑" w:cs="微软雅黑" w:hint="eastAsia"/>
                <w:sz w:val="24"/>
              </w:rPr>
              <w:t>采购管理与降价谈判技巧</w:t>
            </w:r>
          </w:p>
          <w:p w14:paraId="1B7545F9" w14:textId="77777777" w:rsidR="004E66CB" w:rsidRDefault="00000000" w:rsidP="00204810">
            <w:pPr>
              <w:numPr>
                <w:ilvl w:val="0"/>
                <w:numId w:val="12"/>
              </w:numPr>
              <w:tabs>
                <w:tab w:val="left" w:pos="420"/>
              </w:tabs>
              <w:adjustRightInd w:val="0"/>
              <w:snapToGrid w:val="0"/>
              <w:rPr>
                <w:rFonts w:ascii="微软雅黑" w:eastAsia="微软雅黑" w:hAnsi="微软雅黑" w:cs="微软雅黑"/>
                <w:sz w:val="24"/>
              </w:rPr>
            </w:pPr>
            <w:r>
              <w:rPr>
                <w:rFonts w:ascii="微软雅黑" w:eastAsia="微软雅黑" w:hAnsi="微软雅黑" w:cs="微软雅黑" w:hint="eastAsia"/>
                <w:sz w:val="24"/>
              </w:rPr>
              <w:t>仓储库存管理</w:t>
            </w:r>
          </w:p>
          <w:p w14:paraId="7D0A306E" w14:textId="77777777" w:rsidR="004E66CB" w:rsidRDefault="00000000" w:rsidP="00204810">
            <w:pPr>
              <w:numPr>
                <w:ilvl w:val="0"/>
                <w:numId w:val="12"/>
              </w:numPr>
              <w:adjustRightInd w:val="0"/>
              <w:snapToGrid w:val="0"/>
              <w:rPr>
                <w:rFonts w:ascii="微软雅黑" w:eastAsia="微软雅黑" w:hAnsi="微软雅黑" w:cs="微软雅黑"/>
                <w:sz w:val="24"/>
              </w:rPr>
            </w:pPr>
            <w:r>
              <w:rPr>
                <w:rFonts w:ascii="微软雅黑" w:eastAsia="微软雅黑" w:hAnsi="微软雅黑" w:cs="微软雅黑" w:hint="eastAsia"/>
                <w:sz w:val="24"/>
              </w:rPr>
              <w:t>高效的物料管理与库存控制</w:t>
            </w:r>
          </w:p>
          <w:p w14:paraId="0AF0D709" w14:textId="77777777" w:rsidR="004E66CB" w:rsidRDefault="00000000" w:rsidP="00204810">
            <w:pPr>
              <w:numPr>
                <w:ilvl w:val="0"/>
                <w:numId w:val="12"/>
              </w:numPr>
              <w:adjustRightInd w:val="0"/>
              <w:snapToGrid w:val="0"/>
              <w:rPr>
                <w:rFonts w:ascii="微软雅黑" w:eastAsia="微软雅黑" w:hAnsi="微软雅黑" w:cs="微软雅黑"/>
                <w:sz w:val="24"/>
              </w:rPr>
            </w:pPr>
            <w:r>
              <w:rPr>
                <w:rFonts w:ascii="微软雅黑" w:eastAsia="微软雅黑" w:hAnsi="微软雅黑" w:cs="微软雅黑" w:hint="eastAsia"/>
                <w:sz w:val="24"/>
              </w:rPr>
              <w:t>高效仓储管理与工厂物料配送实战培训</w:t>
            </w:r>
          </w:p>
          <w:p w14:paraId="54763D79" w14:textId="77777777" w:rsidR="004E66CB" w:rsidRDefault="00000000" w:rsidP="00204810">
            <w:pPr>
              <w:numPr>
                <w:ilvl w:val="0"/>
                <w:numId w:val="12"/>
              </w:numPr>
              <w:adjustRightInd w:val="0"/>
              <w:snapToGrid w:val="0"/>
              <w:rPr>
                <w:rFonts w:ascii="微软雅黑" w:eastAsia="微软雅黑" w:hAnsi="微软雅黑" w:cs="微软雅黑"/>
                <w:sz w:val="24"/>
              </w:rPr>
            </w:pPr>
            <w:r>
              <w:rPr>
                <w:rFonts w:ascii="微软雅黑" w:eastAsia="微软雅黑" w:hAnsi="微软雅黑" w:cs="微软雅黑" w:hint="eastAsia"/>
                <w:sz w:val="24"/>
              </w:rPr>
              <w:t>减少库存、提高库存周转率</w:t>
            </w:r>
          </w:p>
          <w:p w14:paraId="5721368E" w14:textId="77777777" w:rsidR="004E66CB" w:rsidRDefault="00000000" w:rsidP="00204810">
            <w:pPr>
              <w:numPr>
                <w:ilvl w:val="0"/>
                <w:numId w:val="12"/>
              </w:numPr>
              <w:tabs>
                <w:tab w:val="left" w:pos="420"/>
              </w:tabs>
              <w:adjustRightInd w:val="0"/>
              <w:snapToGrid w:val="0"/>
              <w:rPr>
                <w:rFonts w:ascii="微软雅黑" w:eastAsia="微软雅黑" w:hAnsi="微软雅黑" w:cs="微软雅黑"/>
                <w:sz w:val="24"/>
              </w:rPr>
            </w:pPr>
            <w:r>
              <w:rPr>
                <w:rFonts w:ascii="微软雅黑" w:eastAsia="微软雅黑" w:hAnsi="微软雅黑" w:cs="微软雅黑" w:hint="eastAsia"/>
                <w:sz w:val="24"/>
              </w:rPr>
              <w:t>生产计划与物料控制（PMC）（1天）</w:t>
            </w:r>
          </w:p>
          <w:p w14:paraId="3036B922" w14:textId="77777777" w:rsidR="004E66CB" w:rsidRDefault="00000000" w:rsidP="00204810">
            <w:pPr>
              <w:numPr>
                <w:ilvl w:val="0"/>
                <w:numId w:val="12"/>
              </w:numPr>
              <w:tabs>
                <w:tab w:val="left" w:pos="420"/>
              </w:tabs>
              <w:adjustRightInd w:val="0"/>
              <w:snapToGrid w:val="0"/>
              <w:rPr>
                <w:rFonts w:ascii="微软雅黑" w:eastAsia="微软雅黑" w:hAnsi="微软雅黑" w:cs="微软雅黑"/>
                <w:sz w:val="24"/>
              </w:rPr>
            </w:pPr>
            <w:r>
              <w:rPr>
                <w:rFonts w:ascii="微软雅黑" w:eastAsia="微软雅黑" w:hAnsi="微软雅黑" w:cs="微软雅黑" w:hint="eastAsia"/>
                <w:sz w:val="24"/>
              </w:rPr>
              <w:t>生产计划与物料控制（PMC）（2天）</w:t>
            </w:r>
          </w:p>
          <w:p w14:paraId="3E691522" w14:textId="77777777" w:rsidR="004E66CB" w:rsidRDefault="00000000" w:rsidP="00204810">
            <w:pPr>
              <w:numPr>
                <w:ilvl w:val="0"/>
                <w:numId w:val="12"/>
              </w:numPr>
              <w:adjustRightInd w:val="0"/>
              <w:snapToGrid w:val="0"/>
              <w:rPr>
                <w:rFonts w:ascii="微软雅黑" w:eastAsia="微软雅黑" w:hAnsi="微软雅黑" w:cs="微软雅黑"/>
                <w:sz w:val="24"/>
              </w:rPr>
            </w:pPr>
            <w:r>
              <w:rPr>
                <w:rFonts w:ascii="微软雅黑" w:eastAsia="微软雅黑" w:hAnsi="微软雅黑" w:cs="微软雅黑" w:hint="eastAsia"/>
                <w:sz w:val="24"/>
              </w:rPr>
              <w:t>现代物流与仓储管理</w:t>
            </w:r>
          </w:p>
          <w:p w14:paraId="605C93A3" w14:textId="77777777" w:rsidR="004E66CB" w:rsidRDefault="00000000" w:rsidP="00204810">
            <w:pPr>
              <w:numPr>
                <w:ilvl w:val="0"/>
                <w:numId w:val="12"/>
              </w:numPr>
              <w:adjustRightInd w:val="0"/>
              <w:snapToGrid w:val="0"/>
              <w:rPr>
                <w:rFonts w:ascii="微软雅黑" w:eastAsia="微软雅黑" w:hAnsi="微软雅黑" w:cs="微软雅黑"/>
                <w:sz w:val="24"/>
              </w:rPr>
            </w:pPr>
            <w:r>
              <w:rPr>
                <w:rFonts w:ascii="微软雅黑" w:eastAsia="微软雅黑" w:hAnsi="微软雅黑" w:cs="微软雅黑" w:hint="eastAsia"/>
                <w:sz w:val="24"/>
              </w:rPr>
              <w:t>精益供应链与仓储管理</w:t>
            </w:r>
          </w:p>
          <w:p w14:paraId="5A98CFB2" w14:textId="77777777" w:rsidR="004E66CB" w:rsidRDefault="00000000" w:rsidP="00204810">
            <w:pPr>
              <w:numPr>
                <w:ilvl w:val="0"/>
                <w:numId w:val="12"/>
              </w:numPr>
              <w:adjustRightInd w:val="0"/>
              <w:snapToGrid w:val="0"/>
              <w:rPr>
                <w:rFonts w:ascii="微软雅黑" w:eastAsia="微软雅黑" w:hAnsi="微软雅黑" w:cs="微软雅黑"/>
                <w:sz w:val="24"/>
              </w:rPr>
            </w:pPr>
            <w:r>
              <w:rPr>
                <w:rFonts w:ascii="微软雅黑" w:eastAsia="微软雅黑" w:hAnsi="微软雅黑" w:cs="微软雅黑" w:hint="eastAsia"/>
                <w:sz w:val="24"/>
              </w:rPr>
              <w:t>高效物流管理</w:t>
            </w:r>
          </w:p>
          <w:p w14:paraId="3364C6B1" w14:textId="77777777" w:rsidR="004E66CB" w:rsidRDefault="00000000" w:rsidP="00204810">
            <w:pPr>
              <w:numPr>
                <w:ilvl w:val="0"/>
                <w:numId w:val="12"/>
              </w:numPr>
              <w:adjustRightInd w:val="0"/>
              <w:snapToGrid w:val="0"/>
              <w:rPr>
                <w:rFonts w:ascii="微软雅黑" w:eastAsia="微软雅黑" w:hAnsi="微软雅黑" w:cs="微软雅黑"/>
                <w:sz w:val="24"/>
              </w:rPr>
            </w:pPr>
            <w:r>
              <w:rPr>
                <w:rFonts w:ascii="微软雅黑" w:eastAsia="微软雅黑" w:hAnsi="微软雅黑" w:cs="微软雅黑" w:hint="eastAsia"/>
                <w:sz w:val="24"/>
              </w:rPr>
              <w:t>生产物流管理</w:t>
            </w:r>
          </w:p>
        </w:tc>
      </w:tr>
      <w:tr w:rsidR="004E66CB" w14:paraId="2AB91675" w14:textId="77777777">
        <w:trPr>
          <w:trHeight w:val="2026"/>
        </w:trPr>
        <w:tc>
          <w:tcPr>
            <w:tcW w:w="2596" w:type="dxa"/>
            <w:vAlign w:val="center"/>
          </w:tcPr>
          <w:p w14:paraId="49863CEA" w14:textId="77777777" w:rsidR="004E66CB" w:rsidRDefault="00000000" w:rsidP="00204810">
            <w:pPr>
              <w:adjustRightInd w:val="0"/>
              <w:snapToGrid w:val="0"/>
              <w:jc w:val="center"/>
              <w:rPr>
                <w:rFonts w:ascii="微软雅黑" w:eastAsia="微软雅黑" w:hAnsi="微软雅黑" w:cs="微软雅黑"/>
                <w:b/>
                <w:color w:val="0070C0"/>
                <w:sz w:val="24"/>
              </w:rPr>
            </w:pPr>
            <w:r>
              <w:rPr>
                <w:rFonts w:ascii="微软雅黑" w:eastAsia="微软雅黑" w:hAnsi="微软雅黑" w:cs="微软雅黑" w:hint="eastAsia"/>
                <w:b/>
                <w:color w:val="0070C0"/>
                <w:sz w:val="24"/>
              </w:rPr>
              <w:lastRenderedPageBreak/>
              <w:t>成本管理与控制</w:t>
            </w:r>
          </w:p>
        </w:tc>
        <w:tc>
          <w:tcPr>
            <w:tcW w:w="5926" w:type="dxa"/>
          </w:tcPr>
          <w:p w14:paraId="3DDBC6CF" w14:textId="77777777" w:rsidR="004E66CB" w:rsidRDefault="00000000" w:rsidP="00204810">
            <w:pPr>
              <w:numPr>
                <w:ilvl w:val="0"/>
                <w:numId w:val="13"/>
              </w:numPr>
              <w:adjustRightInd w:val="0"/>
              <w:snapToGrid w:val="0"/>
              <w:rPr>
                <w:rFonts w:ascii="微软雅黑" w:eastAsia="微软雅黑" w:hAnsi="微软雅黑" w:cs="微软雅黑"/>
                <w:b/>
                <w:color w:val="0070C0"/>
                <w:sz w:val="24"/>
              </w:rPr>
            </w:pPr>
            <w:r>
              <w:rPr>
                <w:rFonts w:ascii="微软雅黑" w:eastAsia="微软雅黑" w:hAnsi="微软雅黑" w:cs="微软雅黑" w:hint="eastAsia"/>
                <w:b/>
                <w:color w:val="0070C0"/>
                <w:sz w:val="24"/>
              </w:rPr>
              <w:t>全面质量成本管理</w:t>
            </w:r>
          </w:p>
          <w:p w14:paraId="3366B8F5" w14:textId="77777777" w:rsidR="004E66CB" w:rsidRDefault="00000000" w:rsidP="00204810">
            <w:pPr>
              <w:numPr>
                <w:ilvl w:val="0"/>
                <w:numId w:val="13"/>
              </w:numPr>
              <w:adjustRightInd w:val="0"/>
              <w:snapToGrid w:val="0"/>
              <w:rPr>
                <w:rFonts w:ascii="微软雅黑" w:eastAsia="微软雅黑" w:hAnsi="微软雅黑" w:cs="微软雅黑"/>
                <w:b/>
                <w:color w:val="0070C0"/>
                <w:sz w:val="24"/>
              </w:rPr>
            </w:pPr>
            <w:r>
              <w:rPr>
                <w:rFonts w:ascii="微软雅黑" w:eastAsia="微软雅黑" w:hAnsi="微软雅黑" w:cs="微软雅黑" w:hint="eastAsia"/>
                <w:b/>
                <w:color w:val="0070C0"/>
                <w:sz w:val="24"/>
              </w:rPr>
              <w:t>全面削减工厂成本</w:t>
            </w:r>
          </w:p>
          <w:p w14:paraId="06D26CF8" w14:textId="77777777" w:rsidR="004E66CB" w:rsidRDefault="00000000" w:rsidP="00204810">
            <w:pPr>
              <w:numPr>
                <w:ilvl w:val="0"/>
                <w:numId w:val="13"/>
              </w:numPr>
              <w:adjustRightInd w:val="0"/>
              <w:snapToGrid w:val="0"/>
              <w:rPr>
                <w:rFonts w:ascii="微软雅黑" w:eastAsia="微软雅黑" w:hAnsi="微软雅黑" w:cs="微软雅黑"/>
                <w:b/>
                <w:color w:val="0070C0"/>
                <w:sz w:val="24"/>
              </w:rPr>
            </w:pPr>
            <w:r>
              <w:rPr>
                <w:rFonts w:ascii="微软雅黑" w:eastAsia="微软雅黑" w:hAnsi="微软雅黑" w:cs="微软雅黑" w:hint="eastAsia"/>
                <w:b/>
                <w:color w:val="0070C0"/>
                <w:sz w:val="24"/>
              </w:rPr>
              <w:t>采购成本降低及谈判技巧</w:t>
            </w:r>
          </w:p>
          <w:p w14:paraId="51AB1107" w14:textId="77777777" w:rsidR="004E66CB" w:rsidRDefault="00000000" w:rsidP="00204810">
            <w:pPr>
              <w:numPr>
                <w:ilvl w:val="0"/>
                <w:numId w:val="13"/>
              </w:numPr>
              <w:adjustRightInd w:val="0"/>
              <w:snapToGrid w:val="0"/>
              <w:rPr>
                <w:rFonts w:ascii="微软雅黑" w:eastAsia="微软雅黑" w:hAnsi="微软雅黑" w:cs="微软雅黑"/>
                <w:color w:val="0070C0"/>
                <w:sz w:val="24"/>
              </w:rPr>
            </w:pPr>
            <w:r>
              <w:rPr>
                <w:rFonts w:ascii="微软雅黑" w:eastAsia="微软雅黑" w:hAnsi="微软雅黑" w:cs="微软雅黑" w:hint="eastAsia"/>
                <w:b/>
                <w:color w:val="0070C0"/>
                <w:sz w:val="24"/>
              </w:rPr>
              <w:t>生产成本控制与有效降低</w:t>
            </w:r>
          </w:p>
        </w:tc>
      </w:tr>
      <w:tr w:rsidR="004E66CB" w14:paraId="17E25327" w14:textId="77777777">
        <w:trPr>
          <w:trHeight w:val="2034"/>
        </w:trPr>
        <w:tc>
          <w:tcPr>
            <w:tcW w:w="2596" w:type="dxa"/>
            <w:vAlign w:val="center"/>
          </w:tcPr>
          <w:p w14:paraId="199F42F9" w14:textId="77777777" w:rsidR="004E66CB" w:rsidRDefault="00000000" w:rsidP="00204810">
            <w:pPr>
              <w:adjustRightInd w:val="0"/>
              <w:snapToGrid w:val="0"/>
              <w:jc w:val="center"/>
              <w:rPr>
                <w:rFonts w:ascii="微软雅黑" w:eastAsia="微软雅黑" w:hAnsi="微软雅黑" w:cs="微软雅黑"/>
                <w:b/>
                <w:sz w:val="24"/>
              </w:rPr>
            </w:pPr>
            <w:r>
              <w:rPr>
                <w:rFonts w:ascii="微软雅黑" w:eastAsia="微软雅黑" w:hAnsi="微软雅黑" w:cs="微软雅黑" w:hint="eastAsia"/>
                <w:b/>
                <w:sz w:val="24"/>
              </w:rPr>
              <w:t>其 他</w:t>
            </w:r>
          </w:p>
        </w:tc>
        <w:tc>
          <w:tcPr>
            <w:tcW w:w="5926" w:type="dxa"/>
          </w:tcPr>
          <w:p w14:paraId="0DD91457" w14:textId="77777777" w:rsidR="004E66CB" w:rsidRDefault="00000000" w:rsidP="00204810">
            <w:pPr>
              <w:numPr>
                <w:ilvl w:val="0"/>
                <w:numId w:val="14"/>
              </w:numPr>
              <w:adjustRightInd w:val="0"/>
              <w:snapToGrid w:val="0"/>
              <w:rPr>
                <w:rFonts w:ascii="微软雅黑" w:eastAsia="微软雅黑" w:hAnsi="微软雅黑" w:cs="微软雅黑"/>
                <w:sz w:val="24"/>
              </w:rPr>
            </w:pPr>
            <w:r>
              <w:rPr>
                <w:rFonts w:ascii="微软雅黑" w:eastAsia="微软雅黑" w:hAnsi="微软雅黑" w:cs="微软雅黑" w:hint="eastAsia"/>
                <w:sz w:val="24"/>
              </w:rPr>
              <w:t>业务流程管理与优化实战培训</w:t>
            </w:r>
          </w:p>
          <w:p w14:paraId="5BEE04D4" w14:textId="77777777" w:rsidR="004E66CB" w:rsidRDefault="00000000" w:rsidP="00204810">
            <w:pPr>
              <w:numPr>
                <w:ilvl w:val="0"/>
                <w:numId w:val="14"/>
              </w:numPr>
              <w:adjustRightInd w:val="0"/>
              <w:snapToGrid w:val="0"/>
              <w:rPr>
                <w:rFonts w:ascii="微软雅黑" w:eastAsia="微软雅黑" w:hAnsi="微软雅黑" w:cs="微软雅黑"/>
                <w:sz w:val="24"/>
              </w:rPr>
            </w:pPr>
            <w:r>
              <w:rPr>
                <w:rFonts w:ascii="微软雅黑" w:eastAsia="微软雅黑" w:hAnsi="微软雅黑" w:cs="微软雅黑" w:hint="eastAsia"/>
                <w:sz w:val="24"/>
              </w:rPr>
              <w:t>项目管理实战培训（1天）</w:t>
            </w:r>
          </w:p>
          <w:p w14:paraId="553C0DD5" w14:textId="77777777" w:rsidR="004E66CB" w:rsidRDefault="00000000" w:rsidP="00204810">
            <w:pPr>
              <w:numPr>
                <w:ilvl w:val="0"/>
                <w:numId w:val="14"/>
              </w:numPr>
              <w:tabs>
                <w:tab w:val="left" w:pos="420"/>
              </w:tabs>
              <w:adjustRightInd w:val="0"/>
              <w:snapToGrid w:val="0"/>
              <w:rPr>
                <w:rFonts w:ascii="微软雅黑" w:eastAsia="微软雅黑" w:hAnsi="微软雅黑" w:cs="微软雅黑"/>
                <w:sz w:val="24"/>
              </w:rPr>
            </w:pPr>
            <w:r>
              <w:rPr>
                <w:rFonts w:ascii="微软雅黑" w:eastAsia="微软雅黑" w:hAnsi="微软雅黑" w:cs="微软雅黑" w:hint="eastAsia"/>
                <w:sz w:val="24"/>
              </w:rPr>
              <w:t>项目管理实战培训（2天）</w:t>
            </w:r>
          </w:p>
          <w:p w14:paraId="7BEB95E4" w14:textId="77777777" w:rsidR="004E66CB" w:rsidRDefault="00000000" w:rsidP="00204810">
            <w:pPr>
              <w:numPr>
                <w:ilvl w:val="0"/>
                <w:numId w:val="14"/>
              </w:numPr>
              <w:adjustRightInd w:val="0"/>
              <w:snapToGrid w:val="0"/>
              <w:rPr>
                <w:rFonts w:ascii="微软雅黑" w:eastAsia="微软雅黑" w:hAnsi="微软雅黑" w:cs="微软雅黑"/>
                <w:sz w:val="24"/>
              </w:rPr>
            </w:pPr>
            <w:r>
              <w:rPr>
                <w:rFonts w:ascii="微软雅黑" w:eastAsia="微软雅黑" w:hAnsi="微软雅黑" w:cs="微软雅黑" w:hint="eastAsia"/>
                <w:sz w:val="24"/>
              </w:rPr>
              <w:t>目标与绩效管理</w:t>
            </w:r>
          </w:p>
        </w:tc>
      </w:tr>
      <w:bookmarkEnd w:id="1"/>
    </w:tbl>
    <w:p w14:paraId="609CB471" w14:textId="77777777" w:rsidR="004E66CB" w:rsidRDefault="004E66CB" w:rsidP="00204810">
      <w:pPr>
        <w:adjustRightInd w:val="0"/>
        <w:snapToGrid w:val="0"/>
        <w:rPr>
          <w:rFonts w:ascii="微软雅黑" w:eastAsia="微软雅黑" w:hAnsi="微软雅黑" w:cs="微软雅黑"/>
          <w:sz w:val="24"/>
        </w:rPr>
      </w:pPr>
    </w:p>
    <w:p w14:paraId="76C33282" w14:textId="77777777" w:rsidR="004E66CB" w:rsidRDefault="00000000" w:rsidP="00204810">
      <w:pPr>
        <w:adjustRightInd w:val="0"/>
        <w:snapToGrid w:val="0"/>
        <w:rPr>
          <w:rFonts w:ascii="微软雅黑" w:eastAsia="微软雅黑" w:hAnsi="微软雅黑" w:cs="微软雅黑"/>
          <w:sz w:val="24"/>
          <w:shd w:val="pct10" w:color="auto" w:fill="FFFFFF"/>
        </w:rPr>
      </w:pPr>
      <w:bookmarkStart w:id="5" w:name="OLE_LINK6"/>
      <w:r>
        <w:rPr>
          <w:rFonts w:ascii="微软雅黑" w:eastAsia="微软雅黑" w:hAnsi="微软雅黑" w:cs="微软雅黑" w:hint="eastAsia"/>
          <w:b/>
          <w:sz w:val="24"/>
          <w:shd w:val="pct10" w:color="auto" w:fill="FFFFFF"/>
        </w:rPr>
        <w:t xml:space="preserve">★  赵老师 </w:t>
      </w:r>
      <w:r>
        <w:rPr>
          <w:rFonts w:ascii="微软雅黑" w:eastAsia="微软雅黑" w:hAnsi="微软雅黑" w:cs="微软雅黑" w:hint="eastAsia"/>
          <w:b/>
          <w:color w:val="0070C0"/>
          <w:sz w:val="24"/>
          <w:shd w:val="pct10" w:color="auto" w:fill="FFFFFF"/>
        </w:rPr>
        <w:t>诊断、咨询及内训过的企业主要有</w:t>
      </w:r>
      <w:r>
        <w:rPr>
          <w:rFonts w:ascii="微软雅黑" w:eastAsia="微软雅黑" w:hAnsi="微软雅黑" w:cs="微软雅黑" w:hint="eastAsia"/>
          <w:b/>
          <w:sz w:val="24"/>
          <w:shd w:val="pct10" w:color="auto" w:fill="FFFFFF"/>
        </w:rPr>
        <w:t xml:space="preserve">      </w:t>
      </w:r>
    </w:p>
    <w:p w14:paraId="39758ECD" w14:textId="77777777" w:rsidR="004E66CB" w:rsidRDefault="00000000" w:rsidP="00204810">
      <w:pPr>
        <w:adjustRightInd w:val="0"/>
        <w:snapToGrid w:val="0"/>
        <w:rPr>
          <w:rFonts w:ascii="微软雅黑" w:eastAsia="微软雅黑" w:hAnsi="微软雅黑" w:cs="微软雅黑"/>
          <w:b/>
          <w:sz w:val="24"/>
        </w:rPr>
      </w:pPr>
      <w:r>
        <w:rPr>
          <w:rFonts w:ascii="微软雅黑" w:eastAsia="微软雅黑" w:hAnsi="微软雅黑" w:cs="微软雅黑" w:hint="eastAsia"/>
          <w:b/>
          <w:sz w:val="24"/>
        </w:rPr>
        <w:t>世界五百强企业：</w:t>
      </w:r>
    </w:p>
    <w:p w14:paraId="6DF425C3" w14:textId="77777777" w:rsidR="004E66CB" w:rsidRDefault="00000000" w:rsidP="00204810">
      <w:pPr>
        <w:adjustRightInd w:val="0"/>
        <w:snapToGrid w:val="0"/>
        <w:ind w:leftChars="342" w:left="718"/>
        <w:rPr>
          <w:rFonts w:ascii="微软雅黑" w:eastAsia="微软雅黑" w:hAnsi="微软雅黑" w:cs="微软雅黑"/>
          <w:sz w:val="24"/>
        </w:rPr>
      </w:pPr>
      <w:r>
        <w:rPr>
          <w:rFonts w:ascii="微软雅黑" w:eastAsia="微软雅黑" w:hAnsi="微软雅黑" w:cs="微软雅黑" w:hint="eastAsia"/>
          <w:sz w:val="24"/>
        </w:rPr>
        <w:t>中国石化、三星电子、中国电信、中国烟草、中国移动、西门子、中海油、中国一汽、东风汽车、中国兵器工业集团、上海大众、双汇集团、日本松下（三洋）、住友电工、现代摩比斯、国家电网、中国核工业集团、东风汽车、日本三菱、现代摩比斯（汽车）、中车、国家电力等</w:t>
      </w:r>
    </w:p>
    <w:p w14:paraId="4A599B22" w14:textId="77777777" w:rsidR="004E66CB" w:rsidRDefault="00000000" w:rsidP="00204810">
      <w:pPr>
        <w:adjustRightInd w:val="0"/>
        <w:snapToGrid w:val="0"/>
        <w:rPr>
          <w:rFonts w:ascii="微软雅黑" w:eastAsia="微软雅黑" w:hAnsi="微软雅黑" w:cs="微软雅黑"/>
          <w:b/>
          <w:sz w:val="24"/>
        </w:rPr>
      </w:pPr>
      <w:r>
        <w:rPr>
          <w:rFonts w:ascii="微软雅黑" w:eastAsia="微软雅黑" w:hAnsi="微软雅黑" w:cs="微软雅黑" w:hint="eastAsia"/>
          <w:b/>
          <w:sz w:val="24"/>
        </w:rPr>
        <w:t>外资企业：</w:t>
      </w:r>
    </w:p>
    <w:p w14:paraId="6AA13367" w14:textId="77777777" w:rsidR="004E66CB" w:rsidRDefault="00000000" w:rsidP="00204810">
      <w:pPr>
        <w:adjustRightInd w:val="0"/>
        <w:snapToGrid w:val="0"/>
        <w:ind w:leftChars="342" w:left="718"/>
        <w:rPr>
          <w:rFonts w:ascii="微软雅黑" w:eastAsia="微软雅黑" w:hAnsi="微软雅黑" w:cs="微软雅黑"/>
          <w:sz w:val="24"/>
        </w:rPr>
      </w:pPr>
      <w:r>
        <w:rPr>
          <w:rFonts w:ascii="微软雅黑" w:eastAsia="微软雅黑" w:hAnsi="微软雅黑" w:cs="微软雅黑" w:hint="eastAsia"/>
          <w:sz w:val="24"/>
        </w:rPr>
        <w:t>普莱克斯（日企）、宝德强（德国企业）科技公司、上海日清食品（日企）、村上精密制版（日企）、苏州旭硝子特种设备有限公司（日企）、广州本田、耐普罗（美资企业）塑胶模具NYPRO（苏州）有限公司、佯马农机（日企）、苏州莱特复合材料有限公司、苏州爱普莱斯电子有限公司、美德维实克（无锡）有限公司、正大集团、南京曼奈柯思电器有限公司等</w:t>
      </w:r>
    </w:p>
    <w:p w14:paraId="453DDE45" w14:textId="77777777" w:rsidR="004E66CB" w:rsidRDefault="004E66CB" w:rsidP="00204810">
      <w:pPr>
        <w:adjustRightInd w:val="0"/>
        <w:snapToGrid w:val="0"/>
        <w:ind w:leftChars="342" w:left="718"/>
        <w:rPr>
          <w:rFonts w:ascii="微软雅黑" w:eastAsia="微软雅黑" w:hAnsi="微软雅黑" w:cs="微软雅黑"/>
          <w:sz w:val="24"/>
        </w:rPr>
      </w:pPr>
    </w:p>
    <w:p w14:paraId="7184CD76" w14:textId="77777777" w:rsidR="004E66CB" w:rsidRDefault="00000000" w:rsidP="00204810">
      <w:pPr>
        <w:adjustRightInd w:val="0"/>
        <w:snapToGrid w:val="0"/>
        <w:rPr>
          <w:rFonts w:ascii="微软雅黑" w:eastAsia="微软雅黑" w:hAnsi="微软雅黑" w:cs="微软雅黑"/>
          <w:b/>
          <w:sz w:val="24"/>
        </w:rPr>
      </w:pPr>
      <w:r>
        <w:rPr>
          <w:rFonts w:ascii="微软雅黑" w:eastAsia="微软雅黑" w:hAnsi="微软雅黑" w:cs="微软雅黑" w:hint="eastAsia"/>
          <w:b/>
          <w:sz w:val="24"/>
        </w:rPr>
        <w:t>中国知名企业：</w:t>
      </w:r>
    </w:p>
    <w:p w14:paraId="0ECB2440" w14:textId="77777777" w:rsidR="004E66CB" w:rsidRDefault="00000000" w:rsidP="00204810">
      <w:pPr>
        <w:adjustRightInd w:val="0"/>
        <w:snapToGrid w:val="0"/>
        <w:ind w:leftChars="342" w:left="718"/>
        <w:rPr>
          <w:rFonts w:ascii="微软雅黑" w:eastAsia="微软雅黑" w:hAnsi="微软雅黑" w:cs="微软雅黑"/>
          <w:sz w:val="24"/>
        </w:rPr>
      </w:pPr>
      <w:r>
        <w:rPr>
          <w:rFonts w:ascii="微软雅黑" w:eastAsia="微软雅黑" w:hAnsi="微软雅黑" w:cs="微软雅黑" w:hint="eastAsia"/>
          <w:sz w:val="24"/>
        </w:rPr>
        <w:t>中国移动、中国电信、中建八局、江淮汽车、徐工集团、云南能投、海底捞集团、云南驰宏锌锗、上海电力、亨通集团、华翔电子、上海外高桥造船（央企）、中国烟草集团、上海印钞（央企）、上海外高桥造船厂（央企）江南造船厂（央企）、上海油墨（央企）、天水华天电子集团股份有限公司、福建电子集团、禾辛集团、沁园集团、南京聚鲨医疗、南京江南永新光学有限公司、五洲造船、宁波工贸资产管理有限公司、南玻集团、华西村集团下属公司、海格客车、重庆鸿业实业（集团）有限公司、中盛集团、冠盛集团、上海浦东机场、上海虹桥机场、</w:t>
      </w:r>
      <w:bookmarkEnd w:id="5"/>
      <w:r>
        <w:rPr>
          <w:rFonts w:ascii="微软雅黑" w:eastAsia="微软雅黑" w:hAnsi="微软雅黑" w:cs="微软雅黑" w:hint="eastAsia"/>
          <w:sz w:val="24"/>
        </w:rPr>
        <w:t>江苏滨海沿海工业园、杭州传化花王有限公司、杭州琼珑一派服饰有限公司、合力模具、</w:t>
      </w:r>
      <w:r>
        <w:rPr>
          <w:rFonts w:ascii="微软雅黑" w:eastAsia="微软雅黑" w:hAnsi="微软雅黑" w:cs="微软雅黑" w:hint="eastAsia"/>
          <w:sz w:val="24"/>
        </w:rPr>
        <w:lastRenderedPageBreak/>
        <w:t>三浪集团、上海汇众汽车（国企） 制造有限公司、新豪轴承、杭州三花集团、苏州瑞芳电子有限公司、新科技（台资）公司、中国电信、上海禾木服饰、琳得科（苏州）有限公司、常州八益电缆有限公司、妥思空调设备（苏州）有限公司、苏州工业园区清源华衍水务有限公司、合肥联源机械设备有限公司无锡菱光科技有限公司、义乌双林起重设备安装有限公司、新昌迅达机械有限公司、运城印刷机械有限公司、徐州赫思曼电子等</w:t>
      </w:r>
    </w:p>
    <w:p w14:paraId="223A72CF" w14:textId="77777777" w:rsidR="004E66CB" w:rsidRDefault="00000000" w:rsidP="00204810">
      <w:pPr>
        <w:adjustRightInd w:val="0"/>
        <w:snapToGrid w:val="0"/>
        <w:rPr>
          <w:rFonts w:ascii="微软雅黑" w:eastAsia="微软雅黑" w:hAnsi="微软雅黑" w:cs="微软雅黑"/>
          <w:b/>
          <w:sz w:val="24"/>
        </w:rPr>
      </w:pPr>
      <w:r>
        <w:rPr>
          <w:rFonts w:ascii="微软雅黑" w:eastAsia="微软雅黑" w:hAnsi="微软雅黑" w:cs="微软雅黑" w:hint="eastAsia"/>
          <w:b/>
          <w:sz w:val="24"/>
        </w:rPr>
        <w:t>汽车行业：</w:t>
      </w:r>
    </w:p>
    <w:p w14:paraId="0E15199D" w14:textId="1D37D75F" w:rsidR="004E66CB" w:rsidRDefault="00000000" w:rsidP="00204810">
      <w:pPr>
        <w:adjustRightInd w:val="0"/>
        <w:snapToGrid w:val="0"/>
        <w:ind w:leftChars="342" w:left="718"/>
        <w:rPr>
          <w:rFonts w:ascii="微软雅黑" w:eastAsia="微软雅黑" w:hAnsi="微软雅黑" w:cs="微软雅黑"/>
          <w:sz w:val="24"/>
        </w:rPr>
      </w:pPr>
      <w:r>
        <w:rPr>
          <w:rFonts w:ascii="微软雅黑" w:eastAsia="微软雅黑" w:hAnsi="微软雅黑" w:cs="微软雅黑" w:hint="eastAsia"/>
          <w:sz w:val="24"/>
        </w:rPr>
        <w:t>中国</w:t>
      </w:r>
      <w:proofErr w:type="gramStart"/>
      <w:r>
        <w:rPr>
          <w:rFonts w:ascii="微软雅黑" w:eastAsia="微软雅黑" w:hAnsi="微软雅黑" w:cs="微软雅黑" w:hint="eastAsia"/>
          <w:sz w:val="24"/>
        </w:rPr>
        <w:t>一</w:t>
      </w:r>
      <w:proofErr w:type="gramEnd"/>
      <w:r>
        <w:rPr>
          <w:rFonts w:ascii="微软雅黑" w:eastAsia="微软雅黑" w:hAnsi="微软雅黑" w:cs="微软雅黑" w:hint="eastAsia"/>
          <w:sz w:val="24"/>
        </w:rPr>
        <w:t>汽、东风汽车、上海大众，上海一汽集团、</w:t>
      </w:r>
      <w:proofErr w:type="gramStart"/>
      <w:r>
        <w:rPr>
          <w:rFonts w:ascii="微软雅黑" w:eastAsia="微软雅黑" w:hAnsi="微软雅黑" w:cs="微软雅黑" w:hint="eastAsia"/>
          <w:sz w:val="24"/>
        </w:rPr>
        <w:t>现代摩比斯</w:t>
      </w:r>
      <w:proofErr w:type="gramEnd"/>
      <w:r>
        <w:rPr>
          <w:rFonts w:ascii="微软雅黑" w:eastAsia="微软雅黑" w:hAnsi="微软雅黑" w:cs="微软雅黑" w:hint="eastAsia"/>
          <w:sz w:val="24"/>
        </w:rPr>
        <w:t>（汽车）、上海通用、沃尔沃、广州本田、江淮汽车、北京现代、华翔集团、海格客车、重庆铃木、三浪集团、上海汇众汽车（国企） 、</w:t>
      </w:r>
      <w:proofErr w:type="gramStart"/>
      <w:r>
        <w:rPr>
          <w:rFonts w:ascii="微软雅黑" w:eastAsia="微软雅黑" w:hAnsi="微软雅黑" w:cs="微软雅黑" w:hint="eastAsia"/>
          <w:sz w:val="24"/>
        </w:rPr>
        <w:t>新豪轴承</w:t>
      </w:r>
      <w:proofErr w:type="gramEnd"/>
      <w:r>
        <w:rPr>
          <w:rFonts w:ascii="微软雅黑" w:eastAsia="微软雅黑" w:hAnsi="微软雅黑" w:cs="微软雅黑" w:hint="eastAsia"/>
          <w:sz w:val="24"/>
        </w:rPr>
        <w:t>、合力模具、东风-悦达-起亚、弗吉亚汽车等。</w:t>
      </w:r>
    </w:p>
    <w:p w14:paraId="22B9F171" w14:textId="77777777" w:rsidR="004E66CB" w:rsidRDefault="00000000" w:rsidP="00204810">
      <w:pPr>
        <w:pStyle w:val="3"/>
        <w:adjustRightInd w:val="0"/>
        <w:snapToGrid w:val="0"/>
        <w:spacing w:line="240" w:lineRule="auto"/>
        <w:ind w:leftChars="0" w:left="0" w:firstLineChars="1300" w:firstLine="3900"/>
        <w:rPr>
          <w:rFonts w:ascii="微软雅黑" w:eastAsia="微软雅黑" w:hAnsi="微软雅黑"/>
          <w:sz w:val="30"/>
          <w:szCs w:val="30"/>
        </w:rPr>
      </w:pPr>
      <w:r>
        <w:rPr>
          <w:rFonts w:ascii="微软雅黑" w:eastAsia="微软雅黑" w:hAnsi="微软雅黑" w:cs="Arial Unicode MS" w:hint="eastAsia"/>
          <w:b/>
          <w:sz w:val="30"/>
          <w:szCs w:val="30"/>
        </w:rPr>
        <w:t>报名表</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855"/>
        <w:gridCol w:w="1404"/>
        <w:gridCol w:w="1427"/>
        <w:gridCol w:w="1559"/>
        <w:gridCol w:w="806"/>
        <w:gridCol w:w="2738"/>
        <w:gridCol w:w="22"/>
      </w:tblGrid>
      <w:tr w:rsidR="004E66CB" w14:paraId="350B882F" w14:textId="77777777">
        <w:trPr>
          <w:trHeight w:hRule="exact" w:val="714"/>
          <w:jc w:val="center"/>
        </w:trPr>
        <w:tc>
          <w:tcPr>
            <w:tcW w:w="1329" w:type="dxa"/>
            <w:vAlign w:val="center"/>
          </w:tcPr>
          <w:p w14:paraId="52704A20" w14:textId="77777777" w:rsidR="004E66CB" w:rsidRDefault="00000000" w:rsidP="00204810">
            <w:pPr>
              <w:tabs>
                <w:tab w:val="left" w:pos="1080"/>
              </w:tabs>
              <w:adjustRightInd w:val="0"/>
              <w:snapToGrid w:val="0"/>
              <w:jc w:val="center"/>
              <w:rPr>
                <w:rFonts w:ascii="微软雅黑" w:eastAsia="微软雅黑" w:hAnsi="微软雅黑"/>
                <w:b/>
                <w:kern w:val="10"/>
                <w:sz w:val="20"/>
              </w:rPr>
            </w:pPr>
            <w:r>
              <w:rPr>
                <w:rFonts w:ascii="微软雅黑" w:eastAsia="微软雅黑" w:hAnsi="微软雅黑" w:hint="eastAsia"/>
                <w:b/>
                <w:kern w:val="10"/>
                <w:sz w:val="20"/>
              </w:rPr>
              <w:t>咨询电话</w:t>
            </w:r>
          </w:p>
        </w:tc>
        <w:tc>
          <w:tcPr>
            <w:tcW w:w="3686" w:type="dxa"/>
            <w:gridSpan w:val="3"/>
            <w:vAlign w:val="center"/>
          </w:tcPr>
          <w:p w14:paraId="38D891CE" w14:textId="77777777" w:rsidR="004E66CB" w:rsidRDefault="00000000" w:rsidP="00204810">
            <w:pPr>
              <w:tabs>
                <w:tab w:val="left" w:pos="1080"/>
              </w:tabs>
              <w:adjustRightInd w:val="0"/>
              <w:snapToGrid w:val="0"/>
              <w:rPr>
                <w:rFonts w:ascii="微软雅黑" w:eastAsia="微软雅黑" w:hAnsi="微软雅黑"/>
              </w:rPr>
            </w:pPr>
            <w:r>
              <w:rPr>
                <w:rFonts w:ascii="微软雅黑" w:eastAsia="微软雅黑" w:hAnsi="微软雅黑"/>
              </w:rPr>
              <w:t>0531-8</w:t>
            </w:r>
            <w:r>
              <w:rPr>
                <w:rFonts w:ascii="微软雅黑" w:eastAsia="微软雅黑" w:hAnsi="微软雅黑" w:hint="eastAsia"/>
              </w:rPr>
              <w:t xml:space="preserve">2971531   </w:t>
            </w:r>
          </w:p>
          <w:p w14:paraId="675E600E" w14:textId="77777777" w:rsidR="004E66CB" w:rsidRDefault="00000000" w:rsidP="00204810">
            <w:pPr>
              <w:tabs>
                <w:tab w:val="left" w:pos="1080"/>
              </w:tabs>
              <w:adjustRightInd w:val="0"/>
              <w:snapToGrid w:val="0"/>
              <w:ind w:firstLineChars="100" w:firstLine="240"/>
              <w:rPr>
                <w:rFonts w:ascii="微软雅黑" w:eastAsia="微软雅黑" w:hAnsi="微软雅黑"/>
                <w:b/>
                <w:kern w:val="10"/>
                <w:sz w:val="20"/>
              </w:rPr>
            </w:pPr>
            <w:r>
              <w:rPr>
                <w:rFonts w:ascii="微软雅黑" w:eastAsia="微软雅黑" w:hAnsi="微软雅黑" w:cs="微软雅黑"/>
                <w:color w:val="000000"/>
                <w:sz w:val="24"/>
              </w:rPr>
              <w:t>13</w:t>
            </w:r>
            <w:r>
              <w:rPr>
                <w:rFonts w:ascii="微软雅黑" w:eastAsia="微软雅黑" w:hAnsi="微软雅黑" w:cs="微软雅黑" w:hint="eastAsia"/>
                <w:color w:val="000000"/>
                <w:sz w:val="24"/>
              </w:rPr>
              <w:t>698608819</w:t>
            </w:r>
          </w:p>
        </w:tc>
        <w:tc>
          <w:tcPr>
            <w:tcW w:w="1559" w:type="dxa"/>
            <w:vAlign w:val="center"/>
          </w:tcPr>
          <w:p w14:paraId="2A97D938" w14:textId="77777777" w:rsidR="004E66CB" w:rsidRDefault="00000000" w:rsidP="00204810">
            <w:pPr>
              <w:tabs>
                <w:tab w:val="left" w:pos="1080"/>
              </w:tabs>
              <w:adjustRightInd w:val="0"/>
              <w:snapToGrid w:val="0"/>
              <w:jc w:val="center"/>
              <w:rPr>
                <w:rFonts w:ascii="微软雅黑" w:eastAsia="微软雅黑" w:hAnsi="微软雅黑"/>
                <w:b/>
                <w:kern w:val="10"/>
                <w:sz w:val="20"/>
              </w:rPr>
            </w:pPr>
            <w:r>
              <w:rPr>
                <w:rFonts w:ascii="微软雅黑" w:eastAsia="微软雅黑" w:hAnsi="微软雅黑" w:hint="eastAsia"/>
                <w:b/>
                <w:kern w:val="10"/>
                <w:sz w:val="20"/>
              </w:rPr>
              <w:t>在线咨询</w:t>
            </w:r>
          </w:p>
        </w:tc>
        <w:tc>
          <w:tcPr>
            <w:tcW w:w="3566" w:type="dxa"/>
            <w:gridSpan w:val="3"/>
            <w:vAlign w:val="center"/>
          </w:tcPr>
          <w:p w14:paraId="1E7514E9" w14:textId="77777777" w:rsidR="004E66CB" w:rsidRDefault="00000000" w:rsidP="00204810">
            <w:pPr>
              <w:tabs>
                <w:tab w:val="left" w:pos="1080"/>
              </w:tabs>
              <w:adjustRightInd w:val="0"/>
              <w:snapToGrid w:val="0"/>
              <w:rPr>
                <w:rFonts w:ascii="微软雅黑" w:eastAsia="微软雅黑" w:hAnsi="微软雅黑"/>
                <w:kern w:val="10"/>
                <w:sz w:val="20"/>
              </w:rPr>
            </w:pPr>
            <w:r>
              <w:rPr>
                <w:rFonts w:ascii="微软雅黑" w:eastAsia="微软雅黑" w:hAnsi="微软雅黑"/>
                <w:kern w:val="10"/>
                <w:sz w:val="20"/>
              </w:rPr>
              <w:t>Q</w:t>
            </w:r>
            <w:r>
              <w:rPr>
                <w:rFonts w:ascii="微软雅黑" w:eastAsia="微软雅黑" w:hAnsi="微软雅黑" w:hint="eastAsia"/>
                <w:kern w:val="10"/>
                <w:sz w:val="20"/>
              </w:rPr>
              <w:t xml:space="preserve"> </w:t>
            </w:r>
            <w:proofErr w:type="spellStart"/>
            <w:r>
              <w:rPr>
                <w:rFonts w:ascii="微软雅黑" w:eastAsia="微软雅黑" w:hAnsi="微软雅黑" w:hint="eastAsia"/>
                <w:kern w:val="10"/>
                <w:sz w:val="20"/>
              </w:rPr>
              <w:t>Q</w:t>
            </w:r>
            <w:proofErr w:type="spellEnd"/>
            <w:r>
              <w:rPr>
                <w:rFonts w:ascii="微软雅黑" w:eastAsia="微软雅黑" w:hAnsi="微软雅黑" w:hint="eastAsia"/>
                <w:kern w:val="10"/>
                <w:sz w:val="20"/>
              </w:rPr>
              <w:t xml:space="preserve">  : 2661196894</w:t>
            </w:r>
          </w:p>
          <w:p w14:paraId="0CAFE0C6" w14:textId="77777777" w:rsidR="004E66CB" w:rsidRDefault="00000000" w:rsidP="00204810">
            <w:pPr>
              <w:tabs>
                <w:tab w:val="left" w:pos="1080"/>
              </w:tabs>
              <w:adjustRightInd w:val="0"/>
              <w:snapToGrid w:val="0"/>
              <w:jc w:val="left"/>
              <w:rPr>
                <w:rFonts w:ascii="微软雅黑" w:eastAsia="微软雅黑" w:hAnsi="微软雅黑"/>
                <w:kern w:val="10"/>
                <w:sz w:val="20"/>
              </w:rPr>
            </w:pPr>
            <w:r>
              <w:rPr>
                <w:rFonts w:ascii="微软雅黑" w:eastAsia="微软雅黑" w:hAnsi="微软雅黑" w:hint="eastAsia"/>
                <w:kern w:val="10"/>
                <w:sz w:val="20"/>
              </w:rPr>
              <w:t>微信：</w:t>
            </w:r>
            <w:r>
              <w:rPr>
                <w:rFonts w:ascii="微软雅黑" w:eastAsia="微软雅黑" w:hAnsi="微软雅黑" w:cs="微软雅黑"/>
                <w:color w:val="000000"/>
                <w:sz w:val="24"/>
              </w:rPr>
              <w:t>13</w:t>
            </w:r>
            <w:r>
              <w:rPr>
                <w:rFonts w:ascii="微软雅黑" w:eastAsia="微软雅黑" w:hAnsi="微软雅黑" w:cs="微软雅黑" w:hint="eastAsia"/>
                <w:color w:val="000000"/>
                <w:sz w:val="24"/>
              </w:rPr>
              <w:t>698608819</w:t>
            </w:r>
          </w:p>
          <w:p w14:paraId="524ED343" w14:textId="77777777" w:rsidR="004E66CB" w:rsidRDefault="004E66CB" w:rsidP="00204810">
            <w:pPr>
              <w:tabs>
                <w:tab w:val="left" w:pos="1080"/>
              </w:tabs>
              <w:adjustRightInd w:val="0"/>
              <w:snapToGrid w:val="0"/>
              <w:jc w:val="center"/>
              <w:rPr>
                <w:rFonts w:ascii="微软雅黑" w:eastAsia="微软雅黑" w:hAnsi="微软雅黑"/>
                <w:b/>
                <w:kern w:val="10"/>
                <w:sz w:val="20"/>
              </w:rPr>
            </w:pPr>
          </w:p>
        </w:tc>
      </w:tr>
      <w:tr w:rsidR="004E66CB" w14:paraId="6A8B2255" w14:textId="77777777">
        <w:trPr>
          <w:trHeight w:hRule="exact" w:val="386"/>
          <w:jc w:val="center"/>
        </w:trPr>
        <w:tc>
          <w:tcPr>
            <w:tcW w:w="1329" w:type="dxa"/>
            <w:vAlign w:val="center"/>
          </w:tcPr>
          <w:p w14:paraId="16743A8F" w14:textId="77777777" w:rsidR="004E66CB" w:rsidRDefault="00000000" w:rsidP="00204810">
            <w:pPr>
              <w:tabs>
                <w:tab w:val="left" w:pos="1080"/>
              </w:tabs>
              <w:adjustRightInd w:val="0"/>
              <w:snapToGrid w:val="0"/>
              <w:jc w:val="center"/>
              <w:rPr>
                <w:rFonts w:ascii="微软雅黑" w:eastAsia="微软雅黑" w:hAnsi="微软雅黑"/>
                <w:b/>
                <w:kern w:val="10"/>
                <w:sz w:val="20"/>
              </w:rPr>
            </w:pPr>
            <w:r>
              <w:rPr>
                <w:rFonts w:ascii="微软雅黑" w:eastAsia="微软雅黑" w:hAnsi="微软雅黑"/>
                <w:b/>
                <w:kern w:val="10"/>
                <w:sz w:val="20"/>
              </w:rPr>
              <w:t>课程名称</w:t>
            </w:r>
          </w:p>
        </w:tc>
        <w:tc>
          <w:tcPr>
            <w:tcW w:w="3686" w:type="dxa"/>
            <w:gridSpan w:val="3"/>
            <w:vAlign w:val="center"/>
          </w:tcPr>
          <w:p w14:paraId="03F73E5E" w14:textId="77777777" w:rsidR="004E66CB" w:rsidRDefault="004E66CB" w:rsidP="00204810">
            <w:pPr>
              <w:tabs>
                <w:tab w:val="left" w:pos="1080"/>
              </w:tabs>
              <w:adjustRightInd w:val="0"/>
              <w:snapToGrid w:val="0"/>
              <w:jc w:val="center"/>
              <w:rPr>
                <w:rFonts w:ascii="微软雅黑" w:eastAsia="微软雅黑" w:hAnsi="微软雅黑"/>
                <w:b/>
                <w:kern w:val="10"/>
                <w:sz w:val="20"/>
              </w:rPr>
            </w:pPr>
          </w:p>
        </w:tc>
        <w:tc>
          <w:tcPr>
            <w:tcW w:w="1559" w:type="dxa"/>
            <w:vAlign w:val="center"/>
          </w:tcPr>
          <w:p w14:paraId="3F205B63" w14:textId="77777777" w:rsidR="004E66CB" w:rsidRDefault="00000000" w:rsidP="00204810">
            <w:pPr>
              <w:tabs>
                <w:tab w:val="left" w:pos="1080"/>
              </w:tabs>
              <w:adjustRightInd w:val="0"/>
              <w:snapToGrid w:val="0"/>
              <w:jc w:val="center"/>
              <w:rPr>
                <w:rFonts w:ascii="微软雅黑" w:eastAsia="微软雅黑" w:hAnsi="微软雅黑"/>
                <w:b/>
                <w:kern w:val="10"/>
                <w:sz w:val="20"/>
              </w:rPr>
            </w:pPr>
            <w:r>
              <w:rPr>
                <w:rFonts w:ascii="微软雅黑" w:eastAsia="微软雅黑" w:hAnsi="微软雅黑" w:hint="eastAsia"/>
                <w:b/>
                <w:kern w:val="10"/>
                <w:sz w:val="20"/>
              </w:rPr>
              <w:t>城市/日期</w:t>
            </w:r>
          </w:p>
        </w:tc>
        <w:tc>
          <w:tcPr>
            <w:tcW w:w="3566" w:type="dxa"/>
            <w:gridSpan w:val="3"/>
            <w:vAlign w:val="center"/>
          </w:tcPr>
          <w:p w14:paraId="575ECA7E" w14:textId="77777777" w:rsidR="004E66CB" w:rsidRDefault="004E66CB" w:rsidP="00204810">
            <w:pPr>
              <w:tabs>
                <w:tab w:val="left" w:pos="1080"/>
              </w:tabs>
              <w:adjustRightInd w:val="0"/>
              <w:snapToGrid w:val="0"/>
              <w:jc w:val="center"/>
              <w:rPr>
                <w:rFonts w:ascii="微软雅黑" w:eastAsia="微软雅黑" w:hAnsi="微软雅黑"/>
                <w:b/>
                <w:kern w:val="10"/>
                <w:sz w:val="20"/>
              </w:rPr>
            </w:pPr>
          </w:p>
        </w:tc>
      </w:tr>
      <w:tr w:rsidR="004E66CB" w14:paraId="2E363471" w14:textId="77777777">
        <w:trPr>
          <w:trHeight w:hRule="exact" w:val="377"/>
          <w:jc w:val="center"/>
        </w:trPr>
        <w:tc>
          <w:tcPr>
            <w:tcW w:w="3588" w:type="dxa"/>
            <w:gridSpan w:val="3"/>
            <w:vAlign w:val="center"/>
          </w:tcPr>
          <w:p w14:paraId="76B0F98E" w14:textId="77777777" w:rsidR="004E66CB" w:rsidRDefault="00000000" w:rsidP="00204810">
            <w:pPr>
              <w:tabs>
                <w:tab w:val="left" w:pos="1080"/>
              </w:tabs>
              <w:adjustRightInd w:val="0"/>
              <w:snapToGrid w:val="0"/>
              <w:rPr>
                <w:rFonts w:ascii="微软雅黑" w:eastAsia="微软雅黑" w:hAnsi="微软雅黑"/>
                <w:b/>
                <w:kern w:val="10"/>
                <w:sz w:val="20"/>
              </w:rPr>
            </w:pPr>
            <w:r>
              <w:rPr>
                <w:rFonts w:ascii="微软雅黑" w:eastAsia="微软雅黑" w:hAnsi="微软雅黑"/>
                <w:b/>
                <w:kern w:val="10"/>
                <w:sz w:val="20"/>
              </w:rPr>
              <w:t>培训负责人：</w:t>
            </w:r>
          </w:p>
        </w:tc>
        <w:tc>
          <w:tcPr>
            <w:tcW w:w="6552" w:type="dxa"/>
            <w:gridSpan w:val="5"/>
            <w:vAlign w:val="center"/>
          </w:tcPr>
          <w:p w14:paraId="7E62C540" w14:textId="77777777" w:rsidR="004E66CB" w:rsidRDefault="00000000" w:rsidP="00204810">
            <w:pPr>
              <w:tabs>
                <w:tab w:val="left" w:pos="1080"/>
              </w:tabs>
              <w:adjustRightInd w:val="0"/>
              <w:snapToGrid w:val="0"/>
              <w:rPr>
                <w:rFonts w:ascii="微软雅黑" w:eastAsia="微软雅黑" w:hAnsi="微软雅黑"/>
                <w:b/>
                <w:kern w:val="10"/>
                <w:sz w:val="20"/>
              </w:rPr>
            </w:pPr>
            <w:r>
              <w:rPr>
                <w:rFonts w:ascii="微软雅黑" w:eastAsia="微软雅黑" w:hAnsi="微软雅黑"/>
                <w:b/>
                <w:kern w:val="10"/>
                <w:sz w:val="20"/>
              </w:rPr>
              <w:t>公司名称：</w:t>
            </w:r>
          </w:p>
        </w:tc>
      </w:tr>
      <w:tr w:rsidR="004E66CB" w14:paraId="4E7CA1A4" w14:textId="77777777">
        <w:trPr>
          <w:trHeight w:hRule="exact" w:val="421"/>
          <w:jc w:val="center"/>
        </w:trPr>
        <w:tc>
          <w:tcPr>
            <w:tcW w:w="1329" w:type="dxa"/>
            <w:tcBorders>
              <w:bottom w:val="single" w:sz="4" w:space="0" w:color="auto"/>
            </w:tcBorders>
            <w:vAlign w:val="center"/>
          </w:tcPr>
          <w:p w14:paraId="7086A731" w14:textId="77777777" w:rsidR="004E66CB" w:rsidRDefault="00000000" w:rsidP="00204810">
            <w:pPr>
              <w:tabs>
                <w:tab w:val="left" w:pos="1080"/>
              </w:tabs>
              <w:adjustRightInd w:val="0"/>
              <w:snapToGrid w:val="0"/>
              <w:jc w:val="center"/>
              <w:rPr>
                <w:rFonts w:ascii="微软雅黑" w:eastAsia="微软雅黑" w:hAnsi="微软雅黑"/>
                <w:b/>
                <w:kern w:val="10"/>
                <w:sz w:val="20"/>
              </w:rPr>
            </w:pPr>
            <w:r>
              <w:rPr>
                <w:rFonts w:ascii="微软雅黑" w:eastAsia="微软雅黑" w:hAnsi="微软雅黑"/>
                <w:b/>
                <w:kern w:val="10"/>
                <w:sz w:val="20"/>
              </w:rPr>
              <w:t>姓名</w:t>
            </w:r>
          </w:p>
        </w:tc>
        <w:tc>
          <w:tcPr>
            <w:tcW w:w="855" w:type="dxa"/>
            <w:tcBorders>
              <w:bottom w:val="single" w:sz="4" w:space="0" w:color="auto"/>
            </w:tcBorders>
            <w:vAlign w:val="center"/>
          </w:tcPr>
          <w:p w14:paraId="78C90253" w14:textId="77777777" w:rsidR="004E66CB" w:rsidRDefault="00000000" w:rsidP="00204810">
            <w:pPr>
              <w:tabs>
                <w:tab w:val="left" w:pos="1080"/>
              </w:tabs>
              <w:adjustRightInd w:val="0"/>
              <w:snapToGrid w:val="0"/>
              <w:jc w:val="center"/>
              <w:rPr>
                <w:rFonts w:ascii="微软雅黑" w:eastAsia="微软雅黑" w:hAnsi="微软雅黑"/>
                <w:b/>
                <w:kern w:val="10"/>
                <w:sz w:val="20"/>
              </w:rPr>
            </w:pPr>
            <w:r>
              <w:rPr>
                <w:rFonts w:ascii="微软雅黑" w:eastAsia="微软雅黑" w:hAnsi="微软雅黑"/>
                <w:b/>
                <w:kern w:val="10"/>
                <w:sz w:val="20"/>
              </w:rPr>
              <w:t>性别</w:t>
            </w:r>
          </w:p>
        </w:tc>
        <w:tc>
          <w:tcPr>
            <w:tcW w:w="1404" w:type="dxa"/>
            <w:tcBorders>
              <w:bottom w:val="single" w:sz="4" w:space="0" w:color="auto"/>
            </w:tcBorders>
            <w:vAlign w:val="center"/>
          </w:tcPr>
          <w:p w14:paraId="526B3059" w14:textId="77777777" w:rsidR="004E66CB" w:rsidRDefault="00000000" w:rsidP="00204810">
            <w:pPr>
              <w:tabs>
                <w:tab w:val="left" w:pos="1080"/>
              </w:tabs>
              <w:adjustRightInd w:val="0"/>
              <w:snapToGrid w:val="0"/>
              <w:jc w:val="center"/>
              <w:rPr>
                <w:rFonts w:ascii="微软雅黑" w:eastAsia="微软雅黑" w:hAnsi="微软雅黑"/>
                <w:b/>
                <w:kern w:val="10"/>
                <w:sz w:val="20"/>
              </w:rPr>
            </w:pPr>
            <w:r>
              <w:rPr>
                <w:rFonts w:ascii="微软雅黑" w:eastAsia="微软雅黑" w:hAnsi="微软雅黑"/>
                <w:b/>
                <w:kern w:val="10"/>
                <w:sz w:val="20"/>
              </w:rPr>
              <w:t>部门/职位</w:t>
            </w:r>
          </w:p>
        </w:tc>
        <w:tc>
          <w:tcPr>
            <w:tcW w:w="1427" w:type="dxa"/>
            <w:tcBorders>
              <w:bottom w:val="single" w:sz="4" w:space="0" w:color="auto"/>
            </w:tcBorders>
            <w:vAlign w:val="center"/>
          </w:tcPr>
          <w:p w14:paraId="752AAC75" w14:textId="77777777" w:rsidR="004E66CB" w:rsidRDefault="00000000" w:rsidP="00204810">
            <w:pPr>
              <w:tabs>
                <w:tab w:val="left" w:pos="1080"/>
              </w:tabs>
              <w:adjustRightInd w:val="0"/>
              <w:snapToGrid w:val="0"/>
              <w:jc w:val="center"/>
              <w:rPr>
                <w:rFonts w:ascii="微软雅黑" w:eastAsia="微软雅黑" w:hAnsi="微软雅黑"/>
                <w:b/>
                <w:kern w:val="10"/>
                <w:sz w:val="20"/>
              </w:rPr>
            </w:pPr>
            <w:r>
              <w:rPr>
                <w:rFonts w:ascii="微软雅黑" w:eastAsia="微软雅黑" w:hAnsi="微软雅黑" w:hint="eastAsia"/>
                <w:b/>
                <w:kern w:val="10"/>
                <w:sz w:val="20"/>
              </w:rPr>
              <w:t>手机</w:t>
            </w:r>
          </w:p>
        </w:tc>
        <w:tc>
          <w:tcPr>
            <w:tcW w:w="5125" w:type="dxa"/>
            <w:gridSpan w:val="4"/>
            <w:tcBorders>
              <w:bottom w:val="single" w:sz="4" w:space="0" w:color="auto"/>
            </w:tcBorders>
            <w:vAlign w:val="center"/>
          </w:tcPr>
          <w:p w14:paraId="0126F473" w14:textId="77777777" w:rsidR="004E66CB" w:rsidRDefault="00000000" w:rsidP="00204810">
            <w:pPr>
              <w:tabs>
                <w:tab w:val="left" w:pos="1080"/>
              </w:tabs>
              <w:adjustRightInd w:val="0"/>
              <w:snapToGrid w:val="0"/>
              <w:jc w:val="center"/>
              <w:rPr>
                <w:rFonts w:ascii="微软雅黑" w:eastAsia="微软雅黑" w:hAnsi="微软雅黑"/>
                <w:b/>
                <w:kern w:val="10"/>
                <w:sz w:val="20"/>
              </w:rPr>
            </w:pPr>
            <w:r>
              <w:rPr>
                <w:rFonts w:ascii="微软雅黑" w:eastAsia="微软雅黑" w:hAnsi="微软雅黑" w:hint="eastAsia"/>
                <w:b/>
                <w:kern w:val="10"/>
                <w:sz w:val="20"/>
              </w:rPr>
              <w:t>邮箱</w:t>
            </w:r>
          </w:p>
        </w:tc>
      </w:tr>
      <w:tr w:rsidR="004E66CB" w14:paraId="20180EB5" w14:textId="77777777">
        <w:trPr>
          <w:trHeight w:hRule="exact" w:val="443"/>
          <w:jc w:val="center"/>
        </w:trPr>
        <w:tc>
          <w:tcPr>
            <w:tcW w:w="1329" w:type="dxa"/>
          </w:tcPr>
          <w:p w14:paraId="1E51DD75" w14:textId="77777777" w:rsidR="004E66CB" w:rsidRDefault="004E66CB" w:rsidP="00204810">
            <w:pPr>
              <w:adjustRightInd w:val="0"/>
              <w:snapToGrid w:val="0"/>
              <w:jc w:val="center"/>
              <w:rPr>
                <w:rFonts w:ascii="微软雅黑" w:eastAsia="微软雅黑" w:hAnsi="微软雅黑"/>
                <w:sz w:val="20"/>
              </w:rPr>
            </w:pPr>
          </w:p>
        </w:tc>
        <w:tc>
          <w:tcPr>
            <w:tcW w:w="855" w:type="dxa"/>
          </w:tcPr>
          <w:p w14:paraId="45A99E61" w14:textId="77777777" w:rsidR="004E66CB" w:rsidRDefault="004E66CB" w:rsidP="00204810">
            <w:pPr>
              <w:adjustRightInd w:val="0"/>
              <w:snapToGrid w:val="0"/>
              <w:jc w:val="center"/>
              <w:rPr>
                <w:rFonts w:ascii="微软雅黑" w:eastAsia="微软雅黑" w:hAnsi="微软雅黑"/>
                <w:sz w:val="20"/>
              </w:rPr>
            </w:pPr>
          </w:p>
        </w:tc>
        <w:tc>
          <w:tcPr>
            <w:tcW w:w="1404" w:type="dxa"/>
          </w:tcPr>
          <w:p w14:paraId="172DD704" w14:textId="77777777" w:rsidR="004E66CB" w:rsidRDefault="004E66CB" w:rsidP="00204810">
            <w:pPr>
              <w:adjustRightInd w:val="0"/>
              <w:snapToGrid w:val="0"/>
              <w:jc w:val="center"/>
              <w:rPr>
                <w:rFonts w:ascii="微软雅黑" w:eastAsia="微软雅黑" w:hAnsi="微软雅黑"/>
                <w:sz w:val="20"/>
              </w:rPr>
            </w:pPr>
          </w:p>
        </w:tc>
        <w:tc>
          <w:tcPr>
            <w:tcW w:w="1427" w:type="dxa"/>
          </w:tcPr>
          <w:p w14:paraId="549E7DE2" w14:textId="77777777" w:rsidR="004E66CB" w:rsidRDefault="004E66CB" w:rsidP="00204810">
            <w:pPr>
              <w:adjustRightInd w:val="0"/>
              <w:snapToGrid w:val="0"/>
              <w:jc w:val="center"/>
              <w:rPr>
                <w:rFonts w:ascii="微软雅黑" w:eastAsia="微软雅黑" w:hAnsi="微软雅黑"/>
                <w:sz w:val="20"/>
              </w:rPr>
            </w:pPr>
          </w:p>
        </w:tc>
        <w:tc>
          <w:tcPr>
            <w:tcW w:w="5125" w:type="dxa"/>
            <w:gridSpan w:val="4"/>
          </w:tcPr>
          <w:p w14:paraId="5F50213D" w14:textId="77777777" w:rsidR="004E66CB" w:rsidRDefault="004E66CB" w:rsidP="00204810">
            <w:pPr>
              <w:adjustRightInd w:val="0"/>
              <w:snapToGrid w:val="0"/>
              <w:jc w:val="center"/>
              <w:rPr>
                <w:rFonts w:ascii="微软雅黑" w:eastAsia="微软雅黑" w:hAnsi="微软雅黑"/>
                <w:sz w:val="20"/>
              </w:rPr>
            </w:pPr>
          </w:p>
        </w:tc>
      </w:tr>
      <w:tr w:rsidR="004E66CB" w14:paraId="2371B39C" w14:textId="77777777">
        <w:trPr>
          <w:trHeight w:hRule="exact" w:val="443"/>
          <w:jc w:val="center"/>
        </w:trPr>
        <w:tc>
          <w:tcPr>
            <w:tcW w:w="1329" w:type="dxa"/>
          </w:tcPr>
          <w:p w14:paraId="55F8FEA8" w14:textId="77777777" w:rsidR="004E66CB" w:rsidRDefault="004E66CB" w:rsidP="00204810">
            <w:pPr>
              <w:adjustRightInd w:val="0"/>
              <w:snapToGrid w:val="0"/>
              <w:jc w:val="center"/>
              <w:rPr>
                <w:rFonts w:ascii="微软雅黑" w:eastAsia="微软雅黑" w:hAnsi="微软雅黑"/>
                <w:sz w:val="20"/>
              </w:rPr>
            </w:pPr>
          </w:p>
        </w:tc>
        <w:tc>
          <w:tcPr>
            <w:tcW w:w="855" w:type="dxa"/>
          </w:tcPr>
          <w:p w14:paraId="4C4E691E" w14:textId="77777777" w:rsidR="004E66CB" w:rsidRDefault="004E66CB" w:rsidP="00204810">
            <w:pPr>
              <w:adjustRightInd w:val="0"/>
              <w:snapToGrid w:val="0"/>
              <w:jc w:val="center"/>
              <w:rPr>
                <w:rFonts w:ascii="微软雅黑" w:eastAsia="微软雅黑" w:hAnsi="微软雅黑"/>
                <w:sz w:val="20"/>
              </w:rPr>
            </w:pPr>
          </w:p>
        </w:tc>
        <w:tc>
          <w:tcPr>
            <w:tcW w:w="1404" w:type="dxa"/>
          </w:tcPr>
          <w:p w14:paraId="772387ED" w14:textId="77777777" w:rsidR="004E66CB" w:rsidRDefault="004E66CB" w:rsidP="00204810">
            <w:pPr>
              <w:adjustRightInd w:val="0"/>
              <w:snapToGrid w:val="0"/>
              <w:jc w:val="center"/>
              <w:rPr>
                <w:rFonts w:ascii="微软雅黑" w:eastAsia="微软雅黑" w:hAnsi="微软雅黑"/>
                <w:sz w:val="20"/>
              </w:rPr>
            </w:pPr>
          </w:p>
        </w:tc>
        <w:tc>
          <w:tcPr>
            <w:tcW w:w="1427" w:type="dxa"/>
          </w:tcPr>
          <w:p w14:paraId="29227BBF" w14:textId="77777777" w:rsidR="004E66CB" w:rsidRDefault="004E66CB" w:rsidP="00204810">
            <w:pPr>
              <w:adjustRightInd w:val="0"/>
              <w:snapToGrid w:val="0"/>
              <w:jc w:val="center"/>
              <w:rPr>
                <w:rFonts w:ascii="微软雅黑" w:eastAsia="微软雅黑" w:hAnsi="微软雅黑"/>
                <w:sz w:val="20"/>
              </w:rPr>
            </w:pPr>
          </w:p>
        </w:tc>
        <w:tc>
          <w:tcPr>
            <w:tcW w:w="5125" w:type="dxa"/>
            <w:gridSpan w:val="4"/>
          </w:tcPr>
          <w:p w14:paraId="2AF2108D" w14:textId="77777777" w:rsidR="004E66CB" w:rsidRDefault="004E66CB" w:rsidP="00204810">
            <w:pPr>
              <w:adjustRightInd w:val="0"/>
              <w:snapToGrid w:val="0"/>
              <w:jc w:val="center"/>
              <w:rPr>
                <w:rFonts w:ascii="微软雅黑" w:eastAsia="微软雅黑" w:hAnsi="微软雅黑"/>
                <w:sz w:val="20"/>
              </w:rPr>
            </w:pPr>
          </w:p>
        </w:tc>
      </w:tr>
      <w:tr w:rsidR="004E66CB" w14:paraId="59DDEC76" w14:textId="77777777">
        <w:trPr>
          <w:trHeight w:hRule="exact" w:val="443"/>
          <w:jc w:val="center"/>
        </w:trPr>
        <w:tc>
          <w:tcPr>
            <w:tcW w:w="1329" w:type="dxa"/>
          </w:tcPr>
          <w:p w14:paraId="5C043EF6" w14:textId="77777777" w:rsidR="004E66CB" w:rsidRDefault="004E66CB" w:rsidP="00204810">
            <w:pPr>
              <w:adjustRightInd w:val="0"/>
              <w:snapToGrid w:val="0"/>
              <w:jc w:val="center"/>
              <w:rPr>
                <w:rFonts w:ascii="微软雅黑" w:eastAsia="微软雅黑" w:hAnsi="微软雅黑"/>
                <w:sz w:val="20"/>
              </w:rPr>
            </w:pPr>
          </w:p>
        </w:tc>
        <w:tc>
          <w:tcPr>
            <w:tcW w:w="855" w:type="dxa"/>
          </w:tcPr>
          <w:p w14:paraId="29F054A9" w14:textId="77777777" w:rsidR="004E66CB" w:rsidRDefault="004E66CB" w:rsidP="00204810">
            <w:pPr>
              <w:adjustRightInd w:val="0"/>
              <w:snapToGrid w:val="0"/>
              <w:jc w:val="center"/>
              <w:rPr>
                <w:rFonts w:ascii="微软雅黑" w:eastAsia="微软雅黑" w:hAnsi="微软雅黑"/>
                <w:sz w:val="20"/>
              </w:rPr>
            </w:pPr>
          </w:p>
        </w:tc>
        <w:tc>
          <w:tcPr>
            <w:tcW w:w="1404" w:type="dxa"/>
          </w:tcPr>
          <w:p w14:paraId="03ECA373" w14:textId="77777777" w:rsidR="004E66CB" w:rsidRDefault="004E66CB" w:rsidP="00204810">
            <w:pPr>
              <w:adjustRightInd w:val="0"/>
              <w:snapToGrid w:val="0"/>
              <w:jc w:val="center"/>
              <w:rPr>
                <w:rFonts w:ascii="微软雅黑" w:eastAsia="微软雅黑" w:hAnsi="微软雅黑"/>
                <w:sz w:val="20"/>
              </w:rPr>
            </w:pPr>
          </w:p>
        </w:tc>
        <w:tc>
          <w:tcPr>
            <w:tcW w:w="1427" w:type="dxa"/>
          </w:tcPr>
          <w:p w14:paraId="28473444" w14:textId="77777777" w:rsidR="004E66CB" w:rsidRDefault="004E66CB" w:rsidP="00204810">
            <w:pPr>
              <w:adjustRightInd w:val="0"/>
              <w:snapToGrid w:val="0"/>
              <w:jc w:val="center"/>
              <w:rPr>
                <w:rFonts w:ascii="微软雅黑" w:eastAsia="微软雅黑" w:hAnsi="微软雅黑"/>
                <w:sz w:val="20"/>
              </w:rPr>
            </w:pPr>
          </w:p>
        </w:tc>
        <w:tc>
          <w:tcPr>
            <w:tcW w:w="5125" w:type="dxa"/>
            <w:gridSpan w:val="4"/>
          </w:tcPr>
          <w:p w14:paraId="4EACE51A" w14:textId="77777777" w:rsidR="004E66CB" w:rsidRDefault="004E66CB" w:rsidP="00204810">
            <w:pPr>
              <w:adjustRightInd w:val="0"/>
              <w:snapToGrid w:val="0"/>
              <w:jc w:val="center"/>
              <w:rPr>
                <w:rFonts w:ascii="微软雅黑" w:eastAsia="微软雅黑" w:hAnsi="微软雅黑"/>
                <w:sz w:val="20"/>
              </w:rPr>
            </w:pPr>
          </w:p>
        </w:tc>
      </w:tr>
      <w:tr w:rsidR="004E66CB" w14:paraId="30CBF164" w14:textId="77777777">
        <w:trPr>
          <w:trHeight w:hRule="exact" w:val="410"/>
          <w:jc w:val="center"/>
        </w:trPr>
        <w:tc>
          <w:tcPr>
            <w:tcW w:w="1329" w:type="dxa"/>
          </w:tcPr>
          <w:p w14:paraId="31C558CA" w14:textId="77777777" w:rsidR="004E66CB" w:rsidRDefault="004E66CB" w:rsidP="00204810">
            <w:pPr>
              <w:adjustRightInd w:val="0"/>
              <w:snapToGrid w:val="0"/>
              <w:jc w:val="center"/>
              <w:rPr>
                <w:rFonts w:ascii="微软雅黑" w:eastAsia="微软雅黑" w:hAnsi="微软雅黑"/>
                <w:sz w:val="20"/>
              </w:rPr>
            </w:pPr>
          </w:p>
        </w:tc>
        <w:tc>
          <w:tcPr>
            <w:tcW w:w="855" w:type="dxa"/>
          </w:tcPr>
          <w:p w14:paraId="7AEC02C3" w14:textId="77777777" w:rsidR="004E66CB" w:rsidRDefault="004E66CB" w:rsidP="00204810">
            <w:pPr>
              <w:adjustRightInd w:val="0"/>
              <w:snapToGrid w:val="0"/>
              <w:jc w:val="center"/>
              <w:rPr>
                <w:rFonts w:ascii="微软雅黑" w:eastAsia="微软雅黑" w:hAnsi="微软雅黑"/>
                <w:sz w:val="20"/>
              </w:rPr>
            </w:pPr>
          </w:p>
        </w:tc>
        <w:tc>
          <w:tcPr>
            <w:tcW w:w="1404" w:type="dxa"/>
          </w:tcPr>
          <w:p w14:paraId="4B32FAAF" w14:textId="77777777" w:rsidR="004E66CB" w:rsidRDefault="004E66CB" w:rsidP="00204810">
            <w:pPr>
              <w:adjustRightInd w:val="0"/>
              <w:snapToGrid w:val="0"/>
              <w:jc w:val="center"/>
              <w:rPr>
                <w:rFonts w:ascii="微软雅黑" w:eastAsia="微软雅黑" w:hAnsi="微软雅黑"/>
                <w:sz w:val="20"/>
              </w:rPr>
            </w:pPr>
          </w:p>
        </w:tc>
        <w:tc>
          <w:tcPr>
            <w:tcW w:w="1427" w:type="dxa"/>
          </w:tcPr>
          <w:p w14:paraId="7DC7F18C" w14:textId="77777777" w:rsidR="004E66CB" w:rsidRDefault="004E66CB" w:rsidP="00204810">
            <w:pPr>
              <w:adjustRightInd w:val="0"/>
              <w:snapToGrid w:val="0"/>
              <w:jc w:val="center"/>
              <w:rPr>
                <w:rFonts w:ascii="微软雅黑" w:eastAsia="微软雅黑" w:hAnsi="微软雅黑"/>
                <w:sz w:val="20"/>
              </w:rPr>
            </w:pPr>
          </w:p>
        </w:tc>
        <w:tc>
          <w:tcPr>
            <w:tcW w:w="5125" w:type="dxa"/>
            <w:gridSpan w:val="4"/>
          </w:tcPr>
          <w:p w14:paraId="7A8A903A" w14:textId="77777777" w:rsidR="004E66CB" w:rsidRDefault="004E66CB" w:rsidP="00204810">
            <w:pPr>
              <w:adjustRightInd w:val="0"/>
              <w:snapToGrid w:val="0"/>
              <w:jc w:val="center"/>
              <w:rPr>
                <w:rFonts w:ascii="微软雅黑" w:eastAsia="微软雅黑" w:hAnsi="微软雅黑"/>
                <w:sz w:val="20"/>
              </w:rPr>
            </w:pPr>
          </w:p>
        </w:tc>
      </w:tr>
      <w:tr w:rsidR="004E66CB" w14:paraId="619BE4BD" w14:textId="77777777">
        <w:trPr>
          <w:trHeight w:hRule="exact" w:val="1488"/>
          <w:jc w:val="center"/>
        </w:trPr>
        <w:tc>
          <w:tcPr>
            <w:tcW w:w="5015" w:type="dxa"/>
            <w:gridSpan w:val="4"/>
            <w:shd w:val="clear" w:color="auto" w:fill="FFFFFF"/>
            <w:vAlign w:val="center"/>
          </w:tcPr>
          <w:p w14:paraId="1AF84799" w14:textId="77777777" w:rsidR="004E66CB" w:rsidRDefault="00000000" w:rsidP="00204810">
            <w:pPr>
              <w:adjustRightInd w:val="0"/>
              <w:snapToGrid w:val="0"/>
              <w:rPr>
                <w:rFonts w:ascii="微软雅黑" w:eastAsia="微软雅黑" w:hAnsi="微软雅黑"/>
                <w:bCs/>
              </w:rPr>
            </w:pPr>
            <w:r>
              <w:rPr>
                <w:rFonts w:ascii="微软雅黑" w:eastAsia="微软雅黑" w:hAnsi="微软雅黑" w:hint="eastAsia"/>
                <w:bCs/>
              </w:rPr>
              <w:t>山东立正账户信息：</w:t>
            </w:r>
          </w:p>
          <w:p w14:paraId="41DF69E3" w14:textId="77777777" w:rsidR="004E66CB" w:rsidRDefault="00000000" w:rsidP="00204810">
            <w:pPr>
              <w:tabs>
                <w:tab w:val="left" w:pos="351"/>
              </w:tabs>
              <w:adjustRightInd w:val="0"/>
              <w:snapToGrid w:val="0"/>
              <w:ind w:left="420"/>
              <w:rPr>
                <w:rFonts w:ascii="微软雅黑" w:eastAsia="微软雅黑" w:hAnsi="微软雅黑"/>
                <w:bCs/>
                <w:kern w:val="10"/>
                <w:sz w:val="20"/>
              </w:rPr>
            </w:pPr>
            <w:r>
              <w:rPr>
                <w:rFonts w:ascii="微软雅黑" w:eastAsia="微软雅黑" w:hAnsi="微软雅黑" w:hint="eastAsia"/>
                <w:bCs/>
                <w:kern w:val="10"/>
                <w:sz w:val="20"/>
              </w:rPr>
              <w:t xml:space="preserve">开户名称：山东立正企业管理咨询有限公司 </w:t>
            </w:r>
          </w:p>
          <w:p w14:paraId="32EDF0DF" w14:textId="77777777" w:rsidR="004E66CB" w:rsidRDefault="00000000" w:rsidP="00204810">
            <w:pPr>
              <w:adjustRightInd w:val="0"/>
              <w:snapToGrid w:val="0"/>
              <w:ind w:left="420"/>
              <w:rPr>
                <w:rFonts w:ascii="微软雅黑" w:eastAsia="微软雅黑" w:hAnsi="微软雅黑"/>
                <w:bCs/>
                <w:kern w:val="10"/>
                <w:sz w:val="20"/>
              </w:rPr>
            </w:pPr>
            <w:r>
              <w:rPr>
                <w:rFonts w:ascii="微软雅黑" w:eastAsia="微软雅黑" w:hAnsi="微软雅黑" w:hint="eastAsia"/>
                <w:bCs/>
                <w:kern w:val="10"/>
                <w:sz w:val="20"/>
              </w:rPr>
              <w:t>银行帐号：1608014210001847</w:t>
            </w:r>
          </w:p>
          <w:p w14:paraId="6D3E78D2" w14:textId="77777777" w:rsidR="004E66CB" w:rsidRDefault="00000000" w:rsidP="00204810">
            <w:pPr>
              <w:adjustRightInd w:val="0"/>
              <w:snapToGrid w:val="0"/>
              <w:ind w:firstLineChars="200" w:firstLine="400"/>
              <w:rPr>
                <w:rFonts w:ascii="微软雅黑" w:eastAsia="微软雅黑" w:hAnsi="微软雅黑"/>
                <w:bCs/>
              </w:rPr>
            </w:pPr>
            <w:r>
              <w:rPr>
                <w:rFonts w:ascii="微软雅黑" w:eastAsia="微软雅黑" w:hAnsi="微软雅黑" w:hint="eastAsia"/>
                <w:bCs/>
                <w:kern w:val="10"/>
                <w:sz w:val="20"/>
              </w:rPr>
              <w:t>开户银行：中国民生银行济南舜城支行</w:t>
            </w:r>
          </w:p>
          <w:p w14:paraId="10ADFA04" w14:textId="77777777" w:rsidR="004E66CB" w:rsidRDefault="004E66CB" w:rsidP="00204810">
            <w:pPr>
              <w:adjustRightInd w:val="0"/>
              <w:snapToGrid w:val="0"/>
              <w:ind w:left="420"/>
              <w:rPr>
                <w:rFonts w:ascii="微软雅黑" w:eastAsia="微软雅黑" w:hAnsi="微软雅黑"/>
                <w:b/>
                <w:kern w:val="10"/>
                <w:sz w:val="20"/>
              </w:rPr>
            </w:pPr>
          </w:p>
        </w:tc>
        <w:tc>
          <w:tcPr>
            <w:tcW w:w="5125" w:type="dxa"/>
            <w:gridSpan w:val="4"/>
            <w:shd w:val="clear" w:color="auto" w:fill="FFFFFF"/>
            <w:vAlign w:val="center"/>
          </w:tcPr>
          <w:p w14:paraId="7D5D2A51" w14:textId="77777777" w:rsidR="004E66CB" w:rsidRDefault="00000000" w:rsidP="00204810">
            <w:pPr>
              <w:shd w:val="solid" w:color="FFFFFF" w:fill="auto"/>
              <w:autoSpaceDN w:val="0"/>
              <w:adjustRightInd w:val="0"/>
              <w:snapToGrid w:val="0"/>
              <w:textAlignment w:val="baseline"/>
              <w:rPr>
                <w:rFonts w:ascii="微软雅黑" w:eastAsia="微软雅黑" w:hAnsi="微软雅黑"/>
                <w:b/>
                <w:sz w:val="20"/>
              </w:rPr>
            </w:pPr>
            <w:r>
              <w:rPr>
                <w:rFonts w:ascii="微软雅黑" w:eastAsia="微软雅黑" w:hAnsi="微软雅黑" w:cs="Segoe UI Symbol"/>
                <w:b/>
                <w:sz w:val="20"/>
              </w:rPr>
              <w:t>★</w:t>
            </w:r>
            <w:r>
              <w:rPr>
                <w:rFonts w:ascii="微软雅黑" w:eastAsia="微软雅黑" w:hAnsi="微软雅黑"/>
                <w:b/>
                <w:sz w:val="20"/>
              </w:rPr>
              <w:t xml:space="preserve">缴费方式： </w:t>
            </w:r>
          </w:p>
          <w:p w14:paraId="7A2D4E79" w14:textId="77777777" w:rsidR="004E66CB" w:rsidRDefault="00000000" w:rsidP="00204810">
            <w:pPr>
              <w:shd w:val="solid" w:color="FFFFFF" w:fill="auto"/>
              <w:autoSpaceDN w:val="0"/>
              <w:adjustRightInd w:val="0"/>
              <w:snapToGrid w:val="0"/>
              <w:textAlignment w:val="baseline"/>
              <w:rPr>
                <w:rFonts w:ascii="微软雅黑" w:eastAsia="微软雅黑" w:hAnsi="微软雅黑"/>
                <w:sz w:val="20"/>
              </w:rPr>
            </w:pPr>
            <w:r>
              <w:rPr>
                <w:rFonts w:ascii="微软雅黑" w:eastAsia="微软雅黑" w:hAnsi="微软雅黑"/>
                <w:sz w:val="20"/>
              </w:rPr>
              <w:sym w:font="Wingdings" w:char="F06F"/>
            </w:r>
            <w:r>
              <w:rPr>
                <w:rFonts w:ascii="微软雅黑" w:eastAsia="微软雅黑" w:hAnsi="微软雅黑"/>
                <w:sz w:val="20"/>
              </w:rPr>
              <w:t xml:space="preserve"> 现场缴费</w:t>
            </w:r>
            <w:r>
              <w:rPr>
                <w:rFonts w:ascii="微软雅黑" w:eastAsia="微软雅黑" w:hAnsi="微软雅黑" w:hint="eastAsia"/>
                <w:sz w:val="20"/>
              </w:rPr>
              <w:t xml:space="preserve">（现金，微信，支付宝）   </w:t>
            </w:r>
            <w:r>
              <w:rPr>
                <w:rFonts w:ascii="微软雅黑" w:eastAsia="微软雅黑" w:hAnsi="微软雅黑"/>
                <w:sz w:val="20"/>
              </w:rPr>
              <w:t xml:space="preserve">   </w:t>
            </w:r>
          </w:p>
          <w:p w14:paraId="37286B46" w14:textId="77777777" w:rsidR="004E66CB" w:rsidRDefault="00000000" w:rsidP="00204810">
            <w:pPr>
              <w:shd w:val="solid" w:color="FFFFFF" w:fill="auto"/>
              <w:autoSpaceDN w:val="0"/>
              <w:adjustRightInd w:val="0"/>
              <w:snapToGrid w:val="0"/>
              <w:textAlignment w:val="baseline"/>
              <w:rPr>
                <w:rFonts w:ascii="微软雅黑" w:eastAsia="微软雅黑" w:hAnsi="微软雅黑"/>
                <w:sz w:val="20"/>
              </w:rPr>
            </w:pPr>
            <w:r>
              <w:rPr>
                <w:rFonts w:ascii="微软雅黑" w:eastAsia="微软雅黑" w:hAnsi="微软雅黑"/>
                <w:sz w:val="20"/>
              </w:rPr>
              <w:sym w:font="Wingdings" w:char="F06F"/>
            </w:r>
            <w:r>
              <w:rPr>
                <w:rFonts w:ascii="微软雅黑" w:eastAsia="微软雅黑" w:hAnsi="微软雅黑"/>
                <w:sz w:val="20"/>
              </w:rPr>
              <w:t xml:space="preserve"> 公司转账</w:t>
            </w:r>
            <w:r>
              <w:rPr>
                <w:rFonts w:ascii="微软雅黑" w:eastAsia="微软雅黑" w:hAnsi="微软雅黑" w:hint="eastAsia"/>
                <w:sz w:val="20"/>
              </w:rPr>
              <w:t xml:space="preserve">     </w:t>
            </w:r>
          </w:p>
          <w:p w14:paraId="24A824E3" w14:textId="77777777" w:rsidR="004E66CB" w:rsidRDefault="00000000" w:rsidP="00204810">
            <w:pPr>
              <w:shd w:val="solid" w:color="FFFFFF" w:fill="auto"/>
              <w:autoSpaceDN w:val="0"/>
              <w:adjustRightInd w:val="0"/>
              <w:snapToGrid w:val="0"/>
              <w:textAlignment w:val="baseline"/>
              <w:rPr>
                <w:rFonts w:ascii="微软雅黑" w:eastAsia="微软雅黑" w:hAnsi="微软雅黑"/>
                <w:sz w:val="20"/>
              </w:rPr>
            </w:pPr>
            <w:r>
              <w:rPr>
                <w:rFonts w:ascii="微软雅黑" w:eastAsia="微软雅黑" w:hAnsi="微软雅黑"/>
                <w:sz w:val="20"/>
              </w:rPr>
              <w:t>（</w:t>
            </w:r>
            <w:r>
              <w:rPr>
                <w:rFonts w:ascii="微软雅黑" w:eastAsia="微软雅黑" w:hAnsi="微软雅黑" w:hint="eastAsia"/>
                <w:sz w:val="20"/>
              </w:rPr>
              <w:t>注：</w:t>
            </w:r>
            <w:r>
              <w:rPr>
                <w:rFonts w:ascii="微软雅黑" w:eastAsia="微软雅黑" w:hAnsi="微软雅黑"/>
                <w:sz w:val="20"/>
              </w:rPr>
              <w:t>现场没有</w:t>
            </w:r>
            <w:r>
              <w:rPr>
                <w:rFonts w:ascii="微软雅黑" w:eastAsia="微软雅黑" w:hAnsi="微软雅黑" w:hint="eastAsia"/>
                <w:sz w:val="20"/>
              </w:rPr>
              <w:t>POS机，不提供刷卡服务</w:t>
            </w:r>
            <w:r>
              <w:rPr>
                <w:rFonts w:ascii="微软雅黑" w:eastAsia="微软雅黑" w:hAnsi="微软雅黑"/>
                <w:sz w:val="20"/>
              </w:rPr>
              <w:t>）</w:t>
            </w:r>
          </w:p>
        </w:tc>
      </w:tr>
      <w:tr w:rsidR="004E66CB" w14:paraId="61A0557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 w:type="dxa"/>
          <w:trHeight w:val="1402"/>
          <w:jc w:val="center"/>
        </w:trPr>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34A3236B" w14:textId="77777777" w:rsidR="004E66CB" w:rsidRDefault="00000000" w:rsidP="00204810">
            <w:pPr>
              <w:adjustRightInd w:val="0"/>
              <w:snapToGrid w:val="0"/>
              <w:jc w:val="center"/>
              <w:rPr>
                <w:rFonts w:ascii="微软雅黑" w:eastAsia="微软雅黑" w:hAnsi="微软雅黑" w:cs="微软雅黑"/>
                <w:b/>
                <w:sz w:val="16"/>
              </w:rPr>
            </w:pPr>
            <w:r>
              <w:rPr>
                <w:rFonts w:ascii="微软雅黑" w:eastAsia="微软雅黑" w:hAnsi="微软雅黑" w:cs="微软雅黑" w:hint="eastAsia"/>
                <w:b/>
                <w:sz w:val="16"/>
              </w:rPr>
              <w:t>开票信息</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9283E7" w14:textId="77777777" w:rsidR="004E66CB" w:rsidRDefault="00000000" w:rsidP="00204810">
            <w:pPr>
              <w:pStyle w:val="2"/>
              <w:adjustRightInd w:val="0"/>
              <w:snapToGrid w:val="0"/>
              <w:spacing w:before="0" w:after="0" w:line="240" w:lineRule="auto"/>
              <w:rPr>
                <w:rFonts w:ascii="微软雅黑" w:eastAsia="微软雅黑" w:hAnsi="微软雅黑" w:cs="微软雅黑"/>
                <w:b w:val="0"/>
                <w:bCs w:val="0"/>
                <w:sz w:val="18"/>
                <w:szCs w:val="18"/>
              </w:rPr>
            </w:pPr>
            <w:r>
              <w:rPr>
                <w:rFonts w:ascii="微软雅黑" w:eastAsia="微软雅黑" w:hAnsi="微软雅黑" w:cs="微软雅黑" w:hint="eastAsia"/>
                <w:sz w:val="18"/>
                <w:szCs w:val="18"/>
              </w:rPr>
              <w:t>名称:</w:t>
            </w:r>
          </w:p>
          <w:p w14:paraId="1CDB326D" w14:textId="77777777" w:rsidR="004E66CB" w:rsidRDefault="00000000" w:rsidP="00204810">
            <w:pPr>
              <w:pStyle w:val="2"/>
              <w:adjustRightInd w:val="0"/>
              <w:snapToGrid w:val="0"/>
              <w:spacing w:before="0" w:after="0" w:line="240" w:lineRule="auto"/>
              <w:rPr>
                <w:rFonts w:ascii="微软雅黑" w:eastAsia="微软雅黑" w:hAnsi="微软雅黑" w:cs="微软雅黑"/>
                <w:b w:val="0"/>
                <w:bCs w:val="0"/>
                <w:sz w:val="18"/>
                <w:szCs w:val="18"/>
              </w:rPr>
            </w:pPr>
            <w:r>
              <w:rPr>
                <w:rFonts w:ascii="微软雅黑" w:eastAsia="微软雅黑" w:hAnsi="微软雅黑" w:cs="微软雅黑" w:hint="eastAsia"/>
                <w:sz w:val="18"/>
                <w:szCs w:val="18"/>
              </w:rPr>
              <w:t>纳税人识别号:</w:t>
            </w:r>
          </w:p>
          <w:p w14:paraId="202A3CAB" w14:textId="77777777" w:rsidR="004E66CB" w:rsidRDefault="00000000" w:rsidP="00204810">
            <w:pPr>
              <w:pStyle w:val="2"/>
              <w:adjustRightInd w:val="0"/>
              <w:snapToGrid w:val="0"/>
              <w:spacing w:before="0" w:after="0" w:line="240" w:lineRule="auto"/>
              <w:rPr>
                <w:rFonts w:ascii="微软雅黑" w:eastAsia="微软雅黑" w:hAnsi="微软雅黑" w:cs="微软雅黑"/>
                <w:b w:val="0"/>
                <w:bCs w:val="0"/>
                <w:sz w:val="18"/>
                <w:szCs w:val="18"/>
              </w:rPr>
            </w:pPr>
            <w:r>
              <w:rPr>
                <w:rFonts w:ascii="微软雅黑" w:eastAsia="微软雅黑" w:hAnsi="微软雅黑" w:cs="微软雅黑" w:hint="eastAsia"/>
                <w:sz w:val="18"/>
                <w:szCs w:val="18"/>
              </w:rPr>
              <w:t>地址、电话：</w:t>
            </w:r>
          </w:p>
          <w:p w14:paraId="0F662106" w14:textId="77777777" w:rsidR="004E66CB" w:rsidRDefault="00000000" w:rsidP="00204810">
            <w:pPr>
              <w:pStyle w:val="2"/>
              <w:adjustRightInd w:val="0"/>
              <w:snapToGrid w:val="0"/>
              <w:spacing w:before="0" w:after="0" w:line="240" w:lineRule="auto"/>
              <w:rPr>
                <w:rFonts w:ascii="微软雅黑" w:eastAsia="微软雅黑" w:hAnsi="微软雅黑" w:cs="微软雅黑"/>
                <w:b w:val="0"/>
                <w:sz w:val="16"/>
                <w:szCs w:val="21"/>
              </w:rPr>
            </w:pPr>
            <w:r>
              <w:rPr>
                <w:rFonts w:ascii="微软雅黑" w:eastAsia="微软雅黑" w:hAnsi="微软雅黑" w:cs="微软雅黑" w:hint="eastAsia"/>
                <w:sz w:val="18"/>
                <w:szCs w:val="18"/>
              </w:rPr>
              <w:t>开户行及帐号：</w:t>
            </w:r>
          </w:p>
        </w:tc>
        <w:tc>
          <w:tcPr>
            <w:tcW w:w="23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0D9FCC" w14:textId="77777777" w:rsidR="004E66CB" w:rsidRDefault="00000000" w:rsidP="00204810">
            <w:pPr>
              <w:adjustRightInd w:val="0"/>
              <w:snapToGrid w:val="0"/>
              <w:jc w:val="center"/>
              <w:rPr>
                <w:rFonts w:ascii="微软雅黑" w:eastAsia="微软雅黑" w:hAnsi="微软雅黑" w:cs="微软雅黑"/>
                <w:b/>
                <w:sz w:val="16"/>
              </w:rPr>
            </w:pPr>
            <w:r>
              <w:rPr>
                <w:rFonts w:ascii="微软雅黑" w:eastAsia="微软雅黑" w:hAnsi="微软雅黑" w:cs="微软雅黑" w:hint="eastAsia"/>
                <w:b/>
                <w:sz w:val="16"/>
              </w:rPr>
              <w:t>发票领取方式</w:t>
            </w:r>
          </w:p>
        </w:tc>
        <w:tc>
          <w:tcPr>
            <w:tcW w:w="2738" w:type="dxa"/>
            <w:tcBorders>
              <w:top w:val="single" w:sz="4" w:space="0" w:color="auto"/>
              <w:left w:val="single" w:sz="4" w:space="0" w:color="auto"/>
              <w:bottom w:val="single" w:sz="4" w:space="0" w:color="auto"/>
              <w:right w:val="single" w:sz="4" w:space="0" w:color="auto"/>
            </w:tcBorders>
            <w:shd w:val="clear" w:color="auto" w:fill="FFFFFF"/>
            <w:vAlign w:val="center"/>
          </w:tcPr>
          <w:p w14:paraId="11B82CEE" w14:textId="77777777" w:rsidR="004E66CB" w:rsidRDefault="00000000" w:rsidP="00204810">
            <w:pPr>
              <w:widowControl/>
              <w:numPr>
                <w:ilvl w:val="0"/>
                <w:numId w:val="15"/>
              </w:numPr>
              <w:adjustRightInd w:val="0"/>
              <w:snapToGrid w:val="0"/>
              <w:jc w:val="center"/>
              <w:rPr>
                <w:rFonts w:ascii="微软雅黑" w:eastAsia="微软雅黑" w:hAnsi="微软雅黑" w:cs="微软雅黑"/>
                <w:sz w:val="16"/>
              </w:rPr>
            </w:pPr>
            <w:r>
              <w:rPr>
                <w:rFonts w:ascii="微软雅黑" w:eastAsia="微软雅黑" w:hAnsi="微软雅黑" w:cs="微软雅黑" w:hint="eastAsia"/>
                <w:sz w:val="16"/>
              </w:rPr>
              <w:t xml:space="preserve">课前邮寄  </w:t>
            </w:r>
            <w:r>
              <w:rPr>
                <w:rFonts w:ascii="微软雅黑" w:eastAsia="微软雅黑" w:hAnsi="微软雅黑" w:cs="微软雅黑" w:hint="eastAsia"/>
                <w:szCs w:val="28"/>
              </w:rPr>
              <w:t>□</w:t>
            </w:r>
            <w:r>
              <w:rPr>
                <w:rFonts w:ascii="微软雅黑" w:eastAsia="微软雅黑" w:hAnsi="微软雅黑" w:cs="微软雅黑"/>
                <w:sz w:val="16"/>
              </w:rPr>
              <w:t xml:space="preserve"> </w:t>
            </w:r>
            <w:r>
              <w:rPr>
                <w:rFonts w:ascii="微软雅黑" w:eastAsia="微软雅黑" w:hAnsi="微软雅黑" w:cs="微软雅黑" w:hint="eastAsia"/>
                <w:sz w:val="16"/>
              </w:rPr>
              <w:t>现场领取</w:t>
            </w:r>
          </w:p>
        </w:tc>
      </w:tr>
      <w:tr w:rsidR="004E66CB" w14:paraId="1F7FB12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 w:type="dxa"/>
          <w:trHeight w:val="597"/>
          <w:jc w:val="center"/>
        </w:trPr>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5EFAA59E" w14:textId="77777777" w:rsidR="004E66CB" w:rsidRDefault="00000000" w:rsidP="00204810">
            <w:pPr>
              <w:adjustRightInd w:val="0"/>
              <w:snapToGrid w:val="0"/>
              <w:jc w:val="center"/>
              <w:rPr>
                <w:rFonts w:ascii="微软雅黑" w:eastAsia="微软雅黑" w:hAnsi="微软雅黑" w:cs="微软雅黑"/>
                <w:b/>
                <w:sz w:val="16"/>
              </w:rPr>
            </w:pPr>
            <w:r>
              <w:rPr>
                <w:rFonts w:ascii="微软雅黑" w:eastAsia="微软雅黑" w:hAnsi="微软雅黑" w:cs="微软雅黑" w:hint="eastAsia"/>
                <w:b/>
                <w:sz w:val="16"/>
              </w:rPr>
              <w:t>发票内容</w:t>
            </w:r>
          </w:p>
        </w:tc>
        <w:tc>
          <w:tcPr>
            <w:tcW w:w="878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0B088DF" w14:textId="77777777" w:rsidR="004E66CB" w:rsidRDefault="00000000" w:rsidP="00204810">
            <w:pPr>
              <w:adjustRightInd w:val="0"/>
              <w:snapToGrid w:val="0"/>
              <w:jc w:val="center"/>
              <w:rPr>
                <w:rFonts w:ascii="微软雅黑" w:eastAsia="微软雅黑" w:hAnsi="微软雅黑" w:cs="微软雅黑"/>
                <w:szCs w:val="28"/>
              </w:rPr>
            </w:pPr>
            <w:r>
              <w:rPr>
                <w:rFonts w:ascii="微软雅黑" w:eastAsia="微软雅黑" w:hAnsi="微软雅黑" w:cs="微软雅黑" w:hint="eastAsia"/>
                <w:szCs w:val="28"/>
              </w:rPr>
              <w:t>□</w:t>
            </w:r>
            <w:r>
              <w:rPr>
                <w:rFonts w:ascii="微软雅黑" w:eastAsia="微软雅黑" w:hAnsi="微软雅黑" w:cs="微软雅黑"/>
                <w:szCs w:val="28"/>
              </w:rPr>
              <w:t xml:space="preserve"> </w:t>
            </w:r>
            <w:r>
              <w:rPr>
                <w:rFonts w:ascii="微软雅黑" w:eastAsia="微软雅黑" w:hAnsi="微软雅黑" w:cs="微软雅黑" w:hint="eastAsia"/>
                <w:sz w:val="16"/>
              </w:rPr>
              <w:t>咨询费</w:t>
            </w:r>
            <w:r>
              <w:rPr>
                <w:rFonts w:ascii="微软雅黑" w:eastAsia="微软雅黑" w:hAnsi="微软雅黑" w:cs="微软雅黑" w:hint="eastAsia"/>
                <w:szCs w:val="28"/>
              </w:rPr>
              <w:t>□</w:t>
            </w:r>
            <w:r>
              <w:rPr>
                <w:rFonts w:ascii="微软雅黑" w:eastAsia="微软雅黑" w:hAnsi="微软雅黑" w:cs="微软雅黑"/>
                <w:szCs w:val="28"/>
              </w:rPr>
              <w:t xml:space="preserve"> </w:t>
            </w:r>
            <w:r>
              <w:rPr>
                <w:rFonts w:ascii="微软雅黑" w:eastAsia="微软雅黑" w:hAnsi="微软雅黑" w:cs="微软雅黑" w:hint="eastAsia"/>
                <w:sz w:val="16"/>
              </w:rPr>
              <w:t>会务费</w:t>
            </w:r>
            <w:r>
              <w:rPr>
                <w:rFonts w:ascii="微软雅黑" w:eastAsia="微软雅黑" w:hAnsi="微软雅黑" w:cs="微软雅黑" w:hint="eastAsia"/>
                <w:szCs w:val="28"/>
              </w:rPr>
              <w:t>□</w:t>
            </w:r>
            <w:r>
              <w:rPr>
                <w:rFonts w:ascii="微软雅黑" w:eastAsia="微软雅黑" w:hAnsi="微软雅黑" w:cs="微软雅黑"/>
                <w:szCs w:val="28"/>
              </w:rPr>
              <w:t xml:space="preserve"> </w:t>
            </w:r>
            <w:r>
              <w:rPr>
                <w:rFonts w:ascii="微软雅黑" w:eastAsia="微软雅黑" w:hAnsi="微软雅黑" w:cs="微软雅黑" w:hint="eastAsia"/>
                <w:sz w:val="16"/>
              </w:rPr>
              <w:t>培训费</w:t>
            </w:r>
            <w:r>
              <w:rPr>
                <w:rFonts w:ascii="微软雅黑" w:eastAsia="微软雅黑" w:hAnsi="微软雅黑" w:cs="微软雅黑" w:hint="eastAsia"/>
                <w:szCs w:val="28"/>
              </w:rPr>
              <w:t>□</w:t>
            </w:r>
            <w:r>
              <w:rPr>
                <w:rFonts w:ascii="微软雅黑" w:eastAsia="微软雅黑" w:hAnsi="微软雅黑" w:cs="微软雅黑"/>
                <w:sz w:val="16"/>
              </w:rPr>
              <w:t xml:space="preserve"> </w:t>
            </w:r>
            <w:r>
              <w:rPr>
                <w:rFonts w:ascii="微软雅黑" w:eastAsia="微软雅黑" w:hAnsi="微软雅黑" w:cs="微软雅黑" w:hint="eastAsia"/>
                <w:sz w:val="16"/>
              </w:rPr>
              <w:t>培训服务费</w:t>
            </w:r>
            <w:r>
              <w:rPr>
                <w:rFonts w:ascii="微软雅黑" w:eastAsia="微软雅黑" w:hAnsi="微软雅黑" w:cs="微软雅黑"/>
                <w:sz w:val="16"/>
              </w:rPr>
              <w:t xml:space="preserve"> </w:t>
            </w:r>
            <w:r>
              <w:rPr>
                <w:rFonts w:ascii="微软雅黑" w:eastAsia="微软雅黑" w:hAnsi="微软雅黑" w:cs="微软雅黑" w:hint="eastAsia"/>
                <w:sz w:val="16"/>
              </w:rPr>
              <w:t xml:space="preserve">   付款总额：</w:t>
            </w:r>
            <w:r>
              <w:rPr>
                <w:rFonts w:ascii="微软雅黑" w:eastAsia="微软雅黑" w:hAnsi="微软雅黑" w:cs="微软雅黑" w:hint="eastAsia"/>
                <w:b/>
                <w:sz w:val="16"/>
              </w:rPr>
              <w:t>￥</w:t>
            </w:r>
            <w:r>
              <w:rPr>
                <w:rFonts w:ascii="微软雅黑" w:eastAsia="微软雅黑" w:hAnsi="微软雅黑" w:cs="微软雅黑"/>
                <w:b/>
                <w:sz w:val="16"/>
                <w:u w:val="single"/>
              </w:rPr>
              <w:t xml:space="preserve">        </w:t>
            </w:r>
            <w:r>
              <w:rPr>
                <w:rFonts w:ascii="微软雅黑" w:eastAsia="微软雅黑" w:hAnsi="微软雅黑" w:cs="微软雅黑" w:hint="eastAsia"/>
                <w:b/>
                <w:sz w:val="16"/>
              </w:rPr>
              <w:t>元</w:t>
            </w:r>
          </w:p>
        </w:tc>
      </w:tr>
      <w:tr w:rsidR="004E66CB" w14:paraId="1E61C76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 w:type="dxa"/>
          <w:trHeight w:val="477"/>
          <w:jc w:val="center"/>
        </w:trPr>
        <w:tc>
          <w:tcPr>
            <w:tcW w:w="132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0BAD180" w14:textId="77777777" w:rsidR="004E66CB" w:rsidRDefault="00000000" w:rsidP="00204810">
            <w:pPr>
              <w:adjustRightInd w:val="0"/>
              <w:snapToGrid w:val="0"/>
              <w:jc w:val="center"/>
              <w:rPr>
                <w:rFonts w:ascii="微软雅黑" w:eastAsia="微软雅黑" w:hAnsi="微软雅黑" w:cs="微软雅黑"/>
                <w:b/>
                <w:sz w:val="16"/>
              </w:rPr>
            </w:pPr>
            <w:r>
              <w:rPr>
                <w:rFonts w:ascii="微软雅黑" w:eastAsia="微软雅黑" w:hAnsi="微软雅黑" w:cs="微软雅黑" w:hint="eastAsia"/>
                <w:b/>
                <w:sz w:val="16"/>
              </w:rPr>
              <w:t>住宿要求</w:t>
            </w:r>
          </w:p>
        </w:tc>
        <w:tc>
          <w:tcPr>
            <w:tcW w:w="878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A03C9CF" w14:textId="77777777" w:rsidR="004E66CB" w:rsidRDefault="00000000" w:rsidP="00204810">
            <w:pPr>
              <w:adjustRightInd w:val="0"/>
              <w:snapToGrid w:val="0"/>
              <w:jc w:val="center"/>
              <w:rPr>
                <w:rFonts w:ascii="微软雅黑" w:eastAsia="微软雅黑" w:hAnsi="微软雅黑" w:cs="微软雅黑"/>
                <w:sz w:val="16"/>
              </w:rPr>
            </w:pPr>
            <w:r>
              <w:rPr>
                <w:rFonts w:ascii="微软雅黑" w:eastAsia="微软雅黑" w:hAnsi="微软雅黑" w:cs="微软雅黑" w:hint="eastAsia"/>
                <w:sz w:val="16"/>
              </w:rPr>
              <w:t>是否需要代订酒店：</w:t>
            </w:r>
            <w:r>
              <w:rPr>
                <w:rFonts w:ascii="微软雅黑" w:eastAsia="微软雅黑" w:hAnsi="微软雅黑" w:cs="微软雅黑"/>
                <w:sz w:val="16"/>
              </w:rPr>
              <w:t xml:space="preserve">               </w:t>
            </w:r>
            <w:r>
              <w:rPr>
                <w:rFonts w:ascii="微软雅黑" w:eastAsia="微软雅黑" w:hAnsi="微软雅黑" w:cs="微软雅黑" w:hint="eastAsia"/>
                <w:szCs w:val="28"/>
              </w:rPr>
              <w:t>□</w:t>
            </w:r>
            <w:r>
              <w:rPr>
                <w:rFonts w:ascii="微软雅黑" w:eastAsia="微软雅黑" w:hAnsi="微软雅黑" w:cs="微软雅黑"/>
                <w:szCs w:val="28"/>
              </w:rPr>
              <w:t xml:space="preserve"> </w:t>
            </w:r>
            <w:r>
              <w:rPr>
                <w:rFonts w:ascii="微软雅黑" w:eastAsia="微软雅黑" w:hAnsi="微软雅黑" w:cs="微软雅黑" w:hint="eastAsia"/>
                <w:sz w:val="16"/>
              </w:rPr>
              <w:t>是</w:t>
            </w:r>
            <w:r>
              <w:rPr>
                <w:rFonts w:ascii="微软雅黑" w:eastAsia="微软雅黑" w:hAnsi="微软雅黑" w:cs="微软雅黑"/>
                <w:sz w:val="16"/>
              </w:rPr>
              <w:t xml:space="preserve">            </w:t>
            </w:r>
            <w:r>
              <w:rPr>
                <w:rFonts w:ascii="微软雅黑" w:eastAsia="微软雅黑" w:hAnsi="微软雅黑" w:cs="微软雅黑" w:hint="eastAsia"/>
                <w:szCs w:val="28"/>
              </w:rPr>
              <w:t>□</w:t>
            </w:r>
            <w:r>
              <w:rPr>
                <w:rFonts w:ascii="微软雅黑" w:eastAsia="微软雅黑" w:hAnsi="微软雅黑" w:cs="微软雅黑"/>
                <w:szCs w:val="28"/>
              </w:rPr>
              <w:t xml:space="preserve"> </w:t>
            </w:r>
            <w:r>
              <w:rPr>
                <w:rFonts w:ascii="微软雅黑" w:eastAsia="微软雅黑" w:hAnsi="微软雅黑" w:cs="微软雅黑" w:hint="eastAsia"/>
                <w:sz w:val="16"/>
              </w:rPr>
              <w:t>否</w:t>
            </w:r>
          </w:p>
        </w:tc>
      </w:tr>
      <w:tr w:rsidR="004E66CB" w14:paraId="1D8038F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 w:type="dxa"/>
          <w:trHeight w:val="982"/>
          <w:jc w:val="center"/>
        </w:trPr>
        <w:tc>
          <w:tcPr>
            <w:tcW w:w="1329"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282C2236" w14:textId="77777777" w:rsidR="004E66CB" w:rsidRDefault="004E66CB" w:rsidP="00204810">
            <w:pPr>
              <w:adjustRightInd w:val="0"/>
              <w:snapToGrid w:val="0"/>
              <w:jc w:val="center"/>
              <w:rPr>
                <w:rFonts w:ascii="微软雅黑" w:eastAsia="微软雅黑" w:hAnsi="微软雅黑" w:cs="微软雅黑"/>
                <w:sz w:val="16"/>
              </w:rPr>
            </w:pPr>
          </w:p>
        </w:tc>
        <w:tc>
          <w:tcPr>
            <w:tcW w:w="8789" w:type="dxa"/>
            <w:gridSpan w:val="6"/>
            <w:tcBorders>
              <w:top w:val="single" w:sz="4" w:space="0" w:color="auto"/>
              <w:left w:val="single" w:sz="4" w:space="0" w:color="auto"/>
              <w:bottom w:val="single" w:sz="4" w:space="0" w:color="auto"/>
              <w:right w:val="single" w:sz="4" w:space="0" w:color="auto"/>
            </w:tcBorders>
            <w:vAlign w:val="center"/>
          </w:tcPr>
          <w:p w14:paraId="402934A4" w14:textId="77777777" w:rsidR="004E66CB" w:rsidRDefault="00000000" w:rsidP="00204810">
            <w:pPr>
              <w:widowControl/>
              <w:numPr>
                <w:ilvl w:val="0"/>
                <w:numId w:val="16"/>
              </w:numPr>
              <w:adjustRightInd w:val="0"/>
              <w:snapToGrid w:val="0"/>
              <w:jc w:val="left"/>
              <w:rPr>
                <w:rFonts w:ascii="微软雅黑" w:eastAsia="微软雅黑" w:hAnsi="微软雅黑" w:cs="微软雅黑"/>
                <w:sz w:val="16"/>
              </w:rPr>
            </w:pPr>
            <w:r>
              <w:rPr>
                <w:rFonts w:ascii="微软雅黑" w:eastAsia="微软雅黑" w:hAnsi="微软雅黑" w:cs="微软雅黑" w:hint="eastAsia"/>
                <w:b/>
                <w:sz w:val="16"/>
              </w:rPr>
              <w:t>预订：</w:t>
            </w:r>
            <w:r>
              <w:rPr>
                <w:rFonts w:ascii="微软雅黑" w:eastAsia="微软雅黑" w:hAnsi="微软雅黑" w:cs="微软雅黑"/>
                <w:sz w:val="16"/>
              </w:rPr>
              <w:t xml:space="preserve">       </w:t>
            </w:r>
            <w:r>
              <w:rPr>
                <w:rFonts w:ascii="微软雅黑" w:eastAsia="微软雅黑" w:hAnsi="微软雅黑" w:cs="微软雅黑" w:hint="eastAsia"/>
                <w:sz w:val="16"/>
              </w:rPr>
              <w:t>单人房</w:t>
            </w:r>
            <w:r>
              <w:rPr>
                <w:rFonts w:ascii="微软雅黑" w:eastAsia="微软雅黑" w:hAnsi="微软雅黑" w:cs="微软雅黑"/>
                <w:b/>
                <w:sz w:val="16"/>
                <w:u w:val="single"/>
              </w:rPr>
              <w:t xml:space="preserve">      </w:t>
            </w:r>
            <w:r>
              <w:rPr>
                <w:rFonts w:ascii="微软雅黑" w:eastAsia="微软雅黑" w:hAnsi="微软雅黑" w:cs="微软雅黑" w:hint="eastAsia"/>
                <w:sz w:val="16"/>
              </w:rPr>
              <w:t>间；</w:t>
            </w:r>
            <w:r>
              <w:rPr>
                <w:rFonts w:ascii="微软雅黑" w:eastAsia="微软雅黑" w:hAnsi="微软雅黑" w:cs="微软雅黑"/>
                <w:sz w:val="16"/>
              </w:rPr>
              <w:t xml:space="preserve">     </w:t>
            </w:r>
            <w:r>
              <w:rPr>
                <w:rFonts w:ascii="微软雅黑" w:eastAsia="微软雅黑" w:hAnsi="微软雅黑" w:cs="微软雅黑" w:hint="eastAsia"/>
                <w:sz w:val="16"/>
              </w:rPr>
              <w:t>双人房</w:t>
            </w:r>
            <w:r>
              <w:rPr>
                <w:rFonts w:ascii="微软雅黑" w:eastAsia="微软雅黑" w:hAnsi="微软雅黑" w:cs="微软雅黑"/>
                <w:b/>
                <w:sz w:val="16"/>
                <w:u w:val="single"/>
              </w:rPr>
              <w:t xml:space="preserve">      </w:t>
            </w:r>
            <w:r>
              <w:rPr>
                <w:rFonts w:ascii="微软雅黑" w:eastAsia="微软雅黑" w:hAnsi="微软雅黑" w:cs="微软雅黑" w:hint="eastAsia"/>
                <w:sz w:val="16"/>
              </w:rPr>
              <w:t>间</w:t>
            </w:r>
          </w:p>
          <w:p w14:paraId="07D5508F" w14:textId="77777777" w:rsidR="004E66CB" w:rsidRDefault="00000000" w:rsidP="00204810">
            <w:pPr>
              <w:widowControl/>
              <w:numPr>
                <w:ilvl w:val="0"/>
                <w:numId w:val="16"/>
              </w:numPr>
              <w:adjustRightInd w:val="0"/>
              <w:snapToGrid w:val="0"/>
              <w:jc w:val="left"/>
              <w:rPr>
                <w:rFonts w:ascii="微软雅黑" w:eastAsia="微软雅黑" w:hAnsi="微软雅黑" w:cs="微软雅黑"/>
                <w:sz w:val="16"/>
              </w:rPr>
            </w:pPr>
            <w:r>
              <w:rPr>
                <w:rFonts w:ascii="微软雅黑" w:eastAsia="微软雅黑" w:hAnsi="微软雅黑" w:cs="微软雅黑" w:hint="eastAsia"/>
                <w:b/>
                <w:sz w:val="16"/>
              </w:rPr>
              <w:t>住宿时间：</w:t>
            </w:r>
            <w:r>
              <w:rPr>
                <w:rFonts w:ascii="微软雅黑" w:eastAsia="微软雅黑" w:hAnsi="微软雅黑" w:cs="微软雅黑"/>
                <w:sz w:val="16"/>
              </w:rPr>
              <w:t xml:space="preserve">    </w:t>
            </w:r>
            <w:r>
              <w:rPr>
                <w:rFonts w:ascii="微软雅黑" w:eastAsia="微软雅黑" w:hAnsi="微软雅黑" w:cs="微软雅黑"/>
                <w:b/>
                <w:sz w:val="16"/>
                <w:u w:val="single"/>
              </w:rPr>
              <w:t xml:space="preserve">        </w:t>
            </w:r>
            <w:r>
              <w:rPr>
                <w:rFonts w:ascii="微软雅黑" w:eastAsia="微软雅黑" w:hAnsi="微软雅黑" w:cs="微软雅黑" w:hint="eastAsia"/>
                <w:sz w:val="16"/>
              </w:rPr>
              <w:t>月</w:t>
            </w:r>
            <w:r>
              <w:rPr>
                <w:rFonts w:ascii="微软雅黑" w:eastAsia="微软雅黑" w:hAnsi="微软雅黑" w:cs="微软雅黑"/>
                <w:sz w:val="16"/>
                <w:u w:val="single"/>
              </w:rPr>
              <w:t xml:space="preserve"> </w:t>
            </w:r>
            <w:r>
              <w:rPr>
                <w:rFonts w:ascii="微软雅黑" w:eastAsia="微软雅黑" w:hAnsi="微软雅黑" w:cs="微软雅黑"/>
                <w:b/>
                <w:sz w:val="16"/>
                <w:u w:val="single"/>
              </w:rPr>
              <w:t xml:space="preserve">      </w:t>
            </w:r>
            <w:r>
              <w:rPr>
                <w:rFonts w:ascii="微软雅黑" w:eastAsia="微软雅黑" w:hAnsi="微软雅黑" w:cs="微软雅黑" w:hint="eastAsia"/>
                <w:sz w:val="16"/>
              </w:rPr>
              <w:t>日</w:t>
            </w:r>
            <w:r>
              <w:rPr>
                <w:rFonts w:ascii="微软雅黑" w:eastAsia="微软雅黑" w:hAnsi="微软雅黑" w:cs="微软雅黑"/>
                <w:b/>
                <w:sz w:val="16"/>
                <w:u w:val="single"/>
              </w:rPr>
              <w:t xml:space="preserve">       </w:t>
            </w:r>
            <w:r>
              <w:rPr>
                <w:rFonts w:ascii="微软雅黑" w:eastAsia="微软雅黑" w:hAnsi="微软雅黑" w:cs="微软雅黑" w:hint="eastAsia"/>
                <w:sz w:val="16"/>
              </w:rPr>
              <w:t>点</w:t>
            </w:r>
            <w:r>
              <w:rPr>
                <w:rFonts w:ascii="微软雅黑" w:eastAsia="微软雅黑" w:hAnsi="微软雅黑" w:cs="微软雅黑"/>
                <w:sz w:val="16"/>
              </w:rPr>
              <w:t xml:space="preserve">  </w:t>
            </w:r>
            <w:r>
              <w:rPr>
                <w:rFonts w:ascii="微软雅黑" w:eastAsia="微软雅黑" w:hAnsi="微软雅黑" w:cs="微软雅黑" w:hint="eastAsia"/>
                <w:sz w:val="16"/>
              </w:rPr>
              <w:t>至</w:t>
            </w:r>
            <w:r>
              <w:rPr>
                <w:rFonts w:ascii="微软雅黑" w:eastAsia="微软雅黑" w:hAnsi="微软雅黑" w:cs="微软雅黑"/>
                <w:sz w:val="16"/>
              </w:rPr>
              <w:t xml:space="preserve">  </w:t>
            </w:r>
            <w:r>
              <w:rPr>
                <w:rFonts w:ascii="微软雅黑" w:eastAsia="微软雅黑" w:hAnsi="微软雅黑" w:cs="微软雅黑"/>
                <w:b/>
                <w:sz w:val="16"/>
                <w:u w:val="single"/>
              </w:rPr>
              <w:t xml:space="preserve">       </w:t>
            </w:r>
            <w:r>
              <w:rPr>
                <w:rFonts w:ascii="微软雅黑" w:eastAsia="微软雅黑" w:hAnsi="微软雅黑" w:cs="微软雅黑" w:hint="eastAsia"/>
                <w:sz w:val="16"/>
              </w:rPr>
              <w:t>月</w:t>
            </w:r>
            <w:r>
              <w:rPr>
                <w:rFonts w:ascii="微软雅黑" w:eastAsia="微软雅黑" w:hAnsi="微软雅黑" w:cs="微软雅黑"/>
                <w:b/>
                <w:sz w:val="16"/>
                <w:u w:val="single"/>
              </w:rPr>
              <w:t xml:space="preserve">       </w:t>
            </w:r>
            <w:r>
              <w:rPr>
                <w:rFonts w:ascii="微软雅黑" w:eastAsia="微软雅黑" w:hAnsi="微软雅黑" w:cs="微软雅黑" w:hint="eastAsia"/>
                <w:sz w:val="16"/>
              </w:rPr>
              <w:t>日</w:t>
            </w:r>
            <w:r>
              <w:rPr>
                <w:rFonts w:ascii="微软雅黑" w:eastAsia="微软雅黑" w:hAnsi="微软雅黑" w:cs="微软雅黑"/>
                <w:b/>
                <w:sz w:val="16"/>
                <w:u w:val="single"/>
              </w:rPr>
              <w:t xml:space="preserve">       </w:t>
            </w:r>
            <w:r>
              <w:rPr>
                <w:rFonts w:ascii="微软雅黑" w:eastAsia="微软雅黑" w:hAnsi="微软雅黑" w:cs="微软雅黑" w:hint="eastAsia"/>
                <w:sz w:val="16"/>
              </w:rPr>
              <w:t>点</w:t>
            </w:r>
          </w:p>
        </w:tc>
      </w:tr>
    </w:tbl>
    <w:p w14:paraId="5B174735" w14:textId="77777777" w:rsidR="004E66CB" w:rsidRDefault="004E66CB" w:rsidP="00204810">
      <w:pPr>
        <w:adjustRightInd w:val="0"/>
        <w:snapToGrid w:val="0"/>
        <w:ind w:leftChars="342" w:left="718"/>
        <w:rPr>
          <w:rFonts w:ascii="微软雅黑" w:eastAsia="微软雅黑" w:hAnsi="微软雅黑" w:cs="微软雅黑"/>
          <w:sz w:val="24"/>
        </w:rPr>
      </w:pPr>
    </w:p>
    <w:sectPr w:rsidR="004E66CB">
      <w:headerReference w:type="default" r:id="rId11"/>
      <w:pgSz w:w="11906" w:h="16838"/>
      <w:pgMar w:top="1440" w:right="1463" w:bottom="1440" w:left="146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CBDE" w14:textId="77777777" w:rsidR="00C81ED4" w:rsidRDefault="00C81ED4">
      <w:r>
        <w:separator/>
      </w:r>
    </w:p>
  </w:endnote>
  <w:endnote w:type="continuationSeparator" w:id="0">
    <w:p w14:paraId="0010516E" w14:textId="77777777" w:rsidR="00C81ED4" w:rsidRDefault="00C8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A0197" w14:textId="77777777" w:rsidR="00C81ED4" w:rsidRDefault="00C81ED4">
      <w:r>
        <w:separator/>
      </w:r>
    </w:p>
  </w:footnote>
  <w:footnote w:type="continuationSeparator" w:id="0">
    <w:p w14:paraId="02A1D47B" w14:textId="77777777" w:rsidR="00C81ED4" w:rsidRDefault="00C81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8CD2" w14:textId="37C85C2F" w:rsidR="004E66CB" w:rsidRDefault="004E66CB">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E5D"/>
    <w:multiLevelType w:val="multilevel"/>
    <w:tmpl w:val="02924E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535792"/>
    <w:multiLevelType w:val="multilevel"/>
    <w:tmpl w:val="0953579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0427D7F"/>
    <w:multiLevelType w:val="multilevel"/>
    <w:tmpl w:val="30427D7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16C450D"/>
    <w:multiLevelType w:val="multilevel"/>
    <w:tmpl w:val="316C450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9F93D3C"/>
    <w:multiLevelType w:val="multilevel"/>
    <w:tmpl w:val="39F93D3C"/>
    <w:lvl w:ilvl="0">
      <w:start w:val="1"/>
      <w:numFmt w:val="bullet"/>
      <w:lvlText w:val=""/>
      <w:lvlJc w:val="left"/>
      <w:pPr>
        <w:tabs>
          <w:tab w:val="left" w:pos="855"/>
        </w:tabs>
        <w:ind w:left="855" w:hanging="420"/>
      </w:pPr>
      <w:rPr>
        <w:rFonts w:ascii="Wingdings" w:hAnsi="Wingdings" w:hint="default"/>
      </w:rPr>
    </w:lvl>
    <w:lvl w:ilvl="1">
      <w:start w:val="1"/>
      <w:numFmt w:val="decimal"/>
      <w:lvlText w:val="%2、"/>
      <w:lvlJc w:val="left"/>
      <w:pPr>
        <w:tabs>
          <w:tab w:val="left" w:pos="1170"/>
        </w:tabs>
        <w:ind w:left="1191" w:hanging="567"/>
      </w:pPr>
      <w:rPr>
        <w:rFont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4D75447C"/>
    <w:multiLevelType w:val="multilevel"/>
    <w:tmpl w:val="4D75447C"/>
    <w:lvl w:ilvl="0">
      <w:start w:val="1"/>
      <w:numFmt w:val="bullet"/>
      <w:lvlText w:val=""/>
      <w:lvlJc w:val="left"/>
      <w:pPr>
        <w:ind w:left="855" w:hanging="420"/>
      </w:pPr>
      <w:rPr>
        <w:rFonts w:ascii="Wingdings" w:hAnsi="Wingdings" w:hint="default"/>
      </w:rPr>
    </w:lvl>
    <w:lvl w:ilvl="1">
      <w:start w:val="1"/>
      <w:numFmt w:val="bullet"/>
      <w:lvlText w:val=""/>
      <w:lvlJc w:val="left"/>
      <w:pPr>
        <w:ind w:left="1275" w:hanging="420"/>
      </w:pPr>
      <w:rPr>
        <w:rFonts w:ascii="Wingdings" w:hAnsi="Wingdings" w:hint="default"/>
      </w:rPr>
    </w:lvl>
    <w:lvl w:ilvl="2">
      <w:start w:val="1"/>
      <w:numFmt w:val="bullet"/>
      <w:lvlText w:val=""/>
      <w:lvlJc w:val="left"/>
      <w:pPr>
        <w:ind w:left="1695" w:hanging="420"/>
      </w:pPr>
      <w:rPr>
        <w:rFonts w:ascii="Wingdings" w:hAnsi="Wingdings" w:hint="default"/>
      </w:rPr>
    </w:lvl>
    <w:lvl w:ilvl="3">
      <w:start w:val="1"/>
      <w:numFmt w:val="bullet"/>
      <w:lvlText w:val=""/>
      <w:lvlJc w:val="left"/>
      <w:pPr>
        <w:ind w:left="2115" w:hanging="420"/>
      </w:pPr>
      <w:rPr>
        <w:rFonts w:ascii="Wingdings" w:hAnsi="Wingdings" w:hint="default"/>
      </w:rPr>
    </w:lvl>
    <w:lvl w:ilvl="4">
      <w:start w:val="1"/>
      <w:numFmt w:val="bullet"/>
      <w:lvlText w:val=""/>
      <w:lvlJc w:val="left"/>
      <w:pPr>
        <w:ind w:left="2535" w:hanging="420"/>
      </w:pPr>
      <w:rPr>
        <w:rFonts w:ascii="Wingdings" w:hAnsi="Wingdings" w:hint="default"/>
      </w:rPr>
    </w:lvl>
    <w:lvl w:ilvl="5">
      <w:start w:val="1"/>
      <w:numFmt w:val="bullet"/>
      <w:lvlText w:val=""/>
      <w:lvlJc w:val="left"/>
      <w:pPr>
        <w:ind w:left="2955" w:hanging="420"/>
      </w:pPr>
      <w:rPr>
        <w:rFonts w:ascii="Wingdings" w:hAnsi="Wingdings" w:hint="default"/>
      </w:rPr>
    </w:lvl>
    <w:lvl w:ilvl="6">
      <w:start w:val="1"/>
      <w:numFmt w:val="bullet"/>
      <w:lvlText w:val=""/>
      <w:lvlJc w:val="left"/>
      <w:pPr>
        <w:ind w:left="3375" w:hanging="420"/>
      </w:pPr>
      <w:rPr>
        <w:rFonts w:ascii="Wingdings" w:hAnsi="Wingdings" w:hint="default"/>
      </w:rPr>
    </w:lvl>
    <w:lvl w:ilvl="7">
      <w:start w:val="1"/>
      <w:numFmt w:val="bullet"/>
      <w:lvlText w:val=""/>
      <w:lvlJc w:val="left"/>
      <w:pPr>
        <w:ind w:left="3795" w:hanging="420"/>
      </w:pPr>
      <w:rPr>
        <w:rFonts w:ascii="Wingdings" w:hAnsi="Wingdings" w:hint="default"/>
      </w:rPr>
    </w:lvl>
    <w:lvl w:ilvl="8">
      <w:start w:val="1"/>
      <w:numFmt w:val="bullet"/>
      <w:lvlText w:val=""/>
      <w:lvlJc w:val="left"/>
      <w:pPr>
        <w:ind w:left="4215" w:hanging="420"/>
      </w:pPr>
      <w:rPr>
        <w:rFonts w:ascii="Wingdings" w:hAnsi="Wingdings" w:hint="default"/>
      </w:rPr>
    </w:lvl>
  </w:abstractNum>
  <w:abstractNum w:abstractNumId="6" w15:restartNumberingAfterBreak="0">
    <w:nsid w:val="58745B36"/>
    <w:multiLevelType w:val="singleLevel"/>
    <w:tmpl w:val="58745B36"/>
    <w:lvl w:ilvl="0">
      <w:start w:val="1"/>
      <w:numFmt w:val="bullet"/>
      <w:lvlText w:val=""/>
      <w:lvlJc w:val="left"/>
      <w:pPr>
        <w:ind w:left="420" w:hanging="420"/>
      </w:pPr>
      <w:rPr>
        <w:rFonts w:ascii="Wingdings" w:hAnsi="Wingdings" w:hint="default"/>
      </w:rPr>
    </w:lvl>
  </w:abstractNum>
  <w:abstractNum w:abstractNumId="7" w15:restartNumberingAfterBreak="0">
    <w:nsid w:val="5874AA36"/>
    <w:multiLevelType w:val="singleLevel"/>
    <w:tmpl w:val="5874AA36"/>
    <w:lvl w:ilvl="0">
      <w:start w:val="1"/>
      <w:numFmt w:val="decimal"/>
      <w:lvlText w:val="%1)"/>
      <w:lvlJc w:val="left"/>
      <w:pPr>
        <w:ind w:left="425" w:hanging="425"/>
      </w:pPr>
      <w:rPr>
        <w:rFonts w:hint="default"/>
      </w:rPr>
    </w:lvl>
  </w:abstractNum>
  <w:abstractNum w:abstractNumId="8" w15:restartNumberingAfterBreak="0">
    <w:nsid w:val="5874ABBC"/>
    <w:multiLevelType w:val="singleLevel"/>
    <w:tmpl w:val="5874ABBC"/>
    <w:lvl w:ilvl="0">
      <w:start w:val="1"/>
      <w:numFmt w:val="decimal"/>
      <w:lvlText w:val="%1)"/>
      <w:lvlJc w:val="left"/>
      <w:pPr>
        <w:ind w:left="425" w:hanging="425"/>
      </w:pPr>
      <w:rPr>
        <w:rFonts w:hint="default"/>
      </w:rPr>
    </w:lvl>
  </w:abstractNum>
  <w:abstractNum w:abstractNumId="9" w15:restartNumberingAfterBreak="0">
    <w:nsid w:val="5874ABCF"/>
    <w:multiLevelType w:val="singleLevel"/>
    <w:tmpl w:val="5874ABCF"/>
    <w:lvl w:ilvl="0">
      <w:start w:val="1"/>
      <w:numFmt w:val="decimal"/>
      <w:lvlText w:val="%1)"/>
      <w:lvlJc w:val="left"/>
      <w:pPr>
        <w:ind w:left="425" w:hanging="425"/>
      </w:pPr>
      <w:rPr>
        <w:rFonts w:hint="default"/>
      </w:rPr>
    </w:lvl>
  </w:abstractNum>
  <w:abstractNum w:abstractNumId="10" w15:restartNumberingAfterBreak="0">
    <w:nsid w:val="5874AC8D"/>
    <w:multiLevelType w:val="singleLevel"/>
    <w:tmpl w:val="5874AC8D"/>
    <w:lvl w:ilvl="0">
      <w:start w:val="1"/>
      <w:numFmt w:val="decimal"/>
      <w:lvlText w:val="%1)"/>
      <w:lvlJc w:val="left"/>
      <w:pPr>
        <w:ind w:left="425" w:hanging="425"/>
      </w:pPr>
      <w:rPr>
        <w:rFonts w:hint="default"/>
      </w:rPr>
    </w:lvl>
  </w:abstractNum>
  <w:abstractNum w:abstractNumId="11" w15:restartNumberingAfterBreak="0">
    <w:nsid w:val="5874ACFE"/>
    <w:multiLevelType w:val="singleLevel"/>
    <w:tmpl w:val="5874ACFE"/>
    <w:lvl w:ilvl="0">
      <w:start w:val="1"/>
      <w:numFmt w:val="decimal"/>
      <w:lvlText w:val="%1)"/>
      <w:lvlJc w:val="left"/>
      <w:pPr>
        <w:ind w:left="425" w:hanging="425"/>
      </w:pPr>
      <w:rPr>
        <w:rFonts w:hint="default"/>
      </w:rPr>
    </w:lvl>
  </w:abstractNum>
  <w:abstractNum w:abstractNumId="12" w15:restartNumberingAfterBreak="0">
    <w:nsid w:val="5874AD33"/>
    <w:multiLevelType w:val="singleLevel"/>
    <w:tmpl w:val="5874AD33"/>
    <w:lvl w:ilvl="0">
      <w:start w:val="1"/>
      <w:numFmt w:val="decimal"/>
      <w:lvlText w:val="%1)"/>
      <w:lvlJc w:val="left"/>
      <w:pPr>
        <w:ind w:left="425" w:hanging="425"/>
      </w:pPr>
      <w:rPr>
        <w:rFonts w:hint="default"/>
      </w:rPr>
    </w:lvl>
  </w:abstractNum>
  <w:abstractNum w:abstractNumId="13" w15:restartNumberingAfterBreak="0">
    <w:nsid w:val="68A67834"/>
    <w:multiLevelType w:val="multilevel"/>
    <w:tmpl w:val="68A67834"/>
    <w:lvl w:ilvl="0">
      <w:numFmt w:val="bullet"/>
      <w:lvlText w:val="□"/>
      <w:lvlJc w:val="left"/>
      <w:pPr>
        <w:ind w:left="360" w:hanging="360"/>
      </w:pPr>
      <w:rPr>
        <w:rFonts w:ascii="微软雅黑" w:eastAsia="微软雅黑" w:hAnsi="微软雅黑"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CD21566"/>
    <w:multiLevelType w:val="multilevel"/>
    <w:tmpl w:val="6CD21566"/>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5" w15:restartNumberingAfterBreak="0">
    <w:nsid w:val="6E753BB9"/>
    <w:multiLevelType w:val="multilevel"/>
    <w:tmpl w:val="6E753B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929847185">
    <w:abstractNumId w:val="0"/>
  </w:num>
  <w:num w:numId="2" w16cid:durableId="1596400478">
    <w:abstractNumId w:val="14"/>
  </w:num>
  <w:num w:numId="3" w16cid:durableId="1375232373">
    <w:abstractNumId w:val="3"/>
  </w:num>
  <w:num w:numId="4" w16cid:durableId="84110489">
    <w:abstractNumId w:val="2"/>
  </w:num>
  <w:num w:numId="5" w16cid:durableId="1269000952">
    <w:abstractNumId w:val="1"/>
  </w:num>
  <w:num w:numId="6" w16cid:durableId="473911442">
    <w:abstractNumId w:val="6"/>
  </w:num>
  <w:num w:numId="7" w16cid:durableId="887304425">
    <w:abstractNumId w:val="5"/>
  </w:num>
  <w:num w:numId="8" w16cid:durableId="1178497583">
    <w:abstractNumId w:val="4"/>
  </w:num>
  <w:num w:numId="9" w16cid:durableId="575019011">
    <w:abstractNumId w:val="7"/>
  </w:num>
  <w:num w:numId="10" w16cid:durableId="804389072">
    <w:abstractNumId w:val="8"/>
  </w:num>
  <w:num w:numId="11" w16cid:durableId="1020737213">
    <w:abstractNumId w:val="10"/>
  </w:num>
  <w:num w:numId="12" w16cid:durableId="1431001719">
    <w:abstractNumId w:val="11"/>
  </w:num>
  <w:num w:numId="13" w16cid:durableId="2056928790">
    <w:abstractNumId w:val="12"/>
  </w:num>
  <w:num w:numId="14" w16cid:durableId="1761175728">
    <w:abstractNumId w:val="9"/>
  </w:num>
  <w:num w:numId="15" w16cid:durableId="1934700819">
    <w:abstractNumId w:val="13"/>
  </w:num>
  <w:num w:numId="16" w16cid:durableId="2290808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dhYjIwNmE3N2I2MGY4ZWIzMDU1NTRjY2FlM2IwNjQifQ=="/>
  </w:docVars>
  <w:rsids>
    <w:rsidRoot w:val="00607CF4"/>
    <w:rsid w:val="00000507"/>
    <w:rsid w:val="00005913"/>
    <w:rsid w:val="00006432"/>
    <w:rsid w:val="00012FEA"/>
    <w:rsid w:val="000264E6"/>
    <w:rsid w:val="00026B88"/>
    <w:rsid w:val="00057286"/>
    <w:rsid w:val="00075BF9"/>
    <w:rsid w:val="0009558A"/>
    <w:rsid w:val="000A4652"/>
    <w:rsid w:val="000A4C81"/>
    <w:rsid w:val="000B1615"/>
    <w:rsid w:val="000C5873"/>
    <w:rsid w:val="000C7483"/>
    <w:rsid w:val="000D2C8B"/>
    <w:rsid w:val="000E0401"/>
    <w:rsid w:val="000F0DF1"/>
    <w:rsid w:val="00103848"/>
    <w:rsid w:val="00115DA6"/>
    <w:rsid w:val="00125FC1"/>
    <w:rsid w:val="00151F68"/>
    <w:rsid w:val="00157B1C"/>
    <w:rsid w:val="0017772A"/>
    <w:rsid w:val="001817CC"/>
    <w:rsid w:val="001869C4"/>
    <w:rsid w:val="00191DD7"/>
    <w:rsid w:val="00192E87"/>
    <w:rsid w:val="001A6DA8"/>
    <w:rsid w:val="001C4B22"/>
    <w:rsid w:val="001C553C"/>
    <w:rsid w:val="001D0A07"/>
    <w:rsid w:val="001D67F6"/>
    <w:rsid w:val="001F468C"/>
    <w:rsid w:val="00200787"/>
    <w:rsid w:val="00204810"/>
    <w:rsid w:val="00210AC1"/>
    <w:rsid w:val="00211194"/>
    <w:rsid w:val="00212700"/>
    <w:rsid w:val="00232557"/>
    <w:rsid w:val="00240D85"/>
    <w:rsid w:val="00242C04"/>
    <w:rsid w:val="00262545"/>
    <w:rsid w:val="0029017E"/>
    <w:rsid w:val="00293034"/>
    <w:rsid w:val="002953EC"/>
    <w:rsid w:val="002A0BA4"/>
    <w:rsid w:val="002A4018"/>
    <w:rsid w:val="002A50BD"/>
    <w:rsid w:val="002C4BF2"/>
    <w:rsid w:val="002D254F"/>
    <w:rsid w:val="003127D5"/>
    <w:rsid w:val="00313915"/>
    <w:rsid w:val="003153B9"/>
    <w:rsid w:val="003235BC"/>
    <w:rsid w:val="00346CE8"/>
    <w:rsid w:val="00353E7B"/>
    <w:rsid w:val="0036345E"/>
    <w:rsid w:val="00375DB8"/>
    <w:rsid w:val="00390063"/>
    <w:rsid w:val="003935D3"/>
    <w:rsid w:val="0039666C"/>
    <w:rsid w:val="003A4BDB"/>
    <w:rsid w:val="003B2E8C"/>
    <w:rsid w:val="003B40DA"/>
    <w:rsid w:val="003E29F7"/>
    <w:rsid w:val="00422487"/>
    <w:rsid w:val="00431DFE"/>
    <w:rsid w:val="004441D2"/>
    <w:rsid w:val="00474DF9"/>
    <w:rsid w:val="00477F54"/>
    <w:rsid w:val="004B2BD6"/>
    <w:rsid w:val="004B6071"/>
    <w:rsid w:val="004C6E3C"/>
    <w:rsid w:val="004E1B64"/>
    <w:rsid w:val="004E66CB"/>
    <w:rsid w:val="00502A08"/>
    <w:rsid w:val="00510D51"/>
    <w:rsid w:val="00532BF1"/>
    <w:rsid w:val="00537470"/>
    <w:rsid w:val="00537476"/>
    <w:rsid w:val="00547F4D"/>
    <w:rsid w:val="005545F1"/>
    <w:rsid w:val="00561AC5"/>
    <w:rsid w:val="00591EA5"/>
    <w:rsid w:val="005A0B0F"/>
    <w:rsid w:val="005C262E"/>
    <w:rsid w:val="005F196E"/>
    <w:rsid w:val="005F52D2"/>
    <w:rsid w:val="005F63DB"/>
    <w:rsid w:val="00603BB0"/>
    <w:rsid w:val="00603F1B"/>
    <w:rsid w:val="00607CF4"/>
    <w:rsid w:val="00611B52"/>
    <w:rsid w:val="006158E9"/>
    <w:rsid w:val="006163EA"/>
    <w:rsid w:val="00617E85"/>
    <w:rsid w:val="00626BDE"/>
    <w:rsid w:val="00654F1A"/>
    <w:rsid w:val="00676974"/>
    <w:rsid w:val="006B4823"/>
    <w:rsid w:val="006B7BA2"/>
    <w:rsid w:val="006D3060"/>
    <w:rsid w:val="006D66D7"/>
    <w:rsid w:val="006F0DC8"/>
    <w:rsid w:val="006F20F8"/>
    <w:rsid w:val="0071133B"/>
    <w:rsid w:val="00713692"/>
    <w:rsid w:val="00720C12"/>
    <w:rsid w:val="00737123"/>
    <w:rsid w:val="00737364"/>
    <w:rsid w:val="00746F79"/>
    <w:rsid w:val="00770E19"/>
    <w:rsid w:val="00783CA0"/>
    <w:rsid w:val="0078567A"/>
    <w:rsid w:val="00791714"/>
    <w:rsid w:val="007B1D7A"/>
    <w:rsid w:val="007B49CF"/>
    <w:rsid w:val="007B50D9"/>
    <w:rsid w:val="007E3765"/>
    <w:rsid w:val="00812780"/>
    <w:rsid w:val="00813B60"/>
    <w:rsid w:val="008140BC"/>
    <w:rsid w:val="00816AE6"/>
    <w:rsid w:val="008379C2"/>
    <w:rsid w:val="00852CC0"/>
    <w:rsid w:val="00854EB0"/>
    <w:rsid w:val="008562AD"/>
    <w:rsid w:val="00881043"/>
    <w:rsid w:val="008913D5"/>
    <w:rsid w:val="008A3F8B"/>
    <w:rsid w:val="008C0C74"/>
    <w:rsid w:val="008C25DB"/>
    <w:rsid w:val="008C31B7"/>
    <w:rsid w:val="008C7962"/>
    <w:rsid w:val="008E3CA7"/>
    <w:rsid w:val="008F7572"/>
    <w:rsid w:val="009075F5"/>
    <w:rsid w:val="009832F9"/>
    <w:rsid w:val="00990EA4"/>
    <w:rsid w:val="009B79B8"/>
    <w:rsid w:val="009D0F4F"/>
    <w:rsid w:val="00A03EA5"/>
    <w:rsid w:val="00A11DB1"/>
    <w:rsid w:val="00A235DD"/>
    <w:rsid w:val="00A25174"/>
    <w:rsid w:val="00A350EE"/>
    <w:rsid w:val="00A4222D"/>
    <w:rsid w:val="00A44487"/>
    <w:rsid w:val="00A45FA7"/>
    <w:rsid w:val="00A620FA"/>
    <w:rsid w:val="00A636A7"/>
    <w:rsid w:val="00A7118F"/>
    <w:rsid w:val="00A723D1"/>
    <w:rsid w:val="00A738F5"/>
    <w:rsid w:val="00A8358B"/>
    <w:rsid w:val="00A87369"/>
    <w:rsid w:val="00AB5481"/>
    <w:rsid w:val="00AD76AC"/>
    <w:rsid w:val="00AD780C"/>
    <w:rsid w:val="00AE3C23"/>
    <w:rsid w:val="00AE5221"/>
    <w:rsid w:val="00B025B2"/>
    <w:rsid w:val="00B1341D"/>
    <w:rsid w:val="00B13A39"/>
    <w:rsid w:val="00B22097"/>
    <w:rsid w:val="00B23D54"/>
    <w:rsid w:val="00B34552"/>
    <w:rsid w:val="00B36049"/>
    <w:rsid w:val="00B64962"/>
    <w:rsid w:val="00B71745"/>
    <w:rsid w:val="00B81B89"/>
    <w:rsid w:val="00B97053"/>
    <w:rsid w:val="00BA0E12"/>
    <w:rsid w:val="00BB736E"/>
    <w:rsid w:val="00BD1090"/>
    <w:rsid w:val="00BE7D2D"/>
    <w:rsid w:val="00BF18BC"/>
    <w:rsid w:val="00BF73AF"/>
    <w:rsid w:val="00C0269A"/>
    <w:rsid w:val="00C10852"/>
    <w:rsid w:val="00C17704"/>
    <w:rsid w:val="00C20CB1"/>
    <w:rsid w:val="00C253DF"/>
    <w:rsid w:val="00C432BF"/>
    <w:rsid w:val="00C47E95"/>
    <w:rsid w:val="00C652DB"/>
    <w:rsid w:val="00C70843"/>
    <w:rsid w:val="00C7555F"/>
    <w:rsid w:val="00C81ED4"/>
    <w:rsid w:val="00C87B60"/>
    <w:rsid w:val="00CA0F4B"/>
    <w:rsid w:val="00CA387A"/>
    <w:rsid w:val="00CB0367"/>
    <w:rsid w:val="00CB10E2"/>
    <w:rsid w:val="00CB59D5"/>
    <w:rsid w:val="00CC44B8"/>
    <w:rsid w:val="00CD18D7"/>
    <w:rsid w:val="00CD3A59"/>
    <w:rsid w:val="00CE53FF"/>
    <w:rsid w:val="00CE6F43"/>
    <w:rsid w:val="00CF10FF"/>
    <w:rsid w:val="00D55285"/>
    <w:rsid w:val="00D723EC"/>
    <w:rsid w:val="00D739F5"/>
    <w:rsid w:val="00D91B5C"/>
    <w:rsid w:val="00D94AF4"/>
    <w:rsid w:val="00DD1538"/>
    <w:rsid w:val="00DF4257"/>
    <w:rsid w:val="00DF676C"/>
    <w:rsid w:val="00E227CD"/>
    <w:rsid w:val="00E57D9C"/>
    <w:rsid w:val="00E61A1A"/>
    <w:rsid w:val="00E66EC3"/>
    <w:rsid w:val="00E93849"/>
    <w:rsid w:val="00E947C3"/>
    <w:rsid w:val="00E95BA5"/>
    <w:rsid w:val="00EB3D29"/>
    <w:rsid w:val="00EC66B0"/>
    <w:rsid w:val="00ED0EF0"/>
    <w:rsid w:val="00EE0997"/>
    <w:rsid w:val="00EE7EF5"/>
    <w:rsid w:val="00EF5F39"/>
    <w:rsid w:val="00EF79BF"/>
    <w:rsid w:val="00F27996"/>
    <w:rsid w:val="00F30BDB"/>
    <w:rsid w:val="00F43F71"/>
    <w:rsid w:val="00F52CD0"/>
    <w:rsid w:val="00F5308A"/>
    <w:rsid w:val="00F57DE2"/>
    <w:rsid w:val="00F71893"/>
    <w:rsid w:val="00F82526"/>
    <w:rsid w:val="00F8440F"/>
    <w:rsid w:val="00FA09B2"/>
    <w:rsid w:val="00FA0EBD"/>
    <w:rsid w:val="00FA551F"/>
    <w:rsid w:val="00FA7144"/>
    <w:rsid w:val="00FC2F90"/>
    <w:rsid w:val="00FD3C96"/>
    <w:rsid w:val="00FD7DAD"/>
    <w:rsid w:val="00FF39B9"/>
    <w:rsid w:val="00FF6A7A"/>
    <w:rsid w:val="024765C1"/>
    <w:rsid w:val="066C37F1"/>
    <w:rsid w:val="06CD24E2"/>
    <w:rsid w:val="0749669B"/>
    <w:rsid w:val="083E4D1A"/>
    <w:rsid w:val="09075A53"/>
    <w:rsid w:val="09526CCE"/>
    <w:rsid w:val="0A6552F0"/>
    <w:rsid w:val="0AEE6ECB"/>
    <w:rsid w:val="0BE4725F"/>
    <w:rsid w:val="0C9D2956"/>
    <w:rsid w:val="0D891E63"/>
    <w:rsid w:val="0ED82699"/>
    <w:rsid w:val="0F0274E4"/>
    <w:rsid w:val="0F061760"/>
    <w:rsid w:val="115B693C"/>
    <w:rsid w:val="1376381D"/>
    <w:rsid w:val="13A404E1"/>
    <w:rsid w:val="13CC0E15"/>
    <w:rsid w:val="145A112D"/>
    <w:rsid w:val="1629525B"/>
    <w:rsid w:val="19C555EB"/>
    <w:rsid w:val="19D11E91"/>
    <w:rsid w:val="1B2E0C1E"/>
    <w:rsid w:val="1C7D4D12"/>
    <w:rsid w:val="1CF10155"/>
    <w:rsid w:val="1DBB5971"/>
    <w:rsid w:val="1F4A795E"/>
    <w:rsid w:val="1FEF0082"/>
    <w:rsid w:val="20745325"/>
    <w:rsid w:val="20DD111C"/>
    <w:rsid w:val="21195D62"/>
    <w:rsid w:val="21BD0900"/>
    <w:rsid w:val="2277734E"/>
    <w:rsid w:val="22CF1D97"/>
    <w:rsid w:val="24B569ED"/>
    <w:rsid w:val="259C77F7"/>
    <w:rsid w:val="25D7082F"/>
    <w:rsid w:val="25FE400E"/>
    <w:rsid w:val="262477ED"/>
    <w:rsid w:val="26345C82"/>
    <w:rsid w:val="27B27F46"/>
    <w:rsid w:val="2D085772"/>
    <w:rsid w:val="2E4540BB"/>
    <w:rsid w:val="2FE3404F"/>
    <w:rsid w:val="30BD4AC6"/>
    <w:rsid w:val="31813D45"/>
    <w:rsid w:val="318C5B06"/>
    <w:rsid w:val="32894514"/>
    <w:rsid w:val="33A007DC"/>
    <w:rsid w:val="34733E19"/>
    <w:rsid w:val="35907887"/>
    <w:rsid w:val="359E7EBC"/>
    <w:rsid w:val="35AD2850"/>
    <w:rsid w:val="3949339B"/>
    <w:rsid w:val="3BDD66BF"/>
    <w:rsid w:val="3C530031"/>
    <w:rsid w:val="3CDC62D4"/>
    <w:rsid w:val="3D233B98"/>
    <w:rsid w:val="3E4B1963"/>
    <w:rsid w:val="40A37CB4"/>
    <w:rsid w:val="429C00A8"/>
    <w:rsid w:val="42E47C90"/>
    <w:rsid w:val="43C80E61"/>
    <w:rsid w:val="44C12707"/>
    <w:rsid w:val="44EE129A"/>
    <w:rsid w:val="45154A79"/>
    <w:rsid w:val="455E5C49"/>
    <w:rsid w:val="45AC718B"/>
    <w:rsid w:val="462907DC"/>
    <w:rsid w:val="46C71DA3"/>
    <w:rsid w:val="47FE35A2"/>
    <w:rsid w:val="48BE487B"/>
    <w:rsid w:val="4A96136D"/>
    <w:rsid w:val="4BA75E9D"/>
    <w:rsid w:val="4C196BFC"/>
    <w:rsid w:val="4C6B2BC3"/>
    <w:rsid w:val="4C6E1905"/>
    <w:rsid w:val="4CA502EC"/>
    <w:rsid w:val="4DD92AE7"/>
    <w:rsid w:val="4DFB444C"/>
    <w:rsid w:val="4E402B66"/>
    <w:rsid w:val="4E8F13F8"/>
    <w:rsid w:val="4FB6081B"/>
    <w:rsid w:val="50DD28EE"/>
    <w:rsid w:val="51815D95"/>
    <w:rsid w:val="51ED07BD"/>
    <w:rsid w:val="52431AE9"/>
    <w:rsid w:val="539C36F2"/>
    <w:rsid w:val="53DF7CBA"/>
    <w:rsid w:val="54212AF2"/>
    <w:rsid w:val="55020B76"/>
    <w:rsid w:val="55693404"/>
    <w:rsid w:val="587A4EC7"/>
    <w:rsid w:val="590713FB"/>
    <w:rsid w:val="5C773B23"/>
    <w:rsid w:val="5F443B39"/>
    <w:rsid w:val="5FA32F55"/>
    <w:rsid w:val="605758BA"/>
    <w:rsid w:val="61D162EF"/>
    <w:rsid w:val="63260125"/>
    <w:rsid w:val="636D4C9D"/>
    <w:rsid w:val="63730E90"/>
    <w:rsid w:val="666342C5"/>
    <w:rsid w:val="666552B5"/>
    <w:rsid w:val="68A65864"/>
    <w:rsid w:val="68BF73EE"/>
    <w:rsid w:val="6985191D"/>
    <w:rsid w:val="6A2904FB"/>
    <w:rsid w:val="6A855193"/>
    <w:rsid w:val="6AE0505D"/>
    <w:rsid w:val="6B2B3DFF"/>
    <w:rsid w:val="6BEF4C82"/>
    <w:rsid w:val="6CDD0FE6"/>
    <w:rsid w:val="6DC76061"/>
    <w:rsid w:val="6E4F0700"/>
    <w:rsid w:val="6FBB2512"/>
    <w:rsid w:val="70E07F19"/>
    <w:rsid w:val="744D52D2"/>
    <w:rsid w:val="748C590E"/>
    <w:rsid w:val="74942A15"/>
    <w:rsid w:val="7586158A"/>
    <w:rsid w:val="76065B94"/>
    <w:rsid w:val="76E539FB"/>
    <w:rsid w:val="76F219FF"/>
    <w:rsid w:val="77510F5D"/>
    <w:rsid w:val="78B95140"/>
    <w:rsid w:val="78F543CA"/>
    <w:rsid w:val="796C21B2"/>
    <w:rsid w:val="7B876E2F"/>
    <w:rsid w:val="7C211032"/>
    <w:rsid w:val="7C2C6CF3"/>
    <w:rsid w:val="7C460D92"/>
    <w:rsid w:val="7D0852B6"/>
    <w:rsid w:val="7DA71A0B"/>
    <w:rsid w:val="7DD77EC9"/>
    <w:rsid w:val="7F144E7E"/>
    <w:rsid w:val="7FC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7AC5F02"/>
  <w15:docId w15:val="{A24FE3C6-DCFF-4DCA-A8F9-2A0FC136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400" w:lineRule="exact"/>
      <w:ind w:leftChars="28" w:left="59" w:firstLineChars="200" w:firstLine="420"/>
    </w:pPr>
    <w:rPr>
      <w:sz w:val="24"/>
    </w:r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bCs/>
    </w:rPr>
  </w:style>
  <w:style w:type="character" w:styleId="aa">
    <w:name w:val="page number"/>
    <w:basedOn w:val="a0"/>
    <w:qFormat/>
  </w:style>
  <w:style w:type="character" w:styleId="ab">
    <w:name w:val="Hyperlink"/>
    <w:rPr>
      <w:color w:val="0000FF"/>
      <w:u w:val="single"/>
    </w:rPr>
  </w:style>
  <w:style w:type="character" w:customStyle="1" w:styleId="articlecontent">
    <w:name w:val="article_content"/>
    <w:basedOn w:val="a0"/>
  </w:style>
  <w:style w:type="character" w:customStyle="1" w:styleId="a6">
    <w:name w:val="页眉 字符"/>
    <w:link w:val="a5"/>
    <w:rPr>
      <w:kern w:val="2"/>
      <w:sz w:val="18"/>
      <w:szCs w:val="18"/>
    </w:rPr>
  </w:style>
  <w:style w:type="character" w:customStyle="1" w:styleId="a4">
    <w:name w:val="页脚 字符"/>
    <w:link w:val="a3"/>
    <w:rPr>
      <w:kern w:val="2"/>
      <w:sz w:val="18"/>
      <w:szCs w:val="18"/>
    </w:rPr>
  </w:style>
  <w:style w:type="character" w:customStyle="1" w:styleId="news0011">
    <w:name w:val="news0011"/>
    <w:rPr>
      <w:sz w:val="22"/>
      <w:szCs w:val="22"/>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hinacpx.com/ss.asp?resstxt=&#29983;&#20135;&#35745;&#210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inacpx.com/ss.asp?resstxt=&#20135;&#21697;" TargetMode="External"/><Relationship Id="rId4" Type="http://schemas.openxmlformats.org/officeDocument/2006/relationships/settings" Target="settings.xml"/><Relationship Id="rId9" Type="http://schemas.openxmlformats.org/officeDocument/2006/relationships/hyperlink" Target="http://www.chinacpx.com/ss.asp?resstxt=&#29289;&#26009;&#25511;&#2104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CD903-10D5-4DB3-A866-B23AA42A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1019</Words>
  <Characters>5811</Characters>
  <Application>Microsoft Office Word</Application>
  <DocSecurity>0</DocSecurity>
  <Lines>48</Lines>
  <Paragraphs>13</Paragraphs>
  <ScaleCrop>false</ScaleCrop>
  <Company>Microsoft</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赵又德 老师</dc:title>
  <dc:creator>赵又德</dc:creator>
  <cp:lastModifiedBy>王 月斌</cp:lastModifiedBy>
  <cp:revision>4</cp:revision>
  <dcterms:created xsi:type="dcterms:W3CDTF">2023-05-12T06:47:00Z</dcterms:created>
  <dcterms:modified xsi:type="dcterms:W3CDTF">2023-05-25T02:35:00Z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A3F0490F118345E5BC6FB864D6870302</vt:lpwstr>
  </property>
</Properties>
</file>