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F1EA1" w14:textId="77777777" w:rsidR="009F4135" w:rsidRDefault="00000000">
      <w:pPr>
        <w:spacing w:line="560" w:lineRule="exact"/>
        <w:jc w:val="center"/>
        <w:rPr>
          <w:rFonts w:ascii="微软雅黑" w:eastAsia="微软雅黑" w:hAnsi="微软雅黑"/>
          <w:b/>
          <w:color w:val="FF0000"/>
          <w:sz w:val="40"/>
          <w:szCs w:val="30"/>
          <w14:shadow w14:blurRad="50800" w14:dist="38100" w14:dir="2700000" w14:sx="100000" w14:sy="100000" w14:kx="0" w14:ky="0" w14:algn="tl">
            <w14:srgbClr w14:val="000000">
              <w14:alpha w14:val="60000"/>
            </w14:srgbClr>
          </w14:shadow>
        </w:rPr>
      </w:pPr>
      <w:r>
        <w:rPr>
          <w:rFonts w:ascii="微软雅黑" w:eastAsia="微软雅黑" w:hAnsi="微软雅黑" w:hint="eastAsia"/>
          <w:b/>
          <w:color w:val="FF0000"/>
          <w:sz w:val="40"/>
          <w:szCs w:val="30"/>
          <w14:shadow w14:blurRad="50800" w14:dist="38100" w14:dir="2700000" w14:sx="100000" w14:sy="100000" w14:kx="0" w14:ky="0" w14:algn="tl">
            <w14:srgbClr w14:val="000000">
              <w14:alpha w14:val="60000"/>
            </w14:srgbClr>
          </w14:shadow>
        </w:rPr>
        <w:t>《</w:t>
      </w:r>
      <w:r>
        <w:rPr>
          <w:rFonts w:ascii="微软雅黑" w:eastAsia="微软雅黑" w:cs="微软雅黑" w:hint="eastAsia"/>
          <w:b/>
          <w:color w:val="FF0000"/>
          <w:kern w:val="0"/>
          <w:sz w:val="40"/>
          <w:szCs w:val="52"/>
        </w:rPr>
        <w:t>全能型车间主任实战技能训练</w:t>
      </w:r>
      <w:r>
        <w:rPr>
          <w:rFonts w:ascii="微软雅黑" w:eastAsia="微软雅黑" w:hAnsi="微软雅黑" w:hint="eastAsia"/>
          <w:b/>
          <w:color w:val="FF0000"/>
          <w:sz w:val="40"/>
          <w:szCs w:val="30"/>
          <w14:shadow w14:blurRad="50800" w14:dist="38100" w14:dir="2700000" w14:sx="100000" w14:sy="100000" w14:kx="0" w14:ky="0" w14:algn="tl">
            <w14:srgbClr w14:val="000000">
              <w14:alpha w14:val="60000"/>
            </w14:srgbClr>
          </w14:shadow>
        </w:rPr>
        <w:t>》</w:t>
      </w:r>
    </w:p>
    <w:p w14:paraId="4316D0AB" w14:textId="77777777" w:rsidR="009F4135" w:rsidRDefault="00000000">
      <w:pPr>
        <w:spacing w:line="440" w:lineRule="exact"/>
        <w:jc w:val="center"/>
        <w:rPr>
          <w:rFonts w:ascii="微软雅黑" w:eastAsia="微软雅黑" w:hAnsi="微软雅黑"/>
          <w:sz w:val="40"/>
          <w:szCs w:val="30"/>
          <w14:shadow w14:blurRad="50800" w14:dist="38100" w14:dir="2700000" w14:sx="100000" w14:sy="100000" w14:kx="0" w14:ky="0" w14:algn="tl">
            <w14:srgbClr w14:val="000000">
              <w14:alpha w14:val="60000"/>
            </w14:srgbClr>
          </w14:shadow>
        </w:rPr>
      </w:pPr>
      <w:r>
        <w:rPr>
          <w:rFonts w:ascii="微软雅黑" w:eastAsia="微软雅黑" w:hAnsi="微软雅黑" w:hint="eastAsia"/>
          <w:sz w:val="40"/>
          <w:szCs w:val="30"/>
          <w14:shadow w14:blurRad="50800" w14:dist="38100" w14:dir="2700000" w14:sx="100000" w14:sy="100000" w14:kx="0" w14:ky="0" w14:algn="tl">
            <w14:srgbClr w14:val="000000">
              <w14:alpha w14:val="60000"/>
            </w14:srgbClr>
          </w14:shadow>
        </w:rPr>
        <w:t xml:space="preserve">                      ——车间管理八大动力系统</w:t>
      </w:r>
    </w:p>
    <w:p w14:paraId="28CFC2DD" w14:textId="72CBDBB2" w:rsidR="009F4135" w:rsidRDefault="00000000">
      <w:pPr>
        <w:adjustRightInd w:val="0"/>
        <w:snapToGrid w:val="0"/>
        <w:rPr>
          <w:rFonts w:ascii="微软雅黑" w:eastAsia="微软雅黑" w:hAnsi="微软雅黑"/>
          <w:b/>
          <w:bCs/>
          <w:szCs w:val="21"/>
        </w:rPr>
      </w:pPr>
      <w:r>
        <w:rPr>
          <w:rFonts w:ascii="微软雅黑" w:eastAsia="微软雅黑" w:hAnsi="微软雅黑" w:hint="eastAsia"/>
          <w:b/>
          <w:bCs/>
          <w:szCs w:val="21"/>
        </w:rPr>
        <w:t>【培训时间】</w:t>
      </w:r>
      <w:r w:rsidR="008073A6" w:rsidRPr="008073A6">
        <w:rPr>
          <w:rFonts w:ascii="微软雅黑" w:eastAsia="微软雅黑" w:hAnsi="微软雅黑" w:cs="微软雅黑" w:hint="eastAsia"/>
          <w:color w:val="000000"/>
          <w:szCs w:val="21"/>
        </w:rPr>
        <w:t>2</w:t>
      </w:r>
      <w:r w:rsidR="008073A6" w:rsidRPr="008073A6">
        <w:rPr>
          <w:rFonts w:ascii="微软雅黑" w:eastAsia="微软雅黑" w:hAnsi="微软雅黑" w:cs="微软雅黑"/>
          <w:color w:val="000000"/>
          <w:szCs w:val="21"/>
        </w:rPr>
        <w:t>023</w:t>
      </w:r>
      <w:r w:rsidR="008073A6" w:rsidRPr="008073A6">
        <w:rPr>
          <w:rFonts w:ascii="微软雅黑" w:eastAsia="微软雅黑" w:hAnsi="微软雅黑" w:cs="微软雅黑" w:hint="eastAsia"/>
          <w:color w:val="000000"/>
          <w:szCs w:val="21"/>
        </w:rPr>
        <w:t>年</w:t>
      </w:r>
      <w:r w:rsidRPr="008073A6">
        <w:rPr>
          <w:rFonts w:ascii="微软雅黑" w:eastAsia="微软雅黑" w:hAnsi="微软雅黑" w:cs="微软雅黑"/>
          <w:color w:val="000000"/>
          <w:szCs w:val="21"/>
        </w:rPr>
        <w:t>7</w:t>
      </w:r>
      <w:r>
        <w:rPr>
          <w:rFonts w:ascii="微软雅黑" w:eastAsia="微软雅黑" w:hAnsi="微软雅黑" w:hint="eastAsia"/>
          <w:szCs w:val="21"/>
        </w:rPr>
        <w:t>月</w:t>
      </w:r>
      <w:r>
        <w:rPr>
          <w:rFonts w:ascii="微软雅黑" w:eastAsia="微软雅黑" w:hAnsi="微软雅黑"/>
          <w:szCs w:val="21"/>
        </w:rPr>
        <w:t>20</w:t>
      </w:r>
      <w:r>
        <w:rPr>
          <w:rFonts w:ascii="微软雅黑" w:eastAsia="微软雅黑" w:hAnsi="微软雅黑" w:hint="eastAsia"/>
          <w:szCs w:val="21"/>
        </w:rPr>
        <w:t>-</w:t>
      </w:r>
      <w:r>
        <w:rPr>
          <w:rFonts w:ascii="微软雅黑" w:eastAsia="微软雅黑" w:hAnsi="微软雅黑"/>
          <w:szCs w:val="21"/>
        </w:rPr>
        <w:t>21</w:t>
      </w:r>
      <w:r>
        <w:rPr>
          <w:rFonts w:ascii="微软雅黑" w:eastAsia="微软雅黑" w:hAnsi="微软雅黑" w:hint="eastAsia"/>
          <w:szCs w:val="21"/>
        </w:rPr>
        <w:t xml:space="preserve">日 </w:t>
      </w:r>
      <w:r>
        <w:rPr>
          <w:rFonts w:ascii="微软雅黑" w:eastAsia="微软雅黑" w:hAnsi="微软雅黑"/>
          <w:szCs w:val="21"/>
        </w:rPr>
        <w:t xml:space="preserve"> </w:t>
      </w:r>
      <w:r>
        <w:rPr>
          <w:rFonts w:ascii="微软雅黑" w:eastAsia="微软雅黑" w:hAnsi="微软雅黑" w:hint="eastAsia"/>
          <w:szCs w:val="21"/>
        </w:rPr>
        <w:t>济南</w:t>
      </w:r>
    </w:p>
    <w:p w14:paraId="45736B28" w14:textId="77777777" w:rsidR="009F4135" w:rsidRDefault="00000000">
      <w:pPr>
        <w:adjustRightInd w:val="0"/>
        <w:snapToGrid w:val="0"/>
        <w:rPr>
          <w:rFonts w:ascii="微软雅黑" w:eastAsia="微软雅黑" w:hAnsi="微软雅黑" w:cs="宋体"/>
          <w:kern w:val="0"/>
          <w:sz w:val="24"/>
        </w:rPr>
      </w:pPr>
      <w:r>
        <w:rPr>
          <w:rFonts w:ascii="微软雅黑" w:eastAsia="微软雅黑" w:hAnsi="微软雅黑" w:cs="微软雅黑" w:hint="eastAsia"/>
          <w:b/>
          <w:color w:val="000000"/>
          <w:szCs w:val="21"/>
        </w:rPr>
        <w:t>【培训对象】</w:t>
      </w:r>
      <w:r>
        <w:rPr>
          <w:rFonts w:ascii="微软雅黑" w:eastAsia="微软雅黑" w:hAnsi="微软雅黑" w:hint="eastAsia"/>
          <w:szCs w:val="21"/>
        </w:rPr>
        <w:t>企业厂长、制造业生产总监、生产经理、车间主任及生产制造主管及一线干部</w:t>
      </w:r>
    </w:p>
    <w:p w14:paraId="77E2B352" w14:textId="3AF7604B" w:rsidR="009F4135" w:rsidRDefault="00000000">
      <w:pPr>
        <w:adjustRightInd w:val="0"/>
        <w:snapToGrid w:val="0"/>
        <w:ind w:left="1260" w:hangingChars="600" w:hanging="1260"/>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【课程费用】</w:t>
      </w:r>
      <w:r>
        <w:rPr>
          <w:rFonts w:ascii="微软雅黑" w:eastAsia="微软雅黑" w:hAnsi="微软雅黑" w:cs="微软雅黑" w:hint="eastAsia"/>
          <w:color w:val="000000"/>
          <w:szCs w:val="21"/>
        </w:rPr>
        <w:t xml:space="preserve">RMB 4800元/人/ 2天（含授课费、资料费、午餐费、茶点费、税费等） </w:t>
      </w:r>
    </w:p>
    <w:p w14:paraId="4F06502B" w14:textId="77777777" w:rsidR="009F4135" w:rsidRDefault="00000000">
      <w:pPr>
        <w:adjustRightInd w:val="0"/>
        <w:snapToGrid w:val="0"/>
        <w:rPr>
          <w:rFonts w:ascii="微软雅黑" w:eastAsia="微软雅黑" w:hAnsi="微软雅黑" w:cs="微软雅黑"/>
          <w:b/>
          <w:color w:val="000000"/>
          <w:szCs w:val="21"/>
        </w:rPr>
      </w:pPr>
      <w:r>
        <w:rPr>
          <w:rFonts w:ascii="微软雅黑" w:eastAsia="微软雅黑" w:hAnsi="微软雅黑"/>
          <w:noProof/>
          <w:color w:val="943734"/>
        </w:rPr>
        <mc:AlternateContent>
          <mc:Choice Requires="wps">
            <w:drawing>
              <wp:anchor distT="0" distB="0" distL="114300" distR="114300" simplePos="0" relativeHeight="251666432" behindDoc="0" locked="0" layoutInCell="1" allowOverlap="1" wp14:anchorId="711653DE" wp14:editId="6F9ED251">
                <wp:simplePos x="0" y="0"/>
                <wp:positionH relativeFrom="column">
                  <wp:posOffset>-164465</wp:posOffset>
                </wp:positionH>
                <wp:positionV relativeFrom="paragraph">
                  <wp:posOffset>260129</wp:posOffset>
                </wp:positionV>
                <wp:extent cx="6644005" cy="0"/>
                <wp:effectExtent l="0" t="19050" r="42545" b="38100"/>
                <wp:wrapNone/>
                <wp:docPr id="46"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4005" cy="0"/>
                        </a:xfrm>
                        <a:prstGeom prst="straightConnector1">
                          <a:avLst/>
                        </a:prstGeom>
                        <a:noFill/>
                        <a:ln w="57150" cmpd="thinThick">
                          <a:solidFill>
                            <a:srgbClr val="000000"/>
                          </a:solidFill>
                          <a:round/>
                        </a:ln>
                        <a:effectLst/>
                      </wps:spPr>
                      <wps:bodyPr/>
                    </wps:wsp>
                  </a:graphicData>
                </a:graphic>
              </wp:anchor>
            </w:drawing>
          </mc:Choice>
          <mc:Fallback>
            <w:pict>
              <v:shapetype w14:anchorId="6C9328A1" id="_x0000_t32" coordsize="21600,21600" o:spt="32" o:oned="t" path="m,l21600,21600e" filled="f">
                <v:path arrowok="t" fillok="f" o:connecttype="none"/>
                <o:lock v:ext="edit" shapetype="t"/>
              </v:shapetype>
              <v:shape id="直接箭头连接符 3" o:spid="_x0000_s1026" type="#_x0000_t32" style="position:absolute;left:0;text-align:left;margin-left:-12.95pt;margin-top:20.5pt;width:523.1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" strokeweight="4.5pt">
                <v:stroke linestyle="thinThick"/>
              </v:shape>
            </w:pict>
          </mc:Fallback>
        </mc:AlternateContent>
      </w:r>
      <w:r>
        <w:rPr>
          <w:rFonts w:ascii="微软雅黑" w:eastAsia="微软雅黑" w:hAnsi="微软雅黑" w:cs="微软雅黑" w:hint="eastAsia"/>
          <w:b/>
          <w:color w:val="000000"/>
          <w:szCs w:val="21"/>
        </w:rPr>
        <w:t>【企业内训】</w:t>
      </w:r>
      <w:r>
        <w:rPr>
          <w:rFonts w:ascii="微软雅黑" w:eastAsia="微软雅黑" w:hAnsi="微软雅黑" w:cs="微软雅黑" w:hint="eastAsia"/>
          <w:color w:val="000000"/>
          <w:szCs w:val="21"/>
        </w:rPr>
        <w:t>此课程可以邀请我们的培训师到企业开展内</w:t>
      </w:r>
      <w:proofErr w:type="gramStart"/>
      <w:r>
        <w:rPr>
          <w:rFonts w:ascii="微软雅黑" w:eastAsia="微软雅黑" w:hAnsi="微软雅黑" w:cs="微软雅黑" w:hint="eastAsia"/>
          <w:color w:val="000000"/>
          <w:szCs w:val="21"/>
        </w:rPr>
        <w:t>训服务</w:t>
      </w:r>
      <w:proofErr w:type="gramEnd"/>
      <w:r>
        <w:rPr>
          <w:rFonts w:ascii="微软雅黑" w:eastAsia="微软雅黑" w:hAnsi="微软雅黑" w:cs="微软雅黑" w:hint="eastAsia"/>
          <w:color w:val="000000"/>
          <w:szCs w:val="21"/>
        </w:rPr>
        <w:t>，欢迎来电咨询</w:t>
      </w:r>
    </w:p>
    <w:p w14:paraId="403E535E" w14:textId="77777777" w:rsidR="009F4135" w:rsidRDefault="00000000">
      <w:pPr>
        <w:spacing w:line="360" w:lineRule="auto"/>
        <w:jc w:val="left"/>
        <w:rPr>
          <w:rFonts w:ascii="微软雅黑" w:eastAsia="微软雅黑" w:hAnsi="微软雅黑"/>
          <w:b/>
          <w:bCs/>
          <w:color w:val="008000"/>
          <w:sz w:val="24"/>
          <w14:shadow w14:blurRad="50800" w14:dist="38100" w14:dir="2700000" w14:sx="100000" w14:sy="100000" w14:kx="0" w14:ky="0" w14:algn="tl">
            <w14:srgbClr w14:val="000000">
              <w14:alpha w14:val="60000"/>
            </w14:srgbClr>
          </w14:shadow>
        </w:rPr>
      </w:pPr>
      <w:r>
        <w:rPr>
          <w:rFonts w:ascii="微软雅黑" w:eastAsia="微软雅黑" w:hAnsi="微软雅黑" w:hint="eastAsia"/>
          <w:b/>
          <w:bCs/>
          <w:color w:val="008000"/>
          <w:sz w:val="24"/>
          <w14:shadow w14:blurRad="50800" w14:dist="38100" w14:dir="2700000" w14:sx="100000" w14:sy="100000" w14:kx="0" w14:ky="0" w14:algn="tl">
            <w14:srgbClr w14:val="000000">
              <w14:alpha w14:val="60000"/>
            </w14:srgbClr>
          </w14:shadow>
        </w:rPr>
        <w:t>课程背景</w:t>
      </w:r>
    </w:p>
    <w:p w14:paraId="32111D82" w14:textId="77777777" w:rsidR="009F4135" w:rsidRDefault="00000000">
      <w:pPr>
        <w:snapToGrid w:val="0"/>
        <w:spacing w:line="240" w:lineRule="atLeast"/>
        <w:ind w:leftChars="50" w:left="105" w:right="480" w:firstLineChars="200" w:firstLine="420"/>
        <w:rPr>
          <w:rFonts w:ascii="微软雅黑" w:eastAsia="微软雅黑" w:hAnsi="微软雅黑" w:cs="Arial"/>
          <w:color w:val="424242"/>
          <w:sz w:val="24"/>
        </w:rPr>
      </w:pPr>
      <w:r>
        <w:rPr>
          <w:rFonts w:asciiTheme="minorEastAsia" w:hAnsiTheme="minorEastAsia" w:cs="宋体"/>
          <w:noProof/>
          <w:kern w:val="0"/>
          <w:szCs w:val="21"/>
        </w:rPr>
        <mc:AlternateContent>
          <mc:Choice Requires="wpg">
            <w:drawing>
              <wp:anchor distT="0" distB="0" distL="114300" distR="114300" simplePos="0" relativeHeight="251661312" behindDoc="0" locked="0" layoutInCell="1" allowOverlap="1" wp14:anchorId="0844C597" wp14:editId="515CDC1E">
                <wp:simplePos x="0" y="0"/>
                <wp:positionH relativeFrom="column">
                  <wp:posOffset>356870</wp:posOffset>
                </wp:positionH>
                <wp:positionV relativeFrom="paragraph">
                  <wp:posOffset>678815</wp:posOffset>
                </wp:positionV>
                <wp:extent cx="5497830" cy="1725930"/>
                <wp:effectExtent l="13970" t="15240" r="12700" b="11430"/>
                <wp:wrapNone/>
                <wp:docPr id="37" name="Group 202"/>
                <wp:cNvGraphicFramePr/>
                <a:graphic xmlns:a="http://schemas.openxmlformats.org/drawingml/2006/main">
                  <a:graphicData uri="http://schemas.microsoft.com/office/word/2010/wordprocessingGroup">
                    <wpg:wgp>
                      <wpg:cNvGrpSpPr/>
                      <wpg:grpSpPr>
                        <a:xfrm>
                          <a:off x="0" y="0"/>
                          <a:ext cx="5497830" cy="1725930"/>
                          <a:chOff x="1776" y="4291"/>
                          <a:chExt cx="8316" cy="2718"/>
                        </a:xfrm>
                      </wpg:grpSpPr>
                      <wpg:grpSp>
                        <wpg:cNvPr id="38" name="Group 203"/>
                        <wpg:cNvGrpSpPr/>
                        <wpg:grpSpPr>
                          <a:xfrm>
                            <a:off x="1776" y="4291"/>
                            <a:ext cx="8316" cy="2352"/>
                            <a:chOff x="1032" y="4272"/>
                            <a:chExt cx="8316" cy="2352"/>
                          </a:xfrm>
                        </wpg:grpSpPr>
                        <wps:wsp>
                          <wps:cNvPr id="39" name="Rectangle 204"/>
                          <wps:cNvSpPr>
                            <a:spLocks noChangeArrowheads="1"/>
                          </wps:cNvSpPr>
                          <wps:spPr bwMode="auto">
                            <a:xfrm>
                              <a:off x="1032" y="4752"/>
                              <a:ext cx="2652" cy="1872"/>
                            </a:xfrm>
                            <a:prstGeom prst="rect">
                              <a:avLst/>
                            </a:prstGeom>
                            <a:solidFill>
                              <a:srgbClr val="FFFFFF"/>
                            </a:solidFill>
                            <a:ln w="12700">
                              <a:solidFill>
                                <a:srgbClr val="000000"/>
                              </a:solidFill>
                              <a:prstDash val="dash"/>
                              <a:miter lim="800000"/>
                            </a:ln>
                          </wps:spPr>
                          <wps:txbx>
                            <w:txbxContent>
                              <w:p w14:paraId="2EFCBE9D" w14:textId="77777777" w:rsidR="009F4135" w:rsidRDefault="00000000">
                                <w:pPr>
                                  <w:rPr>
                                    <w:rFonts w:ascii="微软雅黑" w:eastAsia="微软雅黑" w:hAnsi="微软雅黑"/>
                                    <w:b/>
                                    <w:sz w:val="18"/>
                                  </w:rPr>
                                </w:pPr>
                                <w:r>
                                  <w:rPr>
                                    <w:rFonts w:ascii="微软雅黑" w:eastAsia="微软雅黑" w:hAnsi="微软雅黑" w:hint="eastAsia"/>
                                    <w:b/>
                                    <w:sz w:val="18"/>
                                  </w:rPr>
                                  <w:t>1.大部分由班长提拔，重技术，轻管理</w:t>
                                </w:r>
                              </w:p>
                              <w:p w14:paraId="3129569E" w14:textId="77777777" w:rsidR="009F4135" w:rsidRDefault="00000000">
                                <w:pPr>
                                  <w:rPr>
                                    <w:rFonts w:ascii="微软雅黑" w:eastAsia="微软雅黑" w:hAnsi="微软雅黑"/>
                                    <w:sz w:val="18"/>
                                  </w:rPr>
                                </w:pPr>
                                <w:r>
                                  <w:rPr>
                                    <w:rFonts w:ascii="微软雅黑" w:eastAsia="微软雅黑" w:hAnsi="微软雅黑" w:hint="eastAsia"/>
                                    <w:b/>
                                    <w:sz w:val="18"/>
                                  </w:rPr>
                                  <w:t>2.对自己的角色认知不清，甚至不知道自己该管什么</w:t>
                                </w:r>
                              </w:p>
                              <w:p w14:paraId="19ECAD1D" w14:textId="77777777" w:rsidR="009F4135" w:rsidRDefault="00000000">
                                <w:pPr>
                                  <w:jc w:val="center"/>
                                </w:pPr>
                                <w:r>
                                  <w:rPr>
                                    <w:noProof/>
                                  </w:rPr>
                                  <w:drawing>
                                    <wp:inline distT="0" distB="0" distL="0" distR="0" wp14:anchorId="3E6BE07B" wp14:editId="4B8F9E42">
                                      <wp:extent cx="198120" cy="220980"/>
                                      <wp:effectExtent l="19050" t="0" r="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noChangeArrowheads="1"/>
                                              </pic:cNvPicPr>
                                            </pic:nvPicPr>
                                            <pic:blipFill>
                                              <a:blip r:embed="rId9" cstate="print"/>
                                              <a:srcRect/>
                                              <a:stretch>
                                                <a:fillRect/>
                                              </a:stretch>
                                            </pic:blipFill>
                                            <pic:spPr>
                                              <a:xfrm>
                                                <a:off x="0" y="0"/>
                                                <a:ext cx="198120" cy="2209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0" name="Rectangle 205"/>
                          <wps:cNvSpPr>
                            <a:spLocks noChangeArrowheads="1"/>
                          </wps:cNvSpPr>
                          <wps:spPr bwMode="auto">
                            <a:xfrm>
                              <a:off x="1032" y="4308"/>
                              <a:ext cx="2652" cy="444"/>
                            </a:xfrm>
                            <a:prstGeom prst="rect">
                              <a:avLst/>
                            </a:prstGeom>
                            <a:solidFill>
                              <a:srgbClr val="002060"/>
                            </a:solidFill>
                            <a:ln w="12700">
                              <a:solidFill>
                                <a:srgbClr val="C2D69B"/>
                              </a:solidFill>
                              <a:miter lim="800000"/>
                            </a:ln>
                            <a:effectLst>
                              <a:outerShdw dist="28398" dir="3806097" algn="ctr" rotWithShape="0">
                                <a:srgbClr val="4E6128">
                                  <a:alpha val="50000"/>
                                </a:srgbClr>
                              </a:outerShdw>
                            </a:effectLst>
                          </wps:spPr>
                          <wps:txbx>
                            <w:txbxContent>
                              <w:p w14:paraId="234B41FA" w14:textId="77777777" w:rsidR="009F4135" w:rsidRDefault="00000000">
                                <w:pPr>
                                  <w:ind w:firstLineChars="200" w:firstLine="482"/>
                                  <w:rPr>
                                    <w:rFonts w:ascii="黑体" w:eastAsia="黑体" w:hAnsi="黑体"/>
                                    <w:b/>
                                    <w:color w:val="FFFFFF"/>
                                    <w:sz w:val="24"/>
                                  </w:rPr>
                                </w:pPr>
                                <w:r>
                                  <w:rPr>
                                    <w:rFonts w:ascii="黑体" w:eastAsia="黑体" w:hAnsi="黑体" w:hint="eastAsia"/>
                                    <w:b/>
                                    <w:color w:val="FFFFFF"/>
                                    <w:sz w:val="24"/>
                                  </w:rPr>
                                  <w:t>角色认知不清</w:t>
                                </w:r>
                              </w:p>
                              <w:p w14:paraId="192EDC81" w14:textId="77777777" w:rsidR="009F4135" w:rsidRDefault="009F4135"/>
                            </w:txbxContent>
                          </wps:txbx>
                          <wps:bodyPr rot="0" vert="horz" wrap="square" lIns="91440" tIns="45720" rIns="91440" bIns="45720" anchor="t" anchorCtr="0" upright="1">
                            <a:noAutofit/>
                          </wps:bodyPr>
                        </wps:wsp>
                        <wps:wsp>
                          <wps:cNvPr id="41" name="Rectangle 206"/>
                          <wps:cNvSpPr>
                            <a:spLocks noChangeArrowheads="1"/>
                          </wps:cNvSpPr>
                          <wps:spPr bwMode="auto">
                            <a:xfrm>
                              <a:off x="3900" y="4272"/>
                              <a:ext cx="2652" cy="444"/>
                            </a:xfrm>
                            <a:prstGeom prst="rect">
                              <a:avLst/>
                            </a:prstGeom>
                            <a:solidFill>
                              <a:srgbClr val="002060"/>
                            </a:solidFill>
                            <a:ln w="12700">
                              <a:solidFill>
                                <a:srgbClr val="95B3D7"/>
                              </a:solidFill>
                              <a:miter lim="800000"/>
                            </a:ln>
                            <a:effectLst>
                              <a:outerShdw dist="28398" dir="3806097" algn="ctr" rotWithShape="0">
                                <a:srgbClr val="243F60">
                                  <a:alpha val="50000"/>
                                </a:srgbClr>
                              </a:outerShdw>
                            </a:effectLst>
                          </wps:spPr>
                          <wps:txbx>
                            <w:txbxContent>
                              <w:p w14:paraId="3A3D329B" w14:textId="77777777" w:rsidR="009F4135" w:rsidRDefault="00000000">
                                <w:pPr>
                                  <w:jc w:val="center"/>
                                  <w:rPr>
                                    <w:rFonts w:ascii="黑体" w:eastAsia="黑体" w:hAnsi="黑体"/>
                                    <w:b/>
                                    <w:color w:val="FFFFFF"/>
                                    <w:sz w:val="24"/>
                                  </w:rPr>
                                </w:pPr>
                                <w:r>
                                  <w:rPr>
                                    <w:rFonts w:ascii="黑体" w:eastAsia="黑体" w:hAnsi="黑体" w:hint="eastAsia"/>
                                    <w:b/>
                                    <w:color w:val="FFFFFF"/>
                                    <w:sz w:val="24"/>
                                  </w:rPr>
                                  <w:t>事务管理不细</w:t>
                                </w:r>
                              </w:p>
                              <w:p w14:paraId="58CB2977" w14:textId="77777777" w:rsidR="009F4135" w:rsidRDefault="009F4135">
                                <w:pPr>
                                  <w:jc w:val="center"/>
                                  <w:rPr>
                                    <w:b/>
                                  </w:rPr>
                                </w:pPr>
                              </w:p>
                            </w:txbxContent>
                          </wps:txbx>
                          <wps:bodyPr rot="0" vert="horz" wrap="square" lIns="91440" tIns="45720" rIns="91440" bIns="45720" anchor="t" anchorCtr="0" upright="1">
                            <a:noAutofit/>
                          </wps:bodyPr>
                        </wps:wsp>
                        <wps:wsp>
                          <wps:cNvPr id="42" name="Rectangle 207"/>
                          <wps:cNvSpPr>
                            <a:spLocks noChangeArrowheads="1"/>
                          </wps:cNvSpPr>
                          <wps:spPr bwMode="auto">
                            <a:xfrm>
                              <a:off x="3912" y="4740"/>
                              <a:ext cx="2652" cy="1872"/>
                            </a:xfrm>
                            <a:prstGeom prst="rect">
                              <a:avLst/>
                            </a:prstGeom>
                            <a:solidFill>
                              <a:srgbClr val="FFFFFF"/>
                            </a:solidFill>
                            <a:ln w="12700">
                              <a:solidFill>
                                <a:srgbClr val="000000"/>
                              </a:solidFill>
                              <a:prstDash val="dash"/>
                              <a:miter lim="800000"/>
                            </a:ln>
                          </wps:spPr>
                          <wps:txbx>
                            <w:txbxContent>
                              <w:p w14:paraId="52BA3CE3" w14:textId="77777777" w:rsidR="009F4135" w:rsidRDefault="00000000">
                                <w:pPr>
                                  <w:rPr>
                                    <w:rFonts w:ascii="微软雅黑" w:eastAsia="微软雅黑" w:hAnsi="微软雅黑"/>
                                    <w:b/>
                                    <w:sz w:val="18"/>
                                  </w:rPr>
                                </w:pPr>
                                <w:r>
                                  <w:rPr>
                                    <w:rFonts w:ascii="微软雅黑" w:eastAsia="微软雅黑" w:hAnsi="微软雅黑" w:hint="eastAsia"/>
                                    <w:b/>
                                    <w:sz w:val="18"/>
                                  </w:rPr>
                                  <w:t>1.安排工作不精细，过程控制不到位</w:t>
                                </w:r>
                              </w:p>
                              <w:p w14:paraId="4DBEAA61" w14:textId="77777777" w:rsidR="009F4135" w:rsidRDefault="00000000">
                                <w:pPr>
                                  <w:rPr>
                                    <w:rFonts w:ascii="微软雅黑" w:eastAsia="微软雅黑" w:hAnsi="微软雅黑"/>
                                    <w:sz w:val="18"/>
                                  </w:rPr>
                                </w:pPr>
                                <w:r>
                                  <w:rPr>
                                    <w:rFonts w:ascii="微软雅黑" w:eastAsia="微软雅黑" w:hAnsi="微软雅黑" w:hint="eastAsia"/>
                                    <w:b/>
                                    <w:sz w:val="18"/>
                                  </w:rPr>
                                  <w:t>2.缺乏异常管理意识，不会做工作教导</w:t>
                                </w:r>
                              </w:p>
                              <w:p w14:paraId="269B23E1" w14:textId="77777777" w:rsidR="009F4135" w:rsidRDefault="00000000">
                                <w:pPr>
                                  <w:jc w:val="center"/>
                                </w:pPr>
                                <w:r>
                                  <w:rPr>
                                    <w:noProof/>
                                  </w:rPr>
                                  <w:drawing>
                                    <wp:inline distT="0" distB="0" distL="0" distR="0" wp14:anchorId="5FB72011" wp14:editId="0F562111">
                                      <wp:extent cx="209550" cy="216535"/>
                                      <wp:effectExtent l="1905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noChangeArrowheads="1"/>
                                              </pic:cNvPicPr>
                                            </pic:nvPicPr>
                                            <pic:blipFill>
                                              <a:blip r:embed="rId10" cstate="print"/>
                                              <a:srcRect/>
                                              <a:stretch>
                                                <a:fillRect/>
                                              </a:stretch>
                                            </pic:blipFill>
                                            <pic:spPr>
                                              <a:xfrm>
                                                <a:off x="0" y="0"/>
                                                <a:ext cx="213360" cy="2209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3" name="Rectangle 208"/>
                          <wps:cNvSpPr>
                            <a:spLocks noChangeArrowheads="1"/>
                          </wps:cNvSpPr>
                          <wps:spPr bwMode="auto">
                            <a:xfrm>
                              <a:off x="6672" y="4272"/>
                              <a:ext cx="2652" cy="444"/>
                            </a:xfrm>
                            <a:prstGeom prst="rect">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wps:spPr>
                          <wps:txbx>
                            <w:txbxContent>
                              <w:p w14:paraId="5989CF53" w14:textId="77777777" w:rsidR="009F4135" w:rsidRDefault="00000000">
                                <w:pPr>
                                  <w:jc w:val="center"/>
                                  <w:rPr>
                                    <w:b/>
                                    <w:color w:val="FFFFFF"/>
                                  </w:rPr>
                                </w:pPr>
                                <w:r>
                                  <w:rPr>
                                    <w:rFonts w:ascii="黑体" w:eastAsia="黑体" w:hAnsi="黑体"/>
                                    <w:b/>
                                    <w:color w:val="FFFFFF"/>
                                    <w:sz w:val="24"/>
                                  </w:rPr>
                                  <w:t>工作方法缺乏</w:t>
                                </w:r>
                              </w:p>
                              <w:p w14:paraId="16E391C0" w14:textId="77777777" w:rsidR="009F4135" w:rsidRDefault="009F4135">
                                <w:pPr>
                                  <w:jc w:val="center"/>
                                  <w:rPr>
                                    <w:b/>
                                  </w:rPr>
                                </w:pPr>
                              </w:p>
                            </w:txbxContent>
                          </wps:txbx>
                          <wps:bodyPr rot="0" vert="horz" wrap="square" lIns="91440" tIns="45720" rIns="91440" bIns="45720" anchor="t" anchorCtr="0" upright="1">
                            <a:noAutofit/>
                          </wps:bodyPr>
                        </wps:wsp>
                        <wps:wsp>
                          <wps:cNvPr id="44" name="Rectangle 209"/>
                          <wps:cNvSpPr>
                            <a:spLocks noChangeArrowheads="1"/>
                          </wps:cNvSpPr>
                          <wps:spPr bwMode="auto">
                            <a:xfrm>
                              <a:off x="6696" y="4752"/>
                              <a:ext cx="2652" cy="1872"/>
                            </a:xfrm>
                            <a:prstGeom prst="rect">
                              <a:avLst/>
                            </a:prstGeom>
                            <a:solidFill>
                              <a:srgbClr val="FFFFFF"/>
                            </a:solidFill>
                            <a:ln w="12700">
                              <a:solidFill>
                                <a:srgbClr val="000000"/>
                              </a:solidFill>
                              <a:prstDash val="dash"/>
                              <a:miter lim="800000"/>
                            </a:ln>
                          </wps:spPr>
                          <wps:txbx>
                            <w:txbxContent>
                              <w:p w14:paraId="4B6BCA04" w14:textId="77777777" w:rsidR="009F4135" w:rsidRDefault="00000000">
                                <w:pPr>
                                  <w:rPr>
                                    <w:rFonts w:ascii="微软雅黑" w:eastAsia="微软雅黑" w:hAnsi="微软雅黑"/>
                                    <w:b/>
                                    <w:sz w:val="18"/>
                                  </w:rPr>
                                </w:pPr>
                                <w:r>
                                  <w:rPr>
                                    <w:rFonts w:ascii="微软雅黑" w:eastAsia="微软雅黑" w:hAnsi="微软雅黑" w:hint="eastAsia"/>
                                    <w:b/>
                                    <w:sz w:val="18"/>
                                  </w:rPr>
                                  <w:t>1.不知如何带团队，激励团队成员</w:t>
                                </w:r>
                              </w:p>
                              <w:p w14:paraId="0131E4BB" w14:textId="77777777" w:rsidR="009F4135" w:rsidRDefault="00000000">
                                <w:pPr>
                                  <w:rPr>
                                    <w:rFonts w:ascii="微软雅黑" w:eastAsia="微软雅黑" w:hAnsi="微软雅黑"/>
                                    <w:b/>
                                    <w:sz w:val="18"/>
                                  </w:rPr>
                                </w:pPr>
                                <w:r>
                                  <w:rPr>
                                    <w:rFonts w:ascii="微软雅黑" w:eastAsia="微软雅黑" w:hAnsi="微软雅黑" w:hint="eastAsia"/>
                                    <w:b/>
                                    <w:sz w:val="18"/>
                                  </w:rPr>
                                  <w:t>2.没有管理工具，缺少管理方法</w:t>
                                </w:r>
                              </w:p>
                              <w:p w14:paraId="72209546" w14:textId="77777777" w:rsidR="009F4135" w:rsidRDefault="009F4135">
                                <w:pPr>
                                  <w:rPr>
                                    <w:rFonts w:ascii="微软雅黑" w:eastAsia="微软雅黑" w:hAnsi="微软雅黑"/>
                                    <w:b/>
                                    <w:sz w:val="18"/>
                                  </w:rPr>
                                </w:pPr>
                              </w:p>
                              <w:p w14:paraId="670B993C" w14:textId="77777777" w:rsidR="009F4135" w:rsidRDefault="00000000">
                                <w:pPr>
                                  <w:jc w:val="center"/>
                                </w:pPr>
                                <w:r>
                                  <w:rPr>
                                    <w:noProof/>
                                  </w:rPr>
                                  <w:drawing>
                                    <wp:inline distT="0" distB="0" distL="0" distR="0" wp14:anchorId="763F4A6F" wp14:editId="75178C8A">
                                      <wp:extent cx="289560" cy="220980"/>
                                      <wp:effectExtent l="1905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11" cstate="print"/>
                                              <a:srcRect/>
                                              <a:stretch>
                                                <a:fillRect/>
                                              </a:stretch>
                                            </pic:blipFill>
                                            <pic:spPr>
                                              <a:xfrm>
                                                <a:off x="0" y="0"/>
                                                <a:ext cx="289560" cy="2209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s:wsp>
                        <wps:cNvPr id="45" name="AutoShape 210"/>
                        <wps:cNvSpPr/>
                        <wps:spPr bwMode="auto">
                          <a:xfrm rot="16200000">
                            <a:off x="5790" y="3775"/>
                            <a:ext cx="366" cy="6102"/>
                          </a:xfrm>
                          <a:prstGeom prst="leftBrace">
                            <a:avLst>
                              <a:gd name="adj1" fmla="val 138934"/>
                              <a:gd name="adj2" fmla="val 50000"/>
                            </a:avLst>
                          </a:pr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w14:anchorId="0844C597" id="Group 202" o:spid="_x0000_s1026" style="position:absolute;left:0;text-align:left;margin-left:28.1pt;margin-top:53.45pt;width:432.9pt;height:135.9pt;z-index:251661312" coordorigin="1776,4291" coordsize="83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">
                <v:group id="Group 203" o:spid="_x0000_s1027" style="position:absolute;left:1776;top:4291;width:8316;height:2352" coordorigin="1032,4272" coordsize="8316,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204" o:spid="_x0000_s1028" style="position:absolute;left:1032;top:4752;width:265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" strokeweight="1pt">
                    <v:stroke dashstyle="dash"/>
                    <v:textbox>
                      <w:txbxContent>
                        <w:p w14:paraId="2EFCBE9D" w14:textId="77777777" w:rsidR="009F4135" w:rsidRDefault="00000000">
                          <w:pPr>
                            <w:rPr>
                              <w:rFonts w:ascii="微软雅黑" w:eastAsia="微软雅黑" w:hAnsi="微软雅黑"/>
                              <w:b/>
                              <w:sz w:val="18"/>
                            </w:rPr>
                          </w:pPr>
                          <w:r>
                            <w:rPr>
                              <w:rFonts w:ascii="微软雅黑" w:eastAsia="微软雅黑" w:hAnsi="微软雅黑" w:hint="eastAsia"/>
                              <w:b/>
                              <w:sz w:val="18"/>
                            </w:rPr>
                            <w:t>1.大部分由班长提拔，重技术，轻管理</w:t>
                          </w:r>
                        </w:p>
                        <w:p w14:paraId="3129569E" w14:textId="77777777" w:rsidR="009F4135" w:rsidRDefault="00000000">
                          <w:pPr>
                            <w:rPr>
                              <w:rFonts w:ascii="微软雅黑" w:eastAsia="微软雅黑" w:hAnsi="微软雅黑"/>
                              <w:sz w:val="18"/>
                            </w:rPr>
                          </w:pPr>
                          <w:r>
                            <w:rPr>
                              <w:rFonts w:ascii="微软雅黑" w:eastAsia="微软雅黑" w:hAnsi="微软雅黑" w:hint="eastAsia"/>
                              <w:b/>
                              <w:sz w:val="18"/>
                            </w:rPr>
                            <w:t>2.对自己的角色认知不清，甚至不知道自己该管什么</w:t>
                          </w:r>
                        </w:p>
                        <w:p w14:paraId="19ECAD1D" w14:textId="77777777" w:rsidR="009F4135" w:rsidRDefault="00000000">
                          <w:pPr>
                            <w:jc w:val="center"/>
                          </w:pPr>
                          <w:r>
                            <w:rPr>
                              <w:noProof/>
                            </w:rPr>
                            <w:drawing>
                              <wp:inline distT="0" distB="0" distL="0" distR="0" wp14:anchorId="3E6BE07B" wp14:editId="4B8F9E42">
                                <wp:extent cx="198120" cy="220980"/>
                                <wp:effectExtent l="19050" t="0" r="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noChangeArrowheads="1"/>
                                        </pic:cNvPicPr>
                                      </pic:nvPicPr>
                                      <pic:blipFill>
                                        <a:blip r:embed="rId9" cstate="print"/>
                                        <a:srcRect/>
                                        <a:stretch>
                                          <a:fillRect/>
                                        </a:stretch>
                                      </pic:blipFill>
                                      <pic:spPr>
                                        <a:xfrm>
                                          <a:off x="0" y="0"/>
                                          <a:ext cx="198120" cy="220980"/>
                                        </a:xfrm>
                                        <a:prstGeom prst="rect">
                                          <a:avLst/>
                                        </a:prstGeom>
                                        <a:noFill/>
                                        <a:ln w="9525">
                                          <a:noFill/>
                                          <a:miter lim="800000"/>
                                          <a:headEnd/>
                                          <a:tailEnd/>
                                        </a:ln>
                                      </pic:spPr>
                                    </pic:pic>
                                  </a:graphicData>
                                </a:graphic>
                              </wp:inline>
                            </w:drawing>
                          </w:r>
                        </w:p>
                      </w:txbxContent>
                    </v:textbox>
                  </v:rect>
                  <v:rect id="Rectangle 205" o:spid="_x0000_s1029" style="position:absolute;left:1032;top:4308;width:265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" fillcolor="#002060" strokecolor="#c2d69b" strokeweight="1pt">
                    <v:shadow on="t" color="#4e6128" opacity=".5" offset="1pt"/>
                    <v:textbox>
                      <w:txbxContent>
                        <w:p w14:paraId="234B41FA" w14:textId="77777777" w:rsidR="009F4135" w:rsidRDefault="00000000">
                          <w:pPr>
                            <w:ind w:firstLineChars="200" w:firstLine="482"/>
                            <w:rPr>
                              <w:rFonts w:ascii="黑体" w:eastAsia="黑体" w:hAnsi="黑体"/>
                              <w:b/>
                              <w:color w:val="FFFFFF"/>
                              <w:sz w:val="24"/>
                            </w:rPr>
                          </w:pPr>
                          <w:r>
                            <w:rPr>
                              <w:rFonts w:ascii="黑体" w:eastAsia="黑体" w:hAnsi="黑体" w:hint="eastAsia"/>
                              <w:b/>
                              <w:color w:val="FFFFFF"/>
                              <w:sz w:val="24"/>
                            </w:rPr>
                            <w:t>角色认知不清</w:t>
                          </w:r>
                        </w:p>
                        <w:p w14:paraId="192EDC81" w14:textId="77777777" w:rsidR="009F4135" w:rsidRDefault="009F4135"/>
                      </w:txbxContent>
                    </v:textbox>
                  </v:rect>
                  <v:rect id="Rectangle 206" o:spid="_x0000_s1030" style="position:absolute;left:3900;top:4272;width:265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" fillcolor="#002060" strokecolor="#95b3d7" strokeweight="1pt">
                    <v:shadow on="t" color="#243f60" opacity=".5" offset="1pt"/>
                    <v:textbox>
                      <w:txbxContent>
                        <w:p w14:paraId="3A3D329B" w14:textId="77777777" w:rsidR="009F4135" w:rsidRDefault="00000000">
                          <w:pPr>
                            <w:jc w:val="center"/>
                            <w:rPr>
                              <w:rFonts w:ascii="黑体" w:eastAsia="黑体" w:hAnsi="黑体"/>
                              <w:b/>
                              <w:color w:val="FFFFFF"/>
                              <w:sz w:val="24"/>
                            </w:rPr>
                          </w:pPr>
                          <w:r>
                            <w:rPr>
                              <w:rFonts w:ascii="黑体" w:eastAsia="黑体" w:hAnsi="黑体" w:hint="eastAsia"/>
                              <w:b/>
                              <w:color w:val="FFFFFF"/>
                              <w:sz w:val="24"/>
                            </w:rPr>
                            <w:t>事务管理不细</w:t>
                          </w:r>
                        </w:p>
                        <w:p w14:paraId="58CB2977" w14:textId="77777777" w:rsidR="009F4135" w:rsidRDefault="009F4135">
                          <w:pPr>
                            <w:jc w:val="center"/>
                            <w:rPr>
                              <w:b/>
                            </w:rPr>
                          </w:pPr>
                        </w:p>
                      </w:txbxContent>
                    </v:textbox>
                  </v:rect>
                  <v:rect id="Rectangle 207" o:spid="_x0000_s1031" style="position:absolute;left:3912;top:4740;width:265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" strokeweight="1pt">
                    <v:stroke dashstyle="dash"/>
                    <v:textbox>
                      <w:txbxContent>
                        <w:p w14:paraId="52BA3CE3" w14:textId="77777777" w:rsidR="009F4135" w:rsidRDefault="00000000">
                          <w:pPr>
                            <w:rPr>
                              <w:rFonts w:ascii="微软雅黑" w:eastAsia="微软雅黑" w:hAnsi="微软雅黑"/>
                              <w:b/>
                              <w:sz w:val="18"/>
                            </w:rPr>
                          </w:pPr>
                          <w:r>
                            <w:rPr>
                              <w:rFonts w:ascii="微软雅黑" w:eastAsia="微软雅黑" w:hAnsi="微软雅黑" w:hint="eastAsia"/>
                              <w:b/>
                              <w:sz w:val="18"/>
                            </w:rPr>
                            <w:t>1.安排工作不精细，过程控制不到位</w:t>
                          </w:r>
                        </w:p>
                        <w:p w14:paraId="4DBEAA61" w14:textId="77777777" w:rsidR="009F4135" w:rsidRDefault="00000000">
                          <w:pPr>
                            <w:rPr>
                              <w:rFonts w:ascii="微软雅黑" w:eastAsia="微软雅黑" w:hAnsi="微软雅黑"/>
                              <w:sz w:val="18"/>
                            </w:rPr>
                          </w:pPr>
                          <w:r>
                            <w:rPr>
                              <w:rFonts w:ascii="微软雅黑" w:eastAsia="微软雅黑" w:hAnsi="微软雅黑" w:hint="eastAsia"/>
                              <w:b/>
                              <w:sz w:val="18"/>
                            </w:rPr>
                            <w:t>2.缺乏异常管理意识，不会做工作教导</w:t>
                          </w:r>
                        </w:p>
                        <w:p w14:paraId="269B23E1" w14:textId="77777777" w:rsidR="009F4135" w:rsidRDefault="00000000">
                          <w:pPr>
                            <w:jc w:val="center"/>
                          </w:pPr>
                          <w:r>
                            <w:rPr>
                              <w:noProof/>
                            </w:rPr>
                            <w:drawing>
                              <wp:inline distT="0" distB="0" distL="0" distR="0" wp14:anchorId="5FB72011" wp14:editId="0F562111">
                                <wp:extent cx="209550" cy="216535"/>
                                <wp:effectExtent l="1905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noChangeArrowheads="1"/>
                                        </pic:cNvPicPr>
                                      </pic:nvPicPr>
                                      <pic:blipFill>
                                        <a:blip r:embed="rId10" cstate="print"/>
                                        <a:srcRect/>
                                        <a:stretch>
                                          <a:fillRect/>
                                        </a:stretch>
                                      </pic:blipFill>
                                      <pic:spPr>
                                        <a:xfrm>
                                          <a:off x="0" y="0"/>
                                          <a:ext cx="213360" cy="220980"/>
                                        </a:xfrm>
                                        <a:prstGeom prst="rect">
                                          <a:avLst/>
                                        </a:prstGeom>
                                        <a:noFill/>
                                        <a:ln w="9525">
                                          <a:noFill/>
                                          <a:miter lim="800000"/>
                                          <a:headEnd/>
                                          <a:tailEnd/>
                                        </a:ln>
                                      </pic:spPr>
                                    </pic:pic>
                                  </a:graphicData>
                                </a:graphic>
                              </wp:inline>
                            </w:drawing>
                          </w:r>
                        </w:p>
                      </w:txbxContent>
                    </v:textbox>
                  </v:rect>
                  <v:rect id="Rectangle 208" o:spid="_x0000_s1032" style="position:absolute;left:6672;top:4272;width:265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" fillcolor="#4f81bd" stroked="f">
                    <v:fill color2="#365e8f" focusposition=".5,.5" focussize="" focus="100%" type="gradientRadial"/>
                    <v:shadow on="t" color="#243f60" offset="1pt"/>
                    <v:textbox>
                      <w:txbxContent>
                        <w:p w14:paraId="5989CF53" w14:textId="77777777" w:rsidR="009F4135" w:rsidRDefault="00000000">
                          <w:pPr>
                            <w:jc w:val="center"/>
                            <w:rPr>
                              <w:b/>
                              <w:color w:val="FFFFFF"/>
                            </w:rPr>
                          </w:pPr>
                          <w:r>
                            <w:rPr>
                              <w:rFonts w:ascii="黑体" w:eastAsia="黑体" w:hAnsi="黑体"/>
                              <w:b/>
                              <w:color w:val="FFFFFF"/>
                              <w:sz w:val="24"/>
                            </w:rPr>
                            <w:t>工作方法缺乏</w:t>
                          </w:r>
                        </w:p>
                        <w:p w14:paraId="16E391C0" w14:textId="77777777" w:rsidR="009F4135" w:rsidRDefault="009F4135">
                          <w:pPr>
                            <w:jc w:val="center"/>
                            <w:rPr>
                              <w:b/>
                            </w:rPr>
                          </w:pPr>
                        </w:p>
                      </w:txbxContent>
                    </v:textbox>
                  </v:rect>
                  <v:rect id="Rectangle 209" o:spid="_x0000_s1033" style="position:absolute;left:6696;top:4752;width:265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" strokeweight="1pt">
                    <v:stroke dashstyle="dash"/>
                    <v:textbox>
                      <w:txbxContent>
                        <w:p w14:paraId="4B6BCA04" w14:textId="77777777" w:rsidR="009F4135" w:rsidRDefault="00000000">
                          <w:pPr>
                            <w:rPr>
                              <w:rFonts w:ascii="微软雅黑" w:eastAsia="微软雅黑" w:hAnsi="微软雅黑"/>
                              <w:b/>
                              <w:sz w:val="18"/>
                            </w:rPr>
                          </w:pPr>
                          <w:r>
                            <w:rPr>
                              <w:rFonts w:ascii="微软雅黑" w:eastAsia="微软雅黑" w:hAnsi="微软雅黑" w:hint="eastAsia"/>
                              <w:b/>
                              <w:sz w:val="18"/>
                            </w:rPr>
                            <w:t>1.不知如何带团队，激励团队成员</w:t>
                          </w:r>
                        </w:p>
                        <w:p w14:paraId="0131E4BB" w14:textId="77777777" w:rsidR="009F4135" w:rsidRDefault="00000000">
                          <w:pPr>
                            <w:rPr>
                              <w:rFonts w:ascii="微软雅黑" w:eastAsia="微软雅黑" w:hAnsi="微软雅黑"/>
                              <w:b/>
                              <w:sz w:val="18"/>
                            </w:rPr>
                          </w:pPr>
                          <w:r>
                            <w:rPr>
                              <w:rFonts w:ascii="微软雅黑" w:eastAsia="微软雅黑" w:hAnsi="微软雅黑" w:hint="eastAsia"/>
                              <w:b/>
                              <w:sz w:val="18"/>
                            </w:rPr>
                            <w:t>2.没有管理工具，缺少管理方法</w:t>
                          </w:r>
                        </w:p>
                        <w:p w14:paraId="72209546" w14:textId="77777777" w:rsidR="009F4135" w:rsidRDefault="009F4135">
                          <w:pPr>
                            <w:rPr>
                              <w:rFonts w:ascii="微软雅黑" w:eastAsia="微软雅黑" w:hAnsi="微软雅黑"/>
                              <w:b/>
                              <w:sz w:val="18"/>
                            </w:rPr>
                          </w:pPr>
                        </w:p>
                        <w:p w14:paraId="670B993C" w14:textId="77777777" w:rsidR="009F4135" w:rsidRDefault="00000000">
                          <w:pPr>
                            <w:jc w:val="center"/>
                          </w:pPr>
                          <w:r>
                            <w:rPr>
                              <w:noProof/>
                            </w:rPr>
                            <w:drawing>
                              <wp:inline distT="0" distB="0" distL="0" distR="0" wp14:anchorId="763F4A6F" wp14:editId="75178C8A">
                                <wp:extent cx="289560" cy="220980"/>
                                <wp:effectExtent l="1905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11" cstate="print"/>
                                        <a:srcRect/>
                                        <a:stretch>
                                          <a:fillRect/>
                                        </a:stretch>
                                      </pic:blipFill>
                                      <pic:spPr>
                                        <a:xfrm>
                                          <a:off x="0" y="0"/>
                                          <a:ext cx="289560" cy="220980"/>
                                        </a:xfrm>
                                        <a:prstGeom prst="rect">
                                          <a:avLst/>
                                        </a:prstGeom>
                                        <a:noFill/>
                                        <a:ln w="9525">
                                          <a:noFill/>
                                          <a:miter lim="800000"/>
                                          <a:headEnd/>
                                          <a:tailEnd/>
                                        </a:ln>
                                      </pic:spPr>
                                    </pic:pic>
                                  </a:graphicData>
                                </a:graphic>
                              </wp:inline>
                            </w:drawing>
                          </w:r>
                        </w:p>
                      </w:txbxContent>
                    </v:textbox>
                  </v:rec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10" o:spid="_x0000_s1034" type="#_x0000_t87" style="position:absolute;left:5790;top:3775;width:366;height:61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"/>
              </v:group>
            </w:pict>
          </mc:Fallback>
        </mc:AlternateContent>
      </w:r>
      <w:r>
        <w:rPr>
          <w:rFonts w:ascii="微软雅黑" w:eastAsia="微软雅黑" w:hAnsi="微软雅黑" w:cs="Arial" w:hint="eastAsia"/>
          <w:color w:val="424242"/>
          <w:sz w:val="24"/>
        </w:rPr>
        <w:t>企业要生存与发展的核心要素是效率、成本、品质，而车间主任是核心要素最终的执行者与贯彻者，车间主任的能力最终决定了企业的经济效益，目前企业普遍存在以下现状。</w:t>
      </w:r>
    </w:p>
    <w:p w14:paraId="55A5CE54"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54E95F01"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17EE982F"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37510F5A"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3BC6C617"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53AA2464"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4142E778" w14:textId="77777777" w:rsidR="009F4135" w:rsidRDefault="00000000">
      <w:pPr>
        <w:pStyle w:val="af1"/>
        <w:widowControl/>
        <w:shd w:val="clear" w:color="auto" w:fill="FFFFFF"/>
        <w:spacing w:line="276" w:lineRule="auto"/>
        <w:ind w:firstLineChars="150" w:firstLine="315"/>
        <w:jc w:val="left"/>
        <w:rPr>
          <w:rFonts w:asciiTheme="minorEastAsia" w:hAnsiTheme="minorEastAsia" w:cs="宋体"/>
          <w:kern w:val="0"/>
          <w:szCs w:val="21"/>
        </w:rPr>
      </w:pPr>
      <w:r>
        <w:rPr>
          <w:rFonts w:asciiTheme="minorEastAsia" w:hAnsiTheme="minorEastAsia" w:cs="宋体"/>
          <w:noProof/>
          <w:kern w:val="0"/>
          <w:szCs w:val="21"/>
        </w:rPr>
        <mc:AlternateContent>
          <mc:Choice Requires="wps">
            <w:drawing>
              <wp:anchor distT="0" distB="0" distL="114300" distR="114300" simplePos="0" relativeHeight="251662336" behindDoc="0" locked="0" layoutInCell="1" allowOverlap="1" wp14:anchorId="72753AF5" wp14:editId="1663B940">
                <wp:simplePos x="0" y="0"/>
                <wp:positionH relativeFrom="column">
                  <wp:posOffset>3009265</wp:posOffset>
                </wp:positionH>
                <wp:positionV relativeFrom="paragraph">
                  <wp:posOffset>-1600835</wp:posOffset>
                </wp:positionV>
                <wp:extent cx="232410" cy="3874770"/>
                <wp:effectExtent l="6985" t="12700" r="13970" b="12065"/>
                <wp:wrapNone/>
                <wp:docPr id="36" name="AutoShape 211"/>
                <wp:cNvGraphicFramePr/>
                <a:graphic xmlns:a="http://schemas.openxmlformats.org/drawingml/2006/main">
                  <a:graphicData uri="http://schemas.microsoft.com/office/word/2010/wordprocessingShape">
                    <wps:wsp>
                      <wps:cNvSpPr/>
                      <wps:spPr bwMode="auto">
                        <a:xfrm rot="5400000">
                          <a:off x="0" y="0"/>
                          <a:ext cx="232410" cy="3874770"/>
                        </a:xfrm>
                        <a:prstGeom prst="leftBrace">
                          <a:avLst>
                            <a:gd name="adj1" fmla="val 138934"/>
                            <a:gd name="adj2" fmla="val 50000"/>
                          </a:avLst>
                        </a:prstGeom>
                        <a:noFill/>
                        <a:ln w="9525">
                          <a:solidFill>
                            <a:srgbClr val="000000"/>
                          </a:solidFill>
                          <a:round/>
                        </a:ln>
                      </wps:spPr>
                      <wps:txbx>
                        <w:txbxContent>
                          <w:p w14:paraId="54DF77E5" w14:textId="77777777" w:rsidR="009F4135" w:rsidRDefault="009F4135"/>
                        </w:txbxContent>
                      </wps:txbx>
                      <wps:bodyPr rot="0" vert="horz" wrap="square" lIns="91440" tIns="45720" rIns="91440" bIns="45720" anchor="t" anchorCtr="0" upright="1">
                        <a:noAutofit/>
                      </wps:bodyPr>
                    </wps:wsp>
                  </a:graphicData>
                </a:graphic>
              </wp:anchor>
            </w:drawing>
          </mc:Choice>
          <mc:Fallback>
            <w:pict>
              <v:shape w14:anchorId="72753AF5" id="AutoShape 211" o:spid="_x0000_s1035" type="#_x0000_t87" style="position:absolute;left:0;text-align:left;margin-left:236.95pt;margin-top:-126.05pt;width:18.3pt;height:305.1pt;rotation:90;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">
                <v:textbox>
                  <w:txbxContent>
                    <w:p w14:paraId="54DF77E5" w14:textId="77777777" w:rsidR="009F4135" w:rsidRDefault="009F4135"/>
                  </w:txbxContent>
                </v:textbox>
              </v:shape>
            </w:pict>
          </mc:Fallback>
        </mc:AlternateContent>
      </w:r>
    </w:p>
    <w:p w14:paraId="3EB6C9F3"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056E4393" w14:textId="77777777" w:rsidR="009F4135" w:rsidRDefault="00000000">
      <w:pPr>
        <w:pStyle w:val="af1"/>
        <w:widowControl/>
        <w:shd w:val="clear" w:color="auto" w:fill="FFFFFF"/>
        <w:spacing w:line="276" w:lineRule="auto"/>
        <w:ind w:firstLineChars="150" w:firstLine="315"/>
        <w:jc w:val="left"/>
        <w:rPr>
          <w:rFonts w:asciiTheme="minorEastAsia" w:hAnsiTheme="minorEastAsia" w:cs="宋体"/>
          <w:kern w:val="0"/>
          <w:szCs w:val="21"/>
        </w:rPr>
      </w:pPr>
      <w:r>
        <w:rPr>
          <w:rFonts w:asciiTheme="minorEastAsia" w:hAnsiTheme="minorEastAsia" w:cs="宋体"/>
          <w:noProof/>
          <w:kern w:val="0"/>
          <w:szCs w:val="21"/>
        </w:rPr>
        <mc:AlternateContent>
          <mc:Choice Requires="wpg">
            <w:drawing>
              <wp:anchor distT="0" distB="0" distL="114300" distR="114300" simplePos="0" relativeHeight="251660288" behindDoc="0" locked="0" layoutInCell="1" allowOverlap="1" wp14:anchorId="0AC683A0" wp14:editId="7CB44D84">
                <wp:simplePos x="0" y="0"/>
                <wp:positionH relativeFrom="column">
                  <wp:posOffset>340995</wp:posOffset>
                </wp:positionH>
                <wp:positionV relativeFrom="paragraph">
                  <wp:posOffset>22225</wp:posOffset>
                </wp:positionV>
                <wp:extent cx="5497830" cy="1493520"/>
                <wp:effectExtent l="7620" t="13335" r="9525" b="7620"/>
                <wp:wrapNone/>
                <wp:docPr id="29" name="Group 195"/>
                <wp:cNvGraphicFramePr/>
                <a:graphic xmlns:a="http://schemas.openxmlformats.org/drawingml/2006/main">
                  <a:graphicData uri="http://schemas.microsoft.com/office/word/2010/wordprocessingGroup">
                    <wpg:wgp>
                      <wpg:cNvGrpSpPr/>
                      <wpg:grpSpPr>
                        <a:xfrm>
                          <a:off x="0" y="0"/>
                          <a:ext cx="5497830" cy="1493520"/>
                          <a:chOff x="1032" y="4272"/>
                          <a:chExt cx="8316" cy="2352"/>
                        </a:xfrm>
                      </wpg:grpSpPr>
                      <wps:wsp>
                        <wps:cNvPr id="30" name="Rectangle 196"/>
                        <wps:cNvSpPr>
                          <a:spLocks noChangeArrowheads="1"/>
                        </wps:cNvSpPr>
                        <wps:spPr bwMode="auto">
                          <a:xfrm>
                            <a:off x="1032" y="4752"/>
                            <a:ext cx="2652" cy="1872"/>
                          </a:xfrm>
                          <a:prstGeom prst="rect">
                            <a:avLst/>
                          </a:prstGeom>
                          <a:solidFill>
                            <a:srgbClr val="FFFFFF"/>
                          </a:solidFill>
                          <a:ln w="12700">
                            <a:solidFill>
                              <a:srgbClr val="000000"/>
                            </a:solidFill>
                            <a:prstDash val="dash"/>
                            <a:miter lim="800000"/>
                          </a:ln>
                        </wps:spPr>
                        <wps:txbx>
                          <w:txbxContent>
                            <w:p w14:paraId="64DBFBD1" w14:textId="77777777" w:rsidR="009F4135" w:rsidRDefault="00000000">
                              <w:pPr>
                                <w:rPr>
                                  <w:rFonts w:ascii="微软雅黑" w:eastAsia="微软雅黑" w:hAnsi="微软雅黑"/>
                                  <w:b/>
                                  <w:sz w:val="18"/>
                                </w:rPr>
                              </w:pPr>
                              <w:r>
                                <w:rPr>
                                  <w:rFonts w:ascii="微软雅黑" w:eastAsia="微软雅黑" w:hAnsi="微软雅黑" w:hint="eastAsia"/>
                                  <w:b/>
                                  <w:sz w:val="18"/>
                                </w:rPr>
                                <w:t>1.不知如何去训练员工，建立车间培训体系，员工成长缓慢</w:t>
                              </w:r>
                            </w:p>
                            <w:p w14:paraId="66585DE9" w14:textId="77777777" w:rsidR="009F4135" w:rsidRDefault="00000000">
                              <w:pPr>
                                <w:rPr>
                                  <w:rFonts w:ascii="微软雅黑" w:eastAsia="微软雅黑" w:hAnsi="微软雅黑"/>
                                  <w:b/>
                                  <w:sz w:val="18"/>
                                </w:rPr>
                              </w:pPr>
                              <w:r>
                                <w:rPr>
                                  <w:rFonts w:ascii="微软雅黑" w:eastAsia="微软雅黑" w:hAnsi="微软雅黑" w:hint="eastAsia"/>
                                  <w:b/>
                                  <w:sz w:val="18"/>
                                </w:rPr>
                                <w:t>2.一代不如一代，错上加错</w:t>
                              </w:r>
                            </w:p>
                            <w:p w14:paraId="67179D71" w14:textId="77777777" w:rsidR="009F4135" w:rsidRDefault="00000000">
                              <w:pPr>
                                <w:jc w:val="center"/>
                              </w:pPr>
                              <w:r>
                                <w:rPr>
                                  <w:noProof/>
                                </w:rPr>
                                <w:drawing>
                                  <wp:inline distT="0" distB="0" distL="0" distR="0" wp14:anchorId="23779307" wp14:editId="3D5047FD">
                                    <wp:extent cx="198120" cy="220980"/>
                                    <wp:effectExtent l="1905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noChangeArrowheads="1"/>
                                            </pic:cNvPicPr>
                                          </pic:nvPicPr>
                                          <pic:blipFill>
                                            <a:blip r:embed="rId12" cstate="print"/>
                                            <a:srcRect/>
                                            <a:stretch>
                                              <a:fillRect/>
                                            </a:stretch>
                                          </pic:blipFill>
                                          <pic:spPr>
                                            <a:xfrm>
                                              <a:off x="0" y="0"/>
                                              <a:ext cx="198120" cy="2209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1" name="Rectangle 197"/>
                        <wps:cNvSpPr>
                          <a:spLocks noChangeArrowheads="1"/>
                        </wps:cNvSpPr>
                        <wps:spPr bwMode="auto">
                          <a:xfrm>
                            <a:off x="1032" y="4308"/>
                            <a:ext cx="2652" cy="444"/>
                          </a:xfrm>
                          <a:prstGeom prst="rect">
                            <a:avLst/>
                          </a:prstGeom>
                          <a:solidFill>
                            <a:srgbClr val="002060"/>
                          </a:solidFill>
                          <a:ln w="12700">
                            <a:solidFill>
                              <a:srgbClr val="C2D69B"/>
                            </a:solidFill>
                            <a:miter lim="800000"/>
                          </a:ln>
                          <a:effectLst>
                            <a:outerShdw dist="28398" dir="3806097" algn="ctr" rotWithShape="0">
                              <a:srgbClr val="4E6128">
                                <a:alpha val="50000"/>
                              </a:srgbClr>
                            </a:outerShdw>
                          </a:effectLst>
                        </wps:spPr>
                        <wps:txbx>
                          <w:txbxContent>
                            <w:p w14:paraId="66E149F1" w14:textId="77777777" w:rsidR="009F4135" w:rsidRDefault="00000000">
                              <w:pPr>
                                <w:ind w:firstLineChars="200" w:firstLine="482"/>
                                <w:jc w:val="center"/>
                                <w:rPr>
                                  <w:b/>
                                  <w:color w:val="FFFFFF"/>
                                </w:rPr>
                              </w:pPr>
                              <w:r>
                                <w:rPr>
                                  <w:rFonts w:ascii="黑体" w:eastAsia="黑体" w:hAnsi="黑体" w:hint="eastAsia"/>
                                  <w:b/>
                                  <w:color w:val="FFFFFF"/>
                                  <w:sz w:val="24"/>
                                </w:rPr>
                                <w:t>教导能力不足</w:t>
                              </w:r>
                            </w:p>
                            <w:p w14:paraId="6BDE9A35" w14:textId="77777777" w:rsidR="009F4135" w:rsidRDefault="009F4135"/>
                          </w:txbxContent>
                        </wps:txbx>
                        <wps:bodyPr rot="0" vert="horz" wrap="square" lIns="91440" tIns="45720" rIns="91440" bIns="45720" anchor="t" anchorCtr="0" upright="1">
                          <a:noAutofit/>
                        </wps:bodyPr>
                      </wps:wsp>
                      <wps:wsp>
                        <wps:cNvPr id="32" name="Rectangle 198"/>
                        <wps:cNvSpPr>
                          <a:spLocks noChangeArrowheads="1"/>
                        </wps:cNvSpPr>
                        <wps:spPr bwMode="auto">
                          <a:xfrm>
                            <a:off x="3900" y="4272"/>
                            <a:ext cx="2652" cy="444"/>
                          </a:xfrm>
                          <a:prstGeom prst="rect">
                            <a:avLst/>
                          </a:prstGeom>
                          <a:solidFill>
                            <a:srgbClr val="002060"/>
                          </a:solidFill>
                          <a:ln w="12700">
                            <a:solidFill>
                              <a:srgbClr val="95B3D7"/>
                            </a:solidFill>
                            <a:miter lim="800000"/>
                          </a:ln>
                          <a:effectLst>
                            <a:outerShdw dist="28398" dir="3806097" algn="ctr" rotWithShape="0">
                              <a:srgbClr val="243F60">
                                <a:alpha val="50000"/>
                              </a:srgbClr>
                            </a:outerShdw>
                          </a:effectLst>
                        </wps:spPr>
                        <wps:txbx>
                          <w:txbxContent>
                            <w:p w14:paraId="7D6EABDF" w14:textId="77777777" w:rsidR="009F4135" w:rsidRDefault="00000000">
                              <w:pPr>
                                <w:ind w:firstLineChars="100" w:firstLine="241"/>
                                <w:jc w:val="center"/>
                                <w:rPr>
                                  <w:rFonts w:ascii="黑体" w:eastAsia="黑体" w:hAnsi="黑体"/>
                                  <w:b/>
                                  <w:color w:val="FFFFFF"/>
                                  <w:sz w:val="24"/>
                                </w:rPr>
                              </w:pPr>
                              <w:r>
                                <w:rPr>
                                  <w:rFonts w:ascii="黑体" w:eastAsia="黑体" w:hAnsi="黑体" w:hint="eastAsia"/>
                                  <w:b/>
                                  <w:color w:val="FFFFFF"/>
                                  <w:sz w:val="24"/>
                                </w:rPr>
                                <w:t>现场改善能力不足</w:t>
                              </w:r>
                            </w:p>
                            <w:p w14:paraId="19C47A42" w14:textId="77777777" w:rsidR="009F4135" w:rsidRDefault="009F4135"/>
                          </w:txbxContent>
                        </wps:txbx>
                        <wps:bodyPr rot="0" vert="horz" wrap="square" lIns="91440" tIns="45720" rIns="91440" bIns="45720" anchor="t" anchorCtr="0" upright="1">
                          <a:noAutofit/>
                        </wps:bodyPr>
                      </wps:wsp>
                      <wps:wsp>
                        <wps:cNvPr id="33" name="Rectangle 199"/>
                        <wps:cNvSpPr>
                          <a:spLocks noChangeArrowheads="1"/>
                        </wps:cNvSpPr>
                        <wps:spPr bwMode="auto">
                          <a:xfrm>
                            <a:off x="3912" y="4740"/>
                            <a:ext cx="2652" cy="1872"/>
                          </a:xfrm>
                          <a:prstGeom prst="rect">
                            <a:avLst/>
                          </a:prstGeom>
                          <a:solidFill>
                            <a:srgbClr val="FFFFFF"/>
                          </a:solidFill>
                          <a:ln w="12700">
                            <a:solidFill>
                              <a:srgbClr val="000000"/>
                            </a:solidFill>
                            <a:prstDash val="dash"/>
                            <a:miter lim="800000"/>
                          </a:ln>
                        </wps:spPr>
                        <wps:txbx>
                          <w:txbxContent>
                            <w:p w14:paraId="1CA85217" w14:textId="77777777" w:rsidR="009F4135" w:rsidRDefault="00000000">
                              <w:pPr>
                                <w:rPr>
                                  <w:rFonts w:ascii="微软雅黑" w:eastAsia="微软雅黑" w:hAnsi="微软雅黑"/>
                                  <w:b/>
                                  <w:sz w:val="18"/>
                                </w:rPr>
                              </w:pPr>
                              <w:r>
                                <w:rPr>
                                  <w:rFonts w:ascii="微软雅黑" w:eastAsia="微软雅黑" w:hAnsi="微软雅黑" w:hint="eastAsia"/>
                                  <w:b/>
                                  <w:sz w:val="18"/>
                                </w:rPr>
                                <w:t>1.维持现状，不创新，不改进，不提合理化建议</w:t>
                              </w:r>
                            </w:p>
                            <w:p w14:paraId="0061FF45" w14:textId="77777777" w:rsidR="009F4135" w:rsidRDefault="00000000">
                              <w:pPr>
                                <w:rPr>
                                  <w:rFonts w:ascii="微软雅黑" w:eastAsia="微软雅黑" w:hAnsi="微软雅黑"/>
                                  <w:b/>
                                  <w:sz w:val="18"/>
                                </w:rPr>
                              </w:pPr>
                              <w:r>
                                <w:rPr>
                                  <w:rFonts w:ascii="微软雅黑" w:eastAsia="微软雅黑" w:hAnsi="微软雅黑" w:hint="eastAsia"/>
                                  <w:b/>
                                  <w:sz w:val="18"/>
                                </w:rPr>
                                <w:t>2.现场问题频发，治标不治本，恶性循环</w:t>
                              </w:r>
                            </w:p>
                            <w:p w14:paraId="4A8AB569" w14:textId="77777777" w:rsidR="009F4135" w:rsidRDefault="00000000">
                              <w:pPr>
                                <w:jc w:val="center"/>
                                <w:rPr>
                                  <w:rFonts w:ascii="微软雅黑" w:eastAsia="微软雅黑" w:hAnsi="微软雅黑"/>
                                  <w:sz w:val="18"/>
                                </w:rPr>
                              </w:pPr>
                              <w:r>
                                <w:rPr>
                                  <w:rFonts w:ascii="微软雅黑" w:eastAsia="微软雅黑" w:hAnsi="微软雅黑"/>
                                  <w:noProof/>
                                  <w:sz w:val="18"/>
                                </w:rPr>
                                <w:drawing>
                                  <wp:inline distT="0" distB="0" distL="0" distR="0" wp14:anchorId="4BE68396" wp14:editId="6552E0B0">
                                    <wp:extent cx="259080" cy="220980"/>
                                    <wp:effectExtent l="1905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noChangeArrowheads="1"/>
                                            </pic:cNvPicPr>
                                          </pic:nvPicPr>
                                          <pic:blipFill>
                                            <a:blip r:embed="rId13" cstate="print"/>
                                            <a:srcRect/>
                                            <a:stretch>
                                              <a:fillRect/>
                                            </a:stretch>
                                          </pic:blipFill>
                                          <pic:spPr>
                                            <a:xfrm>
                                              <a:off x="0" y="0"/>
                                              <a:ext cx="259080" cy="2209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4" name="Rectangle 200"/>
                        <wps:cNvSpPr>
                          <a:spLocks noChangeArrowheads="1"/>
                        </wps:cNvSpPr>
                        <wps:spPr bwMode="auto">
                          <a:xfrm>
                            <a:off x="6672" y="4272"/>
                            <a:ext cx="2652" cy="444"/>
                          </a:xfrm>
                          <a:prstGeom prst="rect">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wps:spPr>
                        <wps:txbx>
                          <w:txbxContent>
                            <w:p w14:paraId="2B6CEAEB" w14:textId="77777777" w:rsidR="009F4135" w:rsidRDefault="00000000">
                              <w:pPr>
                                <w:ind w:firstLineChars="50" w:firstLine="120"/>
                                <w:jc w:val="center"/>
                                <w:rPr>
                                  <w:rFonts w:ascii="黑体" w:eastAsia="黑体" w:hAnsi="黑体"/>
                                  <w:b/>
                                  <w:color w:val="FFFFFF"/>
                                  <w:sz w:val="24"/>
                                </w:rPr>
                              </w:pPr>
                              <w:r>
                                <w:rPr>
                                  <w:rFonts w:ascii="黑体" w:eastAsia="黑体" w:hAnsi="黑体" w:hint="eastAsia"/>
                                  <w:b/>
                                  <w:color w:val="FFFFFF"/>
                                  <w:sz w:val="24"/>
                                </w:rPr>
                                <w:t>人际关系不融洽</w:t>
                              </w:r>
                            </w:p>
                            <w:p w14:paraId="0C7D03C7" w14:textId="77777777" w:rsidR="009F4135" w:rsidRDefault="009F4135">
                              <w:pPr>
                                <w:jc w:val="center"/>
                                <w:rPr>
                                  <w:b/>
                                </w:rPr>
                              </w:pPr>
                            </w:p>
                          </w:txbxContent>
                        </wps:txbx>
                        <wps:bodyPr rot="0" vert="horz" wrap="square" lIns="91440" tIns="45720" rIns="91440" bIns="45720" anchor="t" anchorCtr="0" upright="1">
                          <a:noAutofit/>
                        </wps:bodyPr>
                      </wps:wsp>
                      <wps:wsp>
                        <wps:cNvPr id="35" name="Rectangle 201"/>
                        <wps:cNvSpPr>
                          <a:spLocks noChangeArrowheads="1"/>
                        </wps:cNvSpPr>
                        <wps:spPr bwMode="auto">
                          <a:xfrm>
                            <a:off x="6696" y="4752"/>
                            <a:ext cx="2652" cy="1872"/>
                          </a:xfrm>
                          <a:prstGeom prst="rect">
                            <a:avLst/>
                          </a:prstGeom>
                          <a:solidFill>
                            <a:srgbClr val="FFFFFF"/>
                          </a:solidFill>
                          <a:ln w="12700">
                            <a:solidFill>
                              <a:srgbClr val="000000"/>
                            </a:solidFill>
                            <a:prstDash val="dash"/>
                            <a:miter lim="800000"/>
                          </a:ln>
                        </wps:spPr>
                        <wps:txbx>
                          <w:txbxContent>
                            <w:p w14:paraId="21D84ACC" w14:textId="77777777" w:rsidR="009F4135" w:rsidRDefault="00000000">
                              <w:pPr>
                                <w:rPr>
                                  <w:rFonts w:ascii="微软雅黑" w:eastAsia="微软雅黑" w:hAnsi="微软雅黑"/>
                                  <w:b/>
                                  <w:sz w:val="18"/>
                                </w:rPr>
                              </w:pPr>
                              <w:r>
                                <w:rPr>
                                  <w:rFonts w:ascii="微软雅黑" w:eastAsia="微软雅黑" w:hAnsi="微软雅黑" w:hint="eastAsia"/>
                                  <w:b/>
                                  <w:sz w:val="18"/>
                                </w:rPr>
                                <w:t>1.气氛沉闷，成员精神状态低迷</w:t>
                              </w:r>
                            </w:p>
                            <w:p w14:paraId="01BA41E4" w14:textId="77777777" w:rsidR="009F4135" w:rsidRDefault="00000000">
                              <w:pPr>
                                <w:rPr>
                                  <w:rFonts w:ascii="微软雅黑" w:eastAsia="微软雅黑" w:hAnsi="微软雅黑"/>
                                  <w:b/>
                                  <w:sz w:val="18"/>
                                </w:rPr>
                              </w:pPr>
                              <w:r>
                                <w:rPr>
                                  <w:rFonts w:ascii="微软雅黑" w:eastAsia="微软雅黑" w:hAnsi="微软雅黑" w:hint="eastAsia"/>
                                  <w:b/>
                                  <w:sz w:val="18"/>
                                </w:rPr>
                                <w:t>2.同事之间关系冷漠，员工离职率高</w:t>
                              </w:r>
                            </w:p>
                            <w:p w14:paraId="617E69C5" w14:textId="77777777" w:rsidR="009F4135" w:rsidRDefault="00000000">
                              <w:pPr>
                                <w:ind w:left="360"/>
                                <w:jc w:val="center"/>
                              </w:pPr>
                              <w:r>
                                <w:rPr>
                                  <w:noProof/>
                                </w:rPr>
                                <w:drawing>
                                  <wp:inline distT="0" distB="0" distL="0" distR="0" wp14:anchorId="3782BFEA" wp14:editId="2E095724">
                                    <wp:extent cx="259080" cy="220980"/>
                                    <wp:effectExtent l="1905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noChangeArrowheads="1"/>
                                            </pic:cNvPicPr>
                                          </pic:nvPicPr>
                                          <pic:blipFill>
                                            <a:blip r:embed="rId14" cstate="print"/>
                                            <a:srcRect/>
                                            <a:stretch>
                                              <a:fillRect/>
                                            </a:stretch>
                                          </pic:blipFill>
                                          <pic:spPr>
                                            <a:xfrm>
                                              <a:off x="0" y="0"/>
                                              <a:ext cx="259080" cy="2209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anchor>
            </w:drawing>
          </mc:Choice>
          <mc:Fallback>
            <w:pict>
              <v:group w14:anchorId="0AC683A0" id="Group 195" o:spid="_x0000_s1036" style="position:absolute;left:0;text-align:left;margin-left:26.85pt;margin-top:1.75pt;width:432.9pt;height:117.6pt;z-index:251660288" coordorigin="1032,4272" coordsize="83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">
                <v:rect id="Rectangle 196" o:spid="_x0000_s1037" style="position:absolute;left:1032;top:4752;width:265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" strokeweight="1pt">
                  <v:stroke dashstyle="dash"/>
                  <v:textbox>
                    <w:txbxContent>
                      <w:p w14:paraId="64DBFBD1" w14:textId="77777777" w:rsidR="009F4135" w:rsidRDefault="00000000">
                        <w:pPr>
                          <w:rPr>
                            <w:rFonts w:ascii="微软雅黑" w:eastAsia="微软雅黑" w:hAnsi="微软雅黑"/>
                            <w:b/>
                            <w:sz w:val="18"/>
                          </w:rPr>
                        </w:pPr>
                        <w:r>
                          <w:rPr>
                            <w:rFonts w:ascii="微软雅黑" w:eastAsia="微软雅黑" w:hAnsi="微软雅黑" w:hint="eastAsia"/>
                            <w:b/>
                            <w:sz w:val="18"/>
                          </w:rPr>
                          <w:t>1.不知如何去训练员工，建立车间培训体系，员工成长缓慢</w:t>
                        </w:r>
                      </w:p>
                      <w:p w14:paraId="66585DE9" w14:textId="77777777" w:rsidR="009F4135" w:rsidRDefault="00000000">
                        <w:pPr>
                          <w:rPr>
                            <w:rFonts w:ascii="微软雅黑" w:eastAsia="微软雅黑" w:hAnsi="微软雅黑"/>
                            <w:b/>
                            <w:sz w:val="18"/>
                          </w:rPr>
                        </w:pPr>
                        <w:r>
                          <w:rPr>
                            <w:rFonts w:ascii="微软雅黑" w:eastAsia="微软雅黑" w:hAnsi="微软雅黑" w:hint="eastAsia"/>
                            <w:b/>
                            <w:sz w:val="18"/>
                          </w:rPr>
                          <w:t>2.一代不如一代，错上加错</w:t>
                        </w:r>
                      </w:p>
                      <w:p w14:paraId="67179D71" w14:textId="77777777" w:rsidR="009F4135" w:rsidRDefault="00000000">
                        <w:pPr>
                          <w:jc w:val="center"/>
                        </w:pPr>
                        <w:r>
                          <w:rPr>
                            <w:noProof/>
                          </w:rPr>
                          <w:drawing>
                            <wp:inline distT="0" distB="0" distL="0" distR="0" wp14:anchorId="23779307" wp14:editId="3D5047FD">
                              <wp:extent cx="198120" cy="220980"/>
                              <wp:effectExtent l="1905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noChangeArrowheads="1"/>
                                      </pic:cNvPicPr>
                                    </pic:nvPicPr>
                                    <pic:blipFill>
                                      <a:blip r:embed="rId12" cstate="print"/>
                                      <a:srcRect/>
                                      <a:stretch>
                                        <a:fillRect/>
                                      </a:stretch>
                                    </pic:blipFill>
                                    <pic:spPr>
                                      <a:xfrm>
                                        <a:off x="0" y="0"/>
                                        <a:ext cx="198120" cy="220980"/>
                                      </a:xfrm>
                                      <a:prstGeom prst="rect">
                                        <a:avLst/>
                                      </a:prstGeom>
                                      <a:noFill/>
                                      <a:ln w="9525">
                                        <a:noFill/>
                                        <a:miter lim="800000"/>
                                        <a:headEnd/>
                                        <a:tailEnd/>
                                      </a:ln>
                                    </pic:spPr>
                                  </pic:pic>
                                </a:graphicData>
                              </a:graphic>
                            </wp:inline>
                          </w:drawing>
                        </w:r>
                      </w:p>
                    </w:txbxContent>
                  </v:textbox>
                </v:rect>
                <v:rect id="Rectangle 197" o:spid="_x0000_s1038" style="position:absolute;left:1032;top:4308;width:265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" fillcolor="#002060" strokecolor="#c2d69b" strokeweight="1pt">
                  <v:shadow on="t" color="#4e6128" opacity=".5" offset="1pt"/>
                  <v:textbox>
                    <w:txbxContent>
                      <w:p w14:paraId="66E149F1" w14:textId="77777777" w:rsidR="009F4135" w:rsidRDefault="00000000">
                        <w:pPr>
                          <w:ind w:firstLineChars="200" w:firstLine="482"/>
                          <w:jc w:val="center"/>
                          <w:rPr>
                            <w:b/>
                            <w:color w:val="FFFFFF"/>
                          </w:rPr>
                        </w:pPr>
                        <w:r>
                          <w:rPr>
                            <w:rFonts w:ascii="黑体" w:eastAsia="黑体" w:hAnsi="黑体" w:hint="eastAsia"/>
                            <w:b/>
                            <w:color w:val="FFFFFF"/>
                            <w:sz w:val="24"/>
                          </w:rPr>
                          <w:t>教导能力不足</w:t>
                        </w:r>
                      </w:p>
                      <w:p w14:paraId="6BDE9A35" w14:textId="77777777" w:rsidR="009F4135" w:rsidRDefault="009F4135"/>
                    </w:txbxContent>
                  </v:textbox>
                </v:rect>
                <v:rect id="Rectangle 198" o:spid="_x0000_s1039" style="position:absolute;left:3900;top:4272;width:265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" fillcolor="#002060" strokecolor="#95b3d7" strokeweight="1pt">
                  <v:shadow on="t" color="#243f60" opacity=".5" offset="1pt"/>
                  <v:textbox>
                    <w:txbxContent>
                      <w:p w14:paraId="7D6EABDF" w14:textId="77777777" w:rsidR="009F4135" w:rsidRDefault="00000000">
                        <w:pPr>
                          <w:ind w:firstLineChars="100" w:firstLine="241"/>
                          <w:jc w:val="center"/>
                          <w:rPr>
                            <w:rFonts w:ascii="黑体" w:eastAsia="黑体" w:hAnsi="黑体"/>
                            <w:b/>
                            <w:color w:val="FFFFFF"/>
                            <w:sz w:val="24"/>
                          </w:rPr>
                        </w:pPr>
                        <w:r>
                          <w:rPr>
                            <w:rFonts w:ascii="黑体" w:eastAsia="黑体" w:hAnsi="黑体" w:hint="eastAsia"/>
                            <w:b/>
                            <w:color w:val="FFFFFF"/>
                            <w:sz w:val="24"/>
                          </w:rPr>
                          <w:t>现场改善能力不足</w:t>
                        </w:r>
                      </w:p>
                      <w:p w14:paraId="19C47A42" w14:textId="77777777" w:rsidR="009F4135" w:rsidRDefault="009F4135"/>
                    </w:txbxContent>
                  </v:textbox>
                </v:rect>
                <v:rect id="Rectangle 199" o:spid="_x0000_s1040" style="position:absolute;left:3912;top:4740;width:265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" strokeweight="1pt">
                  <v:stroke dashstyle="dash"/>
                  <v:textbox>
                    <w:txbxContent>
                      <w:p w14:paraId="1CA85217" w14:textId="77777777" w:rsidR="009F4135" w:rsidRDefault="00000000">
                        <w:pPr>
                          <w:rPr>
                            <w:rFonts w:ascii="微软雅黑" w:eastAsia="微软雅黑" w:hAnsi="微软雅黑"/>
                            <w:b/>
                            <w:sz w:val="18"/>
                          </w:rPr>
                        </w:pPr>
                        <w:r>
                          <w:rPr>
                            <w:rFonts w:ascii="微软雅黑" w:eastAsia="微软雅黑" w:hAnsi="微软雅黑" w:hint="eastAsia"/>
                            <w:b/>
                            <w:sz w:val="18"/>
                          </w:rPr>
                          <w:t>1.维持现状，不创新，不改进，不提合理化建议</w:t>
                        </w:r>
                      </w:p>
                      <w:p w14:paraId="0061FF45" w14:textId="77777777" w:rsidR="009F4135" w:rsidRDefault="00000000">
                        <w:pPr>
                          <w:rPr>
                            <w:rFonts w:ascii="微软雅黑" w:eastAsia="微软雅黑" w:hAnsi="微软雅黑"/>
                            <w:b/>
                            <w:sz w:val="18"/>
                          </w:rPr>
                        </w:pPr>
                        <w:r>
                          <w:rPr>
                            <w:rFonts w:ascii="微软雅黑" w:eastAsia="微软雅黑" w:hAnsi="微软雅黑" w:hint="eastAsia"/>
                            <w:b/>
                            <w:sz w:val="18"/>
                          </w:rPr>
                          <w:t>2.现场问题频发，治标不治本，恶性循环</w:t>
                        </w:r>
                      </w:p>
                      <w:p w14:paraId="4A8AB569" w14:textId="77777777" w:rsidR="009F4135" w:rsidRDefault="00000000">
                        <w:pPr>
                          <w:jc w:val="center"/>
                          <w:rPr>
                            <w:rFonts w:ascii="微软雅黑" w:eastAsia="微软雅黑" w:hAnsi="微软雅黑"/>
                            <w:sz w:val="18"/>
                          </w:rPr>
                        </w:pPr>
                        <w:r>
                          <w:rPr>
                            <w:rFonts w:ascii="微软雅黑" w:eastAsia="微软雅黑" w:hAnsi="微软雅黑"/>
                            <w:noProof/>
                            <w:sz w:val="18"/>
                          </w:rPr>
                          <w:drawing>
                            <wp:inline distT="0" distB="0" distL="0" distR="0" wp14:anchorId="4BE68396" wp14:editId="6552E0B0">
                              <wp:extent cx="259080" cy="220980"/>
                              <wp:effectExtent l="1905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noChangeArrowheads="1"/>
                                      </pic:cNvPicPr>
                                    </pic:nvPicPr>
                                    <pic:blipFill>
                                      <a:blip r:embed="rId13" cstate="print"/>
                                      <a:srcRect/>
                                      <a:stretch>
                                        <a:fillRect/>
                                      </a:stretch>
                                    </pic:blipFill>
                                    <pic:spPr>
                                      <a:xfrm>
                                        <a:off x="0" y="0"/>
                                        <a:ext cx="259080" cy="220980"/>
                                      </a:xfrm>
                                      <a:prstGeom prst="rect">
                                        <a:avLst/>
                                      </a:prstGeom>
                                      <a:noFill/>
                                      <a:ln w="9525">
                                        <a:noFill/>
                                        <a:miter lim="800000"/>
                                        <a:headEnd/>
                                        <a:tailEnd/>
                                      </a:ln>
                                    </pic:spPr>
                                  </pic:pic>
                                </a:graphicData>
                              </a:graphic>
                            </wp:inline>
                          </w:drawing>
                        </w:r>
                      </w:p>
                    </w:txbxContent>
                  </v:textbox>
                </v:rect>
                <v:rect id="Rectangle 200" o:spid="_x0000_s1041" style="position:absolute;left:6672;top:4272;width:265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" fillcolor="#4f81bd" stroked="f">
                  <v:fill color2="#365e8f" focusposition=".5,.5" focussize="" focus="100%" type="gradientRadial"/>
                  <v:shadow on="t" color="#243f60" offset="1pt"/>
                  <v:textbox>
                    <w:txbxContent>
                      <w:p w14:paraId="2B6CEAEB" w14:textId="77777777" w:rsidR="009F4135" w:rsidRDefault="00000000">
                        <w:pPr>
                          <w:ind w:firstLineChars="50" w:firstLine="120"/>
                          <w:jc w:val="center"/>
                          <w:rPr>
                            <w:rFonts w:ascii="黑体" w:eastAsia="黑体" w:hAnsi="黑体"/>
                            <w:b/>
                            <w:color w:val="FFFFFF"/>
                            <w:sz w:val="24"/>
                          </w:rPr>
                        </w:pPr>
                        <w:r>
                          <w:rPr>
                            <w:rFonts w:ascii="黑体" w:eastAsia="黑体" w:hAnsi="黑体" w:hint="eastAsia"/>
                            <w:b/>
                            <w:color w:val="FFFFFF"/>
                            <w:sz w:val="24"/>
                          </w:rPr>
                          <w:t>人际关系不融洽</w:t>
                        </w:r>
                      </w:p>
                      <w:p w14:paraId="0C7D03C7" w14:textId="77777777" w:rsidR="009F4135" w:rsidRDefault="009F4135">
                        <w:pPr>
                          <w:jc w:val="center"/>
                          <w:rPr>
                            <w:b/>
                          </w:rPr>
                        </w:pPr>
                      </w:p>
                    </w:txbxContent>
                  </v:textbox>
                </v:rect>
                <v:rect id="Rectangle 201" o:spid="_x0000_s1042" style="position:absolute;left:6696;top:4752;width:2652;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" strokeweight="1pt">
                  <v:stroke dashstyle="dash"/>
                  <v:textbox>
                    <w:txbxContent>
                      <w:p w14:paraId="21D84ACC" w14:textId="77777777" w:rsidR="009F4135" w:rsidRDefault="00000000">
                        <w:pPr>
                          <w:rPr>
                            <w:rFonts w:ascii="微软雅黑" w:eastAsia="微软雅黑" w:hAnsi="微软雅黑"/>
                            <w:b/>
                            <w:sz w:val="18"/>
                          </w:rPr>
                        </w:pPr>
                        <w:r>
                          <w:rPr>
                            <w:rFonts w:ascii="微软雅黑" w:eastAsia="微软雅黑" w:hAnsi="微软雅黑" w:hint="eastAsia"/>
                            <w:b/>
                            <w:sz w:val="18"/>
                          </w:rPr>
                          <w:t>1.气氛沉闷，成员精神状态低迷</w:t>
                        </w:r>
                      </w:p>
                      <w:p w14:paraId="01BA41E4" w14:textId="77777777" w:rsidR="009F4135" w:rsidRDefault="00000000">
                        <w:pPr>
                          <w:rPr>
                            <w:rFonts w:ascii="微软雅黑" w:eastAsia="微软雅黑" w:hAnsi="微软雅黑"/>
                            <w:b/>
                            <w:sz w:val="18"/>
                          </w:rPr>
                        </w:pPr>
                        <w:r>
                          <w:rPr>
                            <w:rFonts w:ascii="微软雅黑" w:eastAsia="微软雅黑" w:hAnsi="微软雅黑" w:hint="eastAsia"/>
                            <w:b/>
                            <w:sz w:val="18"/>
                          </w:rPr>
                          <w:t>2.同事之间关系冷漠，员工离职率高</w:t>
                        </w:r>
                      </w:p>
                      <w:p w14:paraId="617E69C5" w14:textId="77777777" w:rsidR="009F4135" w:rsidRDefault="00000000">
                        <w:pPr>
                          <w:ind w:left="360"/>
                          <w:jc w:val="center"/>
                        </w:pPr>
                        <w:r>
                          <w:rPr>
                            <w:noProof/>
                          </w:rPr>
                          <w:drawing>
                            <wp:inline distT="0" distB="0" distL="0" distR="0" wp14:anchorId="3782BFEA" wp14:editId="2E095724">
                              <wp:extent cx="259080" cy="220980"/>
                              <wp:effectExtent l="1905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noChangeArrowheads="1"/>
                                      </pic:cNvPicPr>
                                    </pic:nvPicPr>
                                    <pic:blipFill>
                                      <a:blip r:embed="rId14" cstate="print"/>
                                      <a:srcRect/>
                                      <a:stretch>
                                        <a:fillRect/>
                                      </a:stretch>
                                    </pic:blipFill>
                                    <pic:spPr>
                                      <a:xfrm>
                                        <a:off x="0" y="0"/>
                                        <a:ext cx="259080" cy="220980"/>
                                      </a:xfrm>
                                      <a:prstGeom prst="rect">
                                        <a:avLst/>
                                      </a:prstGeom>
                                      <a:noFill/>
                                      <a:ln w="9525">
                                        <a:noFill/>
                                        <a:miter lim="800000"/>
                                        <a:headEnd/>
                                        <a:tailEnd/>
                                      </a:ln>
                                    </pic:spPr>
                                  </pic:pic>
                                </a:graphicData>
                              </a:graphic>
                            </wp:inline>
                          </w:drawing>
                        </w:r>
                      </w:p>
                    </w:txbxContent>
                  </v:textbox>
                </v:rect>
              </v:group>
            </w:pict>
          </mc:Fallback>
        </mc:AlternateContent>
      </w:r>
    </w:p>
    <w:p w14:paraId="72231F23"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486E7F85"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521EEA41"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070DB0C2"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3342C098"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22E350F3" w14:textId="77777777" w:rsidR="009F4135" w:rsidRDefault="009F4135">
      <w:pPr>
        <w:pStyle w:val="af1"/>
        <w:widowControl/>
        <w:shd w:val="clear" w:color="auto" w:fill="FFFFFF"/>
        <w:spacing w:line="276" w:lineRule="auto"/>
        <w:ind w:firstLineChars="150" w:firstLine="315"/>
        <w:jc w:val="left"/>
        <w:rPr>
          <w:rFonts w:asciiTheme="minorEastAsia" w:hAnsiTheme="minorEastAsia" w:cs="宋体"/>
          <w:kern w:val="0"/>
          <w:szCs w:val="21"/>
        </w:rPr>
      </w:pPr>
    </w:p>
    <w:p w14:paraId="05A549EE" w14:textId="77777777" w:rsidR="009F4135" w:rsidRDefault="00000000">
      <w:pPr>
        <w:snapToGrid w:val="0"/>
        <w:spacing w:line="240" w:lineRule="atLeast"/>
        <w:ind w:leftChars="400" w:left="840" w:right="480" w:firstLineChars="250" w:firstLine="600"/>
        <w:rPr>
          <w:rFonts w:ascii="微软雅黑" w:eastAsia="微软雅黑" w:hAnsi="微软雅黑" w:cs="Arial"/>
          <w:b/>
          <w:color w:val="FF0000"/>
          <w:sz w:val="20"/>
          <w:szCs w:val="20"/>
        </w:rPr>
      </w:pPr>
      <w:r>
        <w:rPr>
          <w:rFonts w:ascii="微软雅黑" w:eastAsia="微软雅黑" w:hAnsi="微软雅黑"/>
          <w:b/>
          <w:bCs/>
          <w:noProof/>
          <w:color w:val="008000"/>
          <w:sz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4384" behindDoc="0" locked="0" layoutInCell="1" allowOverlap="1" wp14:anchorId="2C0EAA3B" wp14:editId="49A554DA">
                <wp:simplePos x="0" y="0"/>
                <wp:positionH relativeFrom="column">
                  <wp:posOffset>3374390</wp:posOffset>
                </wp:positionH>
                <wp:positionV relativeFrom="paragraph">
                  <wp:posOffset>331470</wp:posOffset>
                </wp:positionV>
                <wp:extent cx="2802255" cy="2009140"/>
                <wp:effectExtent l="12065" t="12065" r="5080" b="7620"/>
                <wp:wrapNone/>
                <wp:docPr id="2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2009140"/>
                        </a:xfrm>
                        <a:prstGeom prst="rect">
                          <a:avLst/>
                        </a:prstGeom>
                        <a:solidFill>
                          <a:srgbClr val="FFFFFF"/>
                        </a:solidFill>
                        <a:ln w="9525">
                          <a:solidFill>
                            <a:srgbClr val="00B0F0"/>
                          </a:solidFill>
                          <a:miter lim="800000"/>
                        </a:ln>
                      </wps:spPr>
                      <wps:txbx>
                        <w:txbxContent>
                          <w:p w14:paraId="7C013FB3" w14:textId="77777777" w:rsidR="009F4135" w:rsidRDefault="00000000">
                            <w:pPr>
                              <w:rPr>
                                <w:sz w:val="15"/>
                                <w:szCs w:val="15"/>
                              </w:rPr>
                            </w:pPr>
                            <w:r>
                              <w:rPr>
                                <w:noProof/>
                                <w:sz w:val="15"/>
                                <w:szCs w:val="15"/>
                              </w:rPr>
                              <w:drawing>
                                <wp:inline distT="0" distB="0" distL="0" distR="0" wp14:anchorId="3760BF78" wp14:editId="159E2BB3">
                                  <wp:extent cx="2756535" cy="1806575"/>
                                  <wp:effectExtent l="0" t="0" r="571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5"/>
                                          <a:srcRect/>
                                          <a:stretch>
                                            <a:fillRect/>
                                          </a:stretch>
                                        </pic:blipFill>
                                        <pic:spPr>
                                          <a:xfrm>
                                            <a:off x="0" y="0"/>
                                            <a:ext cx="2756535" cy="1806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2C0EAA3B" id="_x0000_t202" coordsize="21600,21600" o:spt="202" path="m,l,21600r21600,l21600,xe">
                <v:stroke joinstyle="miter"/>
                <v:path gradientshapeok="t" o:connecttype="rect"/>
              </v:shapetype>
              <v:shape id="Text Box 214" o:spid="_x0000_s1043" type="#_x0000_t202" style="position:absolute;left:0;text-align:left;margin-left:265.7pt;margin-top:26.1pt;width:220.65pt;height:15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" strokecolor="#00b0f0">
                <v:textbox>
                  <w:txbxContent>
                    <w:p w14:paraId="7C013FB3" w14:textId="77777777" w:rsidR="009F4135" w:rsidRDefault="00000000">
                      <w:pPr>
                        <w:rPr>
                          <w:sz w:val="15"/>
                          <w:szCs w:val="15"/>
                        </w:rPr>
                      </w:pPr>
                      <w:r>
                        <w:rPr>
                          <w:noProof/>
                          <w:sz w:val="15"/>
                          <w:szCs w:val="15"/>
                        </w:rPr>
                        <w:drawing>
                          <wp:inline distT="0" distB="0" distL="0" distR="0" wp14:anchorId="3760BF78" wp14:editId="159E2BB3">
                            <wp:extent cx="2756535" cy="1806575"/>
                            <wp:effectExtent l="0" t="0" r="571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5"/>
                                    <a:srcRect/>
                                    <a:stretch>
                                      <a:fillRect/>
                                    </a:stretch>
                                  </pic:blipFill>
                                  <pic:spPr>
                                    <a:xfrm>
                                      <a:off x="0" y="0"/>
                                      <a:ext cx="2756535" cy="1806575"/>
                                    </a:xfrm>
                                    <a:prstGeom prst="rect">
                                      <a:avLst/>
                                    </a:prstGeom>
                                    <a:noFill/>
                                    <a:ln w="9525">
                                      <a:noFill/>
                                      <a:miter lim="800000"/>
                                      <a:headEnd/>
                                      <a:tailEnd/>
                                    </a:ln>
                                  </pic:spPr>
                                </pic:pic>
                              </a:graphicData>
                            </a:graphic>
                          </wp:inline>
                        </w:drawing>
                      </w:r>
                    </w:p>
                  </w:txbxContent>
                </v:textbox>
              </v:shape>
            </w:pict>
          </mc:Fallback>
        </mc:AlternateContent>
      </w:r>
      <w:r>
        <w:rPr>
          <w:rFonts w:ascii="微软雅黑" w:eastAsia="微软雅黑" w:hAnsi="微软雅黑" w:cs="Arial" w:hint="eastAsia"/>
          <w:b/>
          <w:color w:val="FF0000"/>
          <w:sz w:val="20"/>
          <w:szCs w:val="20"/>
        </w:rPr>
        <w:t>以上导致工作效率低下,员工士气低落,品质问题频发</w:t>
      </w:r>
      <w:r>
        <w:rPr>
          <w:rFonts w:ascii="微软雅黑" w:eastAsia="微软雅黑" w:hAnsi="微软雅黑" w:cs="Arial"/>
          <w:b/>
          <w:color w:val="FF0000"/>
          <w:sz w:val="20"/>
          <w:szCs w:val="20"/>
        </w:rPr>
        <w:t>……</w:t>
      </w:r>
      <w:r>
        <w:rPr>
          <w:rFonts w:ascii="微软雅黑" w:eastAsia="微软雅黑" w:hAnsi="微软雅黑" w:cs="Arial" w:hint="eastAsia"/>
          <w:b/>
          <w:color w:val="FF0000"/>
          <w:sz w:val="20"/>
          <w:szCs w:val="20"/>
        </w:rPr>
        <w:t>,这一切现状,都源于未对生产要素进行科学编组，车间主任缺少系统化的训练</w:t>
      </w:r>
      <w:r>
        <w:rPr>
          <w:rFonts w:ascii="微软雅黑" w:eastAsia="微软雅黑" w:hAnsi="微软雅黑" w:cs="Arial"/>
          <w:b/>
          <w:color w:val="FF0000"/>
          <w:sz w:val="20"/>
          <w:szCs w:val="20"/>
        </w:rPr>
        <w:t>……</w:t>
      </w:r>
    </w:p>
    <w:p w14:paraId="3111E629" w14:textId="77777777" w:rsidR="009F4135" w:rsidRDefault="00000000">
      <w:pPr>
        <w:spacing w:line="360" w:lineRule="auto"/>
        <w:jc w:val="left"/>
        <w:rPr>
          <w:rFonts w:ascii="微软雅黑" w:eastAsia="微软雅黑" w:hAnsi="微软雅黑"/>
          <w:b/>
          <w:bCs/>
          <w:color w:val="008000"/>
          <w:sz w:val="24"/>
          <w14:shadow w14:blurRad="50800" w14:dist="38100" w14:dir="2700000" w14:sx="100000" w14:sy="100000" w14:kx="0" w14:ky="0" w14:algn="tl">
            <w14:srgbClr w14:val="000000">
              <w14:alpha w14:val="60000"/>
            </w14:srgbClr>
          </w14:shadow>
        </w:rPr>
      </w:pPr>
      <w:r>
        <w:rPr>
          <w:rFonts w:ascii="微软雅黑" w:eastAsia="微软雅黑" w:hAnsi="微软雅黑"/>
          <w:b/>
          <w:bCs/>
          <w:noProof/>
          <w:color w:val="008000"/>
          <w:sz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360" behindDoc="0" locked="0" layoutInCell="1" allowOverlap="1" wp14:anchorId="66B50A9B" wp14:editId="4A64CD3A">
                <wp:simplePos x="0" y="0"/>
                <wp:positionH relativeFrom="column">
                  <wp:posOffset>38735</wp:posOffset>
                </wp:positionH>
                <wp:positionV relativeFrom="paragraph">
                  <wp:posOffset>353060</wp:posOffset>
                </wp:positionV>
                <wp:extent cx="3261360" cy="1693545"/>
                <wp:effectExtent l="4445" t="4445" r="10795" b="16510"/>
                <wp:wrapNone/>
                <wp:docPr id="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693545"/>
                        </a:xfrm>
                        <a:prstGeom prst="rect">
                          <a:avLst/>
                        </a:prstGeom>
                        <a:solidFill>
                          <a:srgbClr val="FFFFFF"/>
                        </a:solidFill>
                        <a:ln w="9525">
                          <a:solidFill>
                            <a:srgbClr val="00B0F0"/>
                          </a:solidFill>
                          <a:miter lim="800000"/>
                        </a:ln>
                      </wps:spPr>
                      <wps:txbx>
                        <w:txbxContent>
                          <w:p w14:paraId="2C5F7B8B" w14:textId="77777777" w:rsidR="009F4135" w:rsidRDefault="00000000">
                            <w:pPr>
                              <w:widowControl/>
                              <w:shd w:val="clear" w:color="auto" w:fill="FFFFFF"/>
                              <w:spacing w:line="276" w:lineRule="auto"/>
                              <w:jc w:val="left"/>
                              <w:rPr>
                                <w:rFonts w:asciiTheme="minorEastAsia" w:hAnsiTheme="minorEastAsia" w:cs="宋体"/>
                                <w:kern w:val="0"/>
                                <w:szCs w:val="21"/>
                              </w:rPr>
                            </w:pPr>
                            <w:r>
                              <w:rPr>
                                <w:rFonts w:asciiTheme="minorEastAsia" w:hAnsiTheme="minorEastAsia" w:cs="宋体" w:hint="eastAsia"/>
                                <w:b/>
                                <w:kern w:val="0"/>
                                <w:szCs w:val="21"/>
                              </w:rPr>
                              <w:t>“</w:t>
                            </w:r>
                            <w:r>
                              <w:rPr>
                                <w:rFonts w:asciiTheme="minorEastAsia" w:hAnsiTheme="minorEastAsia" w:cs="宋体" w:hint="eastAsia"/>
                                <w:b/>
                                <w:color w:val="FF0000"/>
                                <w:kern w:val="0"/>
                                <w:szCs w:val="21"/>
                              </w:rPr>
                              <w:t>火车跑得快全靠车头带</w:t>
                            </w:r>
                            <w:r>
                              <w:rPr>
                                <w:rFonts w:asciiTheme="minorEastAsia" w:hAnsiTheme="minorEastAsia" w:cs="宋体" w:hint="eastAsia"/>
                                <w:b/>
                                <w:kern w:val="0"/>
                                <w:szCs w:val="21"/>
                              </w:rPr>
                              <w:t>”</w:t>
                            </w:r>
                            <w:r>
                              <w:rPr>
                                <w:rFonts w:asciiTheme="minorEastAsia" w:hAnsiTheme="minorEastAsia" w:cs="宋体" w:hint="eastAsia"/>
                                <w:kern w:val="0"/>
                                <w:szCs w:val="21"/>
                              </w:rPr>
                              <w:t>已成为历史，动车之所以</w:t>
                            </w:r>
                            <w:r>
                              <w:rPr>
                                <w:rFonts w:asciiTheme="minorEastAsia" w:hAnsiTheme="minorEastAsia" w:cs="宋体" w:hint="eastAsia"/>
                                <w:b/>
                                <w:kern w:val="0"/>
                                <w:szCs w:val="21"/>
                              </w:rPr>
                              <w:t>提速快、跑得稳、时速高</w:t>
                            </w:r>
                            <w:r>
                              <w:rPr>
                                <w:rFonts w:asciiTheme="minorEastAsia" w:hAnsiTheme="minorEastAsia" w:cs="宋体" w:hint="eastAsia"/>
                                <w:kern w:val="0"/>
                                <w:szCs w:val="21"/>
                              </w:rPr>
                              <w:t>，关键是每节车厢都是由自带动力和它带动力的车厢按预定的参数编组而成，讲究科学配置，从而实现动力输出的最优化。同样道理，车间实现工作效率高的目标，必须要对各种生产要素进行科学编组，扬长避短，不断提升车间的竞争力和凝聚力，努力把资源的功效最大限度地发挥出来，达到事半功倍的效果。</w:t>
                            </w:r>
                          </w:p>
                          <w:p w14:paraId="66134A3A" w14:textId="77777777" w:rsidR="009F4135" w:rsidRDefault="009F4135">
                            <w:pPr>
                              <w:rPr>
                                <w:sz w:val="15"/>
                                <w:szCs w:val="15"/>
                              </w:rPr>
                            </w:pPr>
                          </w:p>
                        </w:txbxContent>
                      </wps:txbx>
                      <wps:bodyPr rot="0" vert="horz" wrap="square" lIns="91440" tIns="45720" rIns="91440" bIns="45720" anchor="t" anchorCtr="0" upright="1">
                        <a:noAutofit/>
                      </wps:bodyPr>
                    </wps:wsp>
                  </a:graphicData>
                </a:graphic>
              </wp:anchor>
            </w:drawing>
          </mc:Choice>
          <mc:Fallback>
            <w:pict>
              <v:shape w14:anchorId="66B50A9B" id="Text Box 213" o:spid="_x0000_s1044" type="#_x0000_t202" style="position:absolute;margin-left:3.05pt;margin-top:27.8pt;width:256.8pt;height:133.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" strokecolor="#00b0f0">
                <v:textbox>
                  <w:txbxContent>
                    <w:p w14:paraId="2C5F7B8B" w14:textId="77777777" w:rsidR="009F4135" w:rsidRDefault="00000000">
                      <w:pPr>
                        <w:widowControl/>
                        <w:shd w:val="clear" w:color="auto" w:fill="FFFFFF"/>
                        <w:spacing w:line="276" w:lineRule="auto"/>
                        <w:jc w:val="left"/>
                        <w:rPr>
                          <w:rFonts w:asciiTheme="minorEastAsia" w:hAnsiTheme="minorEastAsia" w:cs="宋体"/>
                          <w:kern w:val="0"/>
                          <w:szCs w:val="21"/>
                        </w:rPr>
                      </w:pPr>
                      <w:r>
                        <w:rPr>
                          <w:rFonts w:asciiTheme="minorEastAsia" w:hAnsiTheme="minorEastAsia" w:cs="宋体" w:hint="eastAsia"/>
                          <w:b/>
                          <w:kern w:val="0"/>
                          <w:szCs w:val="21"/>
                        </w:rPr>
                        <w:t>“</w:t>
                      </w:r>
                      <w:r>
                        <w:rPr>
                          <w:rFonts w:asciiTheme="minorEastAsia" w:hAnsiTheme="minorEastAsia" w:cs="宋体" w:hint="eastAsia"/>
                          <w:b/>
                          <w:color w:val="FF0000"/>
                          <w:kern w:val="0"/>
                          <w:szCs w:val="21"/>
                        </w:rPr>
                        <w:t>火车跑得快全靠车头带</w:t>
                      </w:r>
                      <w:r>
                        <w:rPr>
                          <w:rFonts w:asciiTheme="minorEastAsia" w:hAnsiTheme="minorEastAsia" w:cs="宋体" w:hint="eastAsia"/>
                          <w:b/>
                          <w:kern w:val="0"/>
                          <w:szCs w:val="21"/>
                        </w:rPr>
                        <w:t>”</w:t>
                      </w:r>
                      <w:r>
                        <w:rPr>
                          <w:rFonts w:asciiTheme="minorEastAsia" w:hAnsiTheme="minorEastAsia" w:cs="宋体" w:hint="eastAsia"/>
                          <w:kern w:val="0"/>
                          <w:szCs w:val="21"/>
                        </w:rPr>
                        <w:t>已成为历史，动车之所以</w:t>
                      </w:r>
                      <w:r>
                        <w:rPr>
                          <w:rFonts w:asciiTheme="minorEastAsia" w:hAnsiTheme="minorEastAsia" w:cs="宋体" w:hint="eastAsia"/>
                          <w:b/>
                          <w:kern w:val="0"/>
                          <w:szCs w:val="21"/>
                        </w:rPr>
                        <w:t>提速快、跑得稳、时速高</w:t>
                      </w:r>
                      <w:r>
                        <w:rPr>
                          <w:rFonts w:asciiTheme="minorEastAsia" w:hAnsiTheme="minorEastAsia" w:cs="宋体" w:hint="eastAsia"/>
                          <w:kern w:val="0"/>
                          <w:szCs w:val="21"/>
                        </w:rPr>
                        <w:t>，关键是每节车厢都是由自带动力和它带动力的车厢按预定的参数编组而成，讲究科学配置，从而实现动力输出的最优化。同样道理，车间实现工作效率高的目标，必须要对各种生产要素进行科学编组，扬长避短，不断提升车间的竞争力和凝聚力，努力把资源的功效最大限度地发挥出来，达到事半功倍的效果。</w:t>
                      </w:r>
                    </w:p>
                    <w:p w14:paraId="66134A3A" w14:textId="77777777" w:rsidR="009F4135" w:rsidRDefault="009F4135">
                      <w:pPr>
                        <w:rPr>
                          <w:sz w:val="15"/>
                          <w:szCs w:val="15"/>
                        </w:rPr>
                      </w:pPr>
                    </w:p>
                  </w:txbxContent>
                </v:textbox>
              </v:shape>
            </w:pict>
          </mc:Fallback>
        </mc:AlternateContent>
      </w:r>
      <w:r>
        <w:rPr>
          <w:rFonts w:ascii="微软雅黑" w:eastAsia="微软雅黑" w:hAnsi="微软雅黑" w:hint="eastAsia"/>
          <w:b/>
          <w:bCs/>
          <w:color w:val="008000"/>
          <w:sz w:val="24"/>
          <w14:shadow w14:blurRad="50800" w14:dist="38100" w14:dir="2700000" w14:sx="100000" w14:sy="100000" w14:kx="0" w14:ky="0" w14:algn="tl">
            <w14:srgbClr w14:val="000000">
              <w14:alpha w14:val="60000"/>
            </w14:srgbClr>
          </w14:shadow>
        </w:rPr>
        <w:t>课程设计</w:t>
      </w:r>
    </w:p>
    <w:p w14:paraId="16B77D4D" w14:textId="77777777" w:rsidR="009F4135" w:rsidRDefault="009F4135">
      <w:pPr>
        <w:spacing w:line="360" w:lineRule="auto"/>
        <w:jc w:val="left"/>
        <w:rPr>
          <w:rFonts w:ascii="微软雅黑" w:eastAsia="微软雅黑" w:hAnsi="微软雅黑"/>
          <w:b/>
          <w:bCs/>
          <w:color w:val="008000"/>
          <w:sz w:val="24"/>
          <w14:shadow w14:blurRad="50800" w14:dist="38100" w14:dir="2700000" w14:sx="100000" w14:sy="100000" w14:kx="0" w14:ky="0" w14:algn="tl">
            <w14:srgbClr w14:val="000000">
              <w14:alpha w14:val="60000"/>
            </w14:srgbClr>
          </w14:shadow>
        </w:rPr>
      </w:pPr>
    </w:p>
    <w:p w14:paraId="184EB49D" w14:textId="77777777" w:rsidR="009F4135" w:rsidRDefault="009F4135">
      <w:pPr>
        <w:spacing w:line="360" w:lineRule="auto"/>
        <w:jc w:val="center"/>
        <w:rPr>
          <w:rFonts w:ascii="微软雅黑" w:eastAsia="微软雅黑" w:hAnsi="微软雅黑"/>
          <w:b/>
          <w:bCs/>
          <w:color w:val="008000"/>
          <w:sz w:val="24"/>
          <w14:shadow w14:blurRad="50800" w14:dist="38100" w14:dir="2700000" w14:sx="100000" w14:sy="100000" w14:kx="0" w14:ky="0" w14:algn="tl">
            <w14:srgbClr w14:val="000000">
              <w14:alpha w14:val="60000"/>
            </w14:srgbClr>
          </w14:shadow>
        </w:rPr>
      </w:pPr>
    </w:p>
    <w:p w14:paraId="1E73A302" w14:textId="77777777" w:rsidR="009F4135" w:rsidRDefault="009F4135">
      <w:pPr>
        <w:spacing w:line="360" w:lineRule="auto"/>
        <w:jc w:val="left"/>
        <w:rPr>
          <w:rFonts w:ascii="微软雅黑" w:eastAsia="微软雅黑" w:hAnsi="微软雅黑"/>
          <w:b/>
          <w:bCs/>
          <w:color w:val="008000"/>
          <w:sz w:val="24"/>
          <w14:shadow w14:blurRad="50800" w14:dist="38100" w14:dir="2700000" w14:sx="100000" w14:sy="100000" w14:kx="0" w14:ky="0" w14:algn="tl">
            <w14:srgbClr w14:val="000000">
              <w14:alpha w14:val="60000"/>
            </w14:srgbClr>
          </w14:shadow>
        </w:rPr>
      </w:pPr>
    </w:p>
    <w:p w14:paraId="55415180" w14:textId="77777777" w:rsidR="009F4135" w:rsidRDefault="00000000">
      <w:pPr>
        <w:spacing w:line="360" w:lineRule="auto"/>
        <w:jc w:val="left"/>
        <w:rPr>
          <w:rFonts w:ascii="微软雅黑" w:eastAsia="微软雅黑" w:hAnsi="微软雅黑"/>
          <w:b/>
          <w:bCs/>
          <w:color w:val="008000"/>
          <w:sz w:val="24"/>
          <w14:shadow w14:blurRad="50800" w14:dist="38100" w14:dir="2700000" w14:sx="100000" w14:sy="100000" w14:kx="0" w14:ky="0" w14:algn="tl">
            <w14:srgbClr w14:val="000000">
              <w14:alpha w14:val="60000"/>
            </w14:srgbClr>
          </w14:shadow>
        </w:rPr>
      </w:pPr>
      <w:r>
        <w:rPr>
          <w:rFonts w:ascii="微软雅黑" w:eastAsia="微软雅黑" w:hAnsi="微软雅黑" w:hint="eastAsia"/>
          <w:b/>
          <w:bCs/>
          <w:color w:val="008000"/>
          <w:sz w:val="24"/>
          <w14:shadow w14:blurRad="50800" w14:dist="38100" w14:dir="2700000" w14:sx="100000" w14:sy="100000" w14:kx="0" w14:ky="0" w14:algn="tl">
            <w14:srgbClr w14:val="000000">
              <w14:alpha w14:val="60000"/>
            </w14:srgbClr>
          </w14:shadow>
        </w:rPr>
        <w:t>课程特色</w:t>
      </w:r>
    </w:p>
    <w:p w14:paraId="45E08A2B" w14:textId="77777777" w:rsidR="009F4135" w:rsidRDefault="00000000">
      <w:pPr>
        <w:jc w:val="center"/>
      </w:pPr>
      <w:r>
        <w:rPr>
          <w:noProof/>
        </w:rPr>
        <w:lastRenderedPageBreak/>
        <w:drawing>
          <wp:inline distT="0" distB="0" distL="0" distR="0" wp14:anchorId="1821F9A6" wp14:editId="6A730508">
            <wp:extent cx="5486400" cy="3200400"/>
            <wp:effectExtent l="0" t="38100" r="19050" b="5715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2217853" w14:textId="77777777" w:rsidR="009F4135" w:rsidRDefault="00000000">
      <w:pPr>
        <w:spacing w:line="360" w:lineRule="auto"/>
        <w:jc w:val="left"/>
        <w:rPr>
          <w:rFonts w:ascii="微软雅黑" w:eastAsia="微软雅黑" w:hAnsi="微软雅黑"/>
          <w:b/>
          <w:bCs/>
          <w:color w:val="008000"/>
          <w:sz w:val="24"/>
          <w14:shadow w14:blurRad="50800" w14:dist="38100" w14:dir="2700000" w14:sx="100000" w14:sy="100000" w14:kx="0" w14:ky="0" w14:algn="tl">
            <w14:srgbClr w14:val="000000">
              <w14:alpha w14:val="60000"/>
            </w14:srgbClr>
          </w14:shadow>
        </w:rPr>
      </w:pPr>
      <w:r>
        <w:rPr>
          <w:rFonts w:ascii="微软雅黑" w:eastAsia="微软雅黑" w:hAnsi="微软雅黑" w:hint="eastAsia"/>
          <w:b/>
          <w:bCs/>
          <w:color w:val="008000"/>
          <w:sz w:val="24"/>
          <w14:shadow w14:blurRad="50800" w14:dist="38100" w14:dir="2700000" w14:sx="100000" w14:sy="100000" w14:kx="0" w14:ky="0" w14:algn="tl">
            <w14:srgbClr w14:val="000000">
              <w14:alpha w14:val="60000"/>
            </w14:srgbClr>
          </w14:shadow>
        </w:rPr>
        <w:t>课程收益</w:t>
      </w:r>
    </w:p>
    <w:p w14:paraId="6911E6C9"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了解动车型车间的四大特点，掌握车间主任必做的八件事及必备的管理技能；</w:t>
      </w:r>
    </w:p>
    <w:p w14:paraId="6ECF96AA"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跟卫星发射学车间精益化管理及车间主任必备的精益管理思维；</w:t>
      </w:r>
    </w:p>
    <w:p w14:paraId="2CD3FC4F"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学会车间的日常管理事项，班前会召开、班前准备、班中控制、班后总结等；</w:t>
      </w:r>
    </w:p>
    <w:p w14:paraId="5B83229D"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跟火箭发射学团队沟通，掌握与上司、下属、同级、跨部门的沟通技巧；</w:t>
      </w:r>
    </w:p>
    <w:p w14:paraId="50D3B88D"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从火箭发射过程看高效执行力，学习团队高效执行的六大法宝；</w:t>
      </w:r>
    </w:p>
    <w:p w14:paraId="655BD90E"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学习教练型上司的三个转变、四个能力，掌握利用教练技术提升车间管理绩效的方法；</w:t>
      </w:r>
    </w:p>
    <w:p w14:paraId="0FA2D424"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跟部队学习管理“问题员工”的管理方法及不同类型员工的激励和管理技巧；</w:t>
      </w:r>
    </w:p>
    <w:p w14:paraId="74B12BB0"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通过异常</w:t>
      </w:r>
      <w:proofErr w:type="gramStart"/>
      <w:r>
        <w:rPr>
          <w:rFonts w:ascii="微软雅黑" w:eastAsia="微软雅黑" w:hAnsi="微软雅黑" w:cs="宋体" w:hint="eastAsia"/>
          <w:kern w:val="0"/>
          <w:sz w:val="24"/>
          <w:szCs w:val="24"/>
        </w:rPr>
        <w:t>管控使车间</w:t>
      </w:r>
      <w:proofErr w:type="gramEnd"/>
      <w:r>
        <w:rPr>
          <w:rFonts w:ascii="微软雅黑" w:eastAsia="微软雅黑" w:hAnsi="微软雅黑" w:cs="宋体" w:hint="eastAsia"/>
          <w:kern w:val="0"/>
          <w:sz w:val="24"/>
          <w:szCs w:val="24"/>
        </w:rPr>
        <w:t>主任掌握发现问题、分析问题的方法，提高解决问题的能力；</w:t>
      </w:r>
    </w:p>
    <w:p w14:paraId="4BE5EB22"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从火箭发射过程看安全管理，掌握提升安全意识的六大方法及反习惯性违章的七大措施，创建安全型车间。</w:t>
      </w:r>
    </w:p>
    <w:p w14:paraId="4E7A5C48"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通过现场管理与改善使车间主任掌握现场5S管理、设备管理及现场改善的方法和技巧；</w:t>
      </w:r>
    </w:p>
    <w:p w14:paraId="47330355" w14:textId="77777777" w:rsidR="009F4135" w:rsidRDefault="00000000">
      <w:pPr>
        <w:pStyle w:val="af1"/>
        <w:widowControl/>
        <w:numPr>
          <w:ilvl w:val="0"/>
          <w:numId w:val="1"/>
        </w:numPr>
        <w:shd w:val="clear" w:color="auto" w:fill="FFFFFF"/>
        <w:spacing w:line="420" w:lineRule="exact"/>
        <w:ind w:firstLineChars="0"/>
        <w:jc w:val="left"/>
        <w:rPr>
          <w:rFonts w:ascii="微软雅黑" w:eastAsia="微软雅黑" w:hAnsi="微软雅黑" w:cs="宋体"/>
          <w:kern w:val="0"/>
          <w:sz w:val="24"/>
          <w:szCs w:val="24"/>
        </w:rPr>
      </w:pPr>
      <w:r>
        <w:rPr>
          <w:rFonts w:ascii="微软雅黑" w:eastAsia="微软雅黑" w:hAnsi="微软雅黑" w:cs="宋体" w:hint="eastAsia"/>
          <w:kern w:val="0"/>
          <w:sz w:val="24"/>
          <w:szCs w:val="24"/>
        </w:rPr>
        <w:t>掌握精益生产的两大支柱、精益管理的精髓、</w:t>
      </w:r>
      <w:proofErr w:type="gramStart"/>
      <w:r>
        <w:rPr>
          <w:rFonts w:ascii="微软雅黑" w:eastAsia="微软雅黑" w:hAnsi="微软雅黑" w:cs="宋体" w:hint="eastAsia"/>
          <w:kern w:val="0"/>
          <w:sz w:val="24"/>
          <w:szCs w:val="24"/>
        </w:rPr>
        <w:t>六源查找</w:t>
      </w:r>
      <w:proofErr w:type="gramEnd"/>
      <w:r>
        <w:rPr>
          <w:rFonts w:ascii="微软雅黑" w:eastAsia="微软雅黑" w:hAnsi="微软雅黑" w:cs="宋体" w:hint="eastAsia"/>
          <w:kern w:val="0"/>
          <w:sz w:val="24"/>
          <w:szCs w:val="24"/>
        </w:rPr>
        <w:t>、持续改善的方法。</w:t>
      </w:r>
    </w:p>
    <w:p w14:paraId="0B13B12B" w14:textId="77777777" w:rsidR="009F4135" w:rsidRDefault="00000000">
      <w:pPr>
        <w:widowControl/>
        <w:jc w:val="left"/>
        <w:rPr>
          <w:rFonts w:ascii="微软雅黑" w:eastAsia="微软雅黑" w:hAnsi="微软雅黑"/>
          <w:b/>
          <w:bCs/>
          <w:color w:val="008000"/>
          <w:sz w:val="24"/>
          <w14:shadow w14:blurRad="50800" w14:dist="38100" w14:dir="2700000" w14:sx="100000" w14:sy="100000" w14:kx="0" w14:ky="0" w14:algn="tl">
            <w14:srgbClr w14:val="000000">
              <w14:alpha w14:val="60000"/>
            </w14:srgbClr>
          </w14:shadow>
        </w:rPr>
      </w:pPr>
      <w:r>
        <w:rPr>
          <w:rFonts w:ascii="微软雅黑" w:eastAsia="微软雅黑" w:hAnsi="微软雅黑" w:hint="eastAsia"/>
          <w:b/>
          <w:bCs/>
          <w:color w:val="008000"/>
          <w:sz w:val="24"/>
          <w14:shadow w14:blurRad="50800" w14:dist="38100" w14:dir="2700000" w14:sx="100000" w14:sy="100000" w14:kx="0" w14:ky="0" w14:algn="tl">
            <w14:srgbClr w14:val="000000">
              <w14:alpha w14:val="60000"/>
            </w14:srgbClr>
          </w14:shadow>
        </w:rPr>
        <w:t>课程内容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8"/>
        <w:gridCol w:w="4908"/>
      </w:tblGrid>
      <w:tr w:rsidR="009F4135" w14:paraId="5F96EE0B" w14:textId="77777777">
        <w:trPr>
          <w:trHeight w:val="47"/>
        </w:trPr>
        <w:tc>
          <w:tcPr>
            <w:tcW w:w="4908" w:type="dxa"/>
            <w:shd w:val="clear" w:color="auto" w:fill="DAEEF3"/>
            <w:vAlign w:val="center"/>
          </w:tcPr>
          <w:p w14:paraId="0D807792" w14:textId="77777777" w:rsidR="009F4135" w:rsidRDefault="00000000">
            <w:pPr>
              <w:spacing w:line="360" w:lineRule="exact"/>
              <w:ind w:firstLineChars="350" w:firstLine="980"/>
              <w:rPr>
                <w:rFonts w:ascii="微软雅黑" w:eastAsia="微软雅黑" w:hAnsi="微软雅黑" w:cs="Arial"/>
                <w:b/>
                <w:color w:val="FF0000"/>
                <w:sz w:val="28"/>
              </w:rPr>
            </w:pPr>
            <w:r>
              <w:rPr>
                <w:rFonts w:ascii="微软雅黑" w:eastAsia="微软雅黑" w:hAnsi="微软雅黑" w:cs="Arial" w:hint="eastAsia"/>
                <w:b/>
                <w:color w:val="FF0000"/>
                <w:sz w:val="28"/>
              </w:rPr>
              <w:t>动力</w:t>
            </w:r>
            <w:proofErr w:type="gramStart"/>
            <w:r>
              <w:rPr>
                <w:rFonts w:ascii="微软雅黑" w:eastAsia="微软雅黑" w:hAnsi="微软雅黑" w:cs="Arial" w:hint="eastAsia"/>
                <w:b/>
                <w:color w:val="FF0000"/>
                <w:sz w:val="28"/>
              </w:rPr>
              <w:t>一</w:t>
            </w:r>
            <w:proofErr w:type="gramEnd"/>
            <w:r>
              <w:rPr>
                <w:rFonts w:ascii="微软雅黑" w:eastAsia="微软雅黑" w:hAnsi="微软雅黑" w:cs="Arial" w:hint="eastAsia"/>
                <w:b/>
                <w:color w:val="FF0000"/>
                <w:sz w:val="28"/>
              </w:rPr>
              <w:t xml:space="preserve">　自动力(自我管理)</w:t>
            </w:r>
          </w:p>
          <w:p w14:paraId="1477D151" w14:textId="77777777" w:rsidR="009F4135" w:rsidRDefault="00000000">
            <w:pPr>
              <w:spacing w:line="360" w:lineRule="exact"/>
              <w:jc w:val="center"/>
              <w:rPr>
                <w:rFonts w:ascii="微软雅黑" w:eastAsia="微软雅黑" w:hAnsi="微软雅黑"/>
                <w:b/>
                <w:color w:val="000000"/>
                <w:sz w:val="32"/>
                <w:szCs w:val="30"/>
                <w:shd w:val="pct10" w:color="auto" w:fill="FFFFFF"/>
              </w:rPr>
            </w:pPr>
            <w:r>
              <w:rPr>
                <w:rFonts w:ascii="微软雅黑" w:eastAsia="微软雅黑" w:hAnsi="微软雅黑" w:cs="Arial" w:hint="eastAsia"/>
                <w:b/>
                <w:color w:val="000000"/>
                <w:sz w:val="28"/>
              </w:rPr>
              <w:t>——当好领导 激活团队</w:t>
            </w:r>
          </w:p>
        </w:tc>
        <w:tc>
          <w:tcPr>
            <w:tcW w:w="4908" w:type="dxa"/>
            <w:shd w:val="clear" w:color="auto" w:fill="DAEEF3"/>
          </w:tcPr>
          <w:p w14:paraId="53A5C985" w14:textId="77777777" w:rsidR="009F4135" w:rsidRDefault="00000000">
            <w:pPr>
              <w:spacing w:line="360" w:lineRule="exact"/>
              <w:ind w:firstLineChars="350" w:firstLine="980"/>
              <w:rPr>
                <w:rFonts w:ascii="微软雅黑" w:eastAsia="微软雅黑" w:hAnsi="微软雅黑" w:cs="Arial"/>
                <w:b/>
                <w:color w:val="FF0000"/>
                <w:sz w:val="28"/>
              </w:rPr>
            </w:pPr>
            <w:r>
              <w:rPr>
                <w:rFonts w:ascii="微软雅黑" w:eastAsia="微软雅黑" w:hAnsi="微软雅黑" w:cs="Arial" w:hint="eastAsia"/>
                <w:b/>
                <w:color w:val="FF0000"/>
                <w:sz w:val="28"/>
              </w:rPr>
              <w:t>动力二   组织力（事务管理）</w:t>
            </w:r>
          </w:p>
          <w:p w14:paraId="1A30DCE5" w14:textId="77777777" w:rsidR="009F4135" w:rsidRDefault="00000000">
            <w:pPr>
              <w:spacing w:line="360" w:lineRule="exact"/>
              <w:ind w:firstLineChars="400" w:firstLine="1120"/>
              <w:rPr>
                <w:rFonts w:ascii="黑体" w:eastAsia="黑体" w:hAnsi="黑体" w:cs="Arial"/>
                <w:b/>
                <w:color w:val="000000"/>
                <w:sz w:val="28"/>
              </w:rPr>
            </w:pPr>
            <w:r>
              <w:rPr>
                <w:rFonts w:ascii="微软雅黑" w:eastAsia="微软雅黑" w:hAnsi="微软雅黑" w:cs="Arial" w:hint="eastAsia"/>
                <w:b/>
                <w:color w:val="000000"/>
                <w:sz w:val="28"/>
              </w:rPr>
              <w:t>——过程管理  高效执行</w:t>
            </w:r>
          </w:p>
        </w:tc>
      </w:tr>
      <w:tr w:rsidR="009F4135" w14:paraId="395E9366" w14:textId="77777777">
        <w:trPr>
          <w:trHeight w:val="2967"/>
        </w:trPr>
        <w:tc>
          <w:tcPr>
            <w:tcW w:w="4908" w:type="dxa"/>
          </w:tcPr>
          <w:p w14:paraId="3C370652" w14:textId="77777777" w:rsidR="009F4135" w:rsidRDefault="00000000">
            <w:pPr>
              <w:widowControl/>
              <w:shd w:val="clear" w:color="auto" w:fill="FFFFFF"/>
              <w:spacing w:line="40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lastRenderedPageBreak/>
              <w:t>引言：</w:t>
            </w:r>
            <w:proofErr w:type="gramStart"/>
            <w:r>
              <w:rPr>
                <w:rFonts w:ascii="微软雅黑" w:eastAsia="微软雅黑" w:hAnsi="微软雅黑" w:cs="宋体" w:hint="eastAsia"/>
                <w:b/>
                <w:color w:val="FF0000"/>
                <w:kern w:val="0"/>
                <w:szCs w:val="21"/>
              </w:rPr>
              <w:t>“</w:t>
            </w:r>
            <w:proofErr w:type="gramEnd"/>
            <w:r>
              <w:rPr>
                <w:rFonts w:ascii="微软雅黑" w:eastAsia="微软雅黑" w:hAnsi="微软雅黑" w:cs="宋体" w:hint="eastAsia"/>
                <w:b/>
                <w:color w:val="FF0000"/>
                <w:kern w:val="0"/>
                <w:szCs w:val="21"/>
              </w:rPr>
              <w:t>火车跑的快全靠车头带“理念是否可行</w:t>
            </w:r>
          </w:p>
          <w:p w14:paraId="25FA47F7" w14:textId="77777777" w:rsidR="009F4135" w:rsidRDefault="00000000">
            <w:pPr>
              <w:widowControl/>
              <w:shd w:val="clear" w:color="auto" w:fill="FFFFFF"/>
              <w:spacing w:line="320" w:lineRule="exact"/>
              <w:jc w:val="left"/>
              <w:rPr>
                <w:rFonts w:ascii="微软雅黑" w:eastAsia="微软雅黑" w:hAnsi="微软雅黑" w:cs="宋体"/>
                <w:color w:val="FF0000"/>
                <w:kern w:val="0"/>
                <w:szCs w:val="21"/>
              </w:rPr>
            </w:pPr>
            <w:r>
              <w:rPr>
                <w:rFonts w:ascii="微软雅黑" w:eastAsia="微软雅黑" w:hAnsi="微软雅黑" w:cs="宋体" w:hint="eastAsia"/>
                <w:b/>
                <w:color w:val="FF0000"/>
                <w:kern w:val="0"/>
                <w:szCs w:val="21"/>
              </w:rPr>
              <w:t>1.如何打造动车型车间 [创建高绩效团队]</w:t>
            </w:r>
          </w:p>
          <w:p w14:paraId="0DA78FD9" w14:textId="77777777" w:rsidR="009F4135" w:rsidRDefault="00000000">
            <w:pPr>
              <w:pStyle w:val="af1"/>
              <w:widowControl/>
              <w:numPr>
                <w:ilvl w:val="0"/>
                <w:numId w:val="2"/>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动车和火车的根本区别      【引导启发】</w:t>
            </w:r>
          </w:p>
          <w:p w14:paraId="70462563" w14:textId="77777777" w:rsidR="009F4135" w:rsidRDefault="00000000">
            <w:pPr>
              <w:pStyle w:val="af1"/>
              <w:widowControl/>
              <w:numPr>
                <w:ilvl w:val="0"/>
                <w:numId w:val="2"/>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动车型车间的四大特点      【引导启发】</w:t>
            </w:r>
          </w:p>
          <w:p w14:paraId="4E153196" w14:textId="77777777" w:rsidR="009F4135" w:rsidRDefault="00000000">
            <w:pPr>
              <w:pStyle w:val="af1"/>
              <w:widowControl/>
              <w:numPr>
                <w:ilvl w:val="0"/>
                <w:numId w:val="2"/>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动车型车间“四化”建设    【引导启发】</w:t>
            </w:r>
          </w:p>
          <w:p w14:paraId="1E1C339E" w14:textId="77777777" w:rsidR="009F4135" w:rsidRDefault="00000000">
            <w:pPr>
              <w:pStyle w:val="af1"/>
              <w:widowControl/>
              <w:numPr>
                <w:ilvl w:val="0"/>
                <w:numId w:val="2"/>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动车型车间“八大动力”系统【案例分析】</w:t>
            </w:r>
          </w:p>
          <w:p w14:paraId="3AF4EBFF" w14:textId="77777777" w:rsidR="009F4135" w:rsidRDefault="00000000">
            <w:pPr>
              <w:pStyle w:val="af1"/>
              <w:widowControl/>
              <w:numPr>
                <w:ilvl w:val="0"/>
                <w:numId w:val="2"/>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团队共建体验全员赋能化    【小组活动】</w:t>
            </w:r>
          </w:p>
          <w:p w14:paraId="610E66EF" w14:textId="77777777" w:rsidR="009F4135" w:rsidRDefault="00000000">
            <w:pPr>
              <w:pStyle w:val="af1"/>
              <w:widowControl/>
              <w:numPr>
                <w:ilvl w:val="0"/>
                <w:numId w:val="2"/>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卓越高效团队的四大特征    【案例分析】</w:t>
            </w:r>
          </w:p>
          <w:p w14:paraId="008FBBBD" w14:textId="77777777" w:rsidR="009F4135" w:rsidRDefault="00000000">
            <w:pPr>
              <w:pStyle w:val="af1"/>
              <w:widowControl/>
              <w:numPr>
                <w:ilvl w:val="0"/>
                <w:numId w:val="2"/>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卓越高效团队的三匹配原则   【案例分析】</w:t>
            </w:r>
          </w:p>
          <w:p w14:paraId="2521FE21" w14:textId="77777777" w:rsidR="009F4135" w:rsidRDefault="00000000">
            <w:pPr>
              <w:widowControl/>
              <w:shd w:val="clear" w:color="auto" w:fill="FFFFFF"/>
              <w:spacing w:line="32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2. 如何提升车间主任领导能力【领导力再造】</w:t>
            </w:r>
          </w:p>
          <w:p w14:paraId="241F01DF" w14:textId="77777777" w:rsidR="009F4135" w:rsidRDefault="00000000">
            <w:pPr>
              <w:pStyle w:val="af1"/>
              <w:widowControl/>
              <w:numPr>
                <w:ilvl w:val="0"/>
                <w:numId w:val="3"/>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动车型车间主任能力模型    【引导启发】</w:t>
            </w:r>
          </w:p>
          <w:p w14:paraId="54978ABC"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车间主任必做好的八件事    【案例分析】</w:t>
            </w:r>
          </w:p>
          <w:p w14:paraId="54B231C3"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车间主任必担当的八大角色  【案例分析】</w:t>
            </w:r>
          </w:p>
          <w:p w14:paraId="532BF7BB"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车间主任必</w:t>
            </w:r>
            <w:r>
              <w:rPr>
                <w:rFonts w:ascii="微软雅黑" w:eastAsia="微软雅黑" w:hAnsi="微软雅黑" w:cs="宋体" w:hint="eastAsia"/>
                <w:kern w:val="0"/>
                <w:szCs w:val="21"/>
              </w:rPr>
              <w:t>应承担的十六个责任</w:t>
            </w:r>
            <w:r>
              <w:rPr>
                <w:rFonts w:ascii="微软雅黑" w:eastAsia="微软雅黑" w:hAnsi="微软雅黑" w:cs="宋体" w:hint="eastAsia"/>
                <w:color w:val="000000" w:themeColor="text1"/>
                <w:kern w:val="0"/>
                <w:szCs w:val="21"/>
              </w:rPr>
              <w:t>【案例分析】</w:t>
            </w:r>
          </w:p>
          <w:p w14:paraId="58CB9E5E"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如何制定月度个人行动计划  【案例分析】</w:t>
            </w:r>
          </w:p>
          <w:p w14:paraId="16876966" w14:textId="77777777" w:rsidR="009F4135" w:rsidRDefault="00000000">
            <w:pPr>
              <w:widowControl/>
              <w:shd w:val="clear" w:color="auto" w:fill="FFFFFF"/>
              <w:spacing w:line="320" w:lineRule="exact"/>
              <w:jc w:val="left"/>
              <w:rPr>
                <w:rFonts w:ascii="微软雅黑" w:eastAsia="微软雅黑" w:hAnsi="微软雅黑" w:cs="宋体"/>
                <w:color w:val="000000" w:themeColor="text1"/>
                <w:kern w:val="0"/>
                <w:szCs w:val="21"/>
              </w:rPr>
            </w:pPr>
            <w:r>
              <w:rPr>
                <w:rFonts w:ascii="微软雅黑" w:eastAsia="微软雅黑" w:hAnsi="微软雅黑" w:cs="宋体"/>
                <w:b/>
                <w:color w:val="FF0000"/>
                <w:kern w:val="0"/>
                <w:szCs w:val="21"/>
              </w:rPr>
              <w:t>3</w:t>
            </w:r>
            <w:r>
              <w:rPr>
                <w:rFonts w:ascii="微软雅黑" w:eastAsia="微软雅黑" w:hAnsi="微软雅黑" w:cs="宋体" w:hint="eastAsia"/>
                <w:b/>
                <w:color w:val="FF0000"/>
                <w:kern w:val="0"/>
                <w:szCs w:val="21"/>
              </w:rPr>
              <w:t>. 如何创建高绩效团队【领导力再造】</w:t>
            </w:r>
          </w:p>
          <w:p w14:paraId="63E31B16"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相互期望模型（高效团队的特点）【案例分析】</w:t>
            </w:r>
          </w:p>
          <w:p w14:paraId="1A92FB34"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高绩效团队的三大特征         【案例分析】</w:t>
            </w:r>
          </w:p>
          <w:p w14:paraId="13BBB610"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卓越领导者不会做的九件事情   【案例分析】</w:t>
            </w:r>
          </w:p>
          <w:p w14:paraId="234431D2"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车间如何孕育“责任”文化     【案例分析】</w:t>
            </w:r>
          </w:p>
          <w:p w14:paraId="0A380D00"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如何提高车间员工的责任心     【案例分析】</w:t>
            </w:r>
          </w:p>
          <w:p w14:paraId="235765F6"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车间主任常犯的五大错误       【案例分析】</w:t>
            </w:r>
          </w:p>
          <w:p w14:paraId="6AEF413E"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olor w:val="000000" w:themeColor="text1"/>
                <w:szCs w:val="21"/>
              </w:rPr>
            </w:pPr>
            <w:r>
              <w:rPr>
                <w:rFonts w:ascii="微软雅黑" w:eastAsia="微软雅黑" w:hAnsi="微软雅黑"/>
                <w:color w:val="000000" w:themeColor="text1"/>
                <w:szCs w:val="21"/>
              </w:rPr>
              <w:t>车间主任精准五大定位模型</w:t>
            </w:r>
            <w:r>
              <w:rPr>
                <w:rFonts w:ascii="微软雅黑" w:eastAsia="微软雅黑" w:hAnsi="微软雅黑" w:hint="eastAsia"/>
                <w:color w:val="000000" w:themeColor="text1"/>
                <w:szCs w:val="21"/>
              </w:rPr>
              <w:t xml:space="preserve">     </w:t>
            </w:r>
            <w:r>
              <w:rPr>
                <w:rFonts w:ascii="微软雅黑" w:eastAsia="微软雅黑" w:hAnsi="微软雅黑" w:cs="宋体" w:hint="eastAsia"/>
                <w:color w:val="000000" w:themeColor="text1"/>
                <w:kern w:val="0"/>
                <w:szCs w:val="21"/>
              </w:rPr>
              <w:t>【案例分析】</w:t>
            </w:r>
          </w:p>
          <w:p w14:paraId="77A6CE2C"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olor w:val="000000" w:themeColor="text1"/>
                <w:szCs w:val="21"/>
              </w:rPr>
            </w:pPr>
            <w:r>
              <w:rPr>
                <w:rFonts w:ascii="微软雅黑" w:eastAsia="微软雅黑" w:hAnsi="微软雅黑"/>
                <w:color w:val="000000" w:themeColor="text1"/>
                <w:szCs w:val="21"/>
              </w:rPr>
              <w:t>卓越领导创建高效团队四步法</w:t>
            </w:r>
            <w:r>
              <w:rPr>
                <w:rFonts w:ascii="微软雅黑" w:eastAsia="微软雅黑" w:hAnsi="微软雅黑" w:hint="eastAsia"/>
                <w:color w:val="000000" w:themeColor="text1"/>
                <w:szCs w:val="21"/>
              </w:rPr>
              <w:t xml:space="preserve">   </w:t>
            </w:r>
            <w:r>
              <w:rPr>
                <w:rFonts w:ascii="微软雅黑" w:eastAsia="微软雅黑" w:hAnsi="微软雅黑" w:cs="宋体" w:hint="eastAsia"/>
                <w:color w:val="000000" w:themeColor="text1"/>
                <w:kern w:val="0"/>
                <w:szCs w:val="21"/>
              </w:rPr>
              <w:t>【引导启发】</w:t>
            </w:r>
          </w:p>
        </w:tc>
        <w:tc>
          <w:tcPr>
            <w:tcW w:w="4908" w:type="dxa"/>
            <w:vAlign w:val="center"/>
          </w:tcPr>
          <w:p w14:paraId="5540687E" w14:textId="77777777" w:rsidR="009F4135" w:rsidRDefault="00000000">
            <w:pPr>
              <w:widowControl/>
              <w:tabs>
                <w:tab w:val="left" w:pos="1381"/>
              </w:tabs>
              <w:spacing w:line="400" w:lineRule="exact"/>
              <w:jc w:val="left"/>
              <w:rPr>
                <w:rFonts w:ascii="微软雅黑" w:eastAsia="微软雅黑" w:hAnsi="微软雅黑"/>
                <w:b/>
                <w:color w:val="FF0000"/>
                <w:kern w:val="0"/>
                <w:szCs w:val="21"/>
              </w:rPr>
            </w:pPr>
            <w:r>
              <w:rPr>
                <w:rFonts w:ascii="微软雅黑" w:eastAsia="微软雅黑" w:hAnsi="微软雅黑" w:hint="eastAsia"/>
                <w:b/>
                <w:color w:val="FF0000"/>
                <w:kern w:val="0"/>
                <w:szCs w:val="21"/>
              </w:rPr>
              <w:t>引言：</w:t>
            </w:r>
            <w:r>
              <w:rPr>
                <w:rFonts w:ascii="微软雅黑" w:eastAsia="微软雅黑" w:hAnsi="微软雅黑" w:cs="宋体" w:hint="eastAsia"/>
                <w:b/>
                <w:color w:val="FF0000"/>
                <w:kern w:val="0"/>
                <w:sz w:val="22"/>
                <w:szCs w:val="21"/>
              </w:rPr>
              <w:t>从卫星入轨过程学事务精益化管理</w:t>
            </w:r>
          </w:p>
          <w:p w14:paraId="22F58304" w14:textId="77777777" w:rsidR="009F4135" w:rsidRDefault="00000000">
            <w:pPr>
              <w:widowControl/>
              <w:shd w:val="clear" w:color="auto" w:fill="FFFFFF"/>
              <w:spacing w:line="360" w:lineRule="exact"/>
              <w:jc w:val="left"/>
              <w:rPr>
                <w:rFonts w:ascii="微软雅黑" w:eastAsia="微软雅黑" w:hAnsi="微软雅黑" w:cs="宋体"/>
                <w:b/>
                <w:color w:val="FF0000"/>
                <w:kern w:val="0"/>
                <w:sz w:val="24"/>
                <w:szCs w:val="21"/>
              </w:rPr>
            </w:pPr>
            <w:r>
              <w:rPr>
                <w:rFonts w:ascii="微软雅黑" w:eastAsia="微软雅黑" w:hAnsi="微软雅黑" w:cs="宋体" w:hint="eastAsia"/>
                <w:b/>
                <w:color w:val="FF0000"/>
                <w:kern w:val="0"/>
                <w:szCs w:val="21"/>
              </w:rPr>
              <w:t>1.事务管理六项要求</w:t>
            </w:r>
          </w:p>
          <w:p w14:paraId="3FAFF0BE"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目标明确具体，计划周密详尽【引导启发】</w:t>
            </w:r>
          </w:p>
          <w:p w14:paraId="5BB37D04"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事前做好动员，提高团队士气【引导启发】</w:t>
            </w:r>
          </w:p>
          <w:p w14:paraId="0FCFF40C"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任务科学布置，减少人为失误【引导启发】</w:t>
            </w:r>
          </w:p>
          <w:p w14:paraId="37D231EC"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做好过程管理，确保高效精准【引导启发】</w:t>
            </w:r>
          </w:p>
          <w:p w14:paraId="15D2021B"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做好异常管控，确保万无一失【引导启发】</w:t>
            </w:r>
          </w:p>
          <w:p w14:paraId="34A77158"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实现闭环管理，运用十二化法【引导启发】</w:t>
            </w:r>
          </w:p>
          <w:p w14:paraId="16B404E7" w14:textId="77777777" w:rsidR="009F4135" w:rsidRDefault="00000000">
            <w:pPr>
              <w:widowControl/>
              <w:shd w:val="clear" w:color="auto" w:fill="FFFFFF"/>
              <w:spacing w:line="360" w:lineRule="exact"/>
              <w:jc w:val="left"/>
              <w:rPr>
                <w:rFonts w:ascii="微软雅黑" w:eastAsia="微软雅黑" w:hAnsi="微软雅黑" w:cs="宋体"/>
                <w:color w:val="FF0000"/>
                <w:kern w:val="0"/>
                <w:szCs w:val="21"/>
              </w:rPr>
            </w:pPr>
            <w:r>
              <w:rPr>
                <w:rFonts w:ascii="微软雅黑" w:eastAsia="微软雅黑" w:hAnsi="微软雅黑" w:cs="宋体" w:hint="eastAsia"/>
                <w:b/>
                <w:color w:val="FF0000"/>
                <w:kern w:val="0"/>
                <w:szCs w:val="21"/>
              </w:rPr>
              <w:t xml:space="preserve">2.如何做好车间目标管理 </w:t>
            </w:r>
            <w:r>
              <w:rPr>
                <w:rFonts w:ascii="微软雅黑" w:eastAsia="微软雅黑" w:hAnsi="微软雅黑" w:cs="宋体" w:hint="eastAsia"/>
                <w:kern w:val="0"/>
                <w:szCs w:val="21"/>
              </w:rPr>
              <w:t xml:space="preserve"> </w:t>
            </w:r>
            <w:r>
              <w:rPr>
                <w:rFonts w:ascii="微软雅黑" w:eastAsia="微软雅黑" w:hAnsi="微软雅黑" w:cs="宋体" w:hint="eastAsia"/>
                <w:b/>
                <w:color w:val="FF0000"/>
                <w:kern w:val="0"/>
                <w:szCs w:val="21"/>
              </w:rPr>
              <w:t>【制定三级工作目标】</w:t>
            </w:r>
          </w:p>
          <w:p w14:paraId="132CD3C8"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目标的SMART法则      【成功实战案例】</w:t>
            </w:r>
          </w:p>
          <w:p w14:paraId="39C56C89"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顶层设计 分步实施       【成功实战案例】</w:t>
            </w:r>
          </w:p>
          <w:p w14:paraId="65E1852E"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三级目标 静动转化       【成功实战案例】</w:t>
            </w:r>
          </w:p>
          <w:p w14:paraId="17BF2582"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目标激励 成本控制       【成功实战案例】</w:t>
            </w:r>
          </w:p>
          <w:p w14:paraId="1B0EA001"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3.如何合理利用时</w:t>
            </w:r>
            <w:proofErr w:type="gramStart"/>
            <w:r>
              <w:rPr>
                <w:rFonts w:ascii="微软雅黑" w:eastAsia="微软雅黑" w:hAnsi="微软雅黑" w:cs="宋体" w:hint="eastAsia"/>
                <w:b/>
                <w:color w:val="FF0000"/>
                <w:kern w:val="0"/>
                <w:szCs w:val="21"/>
              </w:rPr>
              <w:t>间做好</w:t>
            </w:r>
            <w:proofErr w:type="gramEnd"/>
            <w:r>
              <w:rPr>
                <w:rFonts w:ascii="微软雅黑" w:eastAsia="微软雅黑" w:hAnsi="微软雅黑" w:cs="宋体" w:hint="eastAsia"/>
                <w:b/>
                <w:color w:val="FF0000"/>
                <w:kern w:val="0"/>
                <w:szCs w:val="21"/>
              </w:rPr>
              <w:t>计划</w:t>
            </w:r>
            <w:r>
              <w:rPr>
                <w:rFonts w:ascii="微软雅黑" w:eastAsia="微软雅黑" w:hAnsi="微软雅黑" w:cs="宋体" w:hint="eastAsia"/>
                <w:kern w:val="0"/>
                <w:szCs w:val="21"/>
              </w:rPr>
              <w:t xml:space="preserve">  </w:t>
            </w:r>
            <w:r>
              <w:rPr>
                <w:rFonts w:ascii="微软雅黑" w:eastAsia="微软雅黑" w:hAnsi="微软雅黑" w:cs="宋体" w:hint="eastAsia"/>
                <w:b/>
                <w:color w:val="FF0000"/>
                <w:kern w:val="0"/>
                <w:szCs w:val="21"/>
              </w:rPr>
              <w:t>【制定日周月计划】</w:t>
            </w:r>
          </w:p>
          <w:p w14:paraId="1B1D0D8C"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5S</w:t>
            </w:r>
            <w:r>
              <w:rPr>
                <w:rFonts w:ascii="微软雅黑" w:eastAsia="微软雅黑" w:hAnsi="微软雅黑" w:cs="宋体"/>
                <w:color w:val="000000" w:themeColor="text1"/>
                <w:kern w:val="0"/>
                <w:szCs w:val="21"/>
              </w:rPr>
              <w:t>时间管理法</w:t>
            </w:r>
            <w:r>
              <w:rPr>
                <w:rFonts w:ascii="微软雅黑" w:eastAsia="微软雅黑" w:hAnsi="微软雅黑" w:cs="宋体" w:hint="eastAsia"/>
                <w:color w:val="000000" w:themeColor="text1"/>
                <w:kern w:val="0"/>
                <w:szCs w:val="21"/>
              </w:rPr>
              <w:t xml:space="preserve">           【成功实战案例】</w:t>
            </w:r>
          </w:p>
          <w:p w14:paraId="449D7CC4"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分好四象限  提高工作效率【成功实战案例】</w:t>
            </w:r>
          </w:p>
          <w:p w14:paraId="68C83AED"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定向任务行动计划        【成功实战案例】</w:t>
            </w:r>
          </w:p>
          <w:p w14:paraId="64897A20"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滚动任务行动计划        【成功实战案例】</w:t>
            </w:r>
          </w:p>
          <w:p w14:paraId="091F0A46"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kern w:val="0"/>
                <w:szCs w:val="21"/>
              </w:rPr>
            </w:pPr>
            <w:r>
              <w:rPr>
                <w:rFonts w:ascii="微软雅黑" w:eastAsia="微软雅黑" w:hAnsi="微软雅黑" w:cs="宋体" w:hint="eastAsia"/>
                <w:color w:val="000000" w:themeColor="text1"/>
                <w:kern w:val="0"/>
                <w:szCs w:val="21"/>
              </w:rPr>
              <w:t>5H2H任务布置法        【成功实战案例】</w:t>
            </w:r>
          </w:p>
          <w:p w14:paraId="06D9E172"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 xml:space="preserve">2.3战前动员化   </w:t>
            </w:r>
            <w:r>
              <w:rPr>
                <w:rFonts w:ascii="微软雅黑" w:eastAsia="微软雅黑" w:hAnsi="微软雅黑" w:cs="宋体" w:hint="eastAsia"/>
                <w:kern w:val="0"/>
                <w:szCs w:val="21"/>
              </w:rPr>
              <w:t xml:space="preserve">      </w:t>
            </w:r>
            <w:r>
              <w:rPr>
                <w:rFonts w:ascii="微软雅黑" w:eastAsia="微软雅黑" w:hAnsi="微软雅黑" w:cs="宋体" w:hint="eastAsia"/>
                <w:b/>
                <w:color w:val="FF0000"/>
                <w:kern w:val="0"/>
                <w:szCs w:val="21"/>
              </w:rPr>
              <w:t>【班前会与交接班】</w:t>
            </w:r>
          </w:p>
          <w:p w14:paraId="6FAA86DC"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班前会召开的四大目的    【成功实战案例】</w:t>
            </w:r>
          </w:p>
          <w:p w14:paraId="7C04ABD1"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班前会召开的六个步骤    【成功实战案例】</w:t>
            </w:r>
          </w:p>
          <w:p w14:paraId="5A40618B"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班前会成功的五大要点    【成功实战案例】</w:t>
            </w:r>
          </w:p>
          <w:p w14:paraId="72EAEBA2" w14:textId="77777777" w:rsidR="009F4135" w:rsidRDefault="00000000">
            <w:pPr>
              <w:pStyle w:val="af1"/>
              <w:widowControl/>
              <w:numPr>
                <w:ilvl w:val="0"/>
                <w:numId w:val="5"/>
              </w:numPr>
              <w:shd w:val="clear" w:color="auto" w:fill="FFFFFF"/>
              <w:spacing w:line="320" w:lineRule="exact"/>
              <w:ind w:firstLineChars="0"/>
              <w:jc w:val="left"/>
              <w:rPr>
                <w:color w:val="000000" w:themeColor="text1"/>
                <w:szCs w:val="21"/>
              </w:rPr>
            </w:pPr>
            <w:r>
              <w:rPr>
                <w:rFonts w:ascii="微软雅黑" w:eastAsia="微软雅黑" w:hAnsi="微软雅黑" w:cs="宋体" w:hint="eastAsia"/>
                <w:color w:val="000000" w:themeColor="text1"/>
                <w:kern w:val="0"/>
                <w:szCs w:val="21"/>
              </w:rPr>
              <w:t>交接班十要十不要        【成功实战案例】</w:t>
            </w:r>
          </w:p>
        </w:tc>
      </w:tr>
      <w:tr w:rsidR="009F4135" w14:paraId="65C966C7" w14:textId="77777777">
        <w:trPr>
          <w:trHeight w:val="246"/>
        </w:trPr>
        <w:tc>
          <w:tcPr>
            <w:tcW w:w="4908" w:type="dxa"/>
            <w:shd w:val="clear" w:color="auto" w:fill="DAEEF3"/>
          </w:tcPr>
          <w:p w14:paraId="7C49791B" w14:textId="77777777" w:rsidR="009F4135" w:rsidRDefault="00000000">
            <w:pPr>
              <w:spacing w:line="360" w:lineRule="exact"/>
              <w:ind w:firstLineChars="400" w:firstLine="1120"/>
              <w:rPr>
                <w:rFonts w:ascii="微软雅黑" w:eastAsia="微软雅黑" w:hAnsi="微软雅黑" w:cs="Arial"/>
                <w:b/>
                <w:color w:val="FF0000"/>
                <w:sz w:val="28"/>
              </w:rPr>
            </w:pPr>
            <w:r>
              <w:rPr>
                <w:rFonts w:ascii="微软雅黑" w:eastAsia="微软雅黑" w:hAnsi="微软雅黑" w:cs="Arial" w:hint="eastAsia"/>
                <w:b/>
                <w:color w:val="FF0000"/>
                <w:sz w:val="28"/>
              </w:rPr>
              <w:t>动力三　沟通力（团队管理）</w:t>
            </w:r>
          </w:p>
          <w:p w14:paraId="29B804D5" w14:textId="77777777" w:rsidR="009F4135" w:rsidRDefault="00000000">
            <w:pPr>
              <w:ind w:firstLineChars="300" w:firstLine="840"/>
              <w:jc w:val="left"/>
              <w:rPr>
                <w:szCs w:val="21"/>
              </w:rPr>
            </w:pPr>
            <w:r>
              <w:rPr>
                <w:rFonts w:ascii="微软雅黑" w:eastAsia="微软雅黑" w:hAnsi="微软雅黑" w:cs="Arial" w:hint="eastAsia"/>
                <w:b/>
                <w:color w:val="000000"/>
                <w:sz w:val="28"/>
              </w:rPr>
              <w:t>——换位思考 主动沟通</w:t>
            </w:r>
          </w:p>
        </w:tc>
        <w:tc>
          <w:tcPr>
            <w:tcW w:w="4908" w:type="dxa"/>
            <w:shd w:val="clear" w:color="auto" w:fill="DAEEF3"/>
            <w:vAlign w:val="center"/>
          </w:tcPr>
          <w:p w14:paraId="139E3B52" w14:textId="77777777" w:rsidR="009F4135" w:rsidRDefault="00000000">
            <w:pPr>
              <w:spacing w:line="360" w:lineRule="exact"/>
              <w:ind w:firstLineChars="450" w:firstLine="1260"/>
              <w:rPr>
                <w:rFonts w:ascii="微软雅黑" w:eastAsia="微软雅黑" w:hAnsi="微软雅黑" w:cs="Arial"/>
                <w:b/>
                <w:color w:val="FF0000"/>
                <w:sz w:val="28"/>
              </w:rPr>
            </w:pPr>
            <w:r>
              <w:rPr>
                <w:rFonts w:ascii="微软雅黑" w:eastAsia="微软雅黑" w:hAnsi="微软雅黑" w:cs="Arial" w:hint="eastAsia"/>
                <w:b/>
                <w:color w:val="FF0000"/>
                <w:sz w:val="28"/>
              </w:rPr>
              <w:t>动力四　思考力（问题解决）</w:t>
            </w:r>
          </w:p>
          <w:p w14:paraId="38566765" w14:textId="77777777" w:rsidR="009F4135" w:rsidRDefault="00000000">
            <w:pPr>
              <w:ind w:firstLineChars="400" w:firstLine="1120"/>
              <w:jc w:val="left"/>
              <w:rPr>
                <w:szCs w:val="21"/>
              </w:rPr>
            </w:pPr>
            <w:r>
              <w:rPr>
                <w:rFonts w:ascii="微软雅黑" w:eastAsia="微软雅黑" w:hAnsi="微软雅黑" w:cs="Arial" w:hint="eastAsia"/>
                <w:b/>
                <w:color w:val="000000"/>
                <w:sz w:val="28"/>
              </w:rPr>
              <w:t>—— 追根究底  持续改善</w:t>
            </w:r>
          </w:p>
        </w:tc>
      </w:tr>
      <w:tr w:rsidR="009F4135" w14:paraId="02C6578B" w14:textId="77777777">
        <w:trPr>
          <w:trHeight w:val="907"/>
        </w:trPr>
        <w:tc>
          <w:tcPr>
            <w:tcW w:w="4908" w:type="dxa"/>
            <w:shd w:val="clear" w:color="auto" w:fill="FFFFFF"/>
          </w:tcPr>
          <w:p w14:paraId="7A78DF5E" w14:textId="77777777" w:rsidR="009F4135" w:rsidRDefault="00000000">
            <w:pPr>
              <w:widowControl/>
              <w:shd w:val="clear" w:color="auto" w:fill="FFFFFF"/>
              <w:spacing w:line="40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引言：沟通从心开始</w:t>
            </w:r>
          </w:p>
          <w:p w14:paraId="0A1E1BC1" w14:textId="77777777" w:rsidR="009F4135" w:rsidRDefault="00000000">
            <w:pPr>
              <w:widowControl/>
              <w:shd w:val="clear" w:color="auto" w:fill="FFFFFF"/>
              <w:spacing w:line="40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1. 如何与上级沟通【有效服从 主动汇报】</w:t>
            </w:r>
          </w:p>
          <w:p w14:paraId="401B5F4E"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掌握沟通的三、四、五法则    【研讨与讲解】</w:t>
            </w:r>
          </w:p>
          <w:p w14:paraId="752402E8"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如何做到有效服从而不是盲从  【案例分析】</w:t>
            </w:r>
          </w:p>
          <w:p w14:paraId="01907ABE"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如何建立汇报机制，让汇报成为习惯</w:t>
            </w:r>
          </w:p>
          <w:p w14:paraId="1EC17343"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lastRenderedPageBreak/>
              <w:t>汇报工作 “三大纪律八项注意”【案例分析】</w:t>
            </w:r>
          </w:p>
          <w:p w14:paraId="7E6F9992"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汇报工作的五种方式和时机     【实战方法】</w:t>
            </w:r>
          </w:p>
          <w:p w14:paraId="1A635F47"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如何正确接收指令，</w:t>
            </w:r>
            <w:proofErr w:type="gramStart"/>
            <w:r>
              <w:rPr>
                <w:rFonts w:ascii="微软雅黑" w:eastAsia="微软雅黑" w:hAnsi="微软雅黑" w:cs="宋体" w:hint="eastAsia"/>
                <w:color w:val="000000" w:themeColor="text1"/>
                <w:kern w:val="0"/>
                <w:szCs w:val="21"/>
              </w:rPr>
              <w:t>精确理解</w:t>
            </w:r>
            <w:proofErr w:type="gramEnd"/>
            <w:r>
              <w:rPr>
                <w:rFonts w:ascii="微软雅黑" w:eastAsia="微软雅黑" w:hAnsi="微软雅黑" w:cs="宋体" w:hint="eastAsia"/>
                <w:color w:val="000000" w:themeColor="text1"/>
                <w:kern w:val="0"/>
                <w:szCs w:val="21"/>
              </w:rPr>
              <w:t xml:space="preserve">   【实战方法】</w:t>
            </w:r>
          </w:p>
          <w:p w14:paraId="714AF1F2" w14:textId="77777777" w:rsidR="009F4135" w:rsidRDefault="00000000">
            <w:pPr>
              <w:widowControl/>
              <w:shd w:val="clear" w:color="auto" w:fill="FFFFFF"/>
              <w:spacing w:line="40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2. 如何与平级沟通【换位思考 主动主导】</w:t>
            </w:r>
          </w:p>
          <w:p w14:paraId="6330B1DF"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换</w:t>
            </w:r>
            <w:r>
              <w:rPr>
                <w:rFonts w:ascii="微软雅黑" w:eastAsia="微软雅黑" w:hAnsi="微软雅黑" w:cs="宋体"/>
                <w:color w:val="000000" w:themeColor="text1"/>
                <w:kern w:val="0"/>
                <w:szCs w:val="21"/>
              </w:rPr>
              <w:t>位思考是沟通的精髓</w:t>
            </w:r>
            <w:r>
              <w:rPr>
                <w:rFonts w:ascii="微软雅黑" w:eastAsia="微软雅黑" w:hAnsi="微软雅黑" w:cs="宋体" w:hint="eastAsia"/>
                <w:color w:val="000000" w:themeColor="text1"/>
                <w:kern w:val="0"/>
                <w:szCs w:val="21"/>
              </w:rPr>
              <w:t xml:space="preserve">         【案例分析】</w:t>
            </w:r>
          </w:p>
          <w:p w14:paraId="5E2493A6"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主导意识的四项要求         【实战方法】</w:t>
            </w:r>
          </w:p>
          <w:p w14:paraId="3C4126C4"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平级沟通 “四要四不要”    【实战方法】</w:t>
            </w:r>
          </w:p>
          <w:p w14:paraId="2A78F06A"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平级沟通八大技巧           【实战方法】</w:t>
            </w:r>
          </w:p>
          <w:p w14:paraId="7CABE9B9"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跨部门沟通的技巧</w:t>
            </w:r>
          </w:p>
          <w:p w14:paraId="6A324887" w14:textId="77777777" w:rsidR="009F4135" w:rsidRDefault="00000000">
            <w:pPr>
              <w:widowControl/>
              <w:shd w:val="clear" w:color="auto" w:fill="FFFFFF"/>
              <w:spacing w:line="40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3. 如何与下级沟通【指令准确 方法得当】</w:t>
            </w:r>
          </w:p>
          <w:p w14:paraId="261559A8"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沟通漏斗原理              【案例分析】</w:t>
            </w:r>
          </w:p>
          <w:p w14:paraId="1C1D4A1D"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沟通视窗原理              【实战方法】</w:t>
            </w:r>
          </w:p>
          <w:p w14:paraId="2AB10A56"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如何下达指令才完整无误    【实战方法】</w:t>
            </w:r>
          </w:p>
          <w:p w14:paraId="64E649E0"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火箭发射01指挥员如何下达指令 【实战方法】</w:t>
            </w:r>
          </w:p>
          <w:p w14:paraId="71ACFEE6"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b/>
                <w:szCs w:val="21"/>
              </w:rPr>
            </w:pPr>
            <w:r>
              <w:rPr>
                <w:rFonts w:ascii="微软雅黑" w:eastAsia="微软雅黑" w:hAnsi="微软雅黑"/>
                <w:szCs w:val="21"/>
              </w:rPr>
              <w:t>如何与下属布置任务</w:t>
            </w:r>
            <w:r>
              <w:rPr>
                <w:rFonts w:ascii="微软雅黑" w:eastAsia="微软雅黑" w:hAnsi="微软雅黑" w:hint="eastAsia"/>
                <w:szCs w:val="21"/>
              </w:rPr>
              <w:t xml:space="preserve">(5W2H）   </w:t>
            </w:r>
            <w:r>
              <w:rPr>
                <w:rFonts w:ascii="微软雅黑" w:eastAsia="微软雅黑" w:hAnsi="微软雅黑" w:cs="宋体" w:hint="eastAsia"/>
                <w:color w:val="000000" w:themeColor="text1"/>
                <w:kern w:val="0"/>
                <w:szCs w:val="21"/>
              </w:rPr>
              <w:t>【实战方法】</w:t>
            </w:r>
          </w:p>
          <w:p w14:paraId="14BBA64F"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b/>
                <w:szCs w:val="21"/>
              </w:rPr>
            </w:pPr>
            <w:r>
              <w:rPr>
                <w:rFonts w:ascii="微软雅黑" w:eastAsia="微软雅黑" w:hAnsi="微软雅黑" w:hint="eastAsia"/>
                <w:szCs w:val="21"/>
              </w:rPr>
              <w:t xml:space="preserve">ORID沟通模式思考流程        </w:t>
            </w:r>
            <w:r>
              <w:rPr>
                <w:rFonts w:ascii="微软雅黑" w:eastAsia="微软雅黑" w:hAnsi="微软雅黑" w:cs="宋体" w:hint="eastAsia"/>
                <w:color w:val="000000" w:themeColor="text1"/>
                <w:kern w:val="0"/>
                <w:szCs w:val="21"/>
              </w:rPr>
              <w:t>【实战方法】</w:t>
            </w:r>
          </w:p>
        </w:tc>
        <w:tc>
          <w:tcPr>
            <w:tcW w:w="4908" w:type="dxa"/>
            <w:shd w:val="clear" w:color="auto" w:fill="FFFFFF"/>
            <w:vAlign w:val="center"/>
          </w:tcPr>
          <w:p w14:paraId="7DE7D5C6" w14:textId="77777777" w:rsidR="009F4135" w:rsidRDefault="00000000">
            <w:pPr>
              <w:widowControl/>
              <w:shd w:val="clear" w:color="auto" w:fill="FFFFFF"/>
              <w:spacing w:line="40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lastRenderedPageBreak/>
              <w:t>引言：从火箭发射过程看异常管控</w:t>
            </w:r>
          </w:p>
          <w:p w14:paraId="42010C28" w14:textId="77777777" w:rsidR="009F4135" w:rsidRDefault="00000000">
            <w:pPr>
              <w:pStyle w:val="af1"/>
              <w:widowControl/>
              <w:shd w:val="clear" w:color="auto" w:fill="FFFFFF"/>
              <w:spacing w:line="320" w:lineRule="exact"/>
              <w:ind w:firstLineChars="0" w:firstLine="0"/>
              <w:jc w:val="left"/>
              <w:rPr>
                <w:rFonts w:ascii="微软雅黑" w:eastAsia="微软雅黑" w:hAnsi="微软雅黑" w:cs="宋体"/>
                <w:kern w:val="0"/>
                <w:szCs w:val="21"/>
              </w:rPr>
            </w:pPr>
            <w:r>
              <w:rPr>
                <w:rFonts w:ascii="微软雅黑" w:eastAsia="微软雅黑" w:hAnsi="微软雅黑" w:cs="宋体" w:hint="eastAsia"/>
                <w:b/>
                <w:color w:val="FF0000"/>
                <w:kern w:val="0"/>
                <w:szCs w:val="21"/>
              </w:rPr>
              <w:t>1.时时总结化         【五大时空工作法】</w:t>
            </w:r>
          </w:p>
          <w:p w14:paraId="3D3C44DB"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经验与经历的区别       【成功实战案例】</w:t>
            </w:r>
          </w:p>
          <w:p w14:paraId="4C2A55BB"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“五思”经验总结法     【成功实战案例】</w:t>
            </w:r>
          </w:p>
          <w:p w14:paraId="0F27CE6A"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五大时空工作法         【成功实战案例】</w:t>
            </w:r>
          </w:p>
          <w:p w14:paraId="05266611"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color w:val="000000" w:themeColor="text1"/>
                <w:kern w:val="0"/>
                <w:szCs w:val="21"/>
              </w:rPr>
              <w:t>单点课</w:t>
            </w:r>
            <w:r>
              <w:rPr>
                <w:rFonts w:ascii="微软雅黑" w:eastAsia="微软雅黑" w:hAnsi="微软雅黑" w:cs="宋体" w:hint="eastAsia"/>
                <w:color w:val="000000" w:themeColor="text1"/>
                <w:kern w:val="0"/>
                <w:szCs w:val="21"/>
              </w:rPr>
              <w:t>(OPL)</w:t>
            </w:r>
            <w:r>
              <w:rPr>
                <w:rFonts w:ascii="微软雅黑" w:eastAsia="微软雅黑" w:hAnsi="微软雅黑" w:cs="宋体"/>
                <w:color w:val="000000" w:themeColor="text1"/>
                <w:kern w:val="0"/>
                <w:szCs w:val="21"/>
              </w:rPr>
              <w:t>工作</w:t>
            </w:r>
            <w:r>
              <w:rPr>
                <w:rFonts w:ascii="微软雅黑" w:eastAsia="微软雅黑" w:hAnsi="微软雅黑" w:cs="宋体" w:hint="eastAsia"/>
                <w:color w:val="000000" w:themeColor="text1"/>
                <w:kern w:val="0"/>
                <w:szCs w:val="21"/>
              </w:rPr>
              <w:t>总结</w:t>
            </w:r>
            <w:r>
              <w:rPr>
                <w:rFonts w:ascii="微软雅黑" w:eastAsia="微软雅黑" w:hAnsi="微软雅黑" w:cs="宋体"/>
                <w:color w:val="000000" w:themeColor="text1"/>
                <w:kern w:val="0"/>
                <w:szCs w:val="21"/>
              </w:rPr>
              <w:t>法</w:t>
            </w:r>
            <w:r>
              <w:rPr>
                <w:rFonts w:ascii="微软雅黑" w:eastAsia="微软雅黑" w:hAnsi="微软雅黑" w:cs="宋体" w:hint="eastAsia"/>
                <w:color w:val="000000" w:themeColor="text1"/>
                <w:kern w:val="0"/>
                <w:szCs w:val="21"/>
              </w:rPr>
              <w:t xml:space="preserve">  【成功实战案例】</w:t>
            </w:r>
          </w:p>
          <w:p w14:paraId="2D265E70"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2.追根究底化         【如何分析问题】</w:t>
            </w:r>
          </w:p>
          <w:p w14:paraId="3401B45F"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lastRenderedPageBreak/>
              <w:t>“七不放过”工作法       【成功实战案例】</w:t>
            </w:r>
          </w:p>
          <w:p w14:paraId="40717781"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冰山智慧分析方法         【成功实战案例】</w:t>
            </w:r>
          </w:p>
          <w:p w14:paraId="5C026548"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color w:val="000000" w:themeColor="text1"/>
                <w:kern w:val="0"/>
                <w:szCs w:val="21"/>
              </w:rPr>
              <w:t>运用</w:t>
            </w:r>
            <w:r>
              <w:rPr>
                <w:rFonts w:ascii="微软雅黑" w:eastAsia="微软雅黑" w:hAnsi="微软雅黑" w:cs="宋体" w:hint="eastAsia"/>
                <w:color w:val="000000" w:themeColor="text1"/>
                <w:kern w:val="0"/>
                <w:szCs w:val="21"/>
              </w:rPr>
              <w:t>“5Why</w:t>
            </w:r>
            <w:r>
              <w:rPr>
                <w:rFonts w:ascii="微软雅黑" w:eastAsia="微软雅黑" w:hAnsi="微软雅黑" w:cs="宋体"/>
                <w:color w:val="000000" w:themeColor="text1"/>
                <w:kern w:val="0"/>
                <w:szCs w:val="21"/>
              </w:rPr>
              <w:t>”</w:t>
            </w:r>
            <w:r>
              <w:rPr>
                <w:rFonts w:ascii="微软雅黑" w:eastAsia="微软雅黑" w:hAnsi="微软雅黑" w:cs="宋体" w:hint="eastAsia"/>
                <w:color w:val="000000" w:themeColor="text1"/>
                <w:kern w:val="0"/>
                <w:szCs w:val="21"/>
              </w:rPr>
              <w:t>分析法找主因【实战方法】</w:t>
            </w:r>
          </w:p>
          <w:p w14:paraId="62F457B1"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应用“5W2H”描述生产问题【实战方法】</w:t>
            </w:r>
          </w:p>
          <w:p w14:paraId="52D507A7"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运用“PDCA”解决生产问题【实战方法】</w:t>
            </w:r>
          </w:p>
          <w:p w14:paraId="51937027"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实战“A3”报告解决生产问题【实战方法】</w:t>
            </w:r>
          </w:p>
          <w:p w14:paraId="204263E2"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3.异常预案化 【预知状态 超前管理】</w:t>
            </w:r>
          </w:p>
          <w:p w14:paraId="2DFE952B"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火箭失利为什么航天员平安  【成功实战案例】</w:t>
            </w:r>
          </w:p>
          <w:p w14:paraId="1AAD51B7"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proofErr w:type="gramStart"/>
            <w:r>
              <w:rPr>
                <w:rFonts w:ascii="微软雅黑" w:eastAsia="微软雅黑" w:hAnsi="微软雅黑" w:cs="宋体" w:hint="eastAsia"/>
                <w:color w:val="000000" w:themeColor="text1"/>
                <w:kern w:val="0"/>
                <w:szCs w:val="21"/>
              </w:rPr>
              <w:t>四预八</w:t>
            </w:r>
            <w:proofErr w:type="gramEnd"/>
            <w:r>
              <w:rPr>
                <w:rFonts w:ascii="微软雅黑" w:eastAsia="微软雅黑" w:hAnsi="微软雅黑" w:cs="宋体" w:hint="eastAsia"/>
                <w:color w:val="000000" w:themeColor="text1"/>
                <w:kern w:val="0"/>
                <w:szCs w:val="21"/>
              </w:rPr>
              <w:t>步法 确保万无一失   【成功实战案例】</w:t>
            </w:r>
          </w:p>
          <w:p w14:paraId="06248AB6"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车间应急预案的形式       【成功实战案例】</w:t>
            </w:r>
          </w:p>
          <w:p w14:paraId="42EA288E" w14:textId="77777777" w:rsidR="009F4135" w:rsidRDefault="00000000">
            <w:pPr>
              <w:pStyle w:val="af1"/>
              <w:widowControl/>
              <w:numPr>
                <w:ilvl w:val="0"/>
                <w:numId w:val="4"/>
              </w:numPr>
              <w:shd w:val="clear" w:color="auto" w:fill="FFFFFF"/>
              <w:spacing w:line="320" w:lineRule="exact"/>
              <w:ind w:firstLineChars="0"/>
              <w:jc w:val="left"/>
              <w:rPr>
                <w:rFonts w:ascii="微软雅黑" w:eastAsia="微软雅黑" w:hAnsi="微软雅黑" w:cs="宋体"/>
                <w:kern w:val="0"/>
                <w:szCs w:val="21"/>
              </w:rPr>
            </w:pPr>
            <w:r>
              <w:rPr>
                <w:rFonts w:ascii="微软雅黑" w:eastAsia="微软雅黑" w:hAnsi="微软雅黑" w:cs="宋体" w:hint="eastAsia"/>
                <w:color w:val="000000" w:themeColor="text1"/>
                <w:kern w:val="0"/>
                <w:szCs w:val="21"/>
              </w:rPr>
              <w:t xml:space="preserve">生产现场如何编制异常预案  </w:t>
            </w:r>
            <w:proofErr w:type="gramStart"/>
            <w:r>
              <w:rPr>
                <w:rFonts w:ascii="微软雅黑" w:eastAsia="微软雅黑" w:hAnsi="微软雅黑" w:cs="宋体" w:hint="eastAsia"/>
                <w:color w:val="000000" w:themeColor="text1"/>
                <w:kern w:val="0"/>
                <w:szCs w:val="21"/>
              </w:rPr>
              <w:t>【</w:t>
            </w:r>
            <w:proofErr w:type="gramEnd"/>
            <w:r>
              <w:rPr>
                <w:rFonts w:ascii="微软雅黑" w:eastAsia="微软雅黑" w:hAnsi="微软雅黑" w:cs="宋体" w:hint="eastAsia"/>
                <w:color w:val="000000" w:themeColor="text1"/>
                <w:kern w:val="0"/>
                <w:szCs w:val="21"/>
              </w:rPr>
              <w:t>成功实战案例</w:t>
            </w:r>
          </w:p>
          <w:p w14:paraId="2C22B185" w14:textId="77777777" w:rsidR="009F4135" w:rsidRDefault="00000000">
            <w:pPr>
              <w:widowControl/>
              <w:shd w:val="clear" w:color="auto" w:fill="FFFFFF"/>
              <w:spacing w:line="40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4.做好异常管控 确保万无一失</w:t>
            </w:r>
          </w:p>
          <w:p w14:paraId="4A00FE4D"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 xml:space="preserve">用“追根究柢”分析异常，做到“预知状态”   </w:t>
            </w:r>
          </w:p>
          <w:p w14:paraId="2328B8A6"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用“七不放过”处理异常，做到“超前管理”</w:t>
            </w:r>
          </w:p>
          <w:p w14:paraId="6C4088A0"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szCs w:val="21"/>
              </w:rPr>
            </w:pPr>
            <w:r>
              <w:rPr>
                <w:rFonts w:ascii="微软雅黑" w:eastAsia="微软雅黑" w:hAnsi="微软雅黑" w:cs="宋体" w:hint="eastAsia"/>
                <w:color w:val="000000" w:themeColor="text1"/>
                <w:kern w:val="0"/>
                <w:szCs w:val="21"/>
              </w:rPr>
              <w:t>用“异常预案”对待异常，做到“万无一失</w:t>
            </w:r>
            <w:r>
              <w:rPr>
                <w:rFonts w:ascii="微软雅黑" w:eastAsia="微软雅黑" w:hAnsi="微软雅黑" w:cs="宋体" w:hint="eastAsia"/>
                <w:kern w:val="0"/>
                <w:szCs w:val="21"/>
              </w:rPr>
              <w:t>”</w:t>
            </w:r>
          </w:p>
        </w:tc>
      </w:tr>
      <w:tr w:rsidR="009F4135" w14:paraId="53DEDE1F" w14:textId="77777777">
        <w:trPr>
          <w:trHeight w:val="555"/>
        </w:trPr>
        <w:tc>
          <w:tcPr>
            <w:tcW w:w="4908" w:type="dxa"/>
            <w:shd w:val="clear" w:color="auto" w:fill="DAEEF3"/>
            <w:vAlign w:val="center"/>
          </w:tcPr>
          <w:p w14:paraId="0E1914E4" w14:textId="77777777" w:rsidR="009F4135" w:rsidRDefault="00000000">
            <w:pPr>
              <w:spacing w:line="360" w:lineRule="exact"/>
              <w:ind w:firstLineChars="400" w:firstLine="1120"/>
              <w:rPr>
                <w:rFonts w:ascii="微软雅黑" w:eastAsia="微软雅黑" w:hAnsi="微软雅黑" w:cs="Arial"/>
                <w:b/>
                <w:color w:val="FF0000"/>
                <w:sz w:val="28"/>
              </w:rPr>
            </w:pPr>
            <w:r>
              <w:rPr>
                <w:rFonts w:ascii="微软雅黑" w:eastAsia="微软雅黑" w:hAnsi="微软雅黑" w:cs="Arial" w:hint="eastAsia"/>
                <w:b/>
                <w:color w:val="FF0000"/>
                <w:sz w:val="28"/>
              </w:rPr>
              <w:lastRenderedPageBreak/>
              <w:t>动力五　领导力（员工管理）</w:t>
            </w:r>
          </w:p>
          <w:p w14:paraId="73431471" w14:textId="77777777" w:rsidR="009F4135" w:rsidRDefault="00000000">
            <w:pPr>
              <w:ind w:firstLineChars="450" w:firstLine="1260"/>
              <w:rPr>
                <w:szCs w:val="21"/>
              </w:rPr>
            </w:pPr>
            <w:r>
              <w:rPr>
                <w:rFonts w:ascii="微软雅黑" w:eastAsia="微软雅黑" w:hAnsi="微软雅黑" w:cs="Arial" w:hint="eastAsia"/>
                <w:b/>
                <w:color w:val="000000"/>
                <w:sz w:val="28"/>
              </w:rPr>
              <w:t>——知人善用 全员赋能</w:t>
            </w:r>
          </w:p>
        </w:tc>
        <w:tc>
          <w:tcPr>
            <w:tcW w:w="4908" w:type="dxa"/>
            <w:shd w:val="clear" w:color="auto" w:fill="DAEEF3"/>
            <w:vAlign w:val="center"/>
          </w:tcPr>
          <w:p w14:paraId="6F742AEF" w14:textId="77777777" w:rsidR="009F4135" w:rsidRDefault="00000000">
            <w:pPr>
              <w:spacing w:line="360" w:lineRule="exact"/>
              <w:ind w:firstLineChars="150" w:firstLine="420"/>
              <w:rPr>
                <w:rFonts w:ascii="微软雅黑" w:eastAsia="微软雅黑" w:hAnsi="微软雅黑" w:cs="Arial"/>
                <w:b/>
                <w:color w:val="FF0000"/>
                <w:sz w:val="28"/>
              </w:rPr>
            </w:pPr>
            <w:r>
              <w:rPr>
                <w:rFonts w:ascii="微软雅黑" w:eastAsia="微软雅黑" w:hAnsi="微软雅黑" w:cs="Arial" w:hint="eastAsia"/>
                <w:b/>
                <w:color w:val="FF0000"/>
                <w:sz w:val="28"/>
              </w:rPr>
              <w:t>动力六　核动力（零成本激励）</w:t>
            </w:r>
          </w:p>
          <w:p w14:paraId="56A004A4" w14:textId="77777777" w:rsidR="009F4135" w:rsidRDefault="00000000">
            <w:pPr>
              <w:ind w:firstLineChars="450" w:firstLine="1260"/>
              <w:rPr>
                <w:szCs w:val="21"/>
              </w:rPr>
            </w:pPr>
            <w:r>
              <w:rPr>
                <w:rFonts w:ascii="微软雅黑" w:eastAsia="微软雅黑" w:hAnsi="微软雅黑" w:cs="Arial" w:hint="eastAsia"/>
                <w:b/>
                <w:color w:val="000000"/>
                <w:sz w:val="28"/>
              </w:rPr>
              <w:t>——有效激励 激发潜力</w:t>
            </w:r>
          </w:p>
        </w:tc>
      </w:tr>
      <w:tr w:rsidR="009F4135" w14:paraId="30D40C93" w14:textId="77777777">
        <w:trPr>
          <w:trHeight w:val="4385"/>
        </w:trPr>
        <w:tc>
          <w:tcPr>
            <w:tcW w:w="4908" w:type="dxa"/>
          </w:tcPr>
          <w:p w14:paraId="27FC1D3C" w14:textId="77777777" w:rsidR="009F4135" w:rsidRDefault="00000000">
            <w:pPr>
              <w:widowControl/>
              <w:shd w:val="clear" w:color="auto" w:fill="FFFFFF"/>
              <w:spacing w:line="34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引言：跟历史伟人学习用人之道</w:t>
            </w:r>
          </w:p>
          <w:p w14:paraId="0DFA55B3" w14:textId="77777777" w:rsidR="009F4135" w:rsidRDefault="00000000">
            <w:pPr>
              <w:widowControl/>
              <w:shd w:val="clear" w:color="auto" w:fill="FFFFFF"/>
              <w:spacing w:line="34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1.如何做到知人善用 【保持员工活力】</w:t>
            </w:r>
          </w:p>
          <w:p w14:paraId="57B671C4"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车间员工的三大特点      【引导与讲授】</w:t>
            </w:r>
          </w:p>
          <w:p w14:paraId="0D375FD2"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员工难管的四大原因          【案例分析】</w:t>
            </w:r>
          </w:p>
          <w:p w14:paraId="2063B92F"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评价员工的两大“指标”      【引导与讲授】</w:t>
            </w:r>
          </w:p>
          <w:p w14:paraId="2CC3F4E6"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企业员工的四大“类型”      【案例分析】</w:t>
            </w:r>
          </w:p>
          <w:p w14:paraId="7496F790" w14:textId="77777777" w:rsidR="009F4135" w:rsidRDefault="00000000">
            <w:pPr>
              <w:widowControl/>
              <w:shd w:val="clear" w:color="auto" w:fill="FFFFFF"/>
              <w:spacing w:line="34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2.如何管理好“左膀右臂”</w:t>
            </w:r>
          </w:p>
          <w:p w14:paraId="5EA4519C"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为什么要特别“关注”         【案例分析】</w:t>
            </w:r>
          </w:p>
          <w:p w14:paraId="60DBC914"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“左膀右臂”的三大特点       【案例分析】</w:t>
            </w:r>
          </w:p>
          <w:p w14:paraId="6ABDE452"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管好“左膀右臂”的六项措施   【案例分析】</w:t>
            </w:r>
          </w:p>
          <w:p w14:paraId="11ED18C0"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“七问”法留住“左膀右臂 ”  【案例分析】</w:t>
            </w:r>
          </w:p>
          <w:p w14:paraId="4FDB33FF" w14:textId="77777777" w:rsidR="009F4135" w:rsidRDefault="00000000">
            <w:pPr>
              <w:widowControl/>
              <w:shd w:val="clear" w:color="auto" w:fill="FFFFFF"/>
              <w:spacing w:line="34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lastRenderedPageBreak/>
              <w:t>3.如何提升员工的技能</w:t>
            </w:r>
          </w:p>
          <w:p w14:paraId="2766AAF5"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态度好能力弱的员工特点        【案例分析】</w:t>
            </w:r>
          </w:p>
          <w:p w14:paraId="28B9535F"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提升员工技能的方法技巧        【案例分析】</w:t>
            </w:r>
          </w:p>
          <w:p w14:paraId="68C0193C"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管好“老黄牛”的六项措施       【案例分析】</w:t>
            </w:r>
          </w:p>
          <w:p w14:paraId="2C94F5B4"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“六问”法留住“新来员工 ”    【案例分析】</w:t>
            </w:r>
          </w:p>
          <w:p w14:paraId="69A2CB3C" w14:textId="77777777" w:rsidR="009F4135" w:rsidRDefault="00000000">
            <w:pPr>
              <w:widowControl/>
              <w:shd w:val="clear" w:color="auto" w:fill="FFFFFF"/>
              <w:spacing w:line="34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4.如何调动员工的积极性</w:t>
            </w:r>
          </w:p>
          <w:p w14:paraId="255BBCA0"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不“愿”干的员工特点           【案例分析】</w:t>
            </w:r>
          </w:p>
          <w:p w14:paraId="4B601B51"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改变员工工作态度的三个绝招    【案例分析】</w:t>
            </w:r>
          </w:p>
          <w:p w14:paraId="4104E06C"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给员工做思想工作的技巧       【案例分析】</w:t>
            </w:r>
          </w:p>
          <w:p w14:paraId="73225B95"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“七问”</w:t>
            </w:r>
            <w:proofErr w:type="gramStart"/>
            <w:r>
              <w:rPr>
                <w:rFonts w:ascii="微软雅黑" w:eastAsia="微软雅黑" w:hAnsi="微软雅黑" w:cs="宋体" w:hint="eastAsia"/>
                <w:color w:val="000000" w:themeColor="text1"/>
                <w:kern w:val="0"/>
                <w:szCs w:val="21"/>
              </w:rPr>
              <w:t>法留改变</w:t>
            </w:r>
            <w:proofErr w:type="gramEnd"/>
            <w:r>
              <w:rPr>
                <w:rFonts w:ascii="微软雅黑" w:eastAsia="微软雅黑" w:hAnsi="微软雅黑" w:cs="宋体" w:hint="eastAsia"/>
                <w:color w:val="000000" w:themeColor="text1"/>
                <w:kern w:val="0"/>
                <w:szCs w:val="21"/>
              </w:rPr>
              <w:t>“猪类”员工  【案例分析】</w:t>
            </w:r>
          </w:p>
          <w:p w14:paraId="082066DB" w14:textId="77777777" w:rsidR="009F4135" w:rsidRDefault="00000000">
            <w:pPr>
              <w:widowControl/>
              <w:shd w:val="clear" w:color="auto" w:fill="FFFFFF"/>
              <w:spacing w:line="34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5.如何管好“问题”员工（激发员工活力）</w:t>
            </w:r>
          </w:p>
          <w:p w14:paraId="5E169F9F"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kern w:val="0"/>
                <w:szCs w:val="21"/>
              </w:rPr>
              <w:t xml:space="preserve"> “</w:t>
            </w:r>
            <w:r>
              <w:rPr>
                <w:rFonts w:ascii="微软雅黑" w:eastAsia="微软雅黑" w:hAnsi="微软雅黑" w:cs="宋体" w:hint="eastAsia"/>
                <w:color w:val="000000" w:themeColor="text1"/>
                <w:kern w:val="0"/>
                <w:szCs w:val="21"/>
              </w:rPr>
              <w:t>问题”员工的来源            【案例分析】</w:t>
            </w:r>
          </w:p>
          <w:p w14:paraId="24F67C37"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“问题”员工的四大特点         【案例分析】</w:t>
            </w:r>
          </w:p>
          <w:p w14:paraId="1F082193" w14:textId="77777777" w:rsidR="009F4135" w:rsidRDefault="00000000">
            <w:pPr>
              <w:pStyle w:val="af1"/>
              <w:widowControl/>
              <w:numPr>
                <w:ilvl w:val="0"/>
                <w:numId w:val="5"/>
              </w:numPr>
              <w:shd w:val="clear" w:color="auto" w:fill="FFFFFF"/>
              <w:spacing w:line="320" w:lineRule="exact"/>
              <w:ind w:firstLineChars="0"/>
              <w:jc w:val="left"/>
              <w:rPr>
                <w:rFonts w:ascii="微软雅黑" w:eastAsia="微软雅黑" w:hAnsi="微软雅黑" w:cs="宋体"/>
                <w:color w:val="000000" w:themeColor="text1"/>
                <w:kern w:val="0"/>
                <w:szCs w:val="21"/>
              </w:rPr>
            </w:pPr>
            <w:r>
              <w:rPr>
                <w:rFonts w:ascii="微软雅黑" w:eastAsia="微软雅黑" w:hAnsi="微软雅黑" w:cs="宋体" w:hint="eastAsia"/>
                <w:color w:val="000000" w:themeColor="text1"/>
                <w:kern w:val="0"/>
                <w:szCs w:val="21"/>
              </w:rPr>
              <w:t>“问题”员工的六大类型         【案例分析】</w:t>
            </w:r>
          </w:p>
          <w:p w14:paraId="15FCC4D8" w14:textId="77777777" w:rsidR="009F4135" w:rsidRDefault="00000000">
            <w:pPr>
              <w:pStyle w:val="af1"/>
              <w:widowControl/>
              <w:numPr>
                <w:ilvl w:val="0"/>
                <w:numId w:val="5"/>
              </w:numPr>
              <w:shd w:val="clear" w:color="auto" w:fill="FFFFFF"/>
              <w:spacing w:line="320" w:lineRule="exact"/>
              <w:ind w:firstLineChars="0"/>
              <w:jc w:val="left"/>
            </w:pPr>
            <w:r>
              <w:rPr>
                <w:rFonts w:ascii="微软雅黑" w:eastAsia="微软雅黑" w:hAnsi="微软雅黑" w:cs="宋体" w:hint="eastAsia"/>
                <w:color w:val="000000" w:themeColor="text1"/>
                <w:kern w:val="0"/>
                <w:szCs w:val="21"/>
              </w:rPr>
              <w:t>如何管理</w:t>
            </w:r>
            <w:r>
              <w:rPr>
                <w:rFonts w:ascii="微软雅黑" w:eastAsia="微软雅黑" w:hAnsi="微软雅黑" w:cs="宋体"/>
                <w:color w:val="000000" w:themeColor="text1"/>
                <w:kern w:val="0"/>
                <w:szCs w:val="21"/>
              </w:rPr>
              <w:t>“</w:t>
            </w:r>
            <w:r>
              <w:rPr>
                <w:rFonts w:ascii="微软雅黑" w:eastAsia="微软雅黑" w:hAnsi="微软雅黑" w:cs="宋体" w:hint="eastAsia"/>
                <w:color w:val="000000" w:themeColor="text1"/>
                <w:kern w:val="0"/>
                <w:szCs w:val="21"/>
              </w:rPr>
              <w:t>六类问题</w:t>
            </w:r>
            <w:r>
              <w:rPr>
                <w:rFonts w:ascii="微软雅黑" w:eastAsia="微软雅黑" w:hAnsi="微软雅黑" w:cs="宋体"/>
                <w:color w:val="000000" w:themeColor="text1"/>
                <w:kern w:val="0"/>
                <w:szCs w:val="21"/>
              </w:rPr>
              <w:t>”</w:t>
            </w:r>
            <w:r>
              <w:rPr>
                <w:rFonts w:ascii="微软雅黑" w:eastAsia="微软雅黑" w:hAnsi="微软雅黑" w:cs="宋体" w:hint="eastAsia"/>
                <w:color w:val="000000" w:themeColor="text1"/>
                <w:kern w:val="0"/>
                <w:szCs w:val="21"/>
              </w:rPr>
              <w:t>员工</w:t>
            </w:r>
            <w:r>
              <w:rPr>
                <w:rFonts w:ascii="微软雅黑" w:eastAsia="微软雅黑" w:hAnsi="微软雅黑" w:cs="宋体"/>
                <w:color w:val="000000" w:themeColor="text1"/>
                <w:kern w:val="0"/>
                <w:szCs w:val="21"/>
              </w:rPr>
              <w:t xml:space="preserve"> </w:t>
            </w:r>
            <w:r>
              <w:rPr>
                <w:rFonts w:ascii="微软雅黑" w:eastAsia="微软雅黑" w:hAnsi="微软雅黑" w:cs="宋体" w:hint="eastAsia"/>
                <w:color w:val="000000" w:themeColor="text1"/>
                <w:kern w:val="0"/>
                <w:szCs w:val="21"/>
              </w:rPr>
              <w:t xml:space="preserve">  【案例分析】</w:t>
            </w:r>
          </w:p>
        </w:tc>
        <w:tc>
          <w:tcPr>
            <w:tcW w:w="4908" w:type="dxa"/>
          </w:tcPr>
          <w:p w14:paraId="1D184E0A" w14:textId="77777777" w:rsidR="009F4135" w:rsidRDefault="00000000">
            <w:pPr>
              <w:widowControl/>
              <w:shd w:val="clear" w:color="auto" w:fill="FFFFFF"/>
              <w:spacing w:line="40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lastRenderedPageBreak/>
              <w:t>引言：“星星之火可以燎原”</w:t>
            </w:r>
          </w:p>
          <w:p w14:paraId="4876989E" w14:textId="77777777" w:rsidR="009F4135" w:rsidRDefault="00000000">
            <w:pPr>
              <w:widowControl/>
              <w:shd w:val="clear" w:color="auto" w:fill="FFFFFF"/>
              <w:spacing w:line="340" w:lineRule="exact"/>
              <w:jc w:val="left"/>
              <w:rPr>
                <w:rFonts w:ascii="微软雅黑" w:eastAsia="微软雅黑" w:hAnsi="微软雅黑" w:cs="宋体"/>
                <w:b/>
                <w:kern w:val="0"/>
                <w:sz w:val="24"/>
                <w:szCs w:val="21"/>
              </w:rPr>
            </w:pPr>
            <w:r>
              <w:rPr>
                <w:rFonts w:ascii="微软雅黑" w:eastAsia="微软雅黑" w:hAnsi="微软雅黑" w:cs="宋体" w:hint="eastAsia"/>
                <w:b/>
                <w:kern w:val="0"/>
                <w:sz w:val="24"/>
                <w:szCs w:val="21"/>
              </w:rPr>
              <w:t>如何做到有效激励（激发员工潜力）</w:t>
            </w:r>
          </w:p>
          <w:p w14:paraId="08C9CE14" w14:textId="77777777" w:rsidR="009F4135" w:rsidRDefault="00000000">
            <w:pPr>
              <w:widowControl/>
              <w:shd w:val="clear" w:color="auto" w:fill="FFFFFF"/>
              <w:spacing w:line="34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1.有效激励  激发潜力</w:t>
            </w:r>
          </w:p>
          <w:p w14:paraId="40F37F3A" w14:textId="77777777" w:rsidR="009F4135" w:rsidRDefault="00000000">
            <w:pPr>
              <w:pStyle w:val="af1"/>
              <w:widowControl/>
              <w:numPr>
                <w:ilvl w:val="0"/>
                <w:numId w:val="6"/>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bCs/>
                <w:kern w:val="0"/>
              </w:rPr>
              <w:t>激</w:t>
            </w:r>
            <w:r>
              <w:rPr>
                <w:rFonts w:ascii="微软雅黑" w:eastAsia="微软雅黑" w:hAnsi="微软雅黑" w:cs="宋体" w:hint="eastAsia"/>
                <w:kern w:val="0"/>
                <w:szCs w:val="21"/>
              </w:rPr>
              <w:t>励员工的黄金原则      【引导启发】</w:t>
            </w:r>
          </w:p>
          <w:p w14:paraId="5864A31E" w14:textId="77777777" w:rsidR="009F4135" w:rsidRDefault="00000000">
            <w:pPr>
              <w:pStyle w:val="af1"/>
              <w:widowControl/>
              <w:numPr>
                <w:ilvl w:val="0"/>
                <w:numId w:val="6"/>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奖惩核心效能模型        【研讨与讲解】</w:t>
            </w:r>
          </w:p>
          <w:p w14:paraId="27D2A7F1" w14:textId="77777777" w:rsidR="009F4135" w:rsidRDefault="00000000">
            <w:pPr>
              <w:pStyle w:val="af1"/>
              <w:widowControl/>
              <w:numPr>
                <w:ilvl w:val="0"/>
                <w:numId w:val="6"/>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激励的四种有效方式</w:t>
            </w:r>
          </w:p>
          <w:p w14:paraId="57818D8F" w14:textId="77777777" w:rsidR="009F4135" w:rsidRDefault="00000000">
            <w:pPr>
              <w:pStyle w:val="af1"/>
              <w:widowControl/>
              <w:numPr>
                <w:ilvl w:val="0"/>
                <w:numId w:val="6"/>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处理问题的八个步骤      【研讨与讲解】</w:t>
            </w:r>
          </w:p>
          <w:p w14:paraId="20208BF4" w14:textId="77777777" w:rsidR="009F4135" w:rsidRDefault="00000000">
            <w:pPr>
              <w:pStyle w:val="af1"/>
              <w:widowControl/>
              <w:numPr>
                <w:ilvl w:val="0"/>
                <w:numId w:val="6"/>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员工做错事时处理方法    【案例讲解】</w:t>
            </w:r>
          </w:p>
          <w:p w14:paraId="1BA5E3CA" w14:textId="77777777" w:rsidR="009F4135" w:rsidRDefault="00000000">
            <w:pPr>
              <w:pStyle w:val="af1"/>
              <w:widowControl/>
              <w:numPr>
                <w:ilvl w:val="0"/>
                <w:numId w:val="6"/>
              </w:numPr>
              <w:shd w:val="clear" w:color="auto" w:fill="FFFFFF"/>
              <w:spacing w:line="340" w:lineRule="exact"/>
              <w:ind w:firstLineChars="0"/>
              <w:jc w:val="left"/>
              <w:rPr>
                <w:rFonts w:ascii="微软雅黑" w:eastAsia="微软雅黑" w:hAnsi="微软雅黑" w:cs="宋体"/>
                <w:b/>
                <w:kern w:val="0"/>
                <w:szCs w:val="21"/>
              </w:rPr>
            </w:pPr>
            <w:r>
              <w:rPr>
                <w:rFonts w:ascii="微软雅黑" w:eastAsia="微软雅黑" w:hAnsi="微软雅黑" w:cs="宋体" w:hint="eastAsia"/>
                <w:kern w:val="0"/>
                <w:szCs w:val="21"/>
              </w:rPr>
              <w:t>需求层次理论在管理中应用【研讨与讲解】</w:t>
            </w:r>
          </w:p>
          <w:p w14:paraId="46206F2F" w14:textId="77777777" w:rsidR="009F4135" w:rsidRDefault="00000000">
            <w:pPr>
              <w:widowControl/>
              <w:shd w:val="clear" w:color="auto" w:fill="FFFFFF"/>
              <w:spacing w:line="34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2.零成本激励（不花钱的激励方法）</w:t>
            </w:r>
          </w:p>
          <w:p w14:paraId="65563DC1" w14:textId="77777777" w:rsidR="009F4135" w:rsidRDefault="00000000">
            <w:pPr>
              <w:pStyle w:val="af1"/>
              <w:widowControl/>
              <w:numPr>
                <w:ilvl w:val="0"/>
                <w:numId w:val="7"/>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挖掘员工潜力的方法       【引导与讲授】</w:t>
            </w:r>
          </w:p>
          <w:p w14:paraId="388C1398" w14:textId="77777777" w:rsidR="009F4135" w:rsidRDefault="00000000">
            <w:pPr>
              <w:pStyle w:val="af1"/>
              <w:widowControl/>
              <w:numPr>
                <w:ilvl w:val="0"/>
                <w:numId w:val="7"/>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激励的四种类型           【引导与讲授】</w:t>
            </w:r>
          </w:p>
          <w:p w14:paraId="70D87912" w14:textId="77777777" w:rsidR="009F4135" w:rsidRDefault="00000000">
            <w:pPr>
              <w:pStyle w:val="af1"/>
              <w:widowControl/>
              <w:numPr>
                <w:ilvl w:val="0"/>
                <w:numId w:val="7"/>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激励的黄金定律与黄金法则【引导与讲授】</w:t>
            </w:r>
          </w:p>
          <w:p w14:paraId="3BA992FD" w14:textId="77777777" w:rsidR="009F4135" w:rsidRDefault="00000000">
            <w:pPr>
              <w:pStyle w:val="af1"/>
              <w:widowControl/>
              <w:numPr>
                <w:ilvl w:val="0"/>
                <w:numId w:val="7"/>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开启员工心门的六把金钥匙【实战技巧】</w:t>
            </w:r>
          </w:p>
          <w:p w14:paraId="7378B9AA" w14:textId="77777777" w:rsidR="009F4135" w:rsidRDefault="00000000">
            <w:pPr>
              <w:pStyle w:val="af1"/>
              <w:widowControl/>
              <w:numPr>
                <w:ilvl w:val="0"/>
                <w:numId w:val="7"/>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让员工自动自发的激励措施【实战技巧】</w:t>
            </w:r>
          </w:p>
          <w:p w14:paraId="7977B314" w14:textId="77777777" w:rsidR="009F4135" w:rsidRDefault="00000000">
            <w:pPr>
              <w:pStyle w:val="af1"/>
              <w:widowControl/>
              <w:numPr>
                <w:ilvl w:val="0"/>
                <w:numId w:val="7"/>
              </w:numPr>
              <w:shd w:val="clear" w:color="auto" w:fill="FFFFFF"/>
              <w:spacing w:line="340" w:lineRule="exact"/>
              <w:ind w:firstLineChars="0"/>
              <w:jc w:val="left"/>
              <w:rPr>
                <w:rFonts w:ascii="微软雅黑" w:eastAsia="微软雅黑" w:hAnsi="微软雅黑" w:cs="宋体"/>
                <w:b/>
                <w:color w:val="FF0000"/>
                <w:kern w:val="0"/>
                <w:szCs w:val="21"/>
              </w:rPr>
            </w:pPr>
            <w:r>
              <w:rPr>
                <w:rFonts w:ascii="微软雅黑" w:eastAsia="微软雅黑" w:hAnsi="微软雅黑" w:cs="宋体"/>
                <w:kern w:val="0"/>
                <w:szCs w:val="21"/>
              </w:rPr>
              <w:lastRenderedPageBreak/>
              <w:t>马</w:t>
            </w:r>
            <w:proofErr w:type="gramStart"/>
            <w:r>
              <w:rPr>
                <w:rFonts w:ascii="微软雅黑" w:eastAsia="微软雅黑" w:hAnsi="微软雅黑" w:cs="宋体"/>
                <w:kern w:val="0"/>
                <w:szCs w:val="21"/>
              </w:rPr>
              <w:t>斯诺五大</w:t>
            </w:r>
            <w:proofErr w:type="gramEnd"/>
            <w:r>
              <w:rPr>
                <w:rFonts w:ascii="微软雅黑" w:eastAsia="微软雅黑" w:hAnsi="微软雅黑" w:cs="宋体" w:hint="eastAsia"/>
                <w:kern w:val="0"/>
                <w:szCs w:val="21"/>
              </w:rPr>
              <w:t>需求的管理实践【实战技巧】</w:t>
            </w:r>
          </w:p>
          <w:p w14:paraId="001DFE15" w14:textId="77777777" w:rsidR="009F4135" w:rsidRDefault="00000000">
            <w:pPr>
              <w:widowControl/>
              <w:shd w:val="clear" w:color="auto" w:fill="FFFFFF"/>
              <w:spacing w:line="34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3.性格分析  因人激励</w:t>
            </w:r>
          </w:p>
          <w:p w14:paraId="19A909D4" w14:textId="77777777" w:rsidR="009F4135" w:rsidRDefault="00000000">
            <w:pPr>
              <w:pStyle w:val="af1"/>
              <w:widowControl/>
              <w:numPr>
                <w:ilvl w:val="0"/>
                <w:numId w:val="8"/>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如何与不同性格（DISC）的人激励【实战技巧】</w:t>
            </w:r>
          </w:p>
          <w:p w14:paraId="04EAC537" w14:textId="77777777" w:rsidR="009F4135" w:rsidRDefault="00000000">
            <w:pPr>
              <w:pStyle w:val="af1"/>
              <w:widowControl/>
              <w:numPr>
                <w:ilvl w:val="0"/>
                <w:numId w:val="8"/>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kern w:val="0"/>
                <w:szCs w:val="21"/>
              </w:rPr>
              <w:t>激励老虎</w:t>
            </w:r>
            <w:proofErr w:type="gramStart"/>
            <w:r>
              <w:rPr>
                <w:rFonts w:ascii="微软雅黑" w:eastAsia="微软雅黑" w:hAnsi="微软雅黑" w:cs="宋体"/>
                <w:kern w:val="0"/>
                <w:szCs w:val="21"/>
              </w:rPr>
              <w:t>型员工</w:t>
            </w:r>
            <w:proofErr w:type="gramEnd"/>
            <w:r>
              <w:rPr>
                <w:rFonts w:ascii="微软雅黑" w:eastAsia="微软雅黑" w:hAnsi="微软雅黑" w:cs="宋体"/>
                <w:kern w:val="0"/>
                <w:szCs w:val="21"/>
              </w:rPr>
              <w:t>的六大实战技巧</w:t>
            </w:r>
            <w:r>
              <w:rPr>
                <w:rFonts w:ascii="微软雅黑" w:eastAsia="微软雅黑" w:hAnsi="微软雅黑" w:cs="宋体" w:hint="eastAsia"/>
                <w:kern w:val="0"/>
                <w:szCs w:val="21"/>
              </w:rPr>
              <w:t xml:space="preserve">  【实战技巧】</w:t>
            </w:r>
          </w:p>
          <w:p w14:paraId="3D9C7D7E" w14:textId="77777777" w:rsidR="009F4135" w:rsidRDefault="00000000">
            <w:pPr>
              <w:pStyle w:val="af1"/>
              <w:widowControl/>
              <w:numPr>
                <w:ilvl w:val="0"/>
                <w:numId w:val="8"/>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kern w:val="0"/>
                <w:szCs w:val="21"/>
              </w:rPr>
              <w:t>激励孔雀</w:t>
            </w:r>
            <w:proofErr w:type="gramStart"/>
            <w:r>
              <w:rPr>
                <w:rFonts w:ascii="微软雅黑" w:eastAsia="微软雅黑" w:hAnsi="微软雅黑" w:cs="宋体"/>
                <w:kern w:val="0"/>
                <w:szCs w:val="21"/>
              </w:rPr>
              <w:t>型员工六</w:t>
            </w:r>
            <w:proofErr w:type="gramEnd"/>
            <w:r>
              <w:rPr>
                <w:rFonts w:ascii="微软雅黑" w:eastAsia="微软雅黑" w:hAnsi="微软雅黑" w:cs="宋体"/>
                <w:kern w:val="0"/>
                <w:szCs w:val="21"/>
              </w:rPr>
              <w:t>大实战技巧</w:t>
            </w:r>
            <w:r>
              <w:rPr>
                <w:rFonts w:ascii="微软雅黑" w:eastAsia="微软雅黑" w:hAnsi="微软雅黑" w:cs="宋体" w:hint="eastAsia"/>
                <w:kern w:val="0"/>
                <w:szCs w:val="21"/>
              </w:rPr>
              <w:t xml:space="preserve">    【实战技巧】</w:t>
            </w:r>
          </w:p>
          <w:p w14:paraId="378724BF" w14:textId="77777777" w:rsidR="009F4135" w:rsidRDefault="00000000">
            <w:pPr>
              <w:pStyle w:val="af1"/>
              <w:widowControl/>
              <w:numPr>
                <w:ilvl w:val="0"/>
                <w:numId w:val="8"/>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kern w:val="0"/>
                <w:szCs w:val="21"/>
              </w:rPr>
              <w:t>激励无</w:t>
            </w:r>
            <w:proofErr w:type="gramStart"/>
            <w:r>
              <w:rPr>
                <w:rFonts w:ascii="微软雅黑" w:eastAsia="微软雅黑" w:hAnsi="微软雅黑" w:cs="宋体"/>
                <w:kern w:val="0"/>
                <w:szCs w:val="21"/>
              </w:rPr>
              <w:t>尾熊型员工六</w:t>
            </w:r>
            <w:proofErr w:type="gramEnd"/>
            <w:r>
              <w:rPr>
                <w:rFonts w:ascii="微软雅黑" w:eastAsia="微软雅黑" w:hAnsi="微软雅黑" w:cs="宋体"/>
                <w:kern w:val="0"/>
                <w:szCs w:val="21"/>
              </w:rPr>
              <w:t>大实战技巧</w:t>
            </w:r>
            <w:r>
              <w:rPr>
                <w:rFonts w:ascii="微软雅黑" w:eastAsia="微软雅黑" w:hAnsi="微软雅黑" w:cs="宋体" w:hint="eastAsia"/>
                <w:kern w:val="0"/>
                <w:szCs w:val="21"/>
              </w:rPr>
              <w:t xml:space="preserve">  【实战技巧】</w:t>
            </w:r>
          </w:p>
          <w:p w14:paraId="56997480" w14:textId="77777777" w:rsidR="009F4135" w:rsidRDefault="00000000">
            <w:pPr>
              <w:pStyle w:val="af1"/>
              <w:widowControl/>
              <w:numPr>
                <w:ilvl w:val="0"/>
                <w:numId w:val="8"/>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kern w:val="0"/>
                <w:szCs w:val="21"/>
              </w:rPr>
              <w:t>激励猫头鹰</w:t>
            </w:r>
            <w:proofErr w:type="gramStart"/>
            <w:r>
              <w:rPr>
                <w:rFonts w:ascii="微软雅黑" w:eastAsia="微软雅黑" w:hAnsi="微软雅黑" w:cs="宋体"/>
                <w:kern w:val="0"/>
                <w:szCs w:val="21"/>
              </w:rPr>
              <w:t>型员工六</w:t>
            </w:r>
            <w:proofErr w:type="gramEnd"/>
            <w:r>
              <w:rPr>
                <w:rFonts w:ascii="微软雅黑" w:eastAsia="微软雅黑" w:hAnsi="微软雅黑" w:cs="宋体"/>
                <w:kern w:val="0"/>
                <w:szCs w:val="21"/>
              </w:rPr>
              <w:t>大实战技巧</w:t>
            </w:r>
            <w:r>
              <w:rPr>
                <w:rFonts w:ascii="微软雅黑" w:eastAsia="微软雅黑" w:hAnsi="微软雅黑" w:cs="宋体" w:hint="eastAsia"/>
                <w:kern w:val="0"/>
                <w:szCs w:val="21"/>
              </w:rPr>
              <w:t xml:space="preserve">  【实战技巧】</w:t>
            </w:r>
          </w:p>
          <w:p w14:paraId="5817266B" w14:textId="77777777" w:rsidR="009F4135" w:rsidRDefault="00000000">
            <w:pPr>
              <w:pStyle w:val="af1"/>
              <w:widowControl/>
              <w:numPr>
                <w:ilvl w:val="0"/>
                <w:numId w:val="8"/>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kern w:val="0"/>
                <w:szCs w:val="21"/>
              </w:rPr>
              <w:t>激励变色龙</w:t>
            </w:r>
            <w:proofErr w:type="gramStart"/>
            <w:r>
              <w:rPr>
                <w:rFonts w:ascii="微软雅黑" w:eastAsia="微软雅黑" w:hAnsi="微软雅黑" w:cs="宋体"/>
                <w:kern w:val="0"/>
                <w:szCs w:val="21"/>
              </w:rPr>
              <w:t>型员工六</w:t>
            </w:r>
            <w:proofErr w:type="gramEnd"/>
            <w:r>
              <w:rPr>
                <w:rFonts w:ascii="微软雅黑" w:eastAsia="微软雅黑" w:hAnsi="微软雅黑" w:cs="宋体"/>
                <w:kern w:val="0"/>
                <w:szCs w:val="21"/>
              </w:rPr>
              <w:t>大实战技巧</w:t>
            </w:r>
            <w:r>
              <w:rPr>
                <w:rFonts w:ascii="微软雅黑" w:eastAsia="微软雅黑" w:hAnsi="微软雅黑" w:cs="宋体" w:hint="eastAsia"/>
                <w:kern w:val="0"/>
                <w:szCs w:val="21"/>
              </w:rPr>
              <w:t xml:space="preserve">  【实战技巧】</w:t>
            </w:r>
          </w:p>
          <w:p w14:paraId="0B29C17F" w14:textId="77777777" w:rsidR="009F4135" w:rsidRDefault="00000000">
            <w:pPr>
              <w:pStyle w:val="af1"/>
              <w:widowControl/>
              <w:numPr>
                <w:ilvl w:val="0"/>
                <w:numId w:val="9"/>
              </w:numPr>
              <w:shd w:val="clear" w:color="auto" w:fill="FFFFFF"/>
              <w:spacing w:line="34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企业细胞智慧</w:t>
            </w:r>
            <w:r>
              <w:rPr>
                <w:rFonts w:ascii="微软雅黑" w:eastAsia="微软雅黑" w:hAnsi="微软雅黑" w:cs="宋体"/>
                <w:kern w:val="0"/>
                <w:szCs w:val="21"/>
              </w:rPr>
              <w:t>——</w:t>
            </w:r>
            <w:r>
              <w:rPr>
                <w:rFonts w:ascii="微软雅黑" w:eastAsia="微软雅黑" w:hAnsi="微软雅黑" w:cs="宋体" w:hint="eastAsia"/>
                <w:kern w:val="0"/>
                <w:szCs w:val="21"/>
              </w:rPr>
              <w:t>三言两语</w:t>
            </w:r>
            <w:r>
              <w:rPr>
                <w:rFonts w:ascii="微软雅黑" w:eastAsia="微软雅黑" w:hAnsi="微软雅黑" w:cs="宋体"/>
                <w:kern w:val="0"/>
                <w:szCs w:val="21"/>
              </w:rPr>
              <w:t xml:space="preserve"> </w:t>
            </w:r>
            <w:r>
              <w:rPr>
                <w:rFonts w:ascii="微软雅黑" w:eastAsia="微软雅黑" w:hAnsi="微软雅黑" w:cs="宋体" w:hint="eastAsia"/>
                <w:kern w:val="0"/>
                <w:szCs w:val="21"/>
              </w:rPr>
              <w:t xml:space="preserve">     【实战技巧】</w:t>
            </w:r>
          </w:p>
          <w:p w14:paraId="5BF0EAD2" w14:textId="77777777" w:rsidR="009F4135" w:rsidRDefault="00000000">
            <w:pPr>
              <w:pStyle w:val="af1"/>
              <w:widowControl/>
              <w:numPr>
                <w:ilvl w:val="0"/>
                <w:numId w:val="9"/>
              </w:numPr>
              <w:shd w:val="clear" w:color="auto" w:fill="FFFFFF"/>
              <w:spacing w:line="340" w:lineRule="exact"/>
              <w:ind w:firstLineChars="0"/>
              <w:jc w:val="left"/>
              <w:rPr>
                <w:rFonts w:ascii="微软雅黑" w:eastAsia="微软雅黑" w:hAnsi="微软雅黑"/>
                <w:szCs w:val="21"/>
              </w:rPr>
            </w:pPr>
            <w:r>
              <w:rPr>
                <w:rFonts w:ascii="微软雅黑" w:eastAsia="微软雅黑" w:hAnsi="微软雅黑" w:cs="宋体" w:hint="eastAsia"/>
                <w:kern w:val="0"/>
                <w:szCs w:val="21"/>
              </w:rPr>
              <w:t>团队智慧“和”的要求        【研讨与讲解】</w:t>
            </w:r>
          </w:p>
          <w:p w14:paraId="446D5148" w14:textId="77777777" w:rsidR="009F4135" w:rsidRDefault="009F4135">
            <w:pPr>
              <w:pStyle w:val="af1"/>
              <w:widowControl/>
              <w:numPr>
                <w:ilvl w:val="0"/>
                <w:numId w:val="9"/>
              </w:numPr>
              <w:shd w:val="clear" w:color="auto" w:fill="FFFFFF"/>
              <w:spacing w:line="340" w:lineRule="exact"/>
              <w:ind w:firstLineChars="0"/>
              <w:jc w:val="left"/>
              <w:rPr>
                <w:rFonts w:ascii="微软雅黑" w:eastAsia="微软雅黑" w:hAnsi="微软雅黑"/>
                <w:szCs w:val="21"/>
              </w:rPr>
            </w:pPr>
          </w:p>
        </w:tc>
      </w:tr>
      <w:tr w:rsidR="009F4135" w14:paraId="6AEE6978" w14:textId="77777777">
        <w:trPr>
          <w:trHeight w:val="490"/>
        </w:trPr>
        <w:tc>
          <w:tcPr>
            <w:tcW w:w="4908" w:type="dxa"/>
            <w:shd w:val="clear" w:color="auto" w:fill="DAEEF3" w:themeFill="accent5" w:themeFillTint="33"/>
          </w:tcPr>
          <w:p w14:paraId="51F33FF0" w14:textId="77777777" w:rsidR="009F4135" w:rsidRDefault="00000000">
            <w:pPr>
              <w:spacing w:line="360" w:lineRule="exact"/>
              <w:ind w:firstLineChars="400" w:firstLine="1120"/>
              <w:rPr>
                <w:rFonts w:ascii="微软雅黑" w:eastAsia="微软雅黑" w:hAnsi="微软雅黑" w:cs="Arial"/>
                <w:b/>
                <w:color w:val="FF0000"/>
                <w:sz w:val="28"/>
              </w:rPr>
            </w:pPr>
            <w:proofErr w:type="gramStart"/>
            <w:r>
              <w:rPr>
                <w:rFonts w:ascii="微软雅黑" w:eastAsia="微软雅黑" w:hAnsi="微软雅黑" w:cs="Arial" w:hint="eastAsia"/>
                <w:b/>
                <w:color w:val="FF0000"/>
                <w:sz w:val="28"/>
              </w:rPr>
              <w:lastRenderedPageBreak/>
              <w:t>动力七</w:t>
            </w:r>
            <w:proofErr w:type="gramEnd"/>
            <w:r>
              <w:rPr>
                <w:rFonts w:ascii="微软雅黑" w:eastAsia="微软雅黑" w:hAnsi="微软雅黑" w:cs="Arial" w:hint="eastAsia"/>
                <w:b/>
                <w:color w:val="FF0000"/>
                <w:sz w:val="28"/>
              </w:rPr>
              <w:t xml:space="preserve">　保障力（安全管理）</w:t>
            </w:r>
          </w:p>
          <w:p w14:paraId="7BE8C089" w14:textId="77777777" w:rsidR="009F4135" w:rsidRDefault="00000000">
            <w:pPr>
              <w:jc w:val="center"/>
              <w:rPr>
                <w:szCs w:val="21"/>
              </w:rPr>
            </w:pPr>
            <w:r>
              <w:rPr>
                <w:rFonts w:ascii="微软雅黑" w:eastAsia="微软雅黑" w:hAnsi="微软雅黑" w:cs="Arial" w:hint="eastAsia"/>
                <w:b/>
                <w:color w:val="000000"/>
                <w:sz w:val="28"/>
              </w:rPr>
              <w:t>——杜绝三违 消除隐患</w:t>
            </w:r>
          </w:p>
        </w:tc>
        <w:tc>
          <w:tcPr>
            <w:tcW w:w="4908" w:type="dxa"/>
            <w:shd w:val="clear" w:color="auto" w:fill="DAEEF3"/>
            <w:vAlign w:val="center"/>
          </w:tcPr>
          <w:p w14:paraId="2B2F4C9E" w14:textId="77777777" w:rsidR="009F4135" w:rsidRDefault="00000000">
            <w:pPr>
              <w:spacing w:line="360" w:lineRule="exact"/>
              <w:ind w:firstLineChars="400" w:firstLine="1120"/>
              <w:rPr>
                <w:rFonts w:ascii="微软雅黑" w:eastAsia="微软雅黑" w:hAnsi="微软雅黑" w:cs="Arial"/>
                <w:b/>
                <w:color w:val="FF0000"/>
                <w:sz w:val="28"/>
              </w:rPr>
            </w:pPr>
            <w:proofErr w:type="gramStart"/>
            <w:r>
              <w:rPr>
                <w:rFonts w:ascii="微软雅黑" w:eastAsia="微软雅黑" w:hAnsi="微软雅黑" w:cs="Arial" w:hint="eastAsia"/>
                <w:b/>
                <w:color w:val="FF0000"/>
                <w:sz w:val="28"/>
              </w:rPr>
              <w:t>动力八</w:t>
            </w:r>
            <w:proofErr w:type="gramEnd"/>
            <w:r>
              <w:rPr>
                <w:rFonts w:ascii="微软雅黑" w:eastAsia="微软雅黑" w:hAnsi="微软雅黑" w:cs="Arial" w:hint="eastAsia"/>
                <w:b/>
                <w:color w:val="FF0000"/>
                <w:sz w:val="28"/>
              </w:rPr>
              <w:t xml:space="preserve">　改善力（现场管理）</w:t>
            </w:r>
          </w:p>
          <w:p w14:paraId="509B252F" w14:textId="77777777" w:rsidR="009F4135" w:rsidRDefault="00000000">
            <w:pPr>
              <w:jc w:val="center"/>
              <w:rPr>
                <w:szCs w:val="21"/>
              </w:rPr>
            </w:pPr>
            <w:r>
              <w:rPr>
                <w:rFonts w:ascii="微软雅黑" w:eastAsia="微软雅黑" w:hAnsi="微软雅黑" w:cs="Arial" w:hint="eastAsia"/>
                <w:b/>
                <w:color w:val="000000"/>
                <w:sz w:val="28"/>
              </w:rPr>
              <w:t>——人造环境 环境育人</w:t>
            </w:r>
          </w:p>
        </w:tc>
      </w:tr>
      <w:tr w:rsidR="009F4135" w14:paraId="7E288090" w14:textId="77777777">
        <w:trPr>
          <w:trHeight w:val="50"/>
        </w:trPr>
        <w:tc>
          <w:tcPr>
            <w:tcW w:w="4908" w:type="dxa"/>
          </w:tcPr>
          <w:p w14:paraId="575101ED"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引言：从火箭发射学安全管理</w:t>
            </w:r>
          </w:p>
          <w:p w14:paraId="59C3B923"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1.提升安全意识 杜绝习惯违章</w:t>
            </w:r>
          </w:p>
          <w:p w14:paraId="44A25DF7" w14:textId="77777777" w:rsidR="009F4135" w:rsidRDefault="00000000">
            <w:pPr>
              <w:pStyle w:val="af1"/>
              <w:widowControl/>
              <w:numPr>
                <w:ilvl w:val="0"/>
                <w:numId w:val="10"/>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新时代科学化安全管理的本质【引导与讲授】</w:t>
            </w:r>
          </w:p>
          <w:p w14:paraId="23FB95F0" w14:textId="77777777" w:rsidR="009F4135" w:rsidRDefault="00000000">
            <w:pPr>
              <w:pStyle w:val="af1"/>
              <w:widowControl/>
              <w:numPr>
                <w:ilvl w:val="0"/>
                <w:numId w:val="10"/>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提升安全意识的六大方法【实战技巧】</w:t>
            </w:r>
          </w:p>
          <w:p w14:paraId="05B3DD6D" w14:textId="77777777" w:rsidR="009F4135" w:rsidRDefault="00000000">
            <w:pPr>
              <w:pStyle w:val="af1"/>
              <w:widowControl/>
              <w:numPr>
                <w:ilvl w:val="0"/>
                <w:numId w:val="10"/>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习惯性违章的十一种类型【工具与方法】</w:t>
            </w:r>
          </w:p>
          <w:p w14:paraId="60424BC7" w14:textId="77777777" w:rsidR="009F4135" w:rsidRDefault="00000000">
            <w:pPr>
              <w:pStyle w:val="af1"/>
              <w:widowControl/>
              <w:numPr>
                <w:ilvl w:val="0"/>
                <w:numId w:val="10"/>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反习惯性违章的七大措施【工具与方法】</w:t>
            </w:r>
          </w:p>
          <w:p w14:paraId="6A61FF6F"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2.做好风险管控  落实隐患排查</w:t>
            </w:r>
          </w:p>
          <w:p w14:paraId="4C9145FA" w14:textId="77777777" w:rsidR="009F4135" w:rsidRDefault="00000000">
            <w:pPr>
              <w:pStyle w:val="af1"/>
              <w:widowControl/>
              <w:numPr>
                <w:ilvl w:val="0"/>
                <w:numId w:val="11"/>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火箭发射怎么确保万无一失的？（</w:t>
            </w:r>
            <w:proofErr w:type="gramStart"/>
            <w:r>
              <w:rPr>
                <w:rFonts w:ascii="微软雅黑" w:eastAsia="微软雅黑" w:hAnsi="微软雅黑" w:cs="宋体" w:hint="eastAsia"/>
                <w:kern w:val="0"/>
                <w:szCs w:val="21"/>
              </w:rPr>
              <w:t>四预八</w:t>
            </w:r>
            <w:proofErr w:type="gramEnd"/>
            <w:r>
              <w:rPr>
                <w:rFonts w:ascii="微软雅黑" w:eastAsia="微软雅黑" w:hAnsi="微软雅黑" w:cs="宋体" w:hint="eastAsia"/>
                <w:kern w:val="0"/>
                <w:szCs w:val="21"/>
              </w:rPr>
              <w:t>步法）</w:t>
            </w:r>
          </w:p>
          <w:p w14:paraId="7C365CEF" w14:textId="77777777" w:rsidR="009F4135" w:rsidRDefault="00000000">
            <w:pPr>
              <w:pStyle w:val="af1"/>
              <w:widowControl/>
              <w:numPr>
                <w:ilvl w:val="0"/>
                <w:numId w:val="11"/>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风险管理三步曲【案例与讲解】</w:t>
            </w:r>
          </w:p>
          <w:p w14:paraId="4C984A37" w14:textId="77777777" w:rsidR="009F4135" w:rsidRDefault="00000000">
            <w:pPr>
              <w:pStyle w:val="af1"/>
              <w:widowControl/>
              <w:numPr>
                <w:ilvl w:val="0"/>
                <w:numId w:val="11"/>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开展风险分级管控的基本程序【工具与方法】</w:t>
            </w:r>
          </w:p>
          <w:p w14:paraId="0963F088" w14:textId="77777777" w:rsidR="009F4135" w:rsidRDefault="00000000">
            <w:pPr>
              <w:pStyle w:val="af1"/>
              <w:widowControl/>
              <w:numPr>
                <w:ilvl w:val="0"/>
                <w:numId w:val="11"/>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风险点、隐患的辨识的方法 【工具与方法】</w:t>
            </w:r>
          </w:p>
          <w:p w14:paraId="5A0F4EFF" w14:textId="77777777" w:rsidR="009F4135" w:rsidRDefault="00000000">
            <w:pPr>
              <w:pStyle w:val="af1"/>
              <w:widowControl/>
              <w:numPr>
                <w:ilvl w:val="0"/>
                <w:numId w:val="11"/>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lastRenderedPageBreak/>
              <w:t>工作危害分析（JHA）应用技巧 【工具与方法】</w:t>
            </w:r>
          </w:p>
          <w:p w14:paraId="18567251" w14:textId="77777777" w:rsidR="009F4135" w:rsidRDefault="00000000">
            <w:pPr>
              <w:pStyle w:val="af1"/>
              <w:widowControl/>
              <w:numPr>
                <w:ilvl w:val="0"/>
                <w:numId w:val="11"/>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安全风险分级方法及实践 【工具与方法】</w:t>
            </w:r>
          </w:p>
          <w:p w14:paraId="476C538F" w14:textId="77777777" w:rsidR="009F4135" w:rsidRDefault="00000000">
            <w:pPr>
              <w:pStyle w:val="af1"/>
              <w:widowControl/>
              <w:numPr>
                <w:ilvl w:val="0"/>
                <w:numId w:val="12"/>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如何让隐患排查常态化、数据化、信息化</w:t>
            </w:r>
          </w:p>
          <w:p w14:paraId="21CE6F64" w14:textId="77777777" w:rsidR="009F4135" w:rsidRDefault="00000000">
            <w:pPr>
              <w:pStyle w:val="af1"/>
              <w:widowControl/>
              <w:numPr>
                <w:ilvl w:val="0"/>
                <w:numId w:val="12"/>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两大体系建设标杆分享【成功实战案例】</w:t>
            </w:r>
          </w:p>
          <w:p w14:paraId="07940C06" w14:textId="77777777" w:rsidR="009F4135" w:rsidRDefault="00000000">
            <w:pPr>
              <w:pStyle w:val="af1"/>
              <w:widowControl/>
              <w:numPr>
                <w:ilvl w:val="0"/>
                <w:numId w:val="12"/>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现场隐患排查实战演练【案例讲解及图文分析】</w:t>
            </w:r>
          </w:p>
          <w:p w14:paraId="559DFA9A" w14:textId="77777777" w:rsidR="009F4135" w:rsidRDefault="00000000">
            <w:pPr>
              <w:pStyle w:val="af1"/>
              <w:widowControl/>
              <w:numPr>
                <w:ilvl w:val="0"/>
                <w:numId w:val="12"/>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kern w:val="0"/>
                <w:szCs w:val="21"/>
              </w:rPr>
              <w:t>如何编写隐患排查手册</w:t>
            </w:r>
            <w:r>
              <w:rPr>
                <w:rFonts w:ascii="微软雅黑" w:eastAsia="微软雅黑" w:hAnsi="微软雅黑" w:cs="宋体" w:hint="eastAsia"/>
                <w:kern w:val="0"/>
                <w:szCs w:val="21"/>
              </w:rPr>
              <w:t>【工具与方法】</w:t>
            </w:r>
          </w:p>
          <w:p w14:paraId="28A3B72B" w14:textId="77777777" w:rsidR="009F4135" w:rsidRDefault="00000000">
            <w:pPr>
              <w:pStyle w:val="af1"/>
              <w:widowControl/>
              <w:numPr>
                <w:ilvl w:val="0"/>
                <w:numId w:val="12"/>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隐患排查手册分享【工具与方法】</w:t>
            </w:r>
          </w:p>
          <w:p w14:paraId="2BB6C291" w14:textId="77777777" w:rsidR="009F4135" w:rsidRDefault="00000000">
            <w:pPr>
              <w:pStyle w:val="af1"/>
              <w:widowControl/>
              <w:numPr>
                <w:ilvl w:val="0"/>
                <w:numId w:val="12"/>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两体系标杆企业实战案例【成功实战案例】</w:t>
            </w:r>
          </w:p>
          <w:p w14:paraId="1D52F544" w14:textId="77777777" w:rsidR="009F4135" w:rsidRDefault="00000000">
            <w:pPr>
              <w:pStyle w:val="af1"/>
              <w:widowControl/>
              <w:numPr>
                <w:ilvl w:val="0"/>
                <w:numId w:val="12"/>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危险预知训练实战工具 【工具与方法】</w:t>
            </w:r>
          </w:p>
          <w:p w14:paraId="1297FB36" w14:textId="77777777" w:rsidR="009F4135" w:rsidRDefault="00000000">
            <w:pPr>
              <w:pStyle w:val="af1"/>
              <w:widowControl/>
              <w:numPr>
                <w:ilvl w:val="0"/>
                <w:numId w:val="12"/>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KYT活动作用与活动要点【研讨与讲解】</w:t>
            </w:r>
          </w:p>
          <w:p w14:paraId="6B8D015C" w14:textId="77777777" w:rsidR="009F4135" w:rsidRDefault="00000000">
            <w:pPr>
              <w:widowControl/>
              <w:shd w:val="clear" w:color="auto" w:fill="FFFFFF"/>
              <w:spacing w:line="36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KYT实施方法与推行技巧 【工具与方法】</w:t>
            </w:r>
          </w:p>
          <w:p w14:paraId="1B7A0FD9"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3.创建安全示范车间  孕育企业安全文化</w:t>
            </w:r>
          </w:p>
          <w:p w14:paraId="34BEC130"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安全干净车间创建实例分享【实战技巧】</w:t>
            </w:r>
          </w:p>
          <w:p w14:paraId="1506219C"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车间安全任务目标明确化【工具与方法】</w:t>
            </w:r>
          </w:p>
          <w:p w14:paraId="274428FA"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车间安全教育培训实效化（九大培训方法）</w:t>
            </w:r>
          </w:p>
          <w:p w14:paraId="7CE4C759"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车间如何做好</w:t>
            </w:r>
            <w:proofErr w:type="gramStart"/>
            <w:r>
              <w:rPr>
                <w:rFonts w:ascii="微软雅黑" w:eastAsia="微软雅黑" w:hAnsi="微软雅黑" w:cs="宋体" w:hint="eastAsia"/>
                <w:kern w:val="0"/>
                <w:szCs w:val="21"/>
              </w:rPr>
              <w:t>“</w:t>
            </w:r>
            <w:proofErr w:type="gramEnd"/>
            <w:r>
              <w:rPr>
                <w:rFonts w:ascii="微软雅黑" w:eastAsia="微软雅黑" w:hAnsi="微软雅黑" w:cs="宋体" w:hint="eastAsia"/>
                <w:kern w:val="0"/>
                <w:szCs w:val="21"/>
              </w:rPr>
              <w:t>安全日“活动？（无缝可击）</w:t>
            </w:r>
          </w:p>
          <w:p w14:paraId="6FC09AF0"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车间如何做到四不伤害？（思维行为习惯化）</w:t>
            </w:r>
          </w:p>
          <w:p w14:paraId="4B04E1E6"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车间</w:t>
            </w:r>
            <w:r>
              <w:rPr>
                <w:rFonts w:ascii="微软雅黑" w:eastAsia="微软雅黑" w:hAnsi="微软雅黑" w:cs="宋体"/>
                <w:kern w:val="0"/>
                <w:szCs w:val="21"/>
              </w:rPr>
              <w:t>常见的高危作业类型</w:t>
            </w:r>
            <w:r>
              <w:rPr>
                <w:rFonts w:ascii="微软雅黑" w:eastAsia="微软雅黑" w:hAnsi="微软雅黑" w:cs="宋体" w:hint="eastAsia"/>
                <w:kern w:val="0"/>
                <w:szCs w:val="21"/>
              </w:rPr>
              <w:t>（重大危险源）</w:t>
            </w:r>
          </w:p>
          <w:p w14:paraId="155B0003"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车间例会执行标准化（开好班前会和交接班）</w:t>
            </w:r>
          </w:p>
          <w:p w14:paraId="5F1C2331"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车间健康防护标准化（预防与消减措施）</w:t>
            </w:r>
          </w:p>
          <w:p w14:paraId="557F002B"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车间现场作业流程化（作业票证管理）</w:t>
            </w:r>
          </w:p>
          <w:p w14:paraId="043644A5"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车间应急演练实战化（仿真实弹演练）</w:t>
            </w:r>
          </w:p>
          <w:p w14:paraId="30F42B4F" w14:textId="77777777" w:rsidR="009F4135" w:rsidRDefault="00000000">
            <w:pPr>
              <w:pStyle w:val="af1"/>
              <w:widowControl/>
              <w:numPr>
                <w:ilvl w:val="0"/>
                <w:numId w:val="13"/>
              </w:numPr>
              <w:shd w:val="clear" w:color="auto" w:fill="FFFFFF"/>
              <w:spacing w:line="360" w:lineRule="exact"/>
              <w:ind w:firstLineChars="0"/>
              <w:jc w:val="left"/>
              <w:rPr>
                <w:szCs w:val="21"/>
              </w:rPr>
            </w:pPr>
            <w:r>
              <w:rPr>
                <w:rFonts w:ascii="微软雅黑" w:eastAsia="微软雅黑" w:hAnsi="微软雅黑" w:cs="宋体" w:hint="eastAsia"/>
                <w:kern w:val="0"/>
                <w:szCs w:val="21"/>
              </w:rPr>
              <w:t>车间如何做好绩效评定与改进？（量化指标）</w:t>
            </w:r>
          </w:p>
        </w:tc>
        <w:tc>
          <w:tcPr>
            <w:tcW w:w="4908" w:type="dxa"/>
            <w:shd w:val="clear" w:color="auto" w:fill="FFFFFF"/>
            <w:vAlign w:val="center"/>
          </w:tcPr>
          <w:p w14:paraId="222E4679" w14:textId="77777777" w:rsidR="009F4135" w:rsidRDefault="00000000">
            <w:pPr>
              <w:spacing w:line="360" w:lineRule="exact"/>
              <w:contextualSpacing/>
              <w:rPr>
                <w:rFonts w:ascii="微软雅黑" w:eastAsia="微软雅黑" w:hAnsi="微软雅黑"/>
                <w:b/>
                <w:color w:val="FF0000"/>
                <w:szCs w:val="21"/>
              </w:rPr>
            </w:pPr>
            <w:r>
              <w:rPr>
                <w:rFonts w:ascii="微软雅黑" w:eastAsia="微软雅黑" w:hAnsi="微软雅黑"/>
                <w:b/>
                <w:color w:val="FF0000"/>
                <w:szCs w:val="21"/>
              </w:rPr>
              <w:lastRenderedPageBreak/>
              <w:t>引言</w:t>
            </w:r>
            <w:r>
              <w:rPr>
                <w:rFonts w:ascii="微软雅黑" w:eastAsia="微软雅黑" w:hAnsi="微软雅黑" w:hint="eastAsia"/>
                <w:b/>
                <w:color w:val="FF0000"/>
                <w:szCs w:val="21"/>
              </w:rPr>
              <w:t>：</w:t>
            </w:r>
            <w:r>
              <w:rPr>
                <w:rFonts w:ascii="微软雅黑" w:eastAsia="微软雅黑" w:hAnsi="微软雅黑"/>
                <w:b/>
                <w:color w:val="FF0000"/>
                <w:szCs w:val="21"/>
              </w:rPr>
              <w:t>看图领悟</w:t>
            </w:r>
            <w:r>
              <w:rPr>
                <w:rFonts w:ascii="微软雅黑" w:eastAsia="微软雅黑" w:hAnsi="微软雅黑" w:hint="eastAsia"/>
                <w:b/>
                <w:color w:val="FF0000"/>
                <w:szCs w:val="21"/>
              </w:rPr>
              <w:t>“</w:t>
            </w:r>
            <w:r>
              <w:rPr>
                <w:rFonts w:ascii="微软雅黑" w:eastAsia="微软雅黑" w:hAnsi="微软雅黑"/>
                <w:b/>
                <w:color w:val="FF0000"/>
                <w:szCs w:val="21"/>
              </w:rPr>
              <w:t>人造环境</w:t>
            </w:r>
            <w:r>
              <w:rPr>
                <w:rFonts w:ascii="微软雅黑" w:eastAsia="微软雅黑" w:hAnsi="微软雅黑" w:hint="eastAsia"/>
                <w:b/>
                <w:color w:val="FF0000"/>
                <w:szCs w:val="21"/>
              </w:rPr>
              <w:t>，</w:t>
            </w:r>
            <w:r>
              <w:rPr>
                <w:rFonts w:ascii="微软雅黑" w:eastAsia="微软雅黑" w:hAnsi="微软雅黑"/>
                <w:b/>
                <w:color w:val="FF0000"/>
                <w:szCs w:val="21"/>
              </w:rPr>
              <w:t>环境育人</w:t>
            </w:r>
            <w:r>
              <w:rPr>
                <w:rFonts w:ascii="微软雅黑" w:eastAsia="微软雅黑" w:hAnsi="微软雅黑" w:hint="eastAsia"/>
                <w:b/>
                <w:color w:val="FF0000"/>
                <w:szCs w:val="21"/>
              </w:rPr>
              <w:t>”</w:t>
            </w:r>
          </w:p>
          <w:p w14:paraId="64526274"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1.掌握5S推行要领 做精做细</w:t>
            </w:r>
          </w:p>
          <w:p w14:paraId="4797D574" w14:textId="77777777" w:rsidR="009F4135" w:rsidRDefault="00000000">
            <w:pPr>
              <w:pStyle w:val="af1"/>
              <w:widowControl/>
              <w:numPr>
                <w:ilvl w:val="0"/>
                <w:numId w:val="14"/>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整理的推行要领及注意事项【引导与讲授】</w:t>
            </w:r>
          </w:p>
          <w:p w14:paraId="26E4B0C3" w14:textId="77777777" w:rsidR="009F4135" w:rsidRDefault="00000000">
            <w:pPr>
              <w:pStyle w:val="af1"/>
              <w:widowControl/>
              <w:numPr>
                <w:ilvl w:val="0"/>
                <w:numId w:val="14"/>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整顿的推行要领及注意事项【引导与讲授】</w:t>
            </w:r>
          </w:p>
          <w:p w14:paraId="2E5DF8B7" w14:textId="77777777" w:rsidR="009F4135" w:rsidRDefault="00000000">
            <w:pPr>
              <w:pStyle w:val="af1"/>
              <w:widowControl/>
              <w:numPr>
                <w:ilvl w:val="0"/>
                <w:numId w:val="14"/>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清扫的推行要领及注意事项【引导与讲授】</w:t>
            </w:r>
          </w:p>
          <w:p w14:paraId="661B5015" w14:textId="77777777" w:rsidR="009F4135" w:rsidRDefault="00000000">
            <w:pPr>
              <w:pStyle w:val="af1"/>
              <w:widowControl/>
              <w:numPr>
                <w:ilvl w:val="0"/>
                <w:numId w:val="14"/>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清洁的推行要领及注意事项【引导与讲授】</w:t>
            </w:r>
          </w:p>
          <w:p w14:paraId="40DC1A08" w14:textId="77777777" w:rsidR="009F4135" w:rsidRDefault="00000000">
            <w:pPr>
              <w:pStyle w:val="af1"/>
              <w:widowControl/>
              <w:numPr>
                <w:ilvl w:val="0"/>
                <w:numId w:val="14"/>
              </w:numPr>
              <w:shd w:val="clear" w:color="auto" w:fill="FFFFFF"/>
              <w:spacing w:line="360" w:lineRule="exact"/>
              <w:ind w:firstLineChars="0"/>
              <w:jc w:val="left"/>
              <w:rPr>
                <w:rFonts w:ascii="微软雅黑" w:eastAsia="微软雅黑" w:hAnsi="微软雅黑" w:cs="宋体"/>
                <w:b/>
                <w:kern w:val="0"/>
                <w:szCs w:val="21"/>
              </w:rPr>
            </w:pPr>
            <w:r>
              <w:rPr>
                <w:rFonts w:ascii="微软雅黑" w:eastAsia="微软雅黑" w:hAnsi="微软雅黑" w:cs="宋体" w:hint="eastAsia"/>
                <w:kern w:val="0"/>
                <w:szCs w:val="21"/>
              </w:rPr>
              <w:t>素养的推行要领及注意事项【引导与讲授】</w:t>
            </w:r>
          </w:p>
          <w:p w14:paraId="56DF8E08" w14:textId="77777777" w:rsidR="009F4135" w:rsidRDefault="00000000">
            <w:pPr>
              <w:widowControl/>
              <w:shd w:val="clear" w:color="auto" w:fill="FFFFFF"/>
              <w:spacing w:line="360" w:lineRule="exact"/>
              <w:jc w:val="left"/>
              <w:rPr>
                <w:rFonts w:ascii="微软雅黑" w:eastAsia="微软雅黑" w:hAnsi="微软雅黑" w:cs="宋体"/>
                <w:b/>
                <w:color w:val="FF0000"/>
                <w:kern w:val="0"/>
                <w:szCs w:val="21"/>
              </w:rPr>
            </w:pPr>
            <w:r>
              <w:rPr>
                <w:rFonts w:ascii="微软雅黑" w:eastAsia="微软雅黑" w:hAnsi="微软雅黑" w:cs="宋体" w:hint="eastAsia"/>
                <w:b/>
                <w:color w:val="FF0000"/>
                <w:kern w:val="0"/>
                <w:szCs w:val="21"/>
              </w:rPr>
              <w:t>2.运用管理工具  如虎添翼</w:t>
            </w:r>
          </w:p>
          <w:p w14:paraId="59589CAD" w14:textId="77777777" w:rsidR="009F4135" w:rsidRDefault="00000000">
            <w:pPr>
              <w:pStyle w:val="af1"/>
              <w:widowControl/>
              <w:numPr>
                <w:ilvl w:val="0"/>
                <w:numId w:val="15"/>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寻宝活动消除浪费降低成本 【引导启发】</w:t>
            </w:r>
          </w:p>
          <w:p w14:paraId="377F7589" w14:textId="77777777" w:rsidR="009F4135" w:rsidRDefault="00000000">
            <w:pPr>
              <w:pStyle w:val="af1"/>
              <w:widowControl/>
              <w:numPr>
                <w:ilvl w:val="0"/>
                <w:numId w:val="15"/>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定置</w:t>
            </w:r>
            <w:proofErr w:type="gramStart"/>
            <w:r>
              <w:rPr>
                <w:rFonts w:ascii="微软雅黑" w:eastAsia="微软雅黑" w:hAnsi="微软雅黑" w:cs="宋体" w:hint="eastAsia"/>
                <w:kern w:val="0"/>
                <w:szCs w:val="21"/>
              </w:rPr>
              <w:t>管理让</w:t>
            </w:r>
            <w:proofErr w:type="gramEnd"/>
            <w:r>
              <w:rPr>
                <w:rFonts w:ascii="微软雅黑" w:eastAsia="微软雅黑" w:hAnsi="微软雅黑" w:cs="宋体" w:hint="eastAsia"/>
                <w:kern w:val="0"/>
                <w:szCs w:val="21"/>
              </w:rPr>
              <w:t>员工养成习惯   【工具标准】</w:t>
            </w:r>
          </w:p>
          <w:p w14:paraId="2FCCD6B2" w14:textId="77777777" w:rsidR="009F4135" w:rsidRDefault="00000000">
            <w:pPr>
              <w:pStyle w:val="af1"/>
              <w:widowControl/>
              <w:numPr>
                <w:ilvl w:val="0"/>
                <w:numId w:val="15"/>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目视化管理形成标准       【工具标准】</w:t>
            </w:r>
          </w:p>
          <w:p w14:paraId="605540E8" w14:textId="77777777" w:rsidR="009F4135" w:rsidRDefault="00000000">
            <w:pPr>
              <w:pStyle w:val="af1"/>
              <w:widowControl/>
              <w:numPr>
                <w:ilvl w:val="0"/>
                <w:numId w:val="15"/>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推行5S四个步骤及技巧    【实战技巧】</w:t>
            </w:r>
          </w:p>
          <w:p w14:paraId="41A7E0BE" w14:textId="77777777" w:rsidR="009F4135" w:rsidRDefault="00000000">
            <w:pPr>
              <w:pStyle w:val="af1"/>
              <w:widowControl/>
              <w:numPr>
                <w:ilvl w:val="0"/>
                <w:numId w:val="15"/>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lastRenderedPageBreak/>
              <w:t>如何让5S推行持续化？    【实战技巧】</w:t>
            </w:r>
          </w:p>
          <w:p w14:paraId="6065B868" w14:textId="77777777" w:rsidR="009F4135" w:rsidRDefault="00000000">
            <w:pPr>
              <w:pStyle w:val="af1"/>
              <w:widowControl/>
              <w:numPr>
                <w:ilvl w:val="0"/>
                <w:numId w:val="15"/>
              </w:numPr>
              <w:shd w:val="clear" w:color="auto" w:fill="FFFFFF"/>
              <w:spacing w:line="360" w:lineRule="exact"/>
              <w:ind w:firstLineChars="0"/>
              <w:jc w:val="left"/>
              <w:rPr>
                <w:rFonts w:ascii="微软雅黑" w:eastAsia="微软雅黑" w:hAnsi="微软雅黑"/>
                <w:szCs w:val="21"/>
              </w:rPr>
            </w:pPr>
            <w:r>
              <w:rPr>
                <w:rFonts w:ascii="微软雅黑" w:eastAsia="微软雅黑" w:hAnsi="微软雅黑" w:cs="宋体" w:hint="eastAsia"/>
                <w:kern w:val="0"/>
                <w:szCs w:val="21"/>
              </w:rPr>
              <w:t>企业推行5S实例分享      【实战技巧】</w:t>
            </w:r>
          </w:p>
          <w:p w14:paraId="39605063" w14:textId="77777777" w:rsidR="009F4135" w:rsidRDefault="00000000">
            <w:pPr>
              <w:widowControl/>
              <w:shd w:val="clear" w:color="auto" w:fill="FFFFFF"/>
              <w:spacing w:line="360" w:lineRule="exact"/>
              <w:jc w:val="left"/>
              <w:rPr>
                <w:rFonts w:ascii="微软雅黑" w:eastAsia="微软雅黑" w:hAnsi="微软雅黑" w:cs="宋体"/>
                <w:b/>
                <w:color w:val="FF0000"/>
                <w:kern w:val="0"/>
                <w:sz w:val="22"/>
                <w:szCs w:val="21"/>
              </w:rPr>
            </w:pPr>
            <w:r>
              <w:rPr>
                <w:rFonts w:ascii="微软雅黑" w:eastAsia="微软雅黑" w:hAnsi="微软雅黑" w:cs="宋体" w:hint="eastAsia"/>
                <w:b/>
                <w:color w:val="FF0000"/>
                <w:kern w:val="0"/>
                <w:sz w:val="22"/>
                <w:szCs w:val="21"/>
              </w:rPr>
              <w:t>3.设备管理——全员保全（TPM）</w:t>
            </w:r>
          </w:p>
          <w:p w14:paraId="3EF8C14E" w14:textId="77777777" w:rsidR="009F4135" w:rsidRDefault="00000000">
            <w:pPr>
              <w:pStyle w:val="af1"/>
              <w:widowControl/>
              <w:numPr>
                <w:ilvl w:val="0"/>
                <w:numId w:val="16"/>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自主保全的七大步骤【工具与方法】</w:t>
            </w:r>
          </w:p>
          <w:p w14:paraId="681C90EB" w14:textId="77777777" w:rsidR="009F4135" w:rsidRDefault="00000000">
            <w:pPr>
              <w:pStyle w:val="af1"/>
              <w:widowControl/>
              <w:numPr>
                <w:ilvl w:val="0"/>
                <w:numId w:val="16"/>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初期清扫给设备全面“体检”【工具与方法】</w:t>
            </w:r>
          </w:p>
          <w:p w14:paraId="2AF0816E" w14:textId="77777777" w:rsidR="009F4135" w:rsidRDefault="00000000">
            <w:pPr>
              <w:pStyle w:val="af1"/>
              <w:widowControl/>
              <w:numPr>
                <w:ilvl w:val="0"/>
                <w:numId w:val="16"/>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两</w:t>
            </w:r>
            <w:proofErr w:type="gramStart"/>
            <w:r>
              <w:rPr>
                <w:rFonts w:ascii="微软雅黑" w:eastAsia="微软雅黑" w:hAnsi="微软雅黑" w:cs="宋体" w:hint="eastAsia"/>
                <w:kern w:val="0"/>
                <w:szCs w:val="21"/>
              </w:rPr>
              <w:t>源改善</w:t>
            </w:r>
            <w:proofErr w:type="gramEnd"/>
            <w:r>
              <w:rPr>
                <w:rFonts w:ascii="微软雅黑" w:eastAsia="微软雅黑" w:hAnsi="微软雅黑" w:cs="宋体" w:hint="eastAsia"/>
                <w:kern w:val="0"/>
                <w:szCs w:val="21"/>
              </w:rPr>
              <w:t>确保设备完整性【工具与方法】</w:t>
            </w:r>
          </w:p>
          <w:p w14:paraId="67A22EAD" w14:textId="77777777" w:rsidR="009F4135" w:rsidRDefault="00000000">
            <w:pPr>
              <w:pStyle w:val="af1"/>
              <w:widowControl/>
              <w:numPr>
                <w:ilvl w:val="0"/>
                <w:numId w:val="16"/>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如何制定设备点检标准？（实战案例——某企业点检标准）</w:t>
            </w:r>
          </w:p>
          <w:p w14:paraId="53E59B42" w14:textId="77777777" w:rsidR="009F4135" w:rsidRDefault="00000000">
            <w:pPr>
              <w:pStyle w:val="af1"/>
              <w:widowControl/>
              <w:numPr>
                <w:ilvl w:val="0"/>
                <w:numId w:val="16"/>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如何制定设备点检表（实战案例——某企业点检表参考）</w:t>
            </w:r>
          </w:p>
          <w:p w14:paraId="2A8208D9" w14:textId="77777777" w:rsidR="009F4135" w:rsidRDefault="00000000">
            <w:pPr>
              <w:pStyle w:val="af1"/>
              <w:widowControl/>
              <w:numPr>
                <w:ilvl w:val="0"/>
                <w:numId w:val="17"/>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设备的润滑管理——表格式润滑图表、框式润滑图、图式润滑图</w:t>
            </w:r>
          </w:p>
          <w:p w14:paraId="599A2673" w14:textId="77777777" w:rsidR="009F4135" w:rsidRDefault="00000000">
            <w:pPr>
              <w:pStyle w:val="af1"/>
              <w:widowControl/>
              <w:numPr>
                <w:ilvl w:val="0"/>
                <w:numId w:val="17"/>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自主保全与专业保全的“四位一体”、“六步闭环”体系（图表分析）</w:t>
            </w:r>
          </w:p>
          <w:p w14:paraId="09C1FDC5" w14:textId="77777777" w:rsidR="009F4135" w:rsidRDefault="00000000">
            <w:pPr>
              <w:spacing w:line="360" w:lineRule="exact"/>
              <w:rPr>
                <w:rFonts w:ascii="微软雅黑" w:eastAsia="微软雅黑" w:hAnsi="微软雅黑"/>
                <w:b/>
                <w:color w:val="FF0000"/>
              </w:rPr>
            </w:pPr>
            <w:r>
              <w:rPr>
                <w:rFonts w:ascii="微软雅黑" w:eastAsia="微软雅黑" w:hAnsi="微软雅黑" w:hint="eastAsia"/>
                <w:b/>
                <w:color w:val="FF0000"/>
              </w:rPr>
              <w:t>4.精益管理的精髓——持续改善</w:t>
            </w:r>
          </w:p>
          <w:p w14:paraId="723128EF"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精益生产的两大支柱       【工具与方法】</w:t>
            </w:r>
          </w:p>
          <w:p w14:paraId="62FC45C5"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如何消除七大浪费         【工具与方法】</w:t>
            </w:r>
          </w:p>
          <w:p w14:paraId="030D749B"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改善的十二种法则         【工具与方法】</w:t>
            </w:r>
          </w:p>
          <w:p w14:paraId="363F1036"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4M1E改善法             【工具与方法】</w:t>
            </w:r>
          </w:p>
          <w:p w14:paraId="2C5DC069" w14:textId="77777777" w:rsidR="009F4135" w:rsidRDefault="00000000">
            <w:pPr>
              <w:pStyle w:val="af1"/>
              <w:widowControl/>
              <w:numPr>
                <w:ilvl w:val="0"/>
                <w:numId w:val="13"/>
              </w:numPr>
              <w:shd w:val="clear" w:color="auto" w:fill="FFFFFF"/>
              <w:spacing w:line="360" w:lineRule="exact"/>
              <w:ind w:firstLineChars="0"/>
              <w:jc w:val="left"/>
              <w:rPr>
                <w:rFonts w:ascii="微软雅黑" w:eastAsia="微软雅黑" w:hAnsi="微软雅黑" w:cs="宋体"/>
                <w:kern w:val="0"/>
                <w:szCs w:val="21"/>
              </w:rPr>
            </w:pPr>
            <w:r>
              <w:rPr>
                <w:rFonts w:ascii="微软雅黑" w:eastAsia="微软雅黑" w:hAnsi="微软雅黑" w:cs="宋体" w:hint="eastAsia"/>
                <w:kern w:val="0"/>
                <w:szCs w:val="21"/>
              </w:rPr>
              <w:t>如何</w:t>
            </w:r>
            <w:proofErr w:type="gramStart"/>
            <w:r>
              <w:rPr>
                <w:rFonts w:ascii="微软雅黑" w:eastAsia="微软雅黑" w:hAnsi="微软雅黑" w:cs="宋体" w:hint="eastAsia"/>
                <w:kern w:val="0"/>
                <w:szCs w:val="21"/>
              </w:rPr>
              <w:t>推行六源查找</w:t>
            </w:r>
            <w:proofErr w:type="gramEnd"/>
            <w:r>
              <w:rPr>
                <w:rFonts w:ascii="微软雅黑" w:eastAsia="微软雅黑" w:hAnsi="微软雅黑" w:cs="宋体" w:hint="eastAsia"/>
                <w:kern w:val="0"/>
                <w:szCs w:val="21"/>
              </w:rPr>
              <w:t xml:space="preserve">         【工具与方法】</w:t>
            </w:r>
          </w:p>
          <w:p w14:paraId="23AB4FFE" w14:textId="77777777" w:rsidR="009F4135" w:rsidRDefault="00000000">
            <w:pPr>
              <w:pStyle w:val="af1"/>
              <w:widowControl/>
              <w:numPr>
                <w:ilvl w:val="0"/>
                <w:numId w:val="13"/>
              </w:numPr>
              <w:shd w:val="clear" w:color="auto" w:fill="FFFFFF"/>
              <w:spacing w:line="360" w:lineRule="exact"/>
              <w:ind w:firstLineChars="0"/>
              <w:jc w:val="left"/>
            </w:pPr>
            <w:r>
              <w:rPr>
                <w:rFonts w:ascii="微软雅黑" w:eastAsia="微软雅黑" w:hAnsi="微软雅黑" w:cs="宋体" w:hint="eastAsia"/>
                <w:kern w:val="0"/>
                <w:szCs w:val="21"/>
              </w:rPr>
              <w:t>如何推行改善提案         【工具与方法】</w:t>
            </w:r>
          </w:p>
        </w:tc>
      </w:tr>
    </w:tbl>
    <w:p w14:paraId="72D9047A" w14:textId="77777777" w:rsidR="009F4135" w:rsidRDefault="009F4135">
      <w:pPr>
        <w:spacing w:line="360" w:lineRule="auto"/>
        <w:jc w:val="left"/>
        <w:rPr>
          <w:rFonts w:ascii="微软雅黑" w:eastAsia="微软雅黑" w:hAnsi="微软雅黑"/>
          <w:b/>
          <w:bCs/>
          <w:color w:val="000000"/>
          <w:sz w:val="24"/>
          <w14:shadow w14:blurRad="50800" w14:dist="38100" w14:dir="2700000" w14:sx="100000" w14:sy="100000" w14:kx="0" w14:ky="0" w14:algn="tl">
            <w14:srgbClr w14:val="000000">
              <w14:alpha w14:val="60000"/>
            </w14:srgbClr>
          </w14:shadow>
        </w:rPr>
      </w:pPr>
    </w:p>
    <w:p w14:paraId="0A8DB961" w14:textId="7FAFDE0E" w:rsidR="009F4135" w:rsidRDefault="008073A6" w:rsidP="008073A6">
      <w:pPr>
        <w:widowControl/>
        <w:shd w:val="clear" w:color="auto" w:fill="FFFFFF"/>
        <w:spacing w:line="340" w:lineRule="exact"/>
        <w:rPr>
          <w:rFonts w:ascii="微软雅黑" w:eastAsia="微软雅黑" w:hAnsi="微软雅黑" w:cs="宋体"/>
          <w:b/>
          <w:color w:val="FF0000"/>
          <w:kern w:val="0"/>
          <w:sz w:val="28"/>
          <w:szCs w:val="21"/>
        </w:rPr>
      </w:pPr>
      <w:r>
        <w:rPr>
          <w:rFonts w:ascii="微软雅黑" w:eastAsia="微软雅黑" w:hAnsi="微软雅黑" w:cs="宋体" w:hint="eastAsia"/>
          <w:b/>
          <w:color w:val="FF0000"/>
          <w:kern w:val="0"/>
          <w:sz w:val="28"/>
          <w:szCs w:val="21"/>
        </w:rPr>
        <w:t>专家介绍 张老师</w:t>
      </w:r>
    </w:p>
    <w:p w14:paraId="7A0D77DB" w14:textId="77777777" w:rsidR="009F4135" w:rsidRDefault="00000000">
      <w:pPr>
        <w:pStyle w:val="ac"/>
        <w:numPr>
          <w:ilvl w:val="0"/>
          <w:numId w:val="18"/>
        </w:numPr>
        <w:spacing w:before="0" w:beforeAutospacing="0" w:after="0" w:afterAutospacing="0" w:line="260" w:lineRule="exact"/>
        <w:rPr>
          <w:rFonts w:ascii="微软雅黑" w:eastAsia="微软雅黑" w:hAnsi="微软雅黑" w:cs="mn-cs"/>
          <w:color w:val="000000"/>
          <w:kern w:val="24"/>
          <w:sz w:val="21"/>
          <w:szCs w:val="21"/>
        </w:rPr>
      </w:pPr>
      <w:r>
        <w:rPr>
          <w:rFonts w:ascii="微软雅黑" w:eastAsia="微软雅黑" w:hAnsi="微软雅黑" w:cs="mn-cs"/>
          <w:color w:val="000000"/>
          <w:kern w:val="24"/>
          <w:sz w:val="21"/>
          <w:szCs w:val="21"/>
        </w:rPr>
        <w:t>1995</w:t>
      </w:r>
      <w:r>
        <w:rPr>
          <w:rFonts w:ascii="微软雅黑" w:eastAsia="微软雅黑" w:hAnsi="微软雅黑" w:cs="mn-cs" w:hint="eastAsia"/>
          <w:color w:val="000000"/>
          <w:kern w:val="24"/>
          <w:sz w:val="21"/>
          <w:szCs w:val="21"/>
        </w:rPr>
        <w:t>年毕业于西安交大</w:t>
      </w:r>
    </w:p>
    <w:p w14:paraId="71BC008B" w14:textId="77777777" w:rsidR="009F4135" w:rsidRDefault="00000000">
      <w:pPr>
        <w:pStyle w:val="ac"/>
        <w:numPr>
          <w:ilvl w:val="0"/>
          <w:numId w:val="18"/>
        </w:numPr>
        <w:spacing w:before="0" w:beforeAutospacing="0" w:after="0" w:afterAutospacing="0" w:line="260" w:lineRule="exact"/>
        <w:rPr>
          <w:rFonts w:ascii="微软雅黑" w:eastAsia="微软雅黑" w:hAnsi="微软雅黑" w:cs="mn-cs"/>
          <w:color w:val="000000"/>
          <w:kern w:val="24"/>
          <w:sz w:val="21"/>
          <w:szCs w:val="21"/>
        </w:rPr>
      </w:pPr>
      <w:r>
        <w:rPr>
          <w:rFonts w:ascii="微软雅黑" w:eastAsia="微软雅黑" w:hAnsi="微软雅黑" w:cs="mn-cs"/>
          <w:noProof/>
          <w:color w:val="000000"/>
          <w:kern w:val="24"/>
          <w:sz w:val="21"/>
          <w:szCs w:val="21"/>
        </w:rPr>
        <mc:AlternateContent>
          <mc:Choice Requires="wps">
            <w:drawing>
              <wp:anchor distT="0" distB="0" distL="114300" distR="114300" simplePos="0" relativeHeight="251665408" behindDoc="0" locked="0" layoutInCell="1" allowOverlap="1" wp14:anchorId="5994F8CB" wp14:editId="43196B5F">
                <wp:simplePos x="0" y="0"/>
                <wp:positionH relativeFrom="column">
                  <wp:posOffset>3937000</wp:posOffset>
                </wp:positionH>
                <wp:positionV relativeFrom="paragraph">
                  <wp:posOffset>-238760</wp:posOffset>
                </wp:positionV>
                <wp:extent cx="2073275" cy="2136775"/>
                <wp:effectExtent l="12700" t="8890" r="9525" b="6985"/>
                <wp:wrapNone/>
                <wp:docPr id="26"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136775"/>
                        </a:xfrm>
                        <a:prstGeom prst="rect">
                          <a:avLst/>
                        </a:prstGeom>
                        <a:noFill/>
                        <a:ln w="12700" cap="rnd">
                          <a:solidFill>
                            <a:srgbClr val="FFFFFF"/>
                          </a:solidFill>
                          <a:prstDash val="sysDot"/>
                          <a:miter lim="800000"/>
                        </a:ln>
                      </wps:spPr>
                      <wps:txbx>
                        <w:txbxContent>
                          <w:p w14:paraId="3FF7D947" w14:textId="77777777" w:rsidR="009F4135" w:rsidRDefault="009F4135"/>
                        </w:txbxContent>
                      </wps:txbx>
                      <wps:bodyPr rot="0" vert="horz" wrap="square" lIns="91440" tIns="45720" rIns="91440" bIns="45720" anchor="t" anchorCtr="0" upright="1">
                        <a:noAutofit/>
                      </wps:bodyPr>
                    </wps:wsp>
                  </a:graphicData>
                </a:graphic>
              </wp:anchor>
            </w:drawing>
          </mc:Choice>
          <mc:Fallback>
            <w:pict>
              <v:shape w14:anchorId="5994F8CB" id="文本框 17" o:spid="_x0000_s1045" type="#_x0000_t202" style="position:absolute;left:0;text-align:left;margin-left:310pt;margin-top:-18.8pt;width:163.25pt;height:16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" filled="f" strokecolor="white" strokeweight="1pt">
                <v:stroke dashstyle="1 1" endcap="round"/>
                <v:textbox>
                  <w:txbxContent>
                    <w:p w14:paraId="3FF7D947" w14:textId="77777777" w:rsidR="009F4135" w:rsidRDefault="009F4135"/>
                  </w:txbxContent>
                </v:textbox>
              </v:shape>
            </w:pict>
          </mc:Fallback>
        </mc:AlternateContent>
      </w:r>
      <w:r>
        <w:rPr>
          <w:rFonts w:ascii="微软雅黑" w:eastAsia="微软雅黑" w:hAnsi="微软雅黑" w:cs="mn-cs" w:hint="eastAsia"/>
          <w:color w:val="000000"/>
          <w:kern w:val="24"/>
          <w:sz w:val="21"/>
          <w:szCs w:val="21"/>
        </w:rPr>
        <w:t>1995~2000年就职于中俄</w:t>
      </w:r>
      <w:proofErr w:type="gramStart"/>
      <w:r>
        <w:rPr>
          <w:rFonts w:ascii="微软雅黑" w:eastAsia="微软雅黑" w:hAnsi="微软雅黑" w:cs="mn-cs" w:hint="eastAsia"/>
          <w:color w:val="000000"/>
          <w:kern w:val="24"/>
          <w:sz w:val="21"/>
          <w:szCs w:val="21"/>
        </w:rPr>
        <w:t>合资司普润</w:t>
      </w:r>
      <w:proofErr w:type="gramEnd"/>
    </w:p>
    <w:p w14:paraId="546DDB97" w14:textId="77777777" w:rsidR="009F4135" w:rsidRDefault="00000000">
      <w:pPr>
        <w:pStyle w:val="ac"/>
        <w:numPr>
          <w:ilvl w:val="0"/>
          <w:numId w:val="18"/>
        </w:numPr>
        <w:spacing w:before="0" w:beforeAutospacing="0" w:after="0" w:afterAutospacing="0" w:line="260" w:lineRule="exact"/>
        <w:rPr>
          <w:rFonts w:ascii="微软雅黑" w:eastAsia="微软雅黑" w:hAnsi="微软雅黑" w:cs="mn-cs"/>
          <w:color w:val="000000"/>
          <w:kern w:val="24"/>
          <w:sz w:val="21"/>
          <w:szCs w:val="21"/>
        </w:rPr>
      </w:pPr>
      <w:r>
        <w:rPr>
          <w:rFonts w:ascii="微软雅黑" w:eastAsia="微软雅黑" w:hAnsi="微软雅黑" w:cs="mn-cs" w:hint="eastAsia"/>
          <w:color w:val="000000"/>
          <w:kern w:val="24"/>
          <w:sz w:val="21"/>
          <w:szCs w:val="21"/>
        </w:rPr>
        <w:t>2000~2010年就职于鲁</w:t>
      </w:r>
      <w:proofErr w:type="gramStart"/>
      <w:r>
        <w:rPr>
          <w:rFonts w:ascii="微软雅黑" w:eastAsia="微软雅黑" w:hAnsi="微软雅黑" w:cs="mn-cs" w:hint="eastAsia"/>
          <w:color w:val="000000"/>
          <w:kern w:val="24"/>
          <w:sz w:val="21"/>
          <w:szCs w:val="21"/>
        </w:rPr>
        <w:t>商集团福瑞</w:t>
      </w:r>
      <w:proofErr w:type="gramEnd"/>
      <w:r>
        <w:rPr>
          <w:rFonts w:ascii="微软雅黑" w:eastAsia="微软雅黑" w:hAnsi="微软雅黑" w:cs="mn-cs" w:hint="eastAsia"/>
          <w:color w:val="000000"/>
          <w:kern w:val="24"/>
          <w:sz w:val="21"/>
          <w:szCs w:val="21"/>
        </w:rPr>
        <w:t>达</w:t>
      </w:r>
    </w:p>
    <w:p w14:paraId="158E1CE1" w14:textId="77777777" w:rsidR="009F4135" w:rsidRDefault="00000000">
      <w:pPr>
        <w:pStyle w:val="ac"/>
        <w:numPr>
          <w:ilvl w:val="0"/>
          <w:numId w:val="18"/>
        </w:numPr>
        <w:spacing w:before="0" w:beforeAutospacing="0" w:after="0" w:afterAutospacing="0" w:line="260" w:lineRule="exact"/>
        <w:rPr>
          <w:rFonts w:ascii="微软雅黑" w:eastAsia="微软雅黑" w:hAnsi="微软雅黑" w:cs="mn-cs"/>
          <w:color w:val="000000"/>
          <w:kern w:val="24"/>
          <w:sz w:val="21"/>
          <w:szCs w:val="21"/>
        </w:rPr>
      </w:pPr>
      <w:r>
        <w:rPr>
          <w:rFonts w:ascii="微软雅黑" w:eastAsia="微软雅黑" w:hAnsi="微软雅黑" w:cs="mn-cs" w:hint="eastAsia"/>
          <w:color w:val="000000"/>
          <w:kern w:val="24"/>
          <w:sz w:val="21"/>
          <w:szCs w:val="21"/>
        </w:rPr>
        <w:t>2010年~今 专职于山东立正管理咨询培训</w:t>
      </w:r>
    </w:p>
    <w:p w14:paraId="07F6A23B" w14:textId="77777777" w:rsidR="009F4135" w:rsidRDefault="00000000">
      <w:pPr>
        <w:pStyle w:val="ac"/>
        <w:numPr>
          <w:ilvl w:val="0"/>
          <w:numId w:val="18"/>
        </w:numPr>
        <w:spacing w:before="0" w:beforeAutospacing="0" w:after="0" w:afterAutospacing="0" w:line="260" w:lineRule="exact"/>
        <w:rPr>
          <w:sz w:val="21"/>
          <w:szCs w:val="21"/>
        </w:rPr>
      </w:pPr>
      <w:r>
        <w:rPr>
          <w:noProof/>
          <w:sz w:val="20"/>
          <w:szCs w:val="20"/>
        </w:rPr>
        <w:drawing>
          <wp:anchor distT="0" distB="0" distL="0" distR="0" simplePos="0" relativeHeight="251667456" behindDoc="0" locked="0" layoutInCell="1" allowOverlap="1" wp14:anchorId="4138FD5E" wp14:editId="425CE188">
            <wp:simplePos x="0" y="0"/>
            <wp:positionH relativeFrom="column">
              <wp:posOffset>3841750</wp:posOffset>
            </wp:positionH>
            <wp:positionV relativeFrom="paragraph">
              <wp:posOffset>-323850</wp:posOffset>
            </wp:positionV>
            <wp:extent cx="1790700" cy="1943100"/>
            <wp:effectExtent l="0" t="0" r="0" b="0"/>
            <wp:wrapSquare wrapText="bothSides"/>
            <wp:docPr id="17" name="图片 2" descr="D:\视频\西昌卫星发射\文昌发射中心\张老师海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D:\视频\西昌卫星发射\文昌发射中心\张老师海南.jpg"/>
                    <pic:cNvPicPr>
                      <a:picLocks noChangeAspect="1" noChangeArrowheads="1"/>
                    </pic:cNvPicPr>
                  </pic:nvPicPr>
                  <pic:blipFill>
                    <a:blip r:embed="rId21"/>
                    <a:srcRect l="13255" r="25039"/>
                    <a:stretch>
                      <a:fillRect/>
                    </a:stretch>
                  </pic:blipFill>
                  <pic:spPr>
                    <a:xfrm>
                      <a:off x="0" y="0"/>
                      <a:ext cx="1790700" cy="1943100"/>
                    </a:xfrm>
                    <a:prstGeom prst="rect">
                      <a:avLst/>
                    </a:prstGeom>
                    <a:noFill/>
                    <a:ln w="9525">
                      <a:noFill/>
                      <a:miter lim="800000"/>
                      <a:headEnd/>
                      <a:tailEnd/>
                    </a:ln>
                  </pic:spPr>
                </pic:pic>
              </a:graphicData>
            </a:graphic>
          </wp:anchor>
        </w:drawing>
      </w:r>
      <w:r>
        <w:rPr>
          <w:rFonts w:ascii="微软雅黑" w:eastAsia="微软雅黑" w:hAnsi="微软雅黑" w:cs="mn-cs" w:hint="eastAsia"/>
          <w:color w:val="000000"/>
          <w:kern w:val="24"/>
          <w:sz w:val="21"/>
          <w:szCs w:val="21"/>
        </w:rPr>
        <w:t xml:space="preserve">              兼任</w:t>
      </w:r>
      <w:proofErr w:type="gramStart"/>
      <w:r>
        <w:rPr>
          <w:rFonts w:ascii="微软雅黑" w:eastAsia="微软雅黑" w:hAnsi="微软雅黑" w:cs="mn-cs" w:hint="eastAsia"/>
          <w:color w:val="000000"/>
          <w:kern w:val="24"/>
          <w:sz w:val="21"/>
          <w:szCs w:val="21"/>
        </w:rPr>
        <w:t>七河大学</w:t>
      </w:r>
      <w:proofErr w:type="gramEnd"/>
      <w:r>
        <w:rPr>
          <w:rFonts w:ascii="微软雅黑" w:eastAsia="微软雅黑" w:hAnsi="微软雅黑" w:cs="mn-cs" w:hint="eastAsia"/>
          <w:color w:val="000000"/>
          <w:kern w:val="24"/>
          <w:sz w:val="21"/>
          <w:szCs w:val="21"/>
        </w:rPr>
        <w:t>执行校长</w:t>
      </w:r>
    </w:p>
    <w:p w14:paraId="1BBA77A5" w14:textId="77777777" w:rsidR="009F4135" w:rsidRDefault="00000000">
      <w:pPr>
        <w:pStyle w:val="ac"/>
        <w:numPr>
          <w:ilvl w:val="0"/>
          <w:numId w:val="18"/>
        </w:numPr>
        <w:spacing w:before="0" w:beforeAutospacing="0" w:after="0" w:afterAutospacing="0" w:line="260" w:lineRule="exact"/>
        <w:rPr>
          <w:sz w:val="21"/>
          <w:szCs w:val="21"/>
        </w:rPr>
      </w:pPr>
      <w:r>
        <w:rPr>
          <w:rFonts w:ascii="微软雅黑" w:eastAsia="微软雅黑" w:hAnsi="微软雅黑" w:cs="mn-cs"/>
          <w:color w:val="000000"/>
          <w:kern w:val="24"/>
          <w:sz w:val="21"/>
          <w:szCs w:val="21"/>
        </w:rPr>
        <w:t>2009</w:t>
      </w:r>
      <w:r>
        <w:rPr>
          <w:rFonts w:ascii="微软雅黑" w:eastAsia="微软雅黑" w:hAnsi="微软雅黑" w:cs="mn-cs" w:hint="eastAsia"/>
          <w:color w:val="000000"/>
          <w:kern w:val="24"/>
          <w:sz w:val="21"/>
          <w:szCs w:val="21"/>
        </w:rPr>
        <w:t>年获得高级培训师资格</w:t>
      </w:r>
    </w:p>
    <w:p w14:paraId="5B8CAFFC" w14:textId="77777777" w:rsidR="009F4135" w:rsidRDefault="00000000">
      <w:pPr>
        <w:pStyle w:val="ac"/>
        <w:numPr>
          <w:ilvl w:val="0"/>
          <w:numId w:val="18"/>
        </w:numPr>
        <w:spacing w:before="0" w:beforeAutospacing="0" w:after="0" w:afterAutospacing="0" w:line="260" w:lineRule="exact"/>
        <w:rPr>
          <w:sz w:val="21"/>
          <w:szCs w:val="21"/>
        </w:rPr>
      </w:pPr>
      <w:r>
        <w:rPr>
          <w:rFonts w:ascii="微软雅黑" w:eastAsia="微软雅黑" w:hAnsi="微软雅黑" w:cs="mn-cs" w:hint="eastAsia"/>
          <w:color w:val="000000"/>
          <w:kern w:val="24"/>
          <w:sz w:val="21"/>
          <w:szCs w:val="21"/>
        </w:rPr>
        <w:t>2011年获中国培训师十佳人气奖</w:t>
      </w:r>
    </w:p>
    <w:p w14:paraId="3F48357B" w14:textId="77777777" w:rsidR="009F4135" w:rsidRDefault="00000000">
      <w:pPr>
        <w:pStyle w:val="ac"/>
        <w:numPr>
          <w:ilvl w:val="0"/>
          <w:numId w:val="18"/>
        </w:numPr>
        <w:spacing w:before="0" w:beforeAutospacing="0" w:after="0" w:afterAutospacing="0" w:line="260" w:lineRule="exact"/>
        <w:rPr>
          <w:sz w:val="21"/>
          <w:szCs w:val="21"/>
        </w:rPr>
      </w:pPr>
      <w:r>
        <w:rPr>
          <w:rFonts w:ascii="微软雅黑" w:eastAsia="微软雅黑" w:hAnsi="微软雅黑" w:cs="mn-cs" w:hint="eastAsia"/>
          <w:color w:val="000000"/>
          <w:kern w:val="24"/>
          <w:sz w:val="21"/>
          <w:szCs w:val="21"/>
        </w:rPr>
        <w:t>2012年获中国十佳生产管理咨询师</w:t>
      </w:r>
    </w:p>
    <w:p w14:paraId="50388ED8" w14:textId="77777777" w:rsidR="009F4135" w:rsidRDefault="00000000">
      <w:pPr>
        <w:pStyle w:val="ac"/>
        <w:numPr>
          <w:ilvl w:val="0"/>
          <w:numId w:val="18"/>
        </w:numPr>
        <w:spacing w:before="0" w:beforeAutospacing="0" w:after="0" w:afterAutospacing="0" w:line="260" w:lineRule="exact"/>
        <w:rPr>
          <w:sz w:val="21"/>
          <w:szCs w:val="21"/>
        </w:rPr>
      </w:pPr>
      <w:r>
        <w:rPr>
          <w:rFonts w:ascii="微软雅黑" w:eastAsia="微软雅黑" w:hAnsi="微软雅黑" w:cs="mn-cs" w:hint="eastAsia"/>
          <w:color w:val="000000"/>
          <w:kern w:val="24"/>
          <w:sz w:val="21"/>
          <w:szCs w:val="21"/>
        </w:rPr>
        <w:t>2013年首届“我是好讲师”大赛亚军</w:t>
      </w:r>
    </w:p>
    <w:p w14:paraId="24CCC22C" w14:textId="77777777" w:rsidR="009F4135" w:rsidRDefault="00000000">
      <w:pPr>
        <w:pStyle w:val="ac"/>
        <w:numPr>
          <w:ilvl w:val="0"/>
          <w:numId w:val="18"/>
        </w:numPr>
        <w:spacing w:before="0" w:beforeAutospacing="0" w:after="0" w:afterAutospacing="0" w:line="260" w:lineRule="exact"/>
        <w:rPr>
          <w:sz w:val="21"/>
          <w:szCs w:val="21"/>
        </w:rPr>
      </w:pPr>
      <w:r>
        <w:rPr>
          <w:rFonts w:ascii="微软雅黑" w:eastAsia="微软雅黑" w:hAnsi="微软雅黑" w:cs="mn-cs" w:hint="eastAsia"/>
          <w:color w:val="000000"/>
          <w:kern w:val="24"/>
          <w:sz w:val="21"/>
          <w:szCs w:val="21"/>
        </w:rPr>
        <w:t>2015安监局特邀安全咨询培训师</w:t>
      </w:r>
    </w:p>
    <w:p w14:paraId="5E41D352" w14:textId="77777777" w:rsidR="009F4135" w:rsidRDefault="00000000">
      <w:pPr>
        <w:pStyle w:val="ac"/>
        <w:numPr>
          <w:ilvl w:val="0"/>
          <w:numId w:val="18"/>
        </w:numPr>
        <w:spacing w:before="0" w:beforeAutospacing="0" w:after="0" w:afterAutospacing="0" w:line="260" w:lineRule="exact"/>
        <w:rPr>
          <w:sz w:val="21"/>
          <w:szCs w:val="21"/>
        </w:rPr>
      </w:pPr>
      <w:r>
        <w:rPr>
          <w:rFonts w:ascii="微软雅黑" w:eastAsia="微软雅黑" w:hAnsi="微软雅黑" w:cs="mn-cs" w:hint="eastAsia"/>
          <w:color w:val="000000"/>
          <w:kern w:val="24"/>
          <w:sz w:val="21"/>
          <w:szCs w:val="21"/>
        </w:rPr>
        <w:t>2016年卫星发射中心安全管理顾问</w:t>
      </w:r>
    </w:p>
    <w:p w14:paraId="1E54D99E" w14:textId="77777777" w:rsidR="009F4135" w:rsidRDefault="00000000">
      <w:pPr>
        <w:pStyle w:val="ac"/>
        <w:numPr>
          <w:ilvl w:val="0"/>
          <w:numId w:val="18"/>
        </w:numPr>
        <w:spacing w:before="0" w:beforeAutospacing="0" w:after="0" w:afterAutospacing="0" w:line="260" w:lineRule="exact"/>
        <w:rPr>
          <w:rFonts w:asciiTheme="minorHAnsi" w:eastAsiaTheme="minorEastAsia" w:hAnsiTheme="minorHAnsi"/>
          <w:sz w:val="21"/>
          <w:szCs w:val="21"/>
        </w:rPr>
      </w:pPr>
      <w:r>
        <w:rPr>
          <w:rFonts w:ascii="微软雅黑" w:eastAsia="微软雅黑" w:hAnsi="微软雅黑" w:cs="mn-cs" w:hint="eastAsia"/>
          <w:color w:val="000000"/>
          <w:kern w:val="24"/>
          <w:sz w:val="21"/>
          <w:szCs w:val="21"/>
        </w:rPr>
        <w:t>2018年中国管理科学研究院学术委员</w:t>
      </w:r>
    </w:p>
    <w:p w14:paraId="382D3A4C" w14:textId="77777777" w:rsidR="009F4135" w:rsidRDefault="00000000">
      <w:pPr>
        <w:pStyle w:val="ac"/>
        <w:numPr>
          <w:ilvl w:val="0"/>
          <w:numId w:val="18"/>
        </w:numPr>
        <w:spacing w:before="0" w:beforeAutospacing="0" w:after="0" w:afterAutospacing="0" w:line="260" w:lineRule="exact"/>
        <w:rPr>
          <w:sz w:val="21"/>
          <w:szCs w:val="21"/>
        </w:rPr>
      </w:pPr>
      <w:r>
        <w:rPr>
          <w:rFonts w:ascii="微软雅黑" w:eastAsia="微软雅黑" w:hAnsi="微软雅黑" w:cs="mn-cs" w:hint="eastAsia"/>
          <w:color w:val="000000"/>
          <w:kern w:val="24"/>
          <w:sz w:val="21"/>
          <w:szCs w:val="21"/>
        </w:rPr>
        <w:t>2021年任西交利物浦大学校外导师</w:t>
      </w:r>
    </w:p>
    <w:p w14:paraId="3A223C6B" w14:textId="77777777" w:rsidR="009F4135" w:rsidRDefault="00000000">
      <w:pPr>
        <w:numPr>
          <w:ilvl w:val="0"/>
          <w:numId w:val="18"/>
        </w:numPr>
        <w:snapToGrid w:val="0"/>
        <w:spacing w:line="300" w:lineRule="exact"/>
        <w:ind w:right="480"/>
        <w:rPr>
          <w:rFonts w:ascii="微软雅黑" w:eastAsia="微软雅黑" w:hAnsi="微软雅黑" w:cs="Arial"/>
          <w:b/>
          <w:color w:val="FF0000"/>
          <w:szCs w:val="21"/>
        </w:rPr>
      </w:pPr>
      <w:r>
        <w:rPr>
          <w:rFonts w:ascii="微软雅黑" w:eastAsia="微软雅黑" w:hAnsi="微软雅黑" w:cs="Arial" w:hint="eastAsia"/>
          <w:b/>
          <w:color w:val="FF0000"/>
          <w:szCs w:val="21"/>
        </w:rPr>
        <w:t>出版书籍</w:t>
      </w:r>
    </w:p>
    <w:p w14:paraId="4E74A14C" w14:textId="77777777" w:rsidR="009F4135" w:rsidRDefault="00000000">
      <w:pPr>
        <w:snapToGrid w:val="0"/>
        <w:spacing w:line="300" w:lineRule="exact"/>
        <w:ind w:left="720" w:right="480"/>
        <w:rPr>
          <w:rFonts w:ascii="微软雅黑" w:eastAsia="微软雅黑" w:hAnsi="微软雅黑" w:cs="Arial"/>
          <w:b/>
          <w:color w:val="FF0000"/>
          <w:szCs w:val="21"/>
        </w:rPr>
      </w:pPr>
      <w:r>
        <w:rPr>
          <w:rFonts w:ascii="微软雅黑" w:eastAsia="微软雅黑" w:hAnsi="微软雅黑" w:cs="Arial" w:hint="eastAsia"/>
          <w:b/>
          <w:color w:val="FF0000"/>
          <w:szCs w:val="21"/>
        </w:rPr>
        <w:lastRenderedPageBreak/>
        <w:t>《打造动车型车间》——金牌车间长八大技能提升</w:t>
      </w:r>
    </w:p>
    <w:p w14:paraId="6B5CC4F0" w14:textId="77777777" w:rsidR="009F4135" w:rsidRDefault="00000000">
      <w:pPr>
        <w:snapToGrid w:val="0"/>
        <w:spacing w:line="300" w:lineRule="exact"/>
        <w:ind w:right="480" w:firstLineChars="400" w:firstLine="840"/>
        <w:rPr>
          <w:rFonts w:ascii="微软雅黑" w:eastAsia="微软雅黑" w:hAnsi="微软雅黑" w:cs="Arial"/>
          <w:b/>
          <w:color w:val="FF0000"/>
          <w:szCs w:val="21"/>
        </w:rPr>
      </w:pPr>
      <w:r>
        <w:rPr>
          <w:rFonts w:ascii="微软雅黑" w:eastAsia="微软雅黑" w:hAnsi="微软雅黑" w:cs="Arial" w:hint="eastAsia"/>
          <w:b/>
          <w:color w:val="FF0000"/>
          <w:szCs w:val="21"/>
        </w:rPr>
        <w:t>《目标零事故》——企业安全管理实操手册</w:t>
      </w:r>
    </w:p>
    <w:p w14:paraId="60FC0D58" w14:textId="77777777" w:rsidR="009F4135" w:rsidRDefault="00000000">
      <w:pPr>
        <w:spacing w:line="300" w:lineRule="exact"/>
        <w:jc w:val="left"/>
        <w:rPr>
          <w:rFonts w:ascii="微软雅黑" w:eastAsia="微软雅黑" w:hAnsi="微软雅黑"/>
          <w:b/>
          <w:color w:val="FF0000"/>
          <w:szCs w:val="21"/>
        </w:rPr>
      </w:pPr>
      <w:r>
        <w:rPr>
          <w:rFonts w:ascii="微软雅黑" w:eastAsia="微软雅黑" w:hAnsi="微软雅黑" w:hint="eastAsia"/>
          <w:b/>
          <w:color w:val="FF0000"/>
          <w:szCs w:val="21"/>
        </w:rPr>
        <w:t>个人背景：</w:t>
      </w:r>
    </w:p>
    <w:p w14:paraId="4098C103" w14:textId="77777777" w:rsidR="009F4135" w:rsidRDefault="00000000">
      <w:pPr>
        <w:snapToGrid w:val="0"/>
        <w:spacing w:line="260" w:lineRule="exact"/>
        <w:ind w:right="480" w:firstLineChars="200" w:firstLine="420"/>
        <w:rPr>
          <w:rFonts w:ascii="微软雅黑" w:eastAsia="微软雅黑" w:hAnsi="微软雅黑" w:cs="Arial"/>
          <w:szCs w:val="21"/>
        </w:rPr>
      </w:pPr>
      <w:r>
        <w:rPr>
          <w:rFonts w:ascii="微软雅黑" w:eastAsia="微软雅黑" w:hAnsi="微软雅黑" w:cs="Arial" w:hint="eastAsia"/>
          <w:szCs w:val="21"/>
        </w:rPr>
        <w:t>95年毕业于西安交通大学，从一线员工做起，曾担任生产班长、车间主任、设备科科长、生产部部长、工程部部长、生产总监等职。凭借在大型企业工作十余年的生产管理经历和近几年给几十个不同类型的企业做咨询、顾问，积累下丰富的生产管理实践经历和咨询培训经验，总结出一套适合中国企业的精益生产管控模式。</w:t>
      </w:r>
    </w:p>
    <w:p w14:paraId="3F3153FA" w14:textId="77777777" w:rsidR="009F4135" w:rsidRDefault="00000000">
      <w:pPr>
        <w:spacing w:line="300" w:lineRule="exact"/>
        <w:jc w:val="left"/>
        <w:rPr>
          <w:rFonts w:ascii="微软雅黑" w:eastAsia="微软雅黑" w:hAnsi="微软雅黑"/>
          <w:b/>
          <w:color w:val="FF0000"/>
          <w:szCs w:val="21"/>
        </w:rPr>
      </w:pPr>
      <w:r>
        <w:rPr>
          <w:rFonts w:ascii="微软雅黑" w:eastAsia="微软雅黑" w:hAnsi="微软雅黑" w:hint="eastAsia"/>
          <w:b/>
          <w:color w:val="FF0000"/>
          <w:szCs w:val="21"/>
        </w:rPr>
        <w:t>主讲课程：</w:t>
      </w:r>
    </w:p>
    <w:p w14:paraId="626F6706" w14:textId="77777777" w:rsidR="009F4135" w:rsidRDefault="00000000">
      <w:pPr>
        <w:snapToGrid w:val="0"/>
        <w:spacing w:line="300" w:lineRule="exact"/>
        <w:ind w:right="480"/>
        <w:rPr>
          <w:rFonts w:ascii="微软雅黑" w:eastAsia="微软雅黑" w:hAnsi="微软雅黑" w:cs="Arial"/>
          <w:szCs w:val="21"/>
        </w:rPr>
      </w:pPr>
      <w:r>
        <w:rPr>
          <w:rFonts w:ascii="微软雅黑" w:eastAsia="微软雅黑" w:hAnsi="微软雅黑" w:cs="Arial" w:hint="eastAsia"/>
          <w:szCs w:val="21"/>
        </w:rPr>
        <w:t xml:space="preserve">《打造动车型车间》                     《基层管理者8项技能提升》 </w:t>
      </w:r>
    </w:p>
    <w:p w14:paraId="66D03CC6" w14:textId="77777777" w:rsidR="009F4135" w:rsidRDefault="00000000">
      <w:pPr>
        <w:snapToGrid w:val="0"/>
        <w:spacing w:line="300" w:lineRule="exact"/>
        <w:ind w:right="480"/>
        <w:rPr>
          <w:rFonts w:ascii="微软雅黑" w:eastAsia="微软雅黑" w:hAnsi="微软雅黑" w:cs="Arial"/>
          <w:szCs w:val="21"/>
        </w:rPr>
      </w:pPr>
      <w:r>
        <w:rPr>
          <w:rFonts w:ascii="微软雅黑" w:eastAsia="微软雅黑" w:hAnsi="微软雅黑" w:cs="Arial" w:hint="eastAsia"/>
          <w:szCs w:val="21"/>
        </w:rPr>
        <w:t>《如何发现与解决生产问题》             《全能型车间主任实战技能提升》</w:t>
      </w:r>
    </w:p>
    <w:p w14:paraId="5DB871D6" w14:textId="77777777" w:rsidR="009F4135" w:rsidRDefault="00000000">
      <w:pPr>
        <w:snapToGrid w:val="0"/>
        <w:spacing w:line="300" w:lineRule="exact"/>
        <w:ind w:right="480"/>
        <w:rPr>
          <w:rFonts w:ascii="微软雅黑" w:eastAsia="微软雅黑" w:hAnsi="微软雅黑" w:cs="Arial"/>
          <w:szCs w:val="21"/>
        </w:rPr>
      </w:pPr>
      <w:r>
        <w:rPr>
          <w:rFonts w:ascii="微软雅黑" w:eastAsia="微软雅黑" w:hAnsi="微软雅黑" w:cs="Arial" w:hint="eastAsia"/>
          <w:szCs w:val="21"/>
        </w:rPr>
        <w:t>《安全管理目标零事故》                 《精益撬动利润》—企业效能</w:t>
      </w:r>
      <w:proofErr w:type="gramStart"/>
      <w:r>
        <w:rPr>
          <w:rFonts w:ascii="微软雅黑" w:eastAsia="微软雅黑" w:hAnsi="微软雅黑" w:cs="Arial" w:hint="eastAsia"/>
          <w:szCs w:val="21"/>
        </w:rPr>
        <w:t>提升十</w:t>
      </w:r>
      <w:proofErr w:type="gramEnd"/>
      <w:r>
        <w:rPr>
          <w:rFonts w:ascii="微软雅黑" w:eastAsia="微软雅黑" w:hAnsi="微软雅黑" w:cs="Arial" w:hint="eastAsia"/>
          <w:szCs w:val="21"/>
        </w:rPr>
        <w:t>大系统</w:t>
      </w:r>
    </w:p>
    <w:p w14:paraId="07F40CE4" w14:textId="77777777" w:rsidR="009F4135" w:rsidRDefault="00000000">
      <w:pPr>
        <w:snapToGrid w:val="0"/>
        <w:spacing w:line="300" w:lineRule="exact"/>
        <w:ind w:right="480"/>
        <w:rPr>
          <w:rFonts w:ascii="微软雅黑" w:eastAsia="微软雅黑" w:hAnsi="微软雅黑" w:cs="Arial"/>
          <w:szCs w:val="21"/>
        </w:rPr>
      </w:pPr>
      <w:r>
        <w:rPr>
          <w:rFonts w:ascii="微软雅黑" w:eastAsia="微软雅黑" w:hAnsi="微软雅黑" w:cs="Arial" w:hint="eastAsia"/>
          <w:szCs w:val="21"/>
        </w:rPr>
        <w:t>《精益现场管理》—5S/6S推行实务       《精益设备管理》—TPM推行实务</w:t>
      </w:r>
    </w:p>
    <w:p w14:paraId="389F3AC1" w14:textId="77777777" w:rsidR="009F4135" w:rsidRDefault="00000000">
      <w:pPr>
        <w:spacing w:line="300" w:lineRule="exact"/>
        <w:jc w:val="left"/>
        <w:rPr>
          <w:rFonts w:ascii="微软雅黑" w:eastAsia="微软雅黑" w:hAnsi="微软雅黑"/>
          <w:b/>
          <w:color w:val="FF0000"/>
          <w:szCs w:val="21"/>
        </w:rPr>
      </w:pPr>
      <w:r>
        <w:rPr>
          <w:rFonts w:ascii="微软雅黑" w:eastAsia="微软雅黑" w:hAnsi="微软雅黑" w:hint="eastAsia"/>
          <w:b/>
          <w:color w:val="FF0000"/>
          <w:szCs w:val="21"/>
        </w:rPr>
        <w:t>主导咨询项目：</w:t>
      </w:r>
    </w:p>
    <w:p w14:paraId="4F9DD33B" w14:textId="77777777" w:rsidR="009F4135" w:rsidRDefault="00000000">
      <w:pPr>
        <w:snapToGrid w:val="0"/>
        <w:spacing w:line="300" w:lineRule="exact"/>
        <w:ind w:right="480"/>
        <w:rPr>
          <w:rFonts w:ascii="微软雅黑" w:eastAsia="微软雅黑" w:hAnsi="微软雅黑" w:cs="Arial"/>
          <w:szCs w:val="21"/>
        </w:rPr>
      </w:pPr>
      <w:r>
        <w:rPr>
          <w:rFonts w:ascii="微软雅黑" w:eastAsia="微软雅黑" w:hAnsi="微软雅黑" w:cs="Arial" w:hint="eastAsia"/>
          <w:color w:val="000000" w:themeColor="text1"/>
          <w:szCs w:val="21"/>
        </w:rPr>
        <w:t>西昌、文昌卫星发射中心安全标准化体系、中</w:t>
      </w:r>
      <w:proofErr w:type="gramStart"/>
      <w:r>
        <w:rPr>
          <w:rFonts w:ascii="微软雅黑" w:eastAsia="微软雅黑" w:hAnsi="微软雅黑" w:cs="Arial" w:hint="eastAsia"/>
          <w:color w:val="000000" w:themeColor="text1"/>
          <w:szCs w:val="21"/>
        </w:rPr>
        <w:t>车集团</w:t>
      </w:r>
      <w:proofErr w:type="gramEnd"/>
      <w:r>
        <w:rPr>
          <w:rFonts w:ascii="微软雅黑" w:eastAsia="微软雅黑" w:hAnsi="微软雅黑" w:cs="Arial" w:hint="eastAsia"/>
          <w:color w:val="000000" w:themeColor="text1"/>
          <w:szCs w:val="21"/>
        </w:rPr>
        <w:t>打造动车型车间、</w:t>
      </w:r>
      <w:r>
        <w:rPr>
          <w:rFonts w:ascii="微软雅黑" w:eastAsia="微软雅黑" w:hAnsi="微软雅黑" w:cs="Arial" w:hint="eastAsia"/>
          <w:szCs w:val="21"/>
        </w:rPr>
        <w:t>东岳集团安全/设备管理体系建立、山东神驰化工集团精益化管理、</w:t>
      </w:r>
      <w:proofErr w:type="gramStart"/>
      <w:r>
        <w:rPr>
          <w:rFonts w:ascii="微软雅黑" w:eastAsia="微软雅黑" w:hAnsi="微软雅黑" w:cs="Arial" w:hint="eastAsia"/>
          <w:szCs w:val="21"/>
        </w:rPr>
        <w:t>山铝集团</w:t>
      </w:r>
      <w:proofErr w:type="gramEnd"/>
      <w:r>
        <w:rPr>
          <w:rFonts w:ascii="微软雅黑" w:eastAsia="微软雅黑" w:hAnsi="微软雅黑" w:cs="Arial" w:hint="eastAsia"/>
          <w:szCs w:val="21"/>
        </w:rPr>
        <w:t>精益化管理、狮王陶瓷集团精益TPM、强赛特陶瓷精益TPM和清洁生产、东大化工精益TPM、华夏神舟精益现场5S、济钢集团精益车间建设、久和集团精益现场5S、</w:t>
      </w:r>
      <w:proofErr w:type="gramStart"/>
      <w:r>
        <w:rPr>
          <w:rFonts w:ascii="微软雅黑" w:eastAsia="微软雅黑" w:hAnsi="微软雅黑" w:cs="Arial" w:hint="eastAsia"/>
          <w:szCs w:val="21"/>
        </w:rPr>
        <w:t>东岳氟硅精益</w:t>
      </w:r>
      <w:proofErr w:type="gramEnd"/>
      <w:r>
        <w:rPr>
          <w:rFonts w:ascii="微软雅黑" w:eastAsia="微软雅黑" w:hAnsi="微软雅黑" w:cs="Arial" w:hint="eastAsia"/>
          <w:szCs w:val="21"/>
        </w:rPr>
        <w:t>安全/设备管理体系建立、</w:t>
      </w:r>
      <w:proofErr w:type="gramStart"/>
      <w:r>
        <w:rPr>
          <w:rFonts w:ascii="微软雅黑" w:eastAsia="微软雅黑" w:hAnsi="微软雅黑" w:cs="Arial" w:hint="eastAsia"/>
          <w:szCs w:val="21"/>
        </w:rPr>
        <w:t>宇海电子</w:t>
      </w:r>
      <w:proofErr w:type="gramEnd"/>
      <w:r>
        <w:rPr>
          <w:rFonts w:ascii="微软雅黑" w:eastAsia="微软雅黑" w:hAnsi="微软雅黑" w:cs="Arial" w:hint="eastAsia"/>
          <w:szCs w:val="21"/>
        </w:rPr>
        <w:t>管理升级、盛泰集团生产管理规范化、华宁集团生产管理效能提升、青岛</w:t>
      </w:r>
      <w:proofErr w:type="gramStart"/>
      <w:r>
        <w:rPr>
          <w:rFonts w:ascii="微软雅黑" w:eastAsia="微软雅黑" w:hAnsi="微软雅黑" w:cs="Arial" w:hint="eastAsia"/>
          <w:szCs w:val="21"/>
        </w:rPr>
        <w:t>地恩地精益</w:t>
      </w:r>
      <w:proofErr w:type="gramEnd"/>
      <w:r>
        <w:rPr>
          <w:rFonts w:ascii="微软雅黑" w:eastAsia="微软雅黑" w:hAnsi="微软雅黑" w:cs="Arial" w:hint="eastAsia"/>
          <w:szCs w:val="21"/>
        </w:rPr>
        <w:t>生产、东岳有机硅TPM、汇丰石化精益现场、金润德不锈钢管精益生产、利尔化工生产管理效能提升、东岳高分子精益化管理、</w:t>
      </w:r>
      <w:proofErr w:type="gramStart"/>
      <w:r>
        <w:rPr>
          <w:rFonts w:ascii="微软雅黑" w:eastAsia="微软雅黑" w:hAnsi="微软雅黑" w:cs="Arial" w:hint="eastAsia"/>
          <w:szCs w:val="21"/>
        </w:rPr>
        <w:t>七河生物</w:t>
      </w:r>
      <w:proofErr w:type="gramEnd"/>
      <w:r>
        <w:rPr>
          <w:rFonts w:ascii="微软雅黑" w:eastAsia="微软雅黑" w:hAnsi="微软雅黑" w:cs="Arial" w:hint="eastAsia"/>
          <w:szCs w:val="21"/>
        </w:rPr>
        <w:t>精益生产系统建立、德信联邦化工股份精益化管理、东营东岳精细化工精益化管理、聊城卓群生产效能提升、日照新正源精益化管理、</w:t>
      </w:r>
      <w:proofErr w:type="gramStart"/>
      <w:r>
        <w:rPr>
          <w:rFonts w:ascii="微软雅黑" w:eastAsia="微软雅黑" w:hAnsi="微软雅黑" w:cs="Arial" w:hint="eastAsia"/>
          <w:szCs w:val="21"/>
        </w:rPr>
        <w:t>飞源科技</w:t>
      </w:r>
      <w:proofErr w:type="gramEnd"/>
      <w:r>
        <w:rPr>
          <w:rFonts w:ascii="微软雅黑" w:eastAsia="微软雅黑" w:hAnsi="微软雅黑" w:cs="Arial" w:hint="eastAsia"/>
          <w:szCs w:val="21"/>
        </w:rPr>
        <w:t>精益化管理、华天塑胶精益化管理、华安新材料精益化管理、山东铝业精益化管理、黄河龙精益化管理、大海集团新能源车间精益化管理、河南多氟多集团精益化管理、友和生物精益化管理、泰山玻纤精益化管理…</w:t>
      </w:r>
      <w:r>
        <w:rPr>
          <w:rFonts w:ascii="微软雅黑" w:eastAsia="微软雅黑" w:hAnsi="微软雅黑" w:cs="Arial" w:hint="eastAsia"/>
          <w:color w:val="000000" w:themeColor="text1"/>
          <w:sz w:val="22"/>
        </w:rPr>
        <w:t>…</w:t>
      </w:r>
    </w:p>
    <w:p w14:paraId="74BD6575" w14:textId="77777777" w:rsidR="009F4135" w:rsidRDefault="00000000">
      <w:pPr>
        <w:spacing w:line="300" w:lineRule="exact"/>
        <w:jc w:val="left"/>
        <w:rPr>
          <w:rFonts w:ascii="微软雅黑" w:eastAsia="微软雅黑" w:hAnsi="微软雅黑"/>
          <w:b/>
          <w:color w:val="FF0000"/>
          <w:szCs w:val="21"/>
        </w:rPr>
      </w:pPr>
      <w:r>
        <w:rPr>
          <w:rFonts w:ascii="微软雅黑" w:eastAsia="微软雅黑" w:hAnsi="微软雅黑" w:hint="eastAsia"/>
          <w:b/>
          <w:color w:val="FF0000"/>
          <w:szCs w:val="21"/>
        </w:rPr>
        <w:t>服务客户：</w:t>
      </w:r>
    </w:p>
    <w:p w14:paraId="20EA3058" w14:textId="77777777" w:rsidR="009F4135" w:rsidRDefault="00000000">
      <w:pPr>
        <w:snapToGrid w:val="0"/>
        <w:spacing w:line="300" w:lineRule="exact"/>
        <w:ind w:right="480"/>
        <w:rPr>
          <w:rFonts w:ascii="微软雅黑" w:eastAsia="微软雅黑" w:hAnsi="微软雅黑" w:cs="Arial"/>
          <w:color w:val="000000" w:themeColor="text1"/>
          <w:szCs w:val="21"/>
        </w:rPr>
      </w:pPr>
      <w:r>
        <w:rPr>
          <w:rFonts w:ascii="微软雅黑" w:eastAsia="微软雅黑" w:hAnsi="微软雅黑" w:cs="Arial" w:hint="eastAsia"/>
          <w:b/>
          <w:color w:val="FF0000"/>
          <w:szCs w:val="21"/>
        </w:rPr>
        <w:t>化工行业</w:t>
      </w:r>
      <w:r>
        <w:rPr>
          <w:rFonts w:ascii="微软雅黑" w:eastAsia="微软雅黑" w:hAnsi="微软雅黑" w:cs="Arial" w:hint="eastAsia"/>
          <w:color w:val="000000" w:themeColor="text1"/>
          <w:szCs w:val="21"/>
        </w:rPr>
        <w:t>：西昌、文昌卫星发射中心、中国石化、中国石油、中海油、万华集团、大海新能源、东岳集团、中原利达集团、河南多氟多集团、</w:t>
      </w:r>
      <w:proofErr w:type="gramStart"/>
      <w:r>
        <w:rPr>
          <w:rFonts w:ascii="微软雅黑" w:eastAsia="微软雅黑" w:hAnsi="微软雅黑" w:cs="Arial" w:hint="eastAsia"/>
          <w:color w:val="000000" w:themeColor="text1"/>
          <w:szCs w:val="21"/>
        </w:rPr>
        <w:t>山铝氯</w:t>
      </w:r>
      <w:proofErr w:type="gramEnd"/>
      <w:r>
        <w:rPr>
          <w:rFonts w:ascii="微软雅黑" w:eastAsia="微软雅黑" w:hAnsi="微软雅黑" w:cs="Arial" w:hint="eastAsia"/>
          <w:color w:val="000000" w:themeColor="text1"/>
          <w:szCs w:val="21"/>
        </w:rPr>
        <w:t>碱、万方化学、华峰集团、汇丰石化集团、中国神东煤矿、太阳纸业、世纪阳光纸业、利尔化工、金阳矿业、隆源煤矿集团、河北新能能源、宁夏银星能源、银川宝塔石化、蓝星集团、齐鲁石化、益利油漆、东大化工、兖州矿务局、新奥集团、宁夏宝丰能源、重庆建峰化工、东明石化、通化石油化工、</w:t>
      </w:r>
      <w:proofErr w:type="gramStart"/>
      <w:r>
        <w:rPr>
          <w:rFonts w:ascii="微软雅黑" w:eastAsia="微软雅黑" w:hAnsi="微软雅黑" w:cs="Arial" w:hint="eastAsia"/>
          <w:color w:val="000000" w:themeColor="text1"/>
          <w:szCs w:val="21"/>
        </w:rPr>
        <w:t>一滕</w:t>
      </w:r>
      <w:proofErr w:type="gramEnd"/>
      <w:r>
        <w:rPr>
          <w:rFonts w:ascii="微软雅黑" w:eastAsia="微软雅黑" w:hAnsi="微软雅黑" w:cs="Arial" w:hint="eastAsia"/>
          <w:color w:val="000000" w:themeColor="text1"/>
          <w:szCs w:val="21"/>
        </w:rPr>
        <w:t>新材料</w:t>
      </w:r>
      <w:r>
        <w:rPr>
          <w:rFonts w:ascii="微软雅黑" w:eastAsia="微软雅黑" w:hAnsi="微软雅黑" w:cs="Arial" w:hint="eastAsia"/>
          <w:color w:val="000000" w:themeColor="text1"/>
          <w:sz w:val="22"/>
        </w:rPr>
        <w:t>……</w:t>
      </w:r>
    </w:p>
    <w:p w14:paraId="534D56BE" w14:textId="77777777" w:rsidR="009F4135" w:rsidRDefault="00000000">
      <w:pPr>
        <w:snapToGrid w:val="0"/>
        <w:spacing w:line="300" w:lineRule="exact"/>
        <w:ind w:right="480"/>
        <w:rPr>
          <w:rFonts w:ascii="微软雅黑" w:eastAsia="微软雅黑" w:hAnsi="微软雅黑" w:cs="Arial"/>
          <w:color w:val="000000" w:themeColor="text1"/>
          <w:szCs w:val="21"/>
        </w:rPr>
      </w:pPr>
      <w:r>
        <w:rPr>
          <w:rFonts w:ascii="微软雅黑" w:eastAsia="微软雅黑" w:hAnsi="微软雅黑" w:cs="Arial" w:hint="eastAsia"/>
          <w:b/>
          <w:color w:val="FF0000"/>
          <w:sz w:val="22"/>
        </w:rPr>
        <w:t>汽车机械：</w:t>
      </w:r>
      <w:r>
        <w:rPr>
          <w:rFonts w:ascii="微软雅黑" w:eastAsia="微软雅黑" w:hAnsi="微软雅黑" w:cs="Arial" w:hint="eastAsia"/>
          <w:color w:val="000000" w:themeColor="text1"/>
          <w:szCs w:val="21"/>
        </w:rPr>
        <w:t>中车集团、中国船舶、重汽集团、中通客车、中铝集团（山铝）三星重工、</w:t>
      </w:r>
      <w:proofErr w:type="gramStart"/>
      <w:r>
        <w:rPr>
          <w:rFonts w:ascii="微软雅黑" w:eastAsia="微软雅黑" w:hAnsi="微软雅黑" w:cs="Arial" w:hint="eastAsia"/>
          <w:color w:val="000000" w:themeColor="text1"/>
          <w:szCs w:val="21"/>
        </w:rPr>
        <w:t>雷沃重</w:t>
      </w:r>
      <w:proofErr w:type="gramEnd"/>
      <w:r>
        <w:rPr>
          <w:rFonts w:ascii="微软雅黑" w:eastAsia="微软雅黑" w:hAnsi="微软雅黑" w:cs="Arial" w:hint="eastAsia"/>
          <w:color w:val="000000" w:themeColor="text1"/>
          <w:szCs w:val="21"/>
        </w:rPr>
        <w:t>工、英轩重工、玲珑轮胎、金麒麟股份、中国万达集团、大海集团、盛泰集团、郓城恒基工程、青岛辉门活塞、正海和</w:t>
      </w:r>
      <w:proofErr w:type="gramStart"/>
      <w:r>
        <w:rPr>
          <w:rFonts w:ascii="微软雅黑" w:eastAsia="微软雅黑" w:hAnsi="微软雅黑" w:cs="Arial" w:hint="eastAsia"/>
          <w:color w:val="000000" w:themeColor="text1"/>
          <w:szCs w:val="21"/>
        </w:rPr>
        <w:t>泰、</w:t>
      </w:r>
      <w:proofErr w:type="gramEnd"/>
      <w:r>
        <w:rPr>
          <w:rFonts w:ascii="微软雅黑" w:eastAsia="微软雅黑" w:hAnsi="微软雅黑" w:cs="Arial" w:hint="eastAsia"/>
          <w:color w:val="000000" w:themeColor="text1"/>
          <w:szCs w:val="21"/>
        </w:rPr>
        <w:t>现代威亚汽车、比德文、武汉哈金森、恒宇集团、东营华帘集团、临沂临工振兴、合肥</w:t>
      </w:r>
      <w:proofErr w:type="gramStart"/>
      <w:r>
        <w:rPr>
          <w:rFonts w:ascii="微软雅黑" w:eastAsia="微软雅黑" w:hAnsi="微软雅黑" w:cs="Arial" w:hint="eastAsia"/>
          <w:color w:val="000000" w:themeColor="text1"/>
          <w:szCs w:val="21"/>
        </w:rPr>
        <w:t>国轩高科</w:t>
      </w:r>
      <w:proofErr w:type="gramEnd"/>
      <w:r>
        <w:rPr>
          <w:rFonts w:ascii="微软雅黑" w:eastAsia="微软雅黑" w:hAnsi="微软雅黑" w:cs="Arial" w:hint="eastAsia"/>
          <w:color w:val="000000" w:themeColor="text1"/>
          <w:szCs w:val="21"/>
        </w:rPr>
        <w:t>、湖北东风公司</w:t>
      </w:r>
      <w:r>
        <w:rPr>
          <w:rFonts w:ascii="微软雅黑" w:eastAsia="微软雅黑" w:hAnsi="微软雅黑" w:cs="Arial" w:hint="eastAsia"/>
          <w:color w:val="000000" w:themeColor="text1"/>
          <w:sz w:val="22"/>
        </w:rPr>
        <w:t>……</w:t>
      </w:r>
    </w:p>
    <w:p w14:paraId="59058865" w14:textId="77777777" w:rsidR="009F4135" w:rsidRDefault="00000000">
      <w:pPr>
        <w:snapToGrid w:val="0"/>
        <w:spacing w:line="300" w:lineRule="exact"/>
        <w:ind w:right="480"/>
        <w:rPr>
          <w:rFonts w:ascii="微软雅黑" w:eastAsia="微软雅黑" w:hAnsi="微软雅黑" w:cs="Arial"/>
          <w:b/>
          <w:color w:val="FF0000"/>
          <w:sz w:val="22"/>
        </w:rPr>
      </w:pPr>
      <w:r>
        <w:rPr>
          <w:rFonts w:ascii="微软雅黑" w:eastAsia="微软雅黑" w:hAnsi="微软雅黑" w:cs="Arial" w:hint="eastAsia"/>
          <w:b/>
          <w:color w:val="FF0000"/>
          <w:sz w:val="22"/>
        </w:rPr>
        <w:t>电子建材：</w:t>
      </w:r>
      <w:r>
        <w:rPr>
          <w:rFonts w:ascii="微软雅黑" w:eastAsia="微软雅黑" w:hAnsi="微软雅黑" w:cs="Arial" w:hint="eastAsia"/>
          <w:color w:val="000000" w:themeColor="text1"/>
          <w:szCs w:val="21"/>
        </w:rPr>
        <w:t>国家电网、成都印钞、中国建材水泥、金隅水泥、</w:t>
      </w:r>
      <w:proofErr w:type="gramStart"/>
      <w:r>
        <w:rPr>
          <w:rFonts w:ascii="微软雅黑" w:eastAsia="微软雅黑" w:hAnsi="微软雅黑" w:cs="Arial" w:hint="eastAsia"/>
          <w:color w:val="000000" w:themeColor="text1"/>
          <w:szCs w:val="21"/>
        </w:rPr>
        <w:t>青岛友结意</w:t>
      </w:r>
      <w:proofErr w:type="gramEnd"/>
      <w:r>
        <w:rPr>
          <w:rFonts w:ascii="微软雅黑" w:eastAsia="微软雅黑" w:hAnsi="微软雅黑" w:cs="Arial" w:hint="eastAsia"/>
          <w:color w:val="000000" w:themeColor="text1"/>
          <w:szCs w:val="21"/>
        </w:rPr>
        <w:t>、宁夏隆基宁光、</w:t>
      </w:r>
      <w:proofErr w:type="gramStart"/>
      <w:r>
        <w:rPr>
          <w:rFonts w:ascii="微软雅黑" w:eastAsia="微软雅黑" w:hAnsi="微软雅黑" w:cs="Arial" w:hint="eastAsia"/>
          <w:color w:val="000000" w:themeColor="text1"/>
          <w:szCs w:val="21"/>
        </w:rPr>
        <w:t>江苏通鼎光电</w:t>
      </w:r>
      <w:proofErr w:type="gramEnd"/>
      <w:r>
        <w:rPr>
          <w:rFonts w:ascii="微软雅黑" w:eastAsia="微软雅黑" w:hAnsi="微软雅黑" w:cs="Arial" w:hint="eastAsia"/>
          <w:color w:val="000000" w:themeColor="text1"/>
          <w:szCs w:val="21"/>
        </w:rPr>
        <w:t>股份、青岛东元电子、狮王集团、强赛特陶瓷、淄博热电集团、</w:t>
      </w:r>
      <w:r>
        <w:rPr>
          <w:rFonts w:ascii="微软雅黑" w:eastAsia="微软雅黑" w:hAnsi="微软雅黑" w:cs="Arial" w:hint="eastAsia"/>
          <w:color w:val="000000" w:themeColor="text1"/>
          <w:sz w:val="22"/>
        </w:rPr>
        <w:t>爱普公司、</w:t>
      </w:r>
      <w:r>
        <w:rPr>
          <w:rFonts w:ascii="微软雅黑" w:eastAsia="微软雅黑" w:hAnsi="微软雅黑" w:cs="Arial" w:hint="eastAsia"/>
          <w:color w:val="000000" w:themeColor="text1"/>
          <w:szCs w:val="21"/>
        </w:rPr>
        <w:t>泰安</w:t>
      </w:r>
      <w:r>
        <w:rPr>
          <w:rFonts w:ascii="微软雅黑" w:eastAsia="微软雅黑" w:hAnsi="微软雅黑" w:cs="Arial" w:hint="eastAsia"/>
          <w:color w:val="000000" w:themeColor="text1"/>
          <w:sz w:val="22"/>
        </w:rPr>
        <w:t>玻纤……</w:t>
      </w:r>
    </w:p>
    <w:p w14:paraId="444E6E92" w14:textId="77777777" w:rsidR="009F4135" w:rsidRDefault="00000000">
      <w:pPr>
        <w:snapToGrid w:val="0"/>
        <w:spacing w:line="300" w:lineRule="exact"/>
        <w:ind w:right="480"/>
        <w:rPr>
          <w:rFonts w:ascii="微软雅黑" w:eastAsia="微软雅黑" w:hAnsi="微软雅黑" w:cs="Arial"/>
          <w:b/>
          <w:sz w:val="32"/>
        </w:rPr>
      </w:pPr>
      <w:r>
        <w:rPr>
          <w:rFonts w:ascii="微软雅黑" w:eastAsia="微软雅黑" w:hAnsi="微软雅黑" w:cs="Arial" w:hint="eastAsia"/>
          <w:b/>
          <w:color w:val="FF0000"/>
          <w:szCs w:val="21"/>
        </w:rPr>
        <w:t>食品药品：</w:t>
      </w:r>
      <w:r>
        <w:rPr>
          <w:rFonts w:ascii="微软雅黑" w:eastAsia="微软雅黑" w:hAnsi="微软雅黑" w:cs="Arial" w:hint="eastAsia"/>
          <w:color w:val="000000" w:themeColor="text1"/>
          <w:szCs w:val="21"/>
        </w:rPr>
        <w:t>中粮集团、福瑞达集团、黄河龙集团、</w:t>
      </w:r>
      <w:proofErr w:type="gramStart"/>
      <w:r>
        <w:rPr>
          <w:rFonts w:ascii="微软雅黑" w:eastAsia="微软雅黑" w:hAnsi="微软雅黑" w:cs="Arial" w:hint="eastAsia"/>
          <w:color w:val="000000" w:themeColor="text1"/>
          <w:szCs w:val="21"/>
        </w:rPr>
        <w:t>七河生物</w:t>
      </w:r>
      <w:proofErr w:type="gramEnd"/>
      <w:r>
        <w:rPr>
          <w:rFonts w:ascii="微软雅黑" w:eastAsia="微软雅黑" w:hAnsi="微软雅黑" w:cs="Arial" w:hint="eastAsia"/>
          <w:color w:val="000000" w:themeColor="text1"/>
          <w:szCs w:val="21"/>
        </w:rPr>
        <w:t>科技、</w:t>
      </w:r>
      <w:proofErr w:type="gramStart"/>
      <w:r>
        <w:rPr>
          <w:rFonts w:ascii="微软雅黑" w:eastAsia="微软雅黑" w:hAnsi="微软雅黑" w:cs="Arial" w:hint="eastAsia"/>
          <w:color w:val="000000" w:themeColor="text1"/>
          <w:szCs w:val="21"/>
        </w:rPr>
        <w:t>宏济堂</w:t>
      </w:r>
      <w:proofErr w:type="gramEnd"/>
      <w:r>
        <w:rPr>
          <w:rFonts w:ascii="微软雅黑" w:eastAsia="微软雅黑" w:hAnsi="微软雅黑" w:cs="Arial" w:hint="eastAsia"/>
          <w:color w:val="000000" w:themeColor="text1"/>
          <w:szCs w:val="21"/>
        </w:rPr>
        <w:t>药业、三九药业、将军集团、长春大成集团、泰和股份、友和菌业、</w:t>
      </w:r>
      <w:proofErr w:type="gramStart"/>
      <w:r>
        <w:rPr>
          <w:rFonts w:ascii="微软雅黑" w:eastAsia="微软雅黑" w:hAnsi="微软雅黑" w:cs="Arial" w:hint="eastAsia"/>
          <w:color w:val="000000" w:themeColor="text1"/>
          <w:szCs w:val="21"/>
        </w:rPr>
        <w:t>鑫鑫</w:t>
      </w:r>
      <w:proofErr w:type="gramEnd"/>
      <w:r>
        <w:rPr>
          <w:rFonts w:ascii="微软雅黑" w:eastAsia="微软雅黑" w:hAnsi="微软雅黑" w:cs="Arial" w:hint="eastAsia"/>
          <w:color w:val="000000" w:themeColor="text1"/>
          <w:szCs w:val="21"/>
        </w:rPr>
        <w:t>菌业</w:t>
      </w:r>
      <w:r>
        <w:rPr>
          <w:rFonts w:ascii="微软雅黑" w:eastAsia="微软雅黑" w:hAnsi="微软雅黑" w:cs="Arial" w:hint="eastAsia"/>
          <w:color w:val="000000" w:themeColor="text1"/>
          <w:sz w:val="22"/>
        </w:rPr>
        <w:t>……</w:t>
      </w:r>
      <w:r>
        <w:rPr>
          <w:rFonts w:ascii="微软雅黑" w:eastAsia="微软雅黑" w:hAnsi="微软雅黑" w:cs="Arial"/>
          <w:b/>
          <w:sz w:val="32"/>
        </w:rPr>
        <w:tab/>
      </w:r>
    </w:p>
    <w:p w14:paraId="0FF4B5C0" w14:textId="77777777" w:rsidR="009F4135" w:rsidRDefault="009F4135">
      <w:pPr>
        <w:spacing w:line="360" w:lineRule="auto"/>
        <w:jc w:val="center"/>
        <w:rPr>
          <w:rFonts w:ascii="微软雅黑" w:eastAsia="微软雅黑" w:hAnsi="微软雅黑" w:cs="Arial"/>
          <w:b/>
          <w:color w:val="FF0000"/>
          <w:sz w:val="28"/>
          <w:szCs w:val="22"/>
        </w:rPr>
      </w:pPr>
    </w:p>
    <w:p w14:paraId="39ED5101" w14:textId="77777777" w:rsidR="009F4135" w:rsidRDefault="00000000">
      <w:pPr>
        <w:spacing w:line="360" w:lineRule="auto"/>
        <w:jc w:val="center"/>
        <w:rPr>
          <w:rFonts w:ascii="微软雅黑" w:eastAsia="微软雅黑" w:hAnsi="微软雅黑"/>
          <w:b/>
          <w:bCs/>
          <w:color w:val="000000"/>
          <w:sz w:val="24"/>
          <w14:shadow w14:blurRad="50800" w14:dist="38100" w14:dir="2700000" w14:sx="100000" w14:sy="100000" w14:kx="0" w14:ky="0" w14:algn="tl">
            <w14:srgbClr w14:val="000000">
              <w14:alpha w14:val="60000"/>
            </w14:srgbClr>
          </w14:shadow>
        </w:rPr>
      </w:pPr>
      <w:r>
        <w:rPr>
          <w:rFonts w:ascii="微软雅黑" w:eastAsia="微软雅黑" w:hAnsi="微软雅黑" w:cs="Arial" w:hint="eastAsia"/>
          <w:b/>
          <w:color w:val="FF0000"/>
          <w:sz w:val="28"/>
          <w:szCs w:val="22"/>
        </w:rPr>
        <w:t>张老师培训见证（部分）</w:t>
      </w:r>
    </w:p>
    <w:p w14:paraId="60496D6D" w14:textId="77777777" w:rsidR="009F4135" w:rsidRDefault="009F4135">
      <w:pPr>
        <w:adjustRightInd w:val="0"/>
        <w:snapToGrid w:val="0"/>
        <w:jc w:val="left"/>
      </w:pPr>
    </w:p>
    <w:p w14:paraId="7BF7D52C" w14:textId="77777777" w:rsidR="009F4135" w:rsidRDefault="00000000">
      <w:pPr>
        <w:adjustRightInd w:val="0"/>
        <w:snapToGrid w:val="0"/>
        <w:jc w:val="left"/>
      </w:pPr>
      <w:r>
        <w:rPr>
          <w:rFonts w:ascii="宋体" w:hAnsi="宋体"/>
          <w:noProof/>
          <w:sz w:val="24"/>
          <w:szCs w:val="21"/>
        </w:rPr>
        <w:lastRenderedPageBreak/>
        <w:drawing>
          <wp:inline distT="0" distB="0" distL="0" distR="0" wp14:anchorId="0044E4D8" wp14:editId="6E0BDC0D">
            <wp:extent cx="6188710" cy="5510530"/>
            <wp:effectExtent l="0" t="0" r="0" b="0"/>
            <wp:docPr id="23" name="图片 23" descr="C:\Users\Administrator\Documents\WeChat Files\wxid_elvtjbbew4j422\FileStorage\Temp\1672210569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WeChat Files\wxid_elvtjbbew4j422\FileStorage\Temp\167221056929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88710" cy="5510530"/>
                    </a:xfrm>
                    <a:prstGeom prst="rect">
                      <a:avLst/>
                    </a:prstGeom>
                    <a:noFill/>
                    <a:ln>
                      <a:noFill/>
                    </a:ln>
                  </pic:spPr>
                </pic:pic>
              </a:graphicData>
            </a:graphic>
          </wp:inline>
        </w:drawing>
      </w:r>
    </w:p>
    <w:p w14:paraId="6DB9EC5F" w14:textId="77777777" w:rsidR="009F4135" w:rsidRDefault="009F4135">
      <w:pPr>
        <w:adjustRightInd w:val="0"/>
        <w:snapToGrid w:val="0"/>
        <w:jc w:val="left"/>
      </w:pPr>
    </w:p>
    <w:p w14:paraId="10ADEE3A" w14:textId="77777777" w:rsidR="009F4135" w:rsidRDefault="009F4135">
      <w:pPr>
        <w:adjustRightInd w:val="0"/>
        <w:snapToGrid w:val="0"/>
        <w:jc w:val="left"/>
      </w:pPr>
    </w:p>
    <w:p w14:paraId="7B98E854" w14:textId="77777777" w:rsidR="009F4135" w:rsidRDefault="009F4135">
      <w:pPr>
        <w:adjustRightInd w:val="0"/>
        <w:snapToGrid w:val="0"/>
        <w:jc w:val="left"/>
      </w:pPr>
    </w:p>
    <w:sectPr w:rsidR="009F4135">
      <w:footerReference w:type="default" r:id="rId23"/>
      <w:pgSz w:w="11906" w:h="16838"/>
      <w:pgMar w:top="1440" w:right="1080" w:bottom="1440" w:left="1080" w:header="567"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62F0A" w14:textId="77777777" w:rsidR="002D2FC1" w:rsidRDefault="002D2FC1">
      <w:r>
        <w:separator/>
      </w:r>
    </w:p>
  </w:endnote>
  <w:endnote w:type="continuationSeparator" w:id="0">
    <w:p w14:paraId="63ABBEA1" w14:textId="77777777" w:rsidR="002D2FC1" w:rsidRDefault="002D2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modern"/>
    <w:pitch w:val="default"/>
    <w:sig w:usb0="00000001"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n-cs">
    <w:altName w:val="Courier New"/>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55CA" w14:textId="77777777" w:rsidR="009F4135" w:rsidRDefault="00000000">
    <w:pPr>
      <w:pStyle w:val="a8"/>
    </w:pPr>
    <w:r>
      <w:rPr>
        <w:noProof/>
      </w:rPr>
      <w:drawing>
        <wp:anchor distT="0" distB="0" distL="114300" distR="114300" simplePos="0" relativeHeight="251660288" behindDoc="0" locked="0" layoutInCell="1" allowOverlap="1" wp14:anchorId="41EF7BB2" wp14:editId="1B693AAD">
          <wp:simplePos x="0" y="0"/>
          <wp:positionH relativeFrom="column">
            <wp:posOffset>0</wp:posOffset>
          </wp:positionH>
          <wp:positionV relativeFrom="paragraph">
            <wp:posOffset>9776460</wp:posOffset>
          </wp:positionV>
          <wp:extent cx="7772400" cy="781685"/>
          <wp:effectExtent l="0" t="0" r="0" b="0"/>
          <wp:wrapSquare wrapText="bothSides"/>
          <wp:docPr id="25" name="图片 25" descr="微信图片_2020032710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327105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772400" cy="781685"/>
                  </a:xfrm>
                  <a:prstGeom prst="rect">
                    <a:avLst/>
                  </a:prstGeom>
                  <a:noFill/>
                  <a:ln>
                    <a:noFill/>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EE86F" w14:textId="77777777" w:rsidR="002D2FC1" w:rsidRDefault="002D2FC1">
      <w:r>
        <w:separator/>
      </w:r>
    </w:p>
  </w:footnote>
  <w:footnote w:type="continuationSeparator" w:id="0">
    <w:p w14:paraId="17DF5D67" w14:textId="77777777" w:rsidR="002D2FC1" w:rsidRDefault="002D2F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779"/>
    <w:multiLevelType w:val="multilevel"/>
    <w:tmpl w:val="02E0677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6AB74C0"/>
    <w:multiLevelType w:val="multilevel"/>
    <w:tmpl w:val="06AB74C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F0B5A25"/>
    <w:multiLevelType w:val="multilevel"/>
    <w:tmpl w:val="0F0B5A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43B2297"/>
    <w:multiLevelType w:val="multilevel"/>
    <w:tmpl w:val="243B22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7DB2622"/>
    <w:multiLevelType w:val="multilevel"/>
    <w:tmpl w:val="27DB26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8452378"/>
    <w:multiLevelType w:val="multilevel"/>
    <w:tmpl w:val="284523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D5F60F2"/>
    <w:multiLevelType w:val="multilevel"/>
    <w:tmpl w:val="2D5F60F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E6A619E"/>
    <w:multiLevelType w:val="multilevel"/>
    <w:tmpl w:val="2E6A619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F7D7B91"/>
    <w:multiLevelType w:val="multilevel"/>
    <w:tmpl w:val="2F7D7B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478D421D"/>
    <w:multiLevelType w:val="multilevel"/>
    <w:tmpl w:val="478D42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876243C"/>
    <w:multiLevelType w:val="multilevel"/>
    <w:tmpl w:val="4876243C"/>
    <w:lvl w:ilvl="0">
      <w:numFmt w:val="bullet"/>
      <w:lvlText w:val="-"/>
      <w:lvlJc w:val="left"/>
      <w:pPr>
        <w:ind w:left="720" w:hanging="360"/>
      </w:pPr>
      <w:rPr>
        <w:rFonts w:ascii="微软雅黑" w:eastAsia="微软雅黑" w:hAnsi="微软雅黑" w:cs="Arial" w:hint="eastAsia"/>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 w15:restartNumberingAfterBreak="0">
    <w:nsid w:val="4DD65C60"/>
    <w:multiLevelType w:val="multilevel"/>
    <w:tmpl w:val="4DD65C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B6E620B"/>
    <w:multiLevelType w:val="multilevel"/>
    <w:tmpl w:val="5B6E62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68A67834"/>
    <w:multiLevelType w:val="multilevel"/>
    <w:tmpl w:val="68A67834"/>
    <w:lvl w:ilvl="0">
      <w:numFmt w:val="bullet"/>
      <w:lvlText w:val="□"/>
      <w:lvlJc w:val="left"/>
      <w:pPr>
        <w:ind w:left="360" w:hanging="360"/>
      </w:pPr>
      <w:rPr>
        <w:rFonts w:ascii="微软雅黑" w:eastAsia="微软雅黑" w:hAnsi="微软雅黑" w:hint="eastAsia"/>
        <w:sz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BE7471C"/>
    <w:multiLevelType w:val="multilevel"/>
    <w:tmpl w:val="6BE747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E753BB9"/>
    <w:multiLevelType w:val="multilevel"/>
    <w:tmpl w:val="6E753B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0D56DA5"/>
    <w:multiLevelType w:val="multilevel"/>
    <w:tmpl w:val="70D56D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4715D8C"/>
    <w:multiLevelType w:val="multilevel"/>
    <w:tmpl w:val="74715D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833F3"/>
    <w:multiLevelType w:val="multilevel"/>
    <w:tmpl w:val="77F833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FCF7A5E"/>
    <w:multiLevelType w:val="multilevel"/>
    <w:tmpl w:val="7FCF7A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600331692">
    <w:abstractNumId w:val="8"/>
  </w:num>
  <w:num w:numId="2" w16cid:durableId="488517611">
    <w:abstractNumId w:val="6"/>
  </w:num>
  <w:num w:numId="3" w16cid:durableId="719398267">
    <w:abstractNumId w:val="18"/>
  </w:num>
  <w:num w:numId="4" w16cid:durableId="1004363356">
    <w:abstractNumId w:val="2"/>
  </w:num>
  <w:num w:numId="5" w16cid:durableId="769005011">
    <w:abstractNumId w:val="5"/>
  </w:num>
  <w:num w:numId="6" w16cid:durableId="1840579976">
    <w:abstractNumId w:val="11"/>
  </w:num>
  <w:num w:numId="7" w16cid:durableId="979456487">
    <w:abstractNumId w:val="7"/>
  </w:num>
  <w:num w:numId="8" w16cid:durableId="544290728">
    <w:abstractNumId w:val="1"/>
  </w:num>
  <w:num w:numId="9" w16cid:durableId="854467694">
    <w:abstractNumId w:val="16"/>
  </w:num>
  <w:num w:numId="10" w16cid:durableId="420494443">
    <w:abstractNumId w:val="14"/>
  </w:num>
  <w:num w:numId="11" w16cid:durableId="1238784693">
    <w:abstractNumId w:val="12"/>
  </w:num>
  <w:num w:numId="12" w16cid:durableId="1802068116">
    <w:abstractNumId w:val="19"/>
  </w:num>
  <w:num w:numId="13" w16cid:durableId="1684893446">
    <w:abstractNumId w:val="4"/>
  </w:num>
  <w:num w:numId="14" w16cid:durableId="1496411072">
    <w:abstractNumId w:val="3"/>
  </w:num>
  <w:num w:numId="15" w16cid:durableId="1959796800">
    <w:abstractNumId w:val="9"/>
  </w:num>
  <w:num w:numId="16" w16cid:durableId="1659962367">
    <w:abstractNumId w:val="17"/>
  </w:num>
  <w:num w:numId="17" w16cid:durableId="534734625">
    <w:abstractNumId w:val="0"/>
  </w:num>
  <w:num w:numId="18" w16cid:durableId="61826710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9" w16cid:durableId="1307707708">
    <w:abstractNumId w:val="13"/>
  </w:num>
  <w:num w:numId="20" w16cid:durableId="2038323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YwODdhMzkzMGI5MjMzM2U2MDJhZTRlM2U5OTQ4MDUifQ=="/>
  </w:docVars>
  <w:rsids>
    <w:rsidRoot w:val="00E47F2F"/>
    <w:rsid w:val="000000F4"/>
    <w:rsid w:val="0000070A"/>
    <w:rsid w:val="000009BC"/>
    <w:rsid w:val="00001A17"/>
    <w:rsid w:val="00002307"/>
    <w:rsid w:val="0000386D"/>
    <w:rsid w:val="00003EF8"/>
    <w:rsid w:val="000044F9"/>
    <w:rsid w:val="00005F67"/>
    <w:rsid w:val="000070E5"/>
    <w:rsid w:val="00007484"/>
    <w:rsid w:val="0001019D"/>
    <w:rsid w:val="000104B1"/>
    <w:rsid w:val="00011674"/>
    <w:rsid w:val="0001178B"/>
    <w:rsid w:val="00011F5D"/>
    <w:rsid w:val="00012079"/>
    <w:rsid w:val="0001258C"/>
    <w:rsid w:val="00012B00"/>
    <w:rsid w:val="00012D97"/>
    <w:rsid w:val="000130E8"/>
    <w:rsid w:val="00013120"/>
    <w:rsid w:val="000136B6"/>
    <w:rsid w:val="00013E8E"/>
    <w:rsid w:val="00015726"/>
    <w:rsid w:val="00016294"/>
    <w:rsid w:val="00016318"/>
    <w:rsid w:val="00017828"/>
    <w:rsid w:val="00017901"/>
    <w:rsid w:val="00017AFC"/>
    <w:rsid w:val="0002034C"/>
    <w:rsid w:val="00021A0A"/>
    <w:rsid w:val="0002218D"/>
    <w:rsid w:val="0002351A"/>
    <w:rsid w:val="00023ED8"/>
    <w:rsid w:val="00025395"/>
    <w:rsid w:val="000256A4"/>
    <w:rsid w:val="00025899"/>
    <w:rsid w:val="00027082"/>
    <w:rsid w:val="00030648"/>
    <w:rsid w:val="0003081E"/>
    <w:rsid w:val="00030D8D"/>
    <w:rsid w:val="00033643"/>
    <w:rsid w:val="00035903"/>
    <w:rsid w:val="00036212"/>
    <w:rsid w:val="00036F4D"/>
    <w:rsid w:val="00037E09"/>
    <w:rsid w:val="000401E0"/>
    <w:rsid w:val="00040322"/>
    <w:rsid w:val="00040D96"/>
    <w:rsid w:val="00041293"/>
    <w:rsid w:val="00042467"/>
    <w:rsid w:val="00042D0A"/>
    <w:rsid w:val="00042F9A"/>
    <w:rsid w:val="00043BC6"/>
    <w:rsid w:val="00044720"/>
    <w:rsid w:val="000453BB"/>
    <w:rsid w:val="00045A5A"/>
    <w:rsid w:val="0005108E"/>
    <w:rsid w:val="00051722"/>
    <w:rsid w:val="0005205B"/>
    <w:rsid w:val="00052FF9"/>
    <w:rsid w:val="000532FD"/>
    <w:rsid w:val="00053E5B"/>
    <w:rsid w:val="000557DC"/>
    <w:rsid w:val="00056946"/>
    <w:rsid w:val="0005730E"/>
    <w:rsid w:val="00057B39"/>
    <w:rsid w:val="00062BAF"/>
    <w:rsid w:val="00065447"/>
    <w:rsid w:val="000658EB"/>
    <w:rsid w:val="00067461"/>
    <w:rsid w:val="000702CA"/>
    <w:rsid w:val="00072E0E"/>
    <w:rsid w:val="00073300"/>
    <w:rsid w:val="00074318"/>
    <w:rsid w:val="00074412"/>
    <w:rsid w:val="00074854"/>
    <w:rsid w:val="000759D6"/>
    <w:rsid w:val="00075AF4"/>
    <w:rsid w:val="00075D76"/>
    <w:rsid w:val="000763EE"/>
    <w:rsid w:val="0007647B"/>
    <w:rsid w:val="00076F18"/>
    <w:rsid w:val="00081444"/>
    <w:rsid w:val="000819D3"/>
    <w:rsid w:val="00082182"/>
    <w:rsid w:val="00082AB4"/>
    <w:rsid w:val="0008359A"/>
    <w:rsid w:val="000835C6"/>
    <w:rsid w:val="0008395A"/>
    <w:rsid w:val="00086AFD"/>
    <w:rsid w:val="00087416"/>
    <w:rsid w:val="0009041A"/>
    <w:rsid w:val="000922A8"/>
    <w:rsid w:val="000932BE"/>
    <w:rsid w:val="000935B4"/>
    <w:rsid w:val="00093D4A"/>
    <w:rsid w:val="000945DB"/>
    <w:rsid w:val="00096915"/>
    <w:rsid w:val="000A005C"/>
    <w:rsid w:val="000A0BB5"/>
    <w:rsid w:val="000A0F18"/>
    <w:rsid w:val="000A1698"/>
    <w:rsid w:val="000A17DE"/>
    <w:rsid w:val="000A1D8D"/>
    <w:rsid w:val="000A20E6"/>
    <w:rsid w:val="000A2CC6"/>
    <w:rsid w:val="000A4C8E"/>
    <w:rsid w:val="000A69D9"/>
    <w:rsid w:val="000A72CD"/>
    <w:rsid w:val="000B049B"/>
    <w:rsid w:val="000B0A07"/>
    <w:rsid w:val="000B35FC"/>
    <w:rsid w:val="000B3F4D"/>
    <w:rsid w:val="000B4CA0"/>
    <w:rsid w:val="000B4E7C"/>
    <w:rsid w:val="000B617D"/>
    <w:rsid w:val="000B6F4A"/>
    <w:rsid w:val="000B7227"/>
    <w:rsid w:val="000B75B1"/>
    <w:rsid w:val="000B7D36"/>
    <w:rsid w:val="000C03B1"/>
    <w:rsid w:val="000C0DF4"/>
    <w:rsid w:val="000C2CA9"/>
    <w:rsid w:val="000C62E0"/>
    <w:rsid w:val="000C63F1"/>
    <w:rsid w:val="000D0346"/>
    <w:rsid w:val="000D1470"/>
    <w:rsid w:val="000D197C"/>
    <w:rsid w:val="000D2E20"/>
    <w:rsid w:val="000D3169"/>
    <w:rsid w:val="000D3760"/>
    <w:rsid w:val="000D4829"/>
    <w:rsid w:val="000D59C1"/>
    <w:rsid w:val="000D68E2"/>
    <w:rsid w:val="000D68ED"/>
    <w:rsid w:val="000E116C"/>
    <w:rsid w:val="000E19A9"/>
    <w:rsid w:val="000E24E8"/>
    <w:rsid w:val="000E2C65"/>
    <w:rsid w:val="000E3B4A"/>
    <w:rsid w:val="000E3EF3"/>
    <w:rsid w:val="000E6588"/>
    <w:rsid w:val="000E689A"/>
    <w:rsid w:val="000E7B23"/>
    <w:rsid w:val="000F0F36"/>
    <w:rsid w:val="000F2357"/>
    <w:rsid w:val="000F2764"/>
    <w:rsid w:val="000F2DD1"/>
    <w:rsid w:val="000F2F1F"/>
    <w:rsid w:val="000F2FEB"/>
    <w:rsid w:val="000F4BAE"/>
    <w:rsid w:val="000F4D9C"/>
    <w:rsid w:val="000F5082"/>
    <w:rsid w:val="000F5094"/>
    <w:rsid w:val="000F7EC4"/>
    <w:rsid w:val="00100003"/>
    <w:rsid w:val="001000ED"/>
    <w:rsid w:val="00100F0F"/>
    <w:rsid w:val="0010512D"/>
    <w:rsid w:val="001079E0"/>
    <w:rsid w:val="00111CEF"/>
    <w:rsid w:val="0011208E"/>
    <w:rsid w:val="00114417"/>
    <w:rsid w:val="001149EE"/>
    <w:rsid w:val="0011729C"/>
    <w:rsid w:val="00117D5A"/>
    <w:rsid w:val="0012081E"/>
    <w:rsid w:val="00121080"/>
    <w:rsid w:val="0012157F"/>
    <w:rsid w:val="00121AA1"/>
    <w:rsid w:val="001247B6"/>
    <w:rsid w:val="00126B98"/>
    <w:rsid w:val="001300F7"/>
    <w:rsid w:val="0013036A"/>
    <w:rsid w:val="00130947"/>
    <w:rsid w:val="00130C52"/>
    <w:rsid w:val="00131878"/>
    <w:rsid w:val="00131E52"/>
    <w:rsid w:val="00135CBE"/>
    <w:rsid w:val="00136746"/>
    <w:rsid w:val="00136854"/>
    <w:rsid w:val="00137AB3"/>
    <w:rsid w:val="00141EEC"/>
    <w:rsid w:val="001423F0"/>
    <w:rsid w:val="00142461"/>
    <w:rsid w:val="001435D0"/>
    <w:rsid w:val="00143DBD"/>
    <w:rsid w:val="00143ED2"/>
    <w:rsid w:val="00144675"/>
    <w:rsid w:val="00145B74"/>
    <w:rsid w:val="001463B5"/>
    <w:rsid w:val="001472A9"/>
    <w:rsid w:val="00147C97"/>
    <w:rsid w:val="001508BF"/>
    <w:rsid w:val="0015322A"/>
    <w:rsid w:val="0015389F"/>
    <w:rsid w:val="00154482"/>
    <w:rsid w:val="001545D3"/>
    <w:rsid w:val="00157353"/>
    <w:rsid w:val="00160269"/>
    <w:rsid w:val="00160530"/>
    <w:rsid w:val="00160E6F"/>
    <w:rsid w:val="00161AE5"/>
    <w:rsid w:val="00161CDA"/>
    <w:rsid w:val="0016250F"/>
    <w:rsid w:val="00163F87"/>
    <w:rsid w:val="00164642"/>
    <w:rsid w:val="001647F0"/>
    <w:rsid w:val="0016495C"/>
    <w:rsid w:val="0016508B"/>
    <w:rsid w:val="00165623"/>
    <w:rsid w:val="00165A87"/>
    <w:rsid w:val="001661FF"/>
    <w:rsid w:val="00166DC1"/>
    <w:rsid w:val="00167D72"/>
    <w:rsid w:val="001703B6"/>
    <w:rsid w:val="00172D2E"/>
    <w:rsid w:val="00172DCE"/>
    <w:rsid w:val="00174D96"/>
    <w:rsid w:val="0017502D"/>
    <w:rsid w:val="001763A5"/>
    <w:rsid w:val="001771D5"/>
    <w:rsid w:val="00180021"/>
    <w:rsid w:val="0018035F"/>
    <w:rsid w:val="00181893"/>
    <w:rsid w:val="00182852"/>
    <w:rsid w:val="00183E69"/>
    <w:rsid w:val="0018452F"/>
    <w:rsid w:val="001857D9"/>
    <w:rsid w:val="0018724F"/>
    <w:rsid w:val="0018780E"/>
    <w:rsid w:val="00187C31"/>
    <w:rsid w:val="00190B11"/>
    <w:rsid w:val="00190D6F"/>
    <w:rsid w:val="00191FC9"/>
    <w:rsid w:val="001926E6"/>
    <w:rsid w:val="00192A82"/>
    <w:rsid w:val="00193B6A"/>
    <w:rsid w:val="001943FC"/>
    <w:rsid w:val="001954B2"/>
    <w:rsid w:val="00195A0D"/>
    <w:rsid w:val="00197E7E"/>
    <w:rsid w:val="001A61DE"/>
    <w:rsid w:val="001A6A03"/>
    <w:rsid w:val="001A6AEC"/>
    <w:rsid w:val="001B04D3"/>
    <w:rsid w:val="001B087F"/>
    <w:rsid w:val="001B1293"/>
    <w:rsid w:val="001B41C4"/>
    <w:rsid w:val="001B4B2D"/>
    <w:rsid w:val="001B4EE1"/>
    <w:rsid w:val="001B5976"/>
    <w:rsid w:val="001B6AB3"/>
    <w:rsid w:val="001B6B2A"/>
    <w:rsid w:val="001B78CF"/>
    <w:rsid w:val="001C082A"/>
    <w:rsid w:val="001C0AFE"/>
    <w:rsid w:val="001C1865"/>
    <w:rsid w:val="001C21EE"/>
    <w:rsid w:val="001C2793"/>
    <w:rsid w:val="001C46C5"/>
    <w:rsid w:val="001C7BCA"/>
    <w:rsid w:val="001D1358"/>
    <w:rsid w:val="001D1FA9"/>
    <w:rsid w:val="001D31DF"/>
    <w:rsid w:val="001D34F0"/>
    <w:rsid w:val="001D3B0C"/>
    <w:rsid w:val="001D3BAD"/>
    <w:rsid w:val="001D4338"/>
    <w:rsid w:val="001D59F4"/>
    <w:rsid w:val="001D6CDC"/>
    <w:rsid w:val="001D6F93"/>
    <w:rsid w:val="001D76C1"/>
    <w:rsid w:val="001D7AC5"/>
    <w:rsid w:val="001E059F"/>
    <w:rsid w:val="001E1E91"/>
    <w:rsid w:val="001E1EB9"/>
    <w:rsid w:val="001E249E"/>
    <w:rsid w:val="001E2EBA"/>
    <w:rsid w:val="001E33FB"/>
    <w:rsid w:val="001E366E"/>
    <w:rsid w:val="001E39BA"/>
    <w:rsid w:val="001E42D0"/>
    <w:rsid w:val="001E4BC0"/>
    <w:rsid w:val="001E4E9B"/>
    <w:rsid w:val="001E516D"/>
    <w:rsid w:val="001E570D"/>
    <w:rsid w:val="001E5B51"/>
    <w:rsid w:val="001E5F05"/>
    <w:rsid w:val="001E621B"/>
    <w:rsid w:val="001E6871"/>
    <w:rsid w:val="001E7D8A"/>
    <w:rsid w:val="001E7F3B"/>
    <w:rsid w:val="001F04B5"/>
    <w:rsid w:val="001F0530"/>
    <w:rsid w:val="001F1450"/>
    <w:rsid w:val="001F17CC"/>
    <w:rsid w:val="001F2BCE"/>
    <w:rsid w:val="001F3A71"/>
    <w:rsid w:val="001F53C1"/>
    <w:rsid w:val="001F60C9"/>
    <w:rsid w:val="001F61E7"/>
    <w:rsid w:val="001F631C"/>
    <w:rsid w:val="001F6658"/>
    <w:rsid w:val="001F6A8D"/>
    <w:rsid w:val="001F713E"/>
    <w:rsid w:val="00201F86"/>
    <w:rsid w:val="0020224E"/>
    <w:rsid w:val="00202735"/>
    <w:rsid w:val="0020324C"/>
    <w:rsid w:val="00203659"/>
    <w:rsid w:val="00203AF7"/>
    <w:rsid w:val="00203F13"/>
    <w:rsid w:val="0020473D"/>
    <w:rsid w:val="0020640D"/>
    <w:rsid w:val="0021225E"/>
    <w:rsid w:val="002124A3"/>
    <w:rsid w:val="00213AA1"/>
    <w:rsid w:val="0021513B"/>
    <w:rsid w:val="00215C0F"/>
    <w:rsid w:val="00215E25"/>
    <w:rsid w:val="002161B7"/>
    <w:rsid w:val="002166AC"/>
    <w:rsid w:val="002167DA"/>
    <w:rsid w:val="00217D2F"/>
    <w:rsid w:val="0022217F"/>
    <w:rsid w:val="00224098"/>
    <w:rsid w:val="002247BE"/>
    <w:rsid w:val="002259B8"/>
    <w:rsid w:val="00226A4A"/>
    <w:rsid w:val="002302F1"/>
    <w:rsid w:val="00230DF2"/>
    <w:rsid w:val="002319B1"/>
    <w:rsid w:val="00231DBE"/>
    <w:rsid w:val="00232CBD"/>
    <w:rsid w:val="00233FE5"/>
    <w:rsid w:val="00236406"/>
    <w:rsid w:val="00240758"/>
    <w:rsid w:val="00240889"/>
    <w:rsid w:val="00242974"/>
    <w:rsid w:val="00243FFB"/>
    <w:rsid w:val="00245FEC"/>
    <w:rsid w:val="002501A4"/>
    <w:rsid w:val="00251DBC"/>
    <w:rsid w:val="002528B0"/>
    <w:rsid w:val="002546DF"/>
    <w:rsid w:val="002554CA"/>
    <w:rsid w:val="002558C2"/>
    <w:rsid w:val="002560DB"/>
    <w:rsid w:val="002579CE"/>
    <w:rsid w:val="00257A67"/>
    <w:rsid w:val="00257F2E"/>
    <w:rsid w:val="00260260"/>
    <w:rsid w:val="002607C8"/>
    <w:rsid w:val="0026092B"/>
    <w:rsid w:val="00261DC4"/>
    <w:rsid w:val="002625DE"/>
    <w:rsid w:val="00262DB7"/>
    <w:rsid w:val="002645AC"/>
    <w:rsid w:val="00264C75"/>
    <w:rsid w:val="00264E8C"/>
    <w:rsid w:val="0026523C"/>
    <w:rsid w:val="00265484"/>
    <w:rsid w:val="00265AEB"/>
    <w:rsid w:val="0026654C"/>
    <w:rsid w:val="00266A97"/>
    <w:rsid w:val="002675BA"/>
    <w:rsid w:val="00271024"/>
    <w:rsid w:val="0027160F"/>
    <w:rsid w:val="00271CC2"/>
    <w:rsid w:val="00272253"/>
    <w:rsid w:val="00272424"/>
    <w:rsid w:val="0027247E"/>
    <w:rsid w:val="00272AC5"/>
    <w:rsid w:val="00272BAE"/>
    <w:rsid w:val="0027300E"/>
    <w:rsid w:val="0027550F"/>
    <w:rsid w:val="00275A41"/>
    <w:rsid w:val="00275DC8"/>
    <w:rsid w:val="002768E1"/>
    <w:rsid w:val="002771D0"/>
    <w:rsid w:val="0027728D"/>
    <w:rsid w:val="002805FF"/>
    <w:rsid w:val="002807BA"/>
    <w:rsid w:val="0028104A"/>
    <w:rsid w:val="0028134A"/>
    <w:rsid w:val="00282C8F"/>
    <w:rsid w:val="00283C34"/>
    <w:rsid w:val="002842EB"/>
    <w:rsid w:val="00285086"/>
    <w:rsid w:val="00287313"/>
    <w:rsid w:val="00290251"/>
    <w:rsid w:val="00290296"/>
    <w:rsid w:val="0029141D"/>
    <w:rsid w:val="00292E3E"/>
    <w:rsid w:val="002938CE"/>
    <w:rsid w:val="00293B03"/>
    <w:rsid w:val="00294C70"/>
    <w:rsid w:val="00295AD6"/>
    <w:rsid w:val="00296342"/>
    <w:rsid w:val="002963FB"/>
    <w:rsid w:val="00297A36"/>
    <w:rsid w:val="00297BC1"/>
    <w:rsid w:val="00297F58"/>
    <w:rsid w:val="002A029A"/>
    <w:rsid w:val="002A0AD5"/>
    <w:rsid w:val="002A1FD6"/>
    <w:rsid w:val="002A3543"/>
    <w:rsid w:val="002A35A1"/>
    <w:rsid w:val="002A4146"/>
    <w:rsid w:val="002A48F1"/>
    <w:rsid w:val="002A50AC"/>
    <w:rsid w:val="002A521D"/>
    <w:rsid w:val="002A70B2"/>
    <w:rsid w:val="002A79F2"/>
    <w:rsid w:val="002A7DFF"/>
    <w:rsid w:val="002B253D"/>
    <w:rsid w:val="002B3A6D"/>
    <w:rsid w:val="002B4B35"/>
    <w:rsid w:val="002B6540"/>
    <w:rsid w:val="002B7BA2"/>
    <w:rsid w:val="002B7FC3"/>
    <w:rsid w:val="002C1785"/>
    <w:rsid w:val="002C27AE"/>
    <w:rsid w:val="002C2BE6"/>
    <w:rsid w:val="002C44D8"/>
    <w:rsid w:val="002C4863"/>
    <w:rsid w:val="002C53F8"/>
    <w:rsid w:val="002C5492"/>
    <w:rsid w:val="002C67CD"/>
    <w:rsid w:val="002C730C"/>
    <w:rsid w:val="002D02B3"/>
    <w:rsid w:val="002D0B46"/>
    <w:rsid w:val="002D158B"/>
    <w:rsid w:val="002D2FC1"/>
    <w:rsid w:val="002D53E3"/>
    <w:rsid w:val="002D55C0"/>
    <w:rsid w:val="002D7721"/>
    <w:rsid w:val="002E032B"/>
    <w:rsid w:val="002E0593"/>
    <w:rsid w:val="002E078F"/>
    <w:rsid w:val="002E109D"/>
    <w:rsid w:val="002E10A9"/>
    <w:rsid w:val="002E318B"/>
    <w:rsid w:val="002E418F"/>
    <w:rsid w:val="002E4B15"/>
    <w:rsid w:val="002E5383"/>
    <w:rsid w:val="002E61AC"/>
    <w:rsid w:val="002E79E5"/>
    <w:rsid w:val="002E7A5B"/>
    <w:rsid w:val="002F09FF"/>
    <w:rsid w:val="002F1188"/>
    <w:rsid w:val="002F1716"/>
    <w:rsid w:val="002F2F0B"/>
    <w:rsid w:val="002F3214"/>
    <w:rsid w:val="002F3BD9"/>
    <w:rsid w:val="002F3DD7"/>
    <w:rsid w:val="002F3EAE"/>
    <w:rsid w:val="002F6606"/>
    <w:rsid w:val="002F7275"/>
    <w:rsid w:val="002F72E3"/>
    <w:rsid w:val="002F72F7"/>
    <w:rsid w:val="002F7945"/>
    <w:rsid w:val="003003A9"/>
    <w:rsid w:val="00300E72"/>
    <w:rsid w:val="00300F12"/>
    <w:rsid w:val="00301DC7"/>
    <w:rsid w:val="00303A34"/>
    <w:rsid w:val="00305A14"/>
    <w:rsid w:val="00307D67"/>
    <w:rsid w:val="00310726"/>
    <w:rsid w:val="00310B09"/>
    <w:rsid w:val="003114C5"/>
    <w:rsid w:val="00311670"/>
    <w:rsid w:val="003117D3"/>
    <w:rsid w:val="003119F6"/>
    <w:rsid w:val="00312438"/>
    <w:rsid w:val="00312B36"/>
    <w:rsid w:val="00315B16"/>
    <w:rsid w:val="00316873"/>
    <w:rsid w:val="00316CAD"/>
    <w:rsid w:val="00320611"/>
    <w:rsid w:val="00320D1C"/>
    <w:rsid w:val="00322536"/>
    <w:rsid w:val="00322AB3"/>
    <w:rsid w:val="0032343F"/>
    <w:rsid w:val="00324DB7"/>
    <w:rsid w:val="00325A26"/>
    <w:rsid w:val="00325D3F"/>
    <w:rsid w:val="003279B2"/>
    <w:rsid w:val="00330C94"/>
    <w:rsid w:val="00333387"/>
    <w:rsid w:val="00333E9A"/>
    <w:rsid w:val="0033561D"/>
    <w:rsid w:val="00335756"/>
    <w:rsid w:val="00335CC8"/>
    <w:rsid w:val="0033786C"/>
    <w:rsid w:val="00340872"/>
    <w:rsid w:val="00343CA9"/>
    <w:rsid w:val="0034429C"/>
    <w:rsid w:val="003445B6"/>
    <w:rsid w:val="00345500"/>
    <w:rsid w:val="00345711"/>
    <w:rsid w:val="003461E0"/>
    <w:rsid w:val="00346528"/>
    <w:rsid w:val="003474A3"/>
    <w:rsid w:val="00350008"/>
    <w:rsid w:val="00350CEE"/>
    <w:rsid w:val="00351832"/>
    <w:rsid w:val="00352F8C"/>
    <w:rsid w:val="003540FF"/>
    <w:rsid w:val="00355C22"/>
    <w:rsid w:val="003566F8"/>
    <w:rsid w:val="00356D2E"/>
    <w:rsid w:val="00357EDF"/>
    <w:rsid w:val="00360313"/>
    <w:rsid w:val="00360CEA"/>
    <w:rsid w:val="00360E72"/>
    <w:rsid w:val="00360FE8"/>
    <w:rsid w:val="00361C07"/>
    <w:rsid w:val="003624BF"/>
    <w:rsid w:val="00363370"/>
    <w:rsid w:val="003638C0"/>
    <w:rsid w:val="00363CA2"/>
    <w:rsid w:val="00364EDB"/>
    <w:rsid w:val="00366491"/>
    <w:rsid w:val="00366B17"/>
    <w:rsid w:val="00372710"/>
    <w:rsid w:val="00372AF5"/>
    <w:rsid w:val="00372E48"/>
    <w:rsid w:val="00372F47"/>
    <w:rsid w:val="003746F3"/>
    <w:rsid w:val="00375283"/>
    <w:rsid w:val="00376259"/>
    <w:rsid w:val="003762AF"/>
    <w:rsid w:val="00376906"/>
    <w:rsid w:val="0037715C"/>
    <w:rsid w:val="00380436"/>
    <w:rsid w:val="00380C94"/>
    <w:rsid w:val="003817CC"/>
    <w:rsid w:val="0038192A"/>
    <w:rsid w:val="00383405"/>
    <w:rsid w:val="00383F8E"/>
    <w:rsid w:val="00384D1B"/>
    <w:rsid w:val="00384F8A"/>
    <w:rsid w:val="00385320"/>
    <w:rsid w:val="003864FE"/>
    <w:rsid w:val="0039136F"/>
    <w:rsid w:val="00392170"/>
    <w:rsid w:val="00392AE7"/>
    <w:rsid w:val="00394089"/>
    <w:rsid w:val="003943C2"/>
    <w:rsid w:val="003946EF"/>
    <w:rsid w:val="0039550E"/>
    <w:rsid w:val="00395DEF"/>
    <w:rsid w:val="00396F32"/>
    <w:rsid w:val="0039700B"/>
    <w:rsid w:val="003A3951"/>
    <w:rsid w:val="003A3B50"/>
    <w:rsid w:val="003A5419"/>
    <w:rsid w:val="003A5937"/>
    <w:rsid w:val="003A6514"/>
    <w:rsid w:val="003A7B9F"/>
    <w:rsid w:val="003B024B"/>
    <w:rsid w:val="003B17F7"/>
    <w:rsid w:val="003B1849"/>
    <w:rsid w:val="003B2B95"/>
    <w:rsid w:val="003B4539"/>
    <w:rsid w:val="003B53FA"/>
    <w:rsid w:val="003B60AA"/>
    <w:rsid w:val="003B6CB3"/>
    <w:rsid w:val="003B6E62"/>
    <w:rsid w:val="003B7A53"/>
    <w:rsid w:val="003B7B84"/>
    <w:rsid w:val="003C0164"/>
    <w:rsid w:val="003C05D8"/>
    <w:rsid w:val="003C06A9"/>
    <w:rsid w:val="003C1022"/>
    <w:rsid w:val="003C1CEC"/>
    <w:rsid w:val="003C1EA6"/>
    <w:rsid w:val="003C2459"/>
    <w:rsid w:val="003C24F6"/>
    <w:rsid w:val="003C2D92"/>
    <w:rsid w:val="003C2E39"/>
    <w:rsid w:val="003C33A0"/>
    <w:rsid w:val="003C3415"/>
    <w:rsid w:val="003C3F1D"/>
    <w:rsid w:val="003C42DB"/>
    <w:rsid w:val="003C5D68"/>
    <w:rsid w:val="003C6906"/>
    <w:rsid w:val="003C7567"/>
    <w:rsid w:val="003D0843"/>
    <w:rsid w:val="003D0FFB"/>
    <w:rsid w:val="003D16F4"/>
    <w:rsid w:val="003D195C"/>
    <w:rsid w:val="003D1EA5"/>
    <w:rsid w:val="003D25B8"/>
    <w:rsid w:val="003D2D8E"/>
    <w:rsid w:val="003D43A2"/>
    <w:rsid w:val="003D602D"/>
    <w:rsid w:val="003D61B1"/>
    <w:rsid w:val="003D675E"/>
    <w:rsid w:val="003D6BF0"/>
    <w:rsid w:val="003D6F12"/>
    <w:rsid w:val="003D76AA"/>
    <w:rsid w:val="003E73B9"/>
    <w:rsid w:val="003E73DE"/>
    <w:rsid w:val="003E755C"/>
    <w:rsid w:val="003F091E"/>
    <w:rsid w:val="003F0D02"/>
    <w:rsid w:val="003F1DC7"/>
    <w:rsid w:val="003F1DDD"/>
    <w:rsid w:val="003F3921"/>
    <w:rsid w:val="003F3FBF"/>
    <w:rsid w:val="003F4286"/>
    <w:rsid w:val="003F443A"/>
    <w:rsid w:val="003F466B"/>
    <w:rsid w:val="003F4BDC"/>
    <w:rsid w:val="003F68D0"/>
    <w:rsid w:val="003F6A88"/>
    <w:rsid w:val="003F7BD8"/>
    <w:rsid w:val="003F7D04"/>
    <w:rsid w:val="00401395"/>
    <w:rsid w:val="00402460"/>
    <w:rsid w:val="004024BB"/>
    <w:rsid w:val="004037F1"/>
    <w:rsid w:val="00404E70"/>
    <w:rsid w:val="0040543B"/>
    <w:rsid w:val="00405724"/>
    <w:rsid w:val="00410032"/>
    <w:rsid w:val="0041008B"/>
    <w:rsid w:val="00410256"/>
    <w:rsid w:val="00410ACC"/>
    <w:rsid w:val="00411BFF"/>
    <w:rsid w:val="00412A04"/>
    <w:rsid w:val="00413265"/>
    <w:rsid w:val="00413DFA"/>
    <w:rsid w:val="004141D7"/>
    <w:rsid w:val="004143E5"/>
    <w:rsid w:val="0041507F"/>
    <w:rsid w:val="0041512C"/>
    <w:rsid w:val="00420F04"/>
    <w:rsid w:val="00423404"/>
    <w:rsid w:val="0042420F"/>
    <w:rsid w:val="00425BDA"/>
    <w:rsid w:val="00425CE3"/>
    <w:rsid w:val="00425F06"/>
    <w:rsid w:val="00430774"/>
    <w:rsid w:val="0043190F"/>
    <w:rsid w:val="004325C4"/>
    <w:rsid w:val="00434261"/>
    <w:rsid w:val="00434B41"/>
    <w:rsid w:val="00434C3C"/>
    <w:rsid w:val="00437589"/>
    <w:rsid w:val="00440FFC"/>
    <w:rsid w:val="0044189F"/>
    <w:rsid w:val="00441F9F"/>
    <w:rsid w:val="004427B6"/>
    <w:rsid w:val="00443B03"/>
    <w:rsid w:val="00443D82"/>
    <w:rsid w:val="00444BF1"/>
    <w:rsid w:val="00444C8E"/>
    <w:rsid w:val="00446846"/>
    <w:rsid w:val="004470C6"/>
    <w:rsid w:val="004477B2"/>
    <w:rsid w:val="00452D63"/>
    <w:rsid w:val="00452DA4"/>
    <w:rsid w:val="00452EC4"/>
    <w:rsid w:val="0045319E"/>
    <w:rsid w:val="004536FC"/>
    <w:rsid w:val="00453C8D"/>
    <w:rsid w:val="00454517"/>
    <w:rsid w:val="00454A40"/>
    <w:rsid w:val="00455648"/>
    <w:rsid w:val="004578CF"/>
    <w:rsid w:val="00460554"/>
    <w:rsid w:val="00460754"/>
    <w:rsid w:val="00460763"/>
    <w:rsid w:val="004610BD"/>
    <w:rsid w:val="00462921"/>
    <w:rsid w:val="00463C76"/>
    <w:rsid w:val="00464BA1"/>
    <w:rsid w:val="00465F64"/>
    <w:rsid w:val="0046623C"/>
    <w:rsid w:val="004672C4"/>
    <w:rsid w:val="004674B0"/>
    <w:rsid w:val="004706DE"/>
    <w:rsid w:val="0047329B"/>
    <w:rsid w:val="004732DD"/>
    <w:rsid w:val="00475A89"/>
    <w:rsid w:val="00475FBE"/>
    <w:rsid w:val="00476A82"/>
    <w:rsid w:val="00481ADF"/>
    <w:rsid w:val="004820BE"/>
    <w:rsid w:val="00482638"/>
    <w:rsid w:val="00482CBF"/>
    <w:rsid w:val="00482D43"/>
    <w:rsid w:val="00482EA0"/>
    <w:rsid w:val="0048492E"/>
    <w:rsid w:val="00485C26"/>
    <w:rsid w:val="00486117"/>
    <w:rsid w:val="0048703E"/>
    <w:rsid w:val="004874DA"/>
    <w:rsid w:val="004907C1"/>
    <w:rsid w:val="00491454"/>
    <w:rsid w:val="00494567"/>
    <w:rsid w:val="0049502A"/>
    <w:rsid w:val="0049671D"/>
    <w:rsid w:val="004973FC"/>
    <w:rsid w:val="004A17D8"/>
    <w:rsid w:val="004A1E94"/>
    <w:rsid w:val="004A2EDF"/>
    <w:rsid w:val="004A448C"/>
    <w:rsid w:val="004A570C"/>
    <w:rsid w:val="004A5CA7"/>
    <w:rsid w:val="004A6F6D"/>
    <w:rsid w:val="004B0495"/>
    <w:rsid w:val="004B47DB"/>
    <w:rsid w:val="004B4AEC"/>
    <w:rsid w:val="004B55BB"/>
    <w:rsid w:val="004B7FBC"/>
    <w:rsid w:val="004C020B"/>
    <w:rsid w:val="004C2071"/>
    <w:rsid w:val="004C310D"/>
    <w:rsid w:val="004C412E"/>
    <w:rsid w:val="004C4EC8"/>
    <w:rsid w:val="004C50EB"/>
    <w:rsid w:val="004C5AD7"/>
    <w:rsid w:val="004D014E"/>
    <w:rsid w:val="004D0A21"/>
    <w:rsid w:val="004D1933"/>
    <w:rsid w:val="004D2033"/>
    <w:rsid w:val="004D35C1"/>
    <w:rsid w:val="004D5626"/>
    <w:rsid w:val="004D6219"/>
    <w:rsid w:val="004D62A2"/>
    <w:rsid w:val="004D6A81"/>
    <w:rsid w:val="004D704F"/>
    <w:rsid w:val="004D7316"/>
    <w:rsid w:val="004D7F60"/>
    <w:rsid w:val="004E2260"/>
    <w:rsid w:val="004E2275"/>
    <w:rsid w:val="004E2484"/>
    <w:rsid w:val="004E4945"/>
    <w:rsid w:val="004E4F9B"/>
    <w:rsid w:val="004E5190"/>
    <w:rsid w:val="004E6134"/>
    <w:rsid w:val="004E6AFC"/>
    <w:rsid w:val="004E6B5B"/>
    <w:rsid w:val="004E78C3"/>
    <w:rsid w:val="004F213F"/>
    <w:rsid w:val="004F4531"/>
    <w:rsid w:val="004F45FB"/>
    <w:rsid w:val="004F6403"/>
    <w:rsid w:val="004F6DE7"/>
    <w:rsid w:val="004F7BAB"/>
    <w:rsid w:val="00500561"/>
    <w:rsid w:val="00500F7E"/>
    <w:rsid w:val="00502F64"/>
    <w:rsid w:val="00503C7D"/>
    <w:rsid w:val="00504123"/>
    <w:rsid w:val="0050644C"/>
    <w:rsid w:val="00507487"/>
    <w:rsid w:val="005078CF"/>
    <w:rsid w:val="00510AD4"/>
    <w:rsid w:val="00510DC6"/>
    <w:rsid w:val="00512C2F"/>
    <w:rsid w:val="005133F5"/>
    <w:rsid w:val="005134F4"/>
    <w:rsid w:val="00513A55"/>
    <w:rsid w:val="00514616"/>
    <w:rsid w:val="005158EB"/>
    <w:rsid w:val="00515E31"/>
    <w:rsid w:val="005167DF"/>
    <w:rsid w:val="00522058"/>
    <w:rsid w:val="0052209E"/>
    <w:rsid w:val="00522688"/>
    <w:rsid w:val="00524199"/>
    <w:rsid w:val="00526745"/>
    <w:rsid w:val="00526C40"/>
    <w:rsid w:val="00530FAC"/>
    <w:rsid w:val="00531B2D"/>
    <w:rsid w:val="00532205"/>
    <w:rsid w:val="005325DC"/>
    <w:rsid w:val="005334FF"/>
    <w:rsid w:val="00533A81"/>
    <w:rsid w:val="00536237"/>
    <w:rsid w:val="0053776C"/>
    <w:rsid w:val="00541A14"/>
    <w:rsid w:val="00541D63"/>
    <w:rsid w:val="005420FD"/>
    <w:rsid w:val="00542C85"/>
    <w:rsid w:val="0054337A"/>
    <w:rsid w:val="005438C0"/>
    <w:rsid w:val="005448A5"/>
    <w:rsid w:val="0054608C"/>
    <w:rsid w:val="005500B2"/>
    <w:rsid w:val="00551E0D"/>
    <w:rsid w:val="005521F2"/>
    <w:rsid w:val="00552666"/>
    <w:rsid w:val="005531E0"/>
    <w:rsid w:val="005553F4"/>
    <w:rsid w:val="0055591F"/>
    <w:rsid w:val="00556284"/>
    <w:rsid w:val="00556943"/>
    <w:rsid w:val="005573A0"/>
    <w:rsid w:val="00557A27"/>
    <w:rsid w:val="00560A9F"/>
    <w:rsid w:val="005620EC"/>
    <w:rsid w:val="00566E2A"/>
    <w:rsid w:val="00566F1A"/>
    <w:rsid w:val="00566F5E"/>
    <w:rsid w:val="005712A9"/>
    <w:rsid w:val="00571985"/>
    <w:rsid w:val="0057463B"/>
    <w:rsid w:val="005768A5"/>
    <w:rsid w:val="005768DB"/>
    <w:rsid w:val="00577344"/>
    <w:rsid w:val="00577F2E"/>
    <w:rsid w:val="005805ED"/>
    <w:rsid w:val="005816D3"/>
    <w:rsid w:val="005819FE"/>
    <w:rsid w:val="00581CB2"/>
    <w:rsid w:val="0058259C"/>
    <w:rsid w:val="005829B3"/>
    <w:rsid w:val="00583021"/>
    <w:rsid w:val="00583C03"/>
    <w:rsid w:val="00584E1E"/>
    <w:rsid w:val="005853F4"/>
    <w:rsid w:val="005858B6"/>
    <w:rsid w:val="005877B3"/>
    <w:rsid w:val="005902B8"/>
    <w:rsid w:val="00591090"/>
    <w:rsid w:val="00591F5C"/>
    <w:rsid w:val="0059246C"/>
    <w:rsid w:val="0059276F"/>
    <w:rsid w:val="00593E61"/>
    <w:rsid w:val="005940E6"/>
    <w:rsid w:val="00594AB0"/>
    <w:rsid w:val="00594BCD"/>
    <w:rsid w:val="005953BE"/>
    <w:rsid w:val="00595CCC"/>
    <w:rsid w:val="00597291"/>
    <w:rsid w:val="00597D28"/>
    <w:rsid w:val="005A0218"/>
    <w:rsid w:val="005A4591"/>
    <w:rsid w:val="005A4CBD"/>
    <w:rsid w:val="005A4D9F"/>
    <w:rsid w:val="005A56E2"/>
    <w:rsid w:val="005A5E89"/>
    <w:rsid w:val="005A602F"/>
    <w:rsid w:val="005A7548"/>
    <w:rsid w:val="005A790C"/>
    <w:rsid w:val="005B0414"/>
    <w:rsid w:val="005B083B"/>
    <w:rsid w:val="005B145E"/>
    <w:rsid w:val="005B1C6B"/>
    <w:rsid w:val="005B487F"/>
    <w:rsid w:val="005B578C"/>
    <w:rsid w:val="005B5A49"/>
    <w:rsid w:val="005B5A83"/>
    <w:rsid w:val="005B5AF6"/>
    <w:rsid w:val="005B6FB3"/>
    <w:rsid w:val="005B75E1"/>
    <w:rsid w:val="005C1A95"/>
    <w:rsid w:val="005C27EB"/>
    <w:rsid w:val="005C4C04"/>
    <w:rsid w:val="005C5493"/>
    <w:rsid w:val="005C56C8"/>
    <w:rsid w:val="005C5951"/>
    <w:rsid w:val="005C5B34"/>
    <w:rsid w:val="005C5F5C"/>
    <w:rsid w:val="005C60CD"/>
    <w:rsid w:val="005C6E5D"/>
    <w:rsid w:val="005D026A"/>
    <w:rsid w:val="005D1872"/>
    <w:rsid w:val="005D1E36"/>
    <w:rsid w:val="005D44B7"/>
    <w:rsid w:val="005D5288"/>
    <w:rsid w:val="005D5C37"/>
    <w:rsid w:val="005D5D52"/>
    <w:rsid w:val="005D7075"/>
    <w:rsid w:val="005D70D1"/>
    <w:rsid w:val="005E10E5"/>
    <w:rsid w:val="005E2D97"/>
    <w:rsid w:val="005E43DD"/>
    <w:rsid w:val="005E502F"/>
    <w:rsid w:val="005E5179"/>
    <w:rsid w:val="005E6625"/>
    <w:rsid w:val="005E699F"/>
    <w:rsid w:val="005E6A3B"/>
    <w:rsid w:val="005F03F7"/>
    <w:rsid w:val="005F0BE5"/>
    <w:rsid w:val="005F11A5"/>
    <w:rsid w:val="005F11B6"/>
    <w:rsid w:val="005F15EA"/>
    <w:rsid w:val="005F3298"/>
    <w:rsid w:val="005F400F"/>
    <w:rsid w:val="005F4E74"/>
    <w:rsid w:val="005F4F07"/>
    <w:rsid w:val="005F5A2E"/>
    <w:rsid w:val="005F5ABE"/>
    <w:rsid w:val="005F5B1C"/>
    <w:rsid w:val="005F653B"/>
    <w:rsid w:val="00600F6C"/>
    <w:rsid w:val="0060455F"/>
    <w:rsid w:val="006046DB"/>
    <w:rsid w:val="00604F69"/>
    <w:rsid w:val="0060540B"/>
    <w:rsid w:val="00606A44"/>
    <w:rsid w:val="00607480"/>
    <w:rsid w:val="00607B97"/>
    <w:rsid w:val="00610483"/>
    <w:rsid w:val="006108D6"/>
    <w:rsid w:val="0061261F"/>
    <w:rsid w:val="00614DA8"/>
    <w:rsid w:val="00615CB6"/>
    <w:rsid w:val="006162B3"/>
    <w:rsid w:val="00616854"/>
    <w:rsid w:val="006169F5"/>
    <w:rsid w:val="0061735E"/>
    <w:rsid w:val="00620073"/>
    <w:rsid w:val="00620558"/>
    <w:rsid w:val="00620F8B"/>
    <w:rsid w:val="00621991"/>
    <w:rsid w:val="00623343"/>
    <w:rsid w:val="006251E9"/>
    <w:rsid w:val="006266FC"/>
    <w:rsid w:val="0062695E"/>
    <w:rsid w:val="00626AAC"/>
    <w:rsid w:val="006276C8"/>
    <w:rsid w:val="00630660"/>
    <w:rsid w:val="00631EC7"/>
    <w:rsid w:val="00632981"/>
    <w:rsid w:val="006352D9"/>
    <w:rsid w:val="006361E0"/>
    <w:rsid w:val="00636C7C"/>
    <w:rsid w:val="00637BE8"/>
    <w:rsid w:val="00637E91"/>
    <w:rsid w:val="00640473"/>
    <w:rsid w:val="00640AFA"/>
    <w:rsid w:val="00640D0F"/>
    <w:rsid w:val="00641ED8"/>
    <w:rsid w:val="00642DD7"/>
    <w:rsid w:val="00643D74"/>
    <w:rsid w:val="00643E05"/>
    <w:rsid w:val="00645C5B"/>
    <w:rsid w:val="00646E13"/>
    <w:rsid w:val="006471DC"/>
    <w:rsid w:val="00650A14"/>
    <w:rsid w:val="00651085"/>
    <w:rsid w:val="00651574"/>
    <w:rsid w:val="00651FA6"/>
    <w:rsid w:val="00652729"/>
    <w:rsid w:val="0065426B"/>
    <w:rsid w:val="006548C7"/>
    <w:rsid w:val="00654E0A"/>
    <w:rsid w:val="0065663F"/>
    <w:rsid w:val="0065716A"/>
    <w:rsid w:val="0065763C"/>
    <w:rsid w:val="00662130"/>
    <w:rsid w:val="00663A45"/>
    <w:rsid w:val="00663A99"/>
    <w:rsid w:val="00663DD6"/>
    <w:rsid w:val="006643EC"/>
    <w:rsid w:val="00666909"/>
    <w:rsid w:val="00666E22"/>
    <w:rsid w:val="00666E3F"/>
    <w:rsid w:val="0066758F"/>
    <w:rsid w:val="006679CB"/>
    <w:rsid w:val="00671494"/>
    <w:rsid w:val="00671C52"/>
    <w:rsid w:val="00671F6D"/>
    <w:rsid w:val="00672273"/>
    <w:rsid w:val="006737C4"/>
    <w:rsid w:val="00673954"/>
    <w:rsid w:val="00673A85"/>
    <w:rsid w:val="0067477C"/>
    <w:rsid w:val="006748F5"/>
    <w:rsid w:val="00674D75"/>
    <w:rsid w:val="00675EB4"/>
    <w:rsid w:val="00681A2F"/>
    <w:rsid w:val="006831EF"/>
    <w:rsid w:val="006872F6"/>
    <w:rsid w:val="00687B12"/>
    <w:rsid w:val="00691884"/>
    <w:rsid w:val="00693348"/>
    <w:rsid w:val="00693971"/>
    <w:rsid w:val="006945F9"/>
    <w:rsid w:val="00694889"/>
    <w:rsid w:val="00694F93"/>
    <w:rsid w:val="00695008"/>
    <w:rsid w:val="006971C7"/>
    <w:rsid w:val="00697F1C"/>
    <w:rsid w:val="006A2988"/>
    <w:rsid w:val="006A29AB"/>
    <w:rsid w:val="006A35CA"/>
    <w:rsid w:val="006A550D"/>
    <w:rsid w:val="006A5817"/>
    <w:rsid w:val="006A6660"/>
    <w:rsid w:val="006A6AC4"/>
    <w:rsid w:val="006B067F"/>
    <w:rsid w:val="006B1216"/>
    <w:rsid w:val="006B123D"/>
    <w:rsid w:val="006B1F75"/>
    <w:rsid w:val="006B345A"/>
    <w:rsid w:val="006B3901"/>
    <w:rsid w:val="006B3C2E"/>
    <w:rsid w:val="006B4D0A"/>
    <w:rsid w:val="006B4F0D"/>
    <w:rsid w:val="006B5B21"/>
    <w:rsid w:val="006B7978"/>
    <w:rsid w:val="006B7CDE"/>
    <w:rsid w:val="006B7FA5"/>
    <w:rsid w:val="006C078B"/>
    <w:rsid w:val="006C1487"/>
    <w:rsid w:val="006C253F"/>
    <w:rsid w:val="006C2949"/>
    <w:rsid w:val="006C4738"/>
    <w:rsid w:val="006C5D39"/>
    <w:rsid w:val="006C5FED"/>
    <w:rsid w:val="006D02A9"/>
    <w:rsid w:val="006D107C"/>
    <w:rsid w:val="006D11DE"/>
    <w:rsid w:val="006D1797"/>
    <w:rsid w:val="006D1B8B"/>
    <w:rsid w:val="006D26BC"/>
    <w:rsid w:val="006D382A"/>
    <w:rsid w:val="006D587E"/>
    <w:rsid w:val="006D5968"/>
    <w:rsid w:val="006D62D6"/>
    <w:rsid w:val="006D646E"/>
    <w:rsid w:val="006E0ADE"/>
    <w:rsid w:val="006E26FA"/>
    <w:rsid w:val="006E295B"/>
    <w:rsid w:val="006E4495"/>
    <w:rsid w:val="006E4C6E"/>
    <w:rsid w:val="006E5609"/>
    <w:rsid w:val="006E5751"/>
    <w:rsid w:val="006E5EC8"/>
    <w:rsid w:val="006E6D6B"/>
    <w:rsid w:val="006F0715"/>
    <w:rsid w:val="006F28E6"/>
    <w:rsid w:val="006F2D2B"/>
    <w:rsid w:val="006F3287"/>
    <w:rsid w:val="006F3408"/>
    <w:rsid w:val="006F57C6"/>
    <w:rsid w:val="006F598B"/>
    <w:rsid w:val="006F6409"/>
    <w:rsid w:val="006F6ECD"/>
    <w:rsid w:val="006F7820"/>
    <w:rsid w:val="007015A8"/>
    <w:rsid w:val="007016D3"/>
    <w:rsid w:val="00701A34"/>
    <w:rsid w:val="00701B26"/>
    <w:rsid w:val="007051FF"/>
    <w:rsid w:val="007118BE"/>
    <w:rsid w:val="00712BB7"/>
    <w:rsid w:val="00716879"/>
    <w:rsid w:val="0071691B"/>
    <w:rsid w:val="00716B7E"/>
    <w:rsid w:val="00721591"/>
    <w:rsid w:val="00721EF2"/>
    <w:rsid w:val="00722654"/>
    <w:rsid w:val="00725366"/>
    <w:rsid w:val="007254E6"/>
    <w:rsid w:val="00730118"/>
    <w:rsid w:val="0073032B"/>
    <w:rsid w:val="00730D15"/>
    <w:rsid w:val="00731B3A"/>
    <w:rsid w:val="00732D0E"/>
    <w:rsid w:val="007332DB"/>
    <w:rsid w:val="00733457"/>
    <w:rsid w:val="00734999"/>
    <w:rsid w:val="007406BB"/>
    <w:rsid w:val="0074095C"/>
    <w:rsid w:val="00740A3C"/>
    <w:rsid w:val="007419D5"/>
    <w:rsid w:val="007429F0"/>
    <w:rsid w:val="00744C26"/>
    <w:rsid w:val="0074632F"/>
    <w:rsid w:val="007471D0"/>
    <w:rsid w:val="00751569"/>
    <w:rsid w:val="007516B3"/>
    <w:rsid w:val="007517DE"/>
    <w:rsid w:val="00751ABC"/>
    <w:rsid w:val="007538A4"/>
    <w:rsid w:val="00753B1E"/>
    <w:rsid w:val="00755D59"/>
    <w:rsid w:val="00756310"/>
    <w:rsid w:val="00756C30"/>
    <w:rsid w:val="00762B2F"/>
    <w:rsid w:val="00763037"/>
    <w:rsid w:val="00763138"/>
    <w:rsid w:val="00763CEA"/>
    <w:rsid w:val="00764A9A"/>
    <w:rsid w:val="007651C8"/>
    <w:rsid w:val="007656CE"/>
    <w:rsid w:val="00765CF3"/>
    <w:rsid w:val="00766263"/>
    <w:rsid w:val="00766FCF"/>
    <w:rsid w:val="00770182"/>
    <w:rsid w:val="007724F0"/>
    <w:rsid w:val="00773D13"/>
    <w:rsid w:val="00774B70"/>
    <w:rsid w:val="007750AD"/>
    <w:rsid w:val="00775467"/>
    <w:rsid w:val="00775E37"/>
    <w:rsid w:val="007761E6"/>
    <w:rsid w:val="007778AF"/>
    <w:rsid w:val="00777A97"/>
    <w:rsid w:val="00777C9C"/>
    <w:rsid w:val="007803AE"/>
    <w:rsid w:val="00780868"/>
    <w:rsid w:val="007808AE"/>
    <w:rsid w:val="00780C25"/>
    <w:rsid w:val="00782E1A"/>
    <w:rsid w:val="00785098"/>
    <w:rsid w:val="00787230"/>
    <w:rsid w:val="00787A5F"/>
    <w:rsid w:val="00787E60"/>
    <w:rsid w:val="00790069"/>
    <w:rsid w:val="007906CC"/>
    <w:rsid w:val="00790815"/>
    <w:rsid w:val="00790965"/>
    <w:rsid w:val="007925C9"/>
    <w:rsid w:val="0079315E"/>
    <w:rsid w:val="00795391"/>
    <w:rsid w:val="00795F6B"/>
    <w:rsid w:val="00797C44"/>
    <w:rsid w:val="007A0909"/>
    <w:rsid w:val="007A30BA"/>
    <w:rsid w:val="007A3C8B"/>
    <w:rsid w:val="007A3CFC"/>
    <w:rsid w:val="007A5281"/>
    <w:rsid w:val="007A592A"/>
    <w:rsid w:val="007A5AD6"/>
    <w:rsid w:val="007A5EA4"/>
    <w:rsid w:val="007A638B"/>
    <w:rsid w:val="007A63AE"/>
    <w:rsid w:val="007A6430"/>
    <w:rsid w:val="007A6AAE"/>
    <w:rsid w:val="007A6CD3"/>
    <w:rsid w:val="007A7C86"/>
    <w:rsid w:val="007B10FB"/>
    <w:rsid w:val="007B317D"/>
    <w:rsid w:val="007B333C"/>
    <w:rsid w:val="007B360A"/>
    <w:rsid w:val="007B3CE1"/>
    <w:rsid w:val="007B5B33"/>
    <w:rsid w:val="007B6265"/>
    <w:rsid w:val="007B62CD"/>
    <w:rsid w:val="007B631F"/>
    <w:rsid w:val="007C39D4"/>
    <w:rsid w:val="007C4804"/>
    <w:rsid w:val="007C5082"/>
    <w:rsid w:val="007C6050"/>
    <w:rsid w:val="007C7231"/>
    <w:rsid w:val="007C7A70"/>
    <w:rsid w:val="007C7DDC"/>
    <w:rsid w:val="007D14A5"/>
    <w:rsid w:val="007D159F"/>
    <w:rsid w:val="007D36AF"/>
    <w:rsid w:val="007D3E0E"/>
    <w:rsid w:val="007D5615"/>
    <w:rsid w:val="007D5D70"/>
    <w:rsid w:val="007D62AC"/>
    <w:rsid w:val="007E0DDD"/>
    <w:rsid w:val="007E1B55"/>
    <w:rsid w:val="007E3226"/>
    <w:rsid w:val="007E36A3"/>
    <w:rsid w:val="007E3F5F"/>
    <w:rsid w:val="007E460F"/>
    <w:rsid w:val="007E48A1"/>
    <w:rsid w:val="007E50F8"/>
    <w:rsid w:val="007E573D"/>
    <w:rsid w:val="007E577A"/>
    <w:rsid w:val="007E5BE6"/>
    <w:rsid w:val="007E5D87"/>
    <w:rsid w:val="007E74D8"/>
    <w:rsid w:val="007F024F"/>
    <w:rsid w:val="007F0C1C"/>
    <w:rsid w:val="007F16FE"/>
    <w:rsid w:val="007F3841"/>
    <w:rsid w:val="007F6914"/>
    <w:rsid w:val="007F72E2"/>
    <w:rsid w:val="007F732F"/>
    <w:rsid w:val="007F794A"/>
    <w:rsid w:val="00800398"/>
    <w:rsid w:val="008006CB"/>
    <w:rsid w:val="008008D4"/>
    <w:rsid w:val="00801223"/>
    <w:rsid w:val="00801AED"/>
    <w:rsid w:val="00803A65"/>
    <w:rsid w:val="00804896"/>
    <w:rsid w:val="00804CAD"/>
    <w:rsid w:val="0080671A"/>
    <w:rsid w:val="00806742"/>
    <w:rsid w:val="00806DDF"/>
    <w:rsid w:val="008073A6"/>
    <w:rsid w:val="0080761C"/>
    <w:rsid w:val="00807A8C"/>
    <w:rsid w:val="008103ED"/>
    <w:rsid w:val="008110B4"/>
    <w:rsid w:val="0081174A"/>
    <w:rsid w:val="008119E5"/>
    <w:rsid w:val="008127DA"/>
    <w:rsid w:val="0081384A"/>
    <w:rsid w:val="008160C7"/>
    <w:rsid w:val="008176EA"/>
    <w:rsid w:val="00820EAF"/>
    <w:rsid w:val="00821118"/>
    <w:rsid w:val="0082130D"/>
    <w:rsid w:val="00821FED"/>
    <w:rsid w:val="0082211A"/>
    <w:rsid w:val="00822719"/>
    <w:rsid w:val="00823479"/>
    <w:rsid w:val="00823784"/>
    <w:rsid w:val="00825E24"/>
    <w:rsid w:val="0082689E"/>
    <w:rsid w:val="0082697B"/>
    <w:rsid w:val="008277E1"/>
    <w:rsid w:val="008309D7"/>
    <w:rsid w:val="00832624"/>
    <w:rsid w:val="00837EEC"/>
    <w:rsid w:val="00840224"/>
    <w:rsid w:val="00840845"/>
    <w:rsid w:val="00841547"/>
    <w:rsid w:val="00844D9A"/>
    <w:rsid w:val="00846117"/>
    <w:rsid w:val="008472A6"/>
    <w:rsid w:val="00847980"/>
    <w:rsid w:val="00847CD0"/>
    <w:rsid w:val="00850A1F"/>
    <w:rsid w:val="00850F3F"/>
    <w:rsid w:val="00852660"/>
    <w:rsid w:val="00853A5A"/>
    <w:rsid w:val="00855620"/>
    <w:rsid w:val="00855D83"/>
    <w:rsid w:val="00856715"/>
    <w:rsid w:val="00856EE1"/>
    <w:rsid w:val="008571D2"/>
    <w:rsid w:val="008573AD"/>
    <w:rsid w:val="00857401"/>
    <w:rsid w:val="00860727"/>
    <w:rsid w:val="00861981"/>
    <w:rsid w:val="00864329"/>
    <w:rsid w:val="00864674"/>
    <w:rsid w:val="008648AF"/>
    <w:rsid w:val="00864D10"/>
    <w:rsid w:val="008666DD"/>
    <w:rsid w:val="00872AC7"/>
    <w:rsid w:val="00872E13"/>
    <w:rsid w:val="0087499A"/>
    <w:rsid w:val="0087547B"/>
    <w:rsid w:val="008761D5"/>
    <w:rsid w:val="00877C5E"/>
    <w:rsid w:val="0088146F"/>
    <w:rsid w:val="00882954"/>
    <w:rsid w:val="008832C8"/>
    <w:rsid w:val="00884190"/>
    <w:rsid w:val="00884228"/>
    <w:rsid w:val="00884254"/>
    <w:rsid w:val="008843D7"/>
    <w:rsid w:val="00884463"/>
    <w:rsid w:val="00884506"/>
    <w:rsid w:val="00884BDB"/>
    <w:rsid w:val="00884BDE"/>
    <w:rsid w:val="0088531B"/>
    <w:rsid w:val="00885B76"/>
    <w:rsid w:val="00886D38"/>
    <w:rsid w:val="00887C84"/>
    <w:rsid w:val="00890844"/>
    <w:rsid w:val="00891328"/>
    <w:rsid w:val="00892AD9"/>
    <w:rsid w:val="00893DD8"/>
    <w:rsid w:val="00894564"/>
    <w:rsid w:val="0089719C"/>
    <w:rsid w:val="008A0A02"/>
    <w:rsid w:val="008A18B6"/>
    <w:rsid w:val="008A1DC2"/>
    <w:rsid w:val="008A3290"/>
    <w:rsid w:val="008A42B5"/>
    <w:rsid w:val="008A4664"/>
    <w:rsid w:val="008A495F"/>
    <w:rsid w:val="008A5290"/>
    <w:rsid w:val="008A598F"/>
    <w:rsid w:val="008A6636"/>
    <w:rsid w:val="008A6D2E"/>
    <w:rsid w:val="008A6F2E"/>
    <w:rsid w:val="008A73E3"/>
    <w:rsid w:val="008A75EC"/>
    <w:rsid w:val="008A77F2"/>
    <w:rsid w:val="008A79A1"/>
    <w:rsid w:val="008B41CF"/>
    <w:rsid w:val="008B5C39"/>
    <w:rsid w:val="008B5FB9"/>
    <w:rsid w:val="008B6195"/>
    <w:rsid w:val="008C11A0"/>
    <w:rsid w:val="008C1404"/>
    <w:rsid w:val="008C145D"/>
    <w:rsid w:val="008C25E7"/>
    <w:rsid w:val="008C298E"/>
    <w:rsid w:val="008C4602"/>
    <w:rsid w:val="008C4E1C"/>
    <w:rsid w:val="008C7ECA"/>
    <w:rsid w:val="008D05A6"/>
    <w:rsid w:val="008D1281"/>
    <w:rsid w:val="008D29C8"/>
    <w:rsid w:val="008D3544"/>
    <w:rsid w:val="008D3B66"/>
    <w:rsid w:val="008D3CEA"/>
    <w:rsid w:val="008D6773"/>
    <w:rsid w:val="008D7069"/>
    <w:rsid w:val="008D7CAC"/>
    <w:rsid w:val="008E18F3"/>
    <w:rsid w:val="008E1AA8"/>
    <w:rsid w:val="008E35A0"/>
    <w:rsid w:val="008E5E3E"/>
    <w:rsid w:val="008E60CF"/>
    <w:rsid w:val="008E6623"/>
    <w:rsid w:val="008E6A23"/>
    <w:rsid w:val="008E7C1B"/>
    <w:rsid w:val="008F0904"/>
    <w:rsid w:val="008F168B"/>
    <w:rsid w:val="008F2505"/>
    <w:rsid w:val="008F27E5"/>
    <w:rsid w:val="008F3639"/>
    <w:rsid w:val="008F380F"/>
    <w:rsid w:val="008F4C67"/>
    <w:rsid w:val="008F511C"/>
    <w:rsid w:val="008F5F7F"/>
    <w:rsid w:val="008F686B"/>
    <w:rsid w:val="008F6AAC"/>
    <w:rsid w:val="008F73A8"/>
    <w:rsid w:val="008F7DB6"/>
    <w:rsid w:val="00900739"/>
    <w:rsid w:val="00900AA3"/>
    <w:rsid w:val="00900E3C"/>
    <w:rsid w:val="00900FE4"/>
    <w:rsid w:val="00902421"/>
    <w:rsid w:val="0090263F"/>
    <w:rsid w:val="00902C0C"/>
    <w:rsid w:val="00902D33"/>
    <w:rsid w:val="0090495F"/>
    <w:rsid w:val="0090520C"/>
    <w:rsid w:val="00905318"/>
    <w:rsid w:val="009054A5"/>
    <w:rsid w:val="00905DF1"/>
    <w:rsid w:val="00905F6D"/>
    <w:rsid w:val="009069D8"/>
    <w:rsid w:val="009074ED"/>
    <w:rsid w:val="0091093D"/>
    <w:rsid w:val="00910F79"/>
    <w:rsid w:val="00910FEC"/>
    <w:rsid w:val="009110EA"/>
    <w:rsid w:val="009121E0"/>
    <w:rsid w:val="00912D00"/>
    <w:rsid w:val="0091304A"/>
    <w:rsid w:val="009130DB"/>
    <w:rsid w:val="0091340D"/>
    <w:rsid w:val="00913ADB"/>
    <w:rsid w:val="00913BEE"/>
    <w:rsid w:val="00913CF8"/>
    <w:rsid w:val="00913E12"/>
    <w:rsid w:val="0091425F"/>
    <w:rsid w:val="00914E87"/>
    <w:rsid w:val="00915278"/>
    <w:rsid w:val="00915B4B"/>
    <w:rsid w:val="009166CF"/>
    <w:rsid w:val="00922285"/>
    <w:rsid w:val="00923216"/>
    <w:rsid w:val="00924EA6"/>
    <w:rsid w:val="0092598D"/>
    <w:rsid w:val="00926485"/>
    <w:rsid w:val="0093120C"/>
    <w:rsid w:val="00931C47"/>
    <w:rsid w:val="00931D86"/>
    <w:rsid w:val="00931D95"/>
    <w:rsid w:val="00932337"/>
    <w:rsid w:val="00932793"/>
    <w:rsid w:val="00933065"/>
    <w:rsid w:val="0093429A"/>
    <w:rsid w:val="009354E1"/>
    <w:rsid w:val="009362D1"/>
    <w:rsid w:val="009379A5"/>
    <w:rsid w:val="0094229D"/>
    <w:rsid w:val="0094289F"/>
    <w:rsid w:val="00942BBA"/>
    <w:rsid w:val="00944D13"/>
    <w:rsid w:val="00944DF5"/>
    <w:rsid w:val="00944E07"/>
    <w:rsid w:val="0094558C"/>
    <w:rsid w:val="009457A7"/>
    <w:rsid w:val="00945F80"/>
    <w:rsid w:val="009472AD"/>
    <w:rsid w:val="00950892"/>
    <w:rsid w:val="00950B00"/>
    <w:rsid w:val="00951C3F"/>
    <w:rsid w:val="009529B2"/>
    <w:rsid w:val="00952A9D"/>
    <w:rsid w:val="0095302F"/>
    <w:rsid w:val="0095359C"/>
    <w:rsid w:val="00953DD8"/>
    <w:rsid w:val="00953E9E"/>
    <w:rsid w:val="009549C1"/>
    <w:rsid w:val="00956EE7"/>
    <w:rsid w:val="009600E7"/>
    <w:rsid w:val="00961ADA"/>
    <w:rsid w:val="00963DCE"/>
    <w:rsid w:val="009659C9"/>
    <w:rsid w:val="00970957"/>
    <w:rsid w:val="00971235"/>
    <w:rsid w:val="00974559"/>
    <w:rsid w:val="00975252"/>
    <w:rsid w:val="00975BDB"/>
    <w:rsid w:val="009761F3"/>
    <w:rsid w:val="00981354"/>
    <w:rsid w:val="00981D00"/>
    <w:rsid w:val="00982CFE"/>
    <w:rsid w:val="00982FA7"/>
    <w:rsid w:val="00990CF2"/>
    <w:rsid w:val="00990EF1"/>
    <w:rsid w:val="00990F29"/>
    <w:rsid w:val="00991BC1"/>
    <w:rsid w:val="00991C0A"/>
    <w:rsid w:val="00991CBA"/>
    <w:rsid w:val="00992589"/>
    <w:rsid w:val="00992B3D"/>
    <w:rsid w:val="00992F19"/>
    <w:rsid w:val="009934B4"/>
    <w:rsid w:val="00994939"/>
    <w:rsid w:val="0099568C"/>
    <w:rsid w:val="00996193"/>
    <w:rsid w:val="00996B91"/>
    <w:rsid w:val="0099757E"/>
    <w:rsid w:val="009976BE"/>
    <w:rsid w:val="009A02E9"/>
    <w:rsid w:val="009A11D0"/>
    <w:rsid w:val="009A19A4"/>
    <w:rsid w:val="009A253D"/>
    <w:rsid w:val="009A25E5"/>
    <w:rsid w:val="009A355C"/>
    <w:rsid w:val="009A5922"/>
    <w:rsid w:val="009A59FA"/>
    <w:rsid w:val="009A5FFD"/>
    <w:rsid w:val="009A612E"/>
    <w:rsid w:val="009A6A05"/>
    <w:rsid w:val="009B33D4"/>
    <w:rsid w:val="009B3CE4"/>
    <w:rsid w:val="009B46C4"/>
    <w:rsid w:val="009B49BD"/>
    <w:rsid w:val="009B4A8C"/>
    <w:rsid w:val="009B633A"/>
    <w:rsid w:val="009B7066"/>
    <w:rsid w:val="009B70CF"/>
    <w:rsid w:val="009B70FC"/>
    <w:rsid w:val="009B7A52"/>
    <w:rsid w:val="009B7DA5"/>
    <w:rsid w:val="009C092C"/>
    <w:rsid w:val="009C1360"/>
    <w:rsid w:val="009C14E7"/>
    <w:rsid w:val="009C22B6"/>
    <w:rsid w:val="009C2A6F"/>
    <w:rsid w:val="009C3A26"/>
    <w:rsid w:val="009C4345"/>
    <w:rsid w:val="009C4A3C"/>
    <w:rsid w:val="009C4D30"/>
    <w:rsid w:val="009C5980"/>
    <w:rsid w:val="009C5B52"/>
    <w:rsid w:val="009D2210"/>
    <w:rsid w:val="009D2487"/>
    <w:rsid w:val="009D4446"/>
    <w:rsid w:val="009D4E1C"/>
    <w:rsid w:val="009D656A"/>
    <w:rsid w:val="009D6AA6"/>
    <w:rsid w:val="009D7483"/>
    <w:rsid w:val="009D7A33"/>
    <w:rsid w:val="009E0E8B"/>
    <w:rsid w:val="009E0EBB"/>
    <w:rsid w:val="009E165F"/>
    <w:rsid w:val="009E197E"/>
    <w:rsid w:val="009E19DB"/>
    <w:rsid w:val="009E200F"/>
    <w:rsid w:val="009E2649"/>
    <w:rsid w:val="009E37CE"/>
    <w:rsid w:val="009E503B"/>
    <w:rsid w:val="009E6745"/>
    <w:rsid w:val="009E69C4"/>
    <w:rsid w:val="009E749E"/>
    <w:rsid w:val="009F0187"/>
    <w:rsid w:val="009F0E6F"/>
    <w:rsid w:val="009F1229"/>
    <w:rsid w:val="009F2BC6"/>
    <w:rsid w:val="009F3A2F"/>
    <w:rsid w:val="009F4135"/>
    <w:rsid w:val="009F4C14"/>
    <w:rsid w:val="009F5A20"/>
    <w:rsid w:val="009F5D8D"/>
    <w:rsid w:val="009F7DC6"/>
    <w:rsid w:val="00A0049F"/>
    <w:rsid w:val="00A008BA"/>
    <w:rsid w:val="00A01C83"/>
    <w:rsid w:val="00A01F11"/>
    <w:rsid w:val="00A0234B"/>
    <w:rsid w:val="00A0359E"/>
    <w:rsid w:val="00A03CB3"/>
    <w:rsid w:val="00A0507B"/>
    <w:rsid w:val="00A06338"/>
    <w:rsid w:val="00A06482"/>
    <w:rsid w:val="00A0691B"/>
    <w:rsid w:val="00A07413"/>
    <w:rsid w:val="00A0760B"/>
    <w:rsid w:val="00A102CB"/>
    <w:rsid w:val="00A12438"/>
    <w:rsid w:val="00A12D6D"/>
    <w:rsid w:val="00A133FE"/>
    <w:rsid w:val="00A13FDD"/>
    <w:rsid w:val="00A1449E"/>
    <w:rsid w:val="00A15894"/>
    <w:rsid w:val="00A15A5F"/>
    <w:rsid w:val="00A15B20"/>
    <w:rsid w:val="00A15C3A"/>
    <w:rsid w:val="00A16139"/>
    <w:rsid w:val="00A1627C"/>
    <w:rsid w:val="00A16D71"/>
    <w:rsid w:val="00A20D44"/>
    <w:rsid w:val="00A20F95"/>
    <w:rsid w:val="00A211BB"/>
    <w:rsid w:val="00A21DF6"/>
    <w:rsid w:val="00A22065"/>
    <w:rsid w:val="00A224C5"/>
    <w:rsid w:val="00A2367F"/>
    <w:rsid w:val="00A25042"/>
    <w:rsid w:val="00A26518"/>
    <w:rsid w:val="00A266C1"/>
    <w:rsid w:val="00A27BAC"/>
    <w:rsid w:val="00A27BCB"/>
    <w:rsid w:val="00A30168"/>
    <w:rsid w:val="00A313A8"/>
    <w:rsid w:val="00A3254B"/>
    <w:rsid w:val="00A3269A"/>
    <w:rsid w:val="00A32AAD"/>
    <w:rsid w:val="00A33514"/>
    <w:rsid w:val="00A3527F"/>
    <w:rsid w:val="00A36933"/>
    <w:rsid w:val="00A401AC"/>
    <w:rsid w:val="00A40FCB"/>
    <w:rsid w:val="00A4104C"/>
    <w:rsid w:val="00A42AE9"/>
    <w:rsid w:val="00A42D8F"/>
    <w:rsid w:val="00A430EE"/>
    <w:rsid w:val="00A432B2"/>
    <w:rsid w:val="00A4343C"/>
    <w:rsid w:val="00A445E0"/>
    <w:rsid w:val="00A449C0"/>
    <w:rsid w:val="00A44C4F"/>
    <w:rsid w:val="00A4656F"/>
    <w:rsid w:val="00A4689B"/>
    <w:rsid w:val="00A4763C"/>
    <w:rsid w:val="00A4780F"/>
    <w:rsid w:val="00A47A14"/>
    <w:rsid w:val="00A50819"/>
    <w:rsid w:val="00A51B1F"/>
    <w:rsid w:val="00A51CAB"/>
    <w:rsid w:val="00A52D42"/>
    <w:rsid w:val="00A53574"/>
    <w:rsid w:val="00A53BEE"/>
    <w:rsid w:val="00A5551E"/>
    <w:rsid w:val="00A5580C"/>
    <w:rsid w:val="00A55D98"/>
    <w:rsid w:val="00A57089"/>
    <w:rsid w:val="00A60F4D"/>
    <w:rsid w:val="00A624AE"/>
    <w:rsid w:val="00A632C2"/>
    <w:rsid w:val="00A63F34"/>
    <w:rsid w:val="00A64166"/>
    <w:rsid w:val="00A64CFD"/>
    <w:rsid w:val="00A6500F"/>
    <w:rsid w:val="00A65539"/>
    <w:rsid w:val="00A655E7"/>
    <w:rsid w:val="00A65CF5"/>
    <w:rsid w:val="00A66748"/>
    <w:rsid w:val="00A668A3"/>
    <w:rsid w:val="00A71C17"/>
    <w:rsid w:val="00A722CA"/>
    <w:rsid w:val="00A72499"/>
    <w:rsid w:val="00A72D32"/>
    <w:rsid w:val="00A73255"/>
    <w:rsid w:val="00A7390A"/>
    <w:rsid w:val="00A74316"/>
    <w:rsid w:val="00A75A8A"/>
    <w:rsid w:val="00A77A59"/>
    <w:rsid w:val="00A77A81"/>
    <w:rsid w:val="00A80503"/>
    <w:rsid w:val="00A8079F"/>
    <w:rsid w:val="00A81F11"/>
    <w:rsid w:val="00A83F45"/>
    <w:rsid w:val="00A85DD5"/>
    <w:rsid w:val="00A868D4"/>
    <w:rsid w:val="00A87521"/>
    <w:rsid w:val="00A8760D"/>
    <w:rsid w:val="00A87CED"/>
    <w:rsid w:val="00A905B1"/>
    <w:rsid w:val="00A914BC"/>
    <w:rsid w:val="00A91939"/>
    <w:rsid w:val="00A91E26"/>
    <w:rsid w:val="00A92550"/>
    <w:rsid w:val="00A92CDB"/>
    <w:rsid w:val="00A92EE5"/>
    <w:rsid w:val="00A94DBF"/>
    <w:rsid w:val="00A95828"/>
    <w:rsid w:val="00A96741"/>
    <w:rsid w:val="00A967D5"/>
    <w:rsid w:val="00AA072B"/>
    <w:rsid w:val="00AA0B10"/>
    <w:rsid w:val="00AA11A2"/>
    <w:rsid w:val="00AA1724"/>
    <w:rsid w:val="00AA1821"/>
    <w:rsid w:val="00AA23B0"/>
    <w:rsid w:val="00AA32D7"/>
    <w:rsid w:val="00AA425B"/>
    <w:rsid w:val="00AA4576"/>
    <w:rsid w:val="00AA4C3D"/>
    <w:rsid w:val="00AA58C9"/>
    <w:rsid w:val="00AA7A5E"/>
    <w:rsid w:val="00AB10E8"/>
    <w:rsid w:val="00AB1F18"/>
    <w:rsid w:val="00AB21E8"/>
    <w:rsid w:val="00AB408D"/>
    <w:rsid w:val="00AB43B1"/>
    <w:rsid w:val="00AB6414"/>
    <w:rsid w:val="00AB737B"/>
    <w:rsid w:val="00AB7F7F"/>
    <w:rsid w:val="00AC0C9B"/>
    <w:rsid w:val="00AC1006"/>
    <w:rsid w:val="00AC3382"/>
    <w:rsid w:val="00AC33C8"/>
    <w:rsid w:val="00AC43F4"/>
    <w:rsid w:val="00AC4763"/>
    <w:rsid w:val="00AC49B9"/>
    <w:rsid w:val="00AC59FF"/>
    <w:rsid w:val="00AC5BA6"/>
    <w:rsid w:val="00AC659F"/>
    <w:rsid w:val="00AC65F2"/>
    <w:rsid w:val="00AD0159"/>
    <w:rsid w:val="00AD0D41"/>
    <w:rsid w:val="00AD17A9"/>
    <w:rsid w:val="00AD25BB"/>
    <w:rsid w:val="00AD260F"/>
    <w:rsid w:val="00AD280E"/>
    <w:rsid w:val="00AD337D"/>
    <w:rsid w:val="00AD38CB"/>
    <w:rsid w:val="00AD3C4B"/>
    <w:rsid w:val="00AD406B"/>
    <w:rsid w:val="00AD44E6"/>
    <w:rsid w:val="00AD4674"/>
    <w:rsid w:val="00AD4A1A"/>
    <w:rsid w:val="00AD4ED3"/>
    <w:rsid w:val="00AD6C47"/>
    <w:rsid w:val="00AD763A"/>
    <w:rsid w:val="00AD781E"/>
    <w:rsid w:val="00AD79D4"/>
    <w:rsid w:val="00AD7FEA"/>
    <w:rsid w:val="00AE08AF"/>
    <w:rsid w:val="00AE125C"/>
    <w:rsid w:val="00AE1C3C"/>
    <w:rsid w:val="00AE1CEF"/>
    <w:rsid w:val="00AE2BFD"/>
    <w:rsid w:val="00AE3161"/>
    <w:rsid w:val="00AE39A5"/>
    <w:rsid w:val="00AE4373"/>
    <w:rsid w:val="00AE48B6"/>
    <w:rsid w:val="00AE654B"/>
    <w:rsid w:val="00AE7EEE"/>
    <w:rsid w:val="00AF0249"/>
    <w:rsid w:val="00AF06A6"/>
    <w:rsid w:val="00AF0887"/>
    <w:rsid w:val="00AF0BEF"/>
    <w:rsid w:val="00AF159C"/>
    <w:rsid w:val="00AF4927"/>
    <w:rsid w:val="00AF70C1"/>
    <w:rsid w:val="00B01516"/>
    <w:rsid w:val="00B0198B"/>
    <w:rsid w:val="00B03186"/>
    <w:rsid w:val="00B04125"/>
    <w:rsid w:val="00B047D2"/>
    <w:rsid w:val="00B04FD2"/>
    <w:rsid w:val="00B06504"/>
    <w:rsid w:val="00B06517"/>
    <w:rsid w:val="00B06F37"/>
    <w:rsid w:val="00B07BC5"/>
    <w:rsid w:val="00B10940"/>
    <w:rsid w:val="00B11000"/>
    <w:rsid w:val="00B1405E"/>
    <w:rsid w:val="00B14308"/>
    <w:rsid w:val="00B148B8"/>
    <w:rsid w:val="00B15C9A"/>
    <w:rsid w:val="00B2043F"/>
    <w:rsid w:val="00B2165A"/>
    <w:rsid w:val="00B2342D"/>
    <w:rsid w:val="00B2360C"/>
    <w:rsid w:val="00B23950"/>
    <w:rsid w:val="00B25167"/>
    <w:rsid w:val="00B305E7"/>
    <w:rsid w:val="00B30EAC"/>
    <w:rsid w:val="00B3108C"/>
    <w:rsid w:val="00B31AA5"/>
    <w:rsid w:val="00B31C0C"/>
    <w:rsid w:val="00B33C16"/>
    <w:rsid w:val="00B3765C"/>
    <w:rsid w:val="00B37887"/>
    <w:rsid w:val="00B40B2F"/>
    <w:rsid w:val="00B42958"/>
    <w:rsid w:val="00B42F30"/>
    <w:rsid w:val="00B438FF"/>
    <w:rsid w:val="00B43FB4"/>
    <w:rsid w:val="00B44C54"/>
    <w:rsid w:val="00B44D79"/>
    <w:rsid w:val="00B4682B"/>
    <w:rsid w:val="00B47F93"/>
    <w:rsid w:val="00B506CF"/>
    <w:rsid w:val="00B527FA"/>
    <w:rsid w:val="00B54369"/>
    <w:rsid w:val="00B54974"/>
    <w:rsid w:val="00B552F1"/>
    <w:rsid w:val="00B5617B"/>
    <w:rsid w:val="00B57DDE"/>
    <w:rsid w:val="00B60191"/>
    <w:rsid w:val="00B61727"/>
    <w:rsid w:val="00B61BEE"/>
    <w:rsid w:val="00B644AD"/>
    <w:rsid w:val="00B65456"/>
    <w:rsid w:val="00B66747"/>
    <w:rsid w:val="00B67AD3"/>
    <w:rsid w:val="00B70566"/>
    <w:rsid w:val="00B70ACD"/>
    <w:rsid w:val="00B715FD"/>
    <w:rsid w:val="00B721DC"/>
    <w:rsid w:val="00B726C3"/>
    <w:rsid w:val="00B73599"/>
    <w:rsid w:val="00B75B30"/>
    <w:rsid w:val="00B76061"/>
    <w:rsid w:val="00B776D9"/>
    <w:rsid w:val="00B809EF"/>
    <w:rsid w:val="00B81272"/>
    <w:rsid w:val="00B826BF"/>
    <w:rsid w:val="00B829AB"/>
    <w:rsid w:val="00B82BE4"/>
    <w:rsid w:val="00B82DF3"/>
    <w:rsid w:val="00B84514"/>
    <w:rsid w:val="00B84CB8"/>
    <w:rsid w:val="00B855A4"/>
    <w:rsid w:val="00B855D0"/>
    <w:rsid w:val="00B86EBB"/>
    <w:rsid w:val="00B86F1B"/>
    <w:rsid w:val="00B87551"/>
    <w:rsid w:val="00B878E8"/>
    <w:rsid w:val="00B87DFC"/>
    <w:rsid w:val="00B9037A"/>
    <w:rsid w:val="00B929D5"/>
    <w:rsid w:val="00B95E04"/>
    <w:rsid w:val="00B978DE"/>
    <w:rsid w:val="00BA05D3"/>
    <w:rsid w:val="00BA077B"/>
    <w:rsid w:val="00BA16CE"/>
    <w:rsid w:val="00BA380C"/>
    <w:rsid w:val="00BA4802"/>
    <w:rsid w:val="00BA48BE"/>
    <w:rsid w:val="00BA4AB6"/>
    <w:rsid w:val="00BA543B"/>
    <w:rsid w:val="00BA582D"/>
    <w:rsid w:val="00BA652C"/>
    <w:rsid w:val="00BA6C71"/>
    <w:rsid w:val="00BA7729"/>
    <w:rsid w:val="00BA79B6"/>
    <w:rsid w:val="00BA7CC2"/>
    <w:rsid w:val="00BB0088"/>
    <w:rsid w:val="00BB0A47"/>
    <w:rsid w:val="00BB0FB5"/>
    <w:rsid w:val="00BB2983"/>
    <w:rsid w:val="00BB42B7"/>
    <w:rsid w:val="00BB5FE3"/>
    <w:rsid w:val="00BB6157"/>
    <w:rsid w:val="00BB6236"/>
    <w:rsid w:val="00BB632F"/>
    <w:rsid w:val="00BB69F6"/>
    <w:rsid w:val="00BB6A57"/>
    <w:rsid w:val="00BB746D"/>
    <w:rsid w:val="00BB75CE"/>
    <w:rsid w:val="00BB79F5"/>
    <w:rsid w:val="00BB7A7A"/>
    <w:rsid w:val="00BB7F74"/>
    <w:rsid w:val="00BC05ED"/>
    <w:rsid w:val="00BC19A3"/>
    <w:rsid w:val="00BC2250"/>
    <w:rsid w:val="00BC2BB6"/>
    <w:rsid w:val="00BC2C11"/>
    <w:rsid w:val="00BC2E1D"/>
    <w:rsid w:val="00BC3D63"/>
    <w:rsid w:val="00BC4098"/>
    <w:rsid w:val="00BC4747"/>
    <w:rsid w:val="00BC4F8D"/>
    <w:rsid w:val="00BC570E"/>
    <w:rsid w:val="00BC5774"/>
    <w:rsid w:val="00BC5C7D"/>
    <w:rsid w:val="00BC5D47"/>
    <w:rsid w:val="00BC6180"/>
    <w:rsid w:val="00BC6711"/>
    <w:rsid w:val="00BC694F"/>
    <w:rsid w:val="00BC6E98"/>
    <w:rsid w:val="00BD06B1"/>
    <w:rsid w:val="00BD076C"/>
    <w:rsid w:val="00BD13CC"/>
    <w:rsid w:val="00BD2318"/>
    <w:rsid w:val="00BD2D02"/>
    <w:rsid w:val="00BD394C"/>
    <w:rsid w:val="00BD6399"/>
    <w:rsid w:val="00BD6A07"/>
    <w:rsid w:val="00BD6DA9"/>
    <w:rsid w:val="00BE01CB"/>
    <w:rsid w:val="00BE3058"/>
    <w:rsid w:val="00BE399B"/>
    <w:rsid w:val="00BE3B61"/>
    <w:rsid w:val="00BE3F4E"/>
    <w:rsid w:val="00BE43B0"/>
    <w:rsid w:val="00BE5F51"/>
    <w:rsid w:val="00BE61F8"/>
    <w:rsid w:val="00BE7A1C"/>
    <w:rsid w:val="00BF11D8"/>
    <w:rsid w:val="00BF2103"/>
    <w:rsid w:val="00BF36D3"/>
    <w:rsid w:val="00BF37B0"/>
    <w:rsid w:val="00BF5662"/>
    <w:rsid w:val="00BF6035"/>
    <w:rsid w:val="00BF61FA"/>
    <w:rsid w:val="00BF7DCF"/>
    <w:rsid w:val="00BF7ECE"/>
    <w:rsid w:val="00BF7FF4"/>
    <w:rsid w:val="00C00198"/>
    <w:rsid w:val="00C02943"/>
    <w:rsid w:val="00C02EB1"/>
    <w:rsid w:val="00C0767D"/>
    <w:rsid w:val="00C07877"/>
    <w:rsid w:val="00C10877"/>
    <w:rsid w:val="00C108BA"/>
    <w:rsid w:val="00C111A8"/>
    <w:rsid w:val="00C11D03"/>
    <w:rsid w:val="00C15678"/>
    <w:rsid w:val="00C15B26"/>
    <w:rsid w:val="00C17963"/>
    <w:rsid w:val="00C17B03"/>
    <w:rsid w:val="00C21D9D"/>
    <w:rsid w:val="00C23EF4"/>
    <w:rsid w:val="00C258D7"/>
    <w:rsid w:val="00C2628F"/>
    <w:rsid w:val="00C26ECE"/>
    <w:rsid w:val="00C27364"/>
    <w:rsid w:val="00C275A3"/>
    <w:rsid w:val="00C30754"/>
    <w:rsid w:val="00C322B7"/>
    <w:rsid w:val="00C32D92"/>
    <w:rsid w:val="00C3429A"/>
    <w:rsid w:val="00C358AF"/>
    <w:rsid w:val="00C35AF3"/>
    <w:rsid w:val="00C36601"/>
    <w:rsid w:val="00C37F47"/>
    <w:rsid w:val="00C4020E"/>
    <w:rsid w:val="00C40417"/>
    <w:rsid w:val="00C41A2A"/>
    <w:rsid w:val="00C41C71"/>
    <w:rsid w:val="00C428F8"/>
    <w:rsid w:val="00C43189"/>
    <w:rsid w:val="00C4321A"/>
    <w:rsid w:val="00C45309"/>
    <w:rsid w:val="00C4720B"/>
    <w:rsid w:val="00C47F2E"/>
    <w:rsid w:val="00C47F9D"/>
    <w:rsid w:val="00C50EAB"/>
    <w:rsid w:val="00C52DF6"/>
    <w:rsid w:val="00C540EC"/>
    <w:rsid w:val="00C543E0"/>
    <w:rsid w:val="00C56242"/>
    <w:rsid w:val="00C562A3"/>
    <w:rsid w:val="00C56333"/>
    <w:rsid w:val="00C569B5"/>
    <w:rsid w:val="00C57460"/>
    <w:rsid w:val="00C60F90"/>
    <w:rsid w:val="00C63310"/>
    <w:rsid w:val="00C6480D"/>
    <w:rsid w:val="00C649F3"/>
    <w:rsid w:val="00C64E93"/>
    <w:rsid w:val="00C67C16"/>
    <w:rsid w:val="00C67E90"/>
    <w:rsid w:val="00C7067E"/>
    <w:rsid w:val="00C710C6"/>
    <w:rsid w:val="00C71B79"/>
    <w:rsid w:val="00C71F00"/>
    <w:rsid w:val="00C7241D"/>
    <w:rsid w:val="00C7355E"/>
    <w:rsid w:val="00C73608"/>
    <w:rsid w:val="00C746C7"/>
    <w:rsid w:val="00C76FB3"/>
    <w:rsid w:val="00C77A8E"/>
    <w:rsid w:val="00C77E07"/>
    <w:rsid w:val="00C82271"/>
    <w:rsid w:val="00C83DB6"/>
    <w:rsid w:val="00C84E35"/>
    <w:rsid w:val="00C86336"/>
    <w:rsid w:val="00C86682"/>
    <w:rsid w:val="00C86D2E"/>
    <w:rsid w:val="00C90ADA"/>
    <w:rsid w:val="00C91AA9"/>
    <w:rsid w:val="00C92AF5"/>
    <w:rsid w:val="00C93F33"/>
    <w:rsid w:val="00C956AE"/>
    <w:rsid w:val="00C96365"/>
    <w:rsid w:val="00C96B41"/>
    <w:rsid w:val="00CA1112"/>
    <w:rsid w:val="00CA198A"/>
    <w:rsid w:val="00CA22C2"/>
    <w:rsid w:val="00CA3AE9"/>
    <w:rsid w:val="00CA3CFE"/>
    <w:rsid w:val="00CA3FE9"/>
    <w:rsid w:val="00CA4076"/>
    <w:rsid w:val="00CA5379"/>
    <w:rsid w:val="00CA578F"/>
    <w:rsid w:val="00CA711D"/>
    <w:rsid w:val="00CB2545"/>
    <w:rsid w:val="00CB2D99"/>
    <w:rsid w:val="00CB3570"/>
    <w:rsid w:val="00CB4579"/>
    <w:rsid w:val="00CB4E3B"/>
    <w:rsid w:val="00CB5ABE"/>
    <w:rsid w:val="00CB6B4F"/>
    <w:rsid w:val="00CB736C"/>
    <w:rsid w:val="00CB7B01"/>
    <w:rsid w:val="00CC0192"/>
    <w:rsid w:val="00CC13CC"/>
    <w:rsid w:val="00CC187D"/>
    <w:rsid w:val="00CC2790"/>
    <w:rsid w:val="00CC538D"/>
    <w:rsid w:val="00CC5739"/>
    <w:rsid w:val="00CC5D9B"/>
    <w:rsid w:val="00CD16A0"/>
    <w:rsid w:val="00CD16AA"/>
    <w:rsid w:val="00CD2414"/>
    <w:rsid w:val="00CD26E2"/>
    <w:rsid w:val="00CD3A59"/>
    <w:rsid w:val="00CD50BA"/>
    <w:rsid w:val="00CD5C87"/>
    <w:rsid w:val="00CD5EB9"/>
    <w:rsid w:val="00CD706A"/>
    <w:rsid w:val="00CE0D69"/>
    <w:rsid w:val="00CE0ED3"/>
    <w:rsid w:val="00CE1702"/>
    <w:rsid w:val="00CE17CF"/>
    <w:rsid w:val="00CE1F1C"/>
    <w:rsid w:val="00CE2441"/>
    <w:rsid w:val="00CE3500"/>
    <w:rsid w:val="00CE433B"/>
    <w:rsid w:val="00CE43CC"/>
    <w:rsid w:val="00CE53EF"/>
    <w:rsid w:val="00CE67D1"/>
    <w:rsid w:val="00CF007C"/>
    <w:rsid w:val="00CF05A7"/>
    <w:rsid w:val="00CF070F"/>
    <w:rsid w:val="00CF1219"/>
    <w:rsid w:val="00CF1F97"/>
    <w:rsid w:val="00CF244D"/>
    <w:rsid w:val="00CF2914"/>
    <w:rsid w:val="00CF2AE2"/>
    <w:rsid w:val="00CF2BC3"/>
    <w:rsid w:val="00CF3F41"/>
    <w:rsid w:val="00CF4A91"/>
    <w:rsid w:val="00CF4C02"/>
    <w:rsid w:val="00CF5AC2"/>
    <w:rsid w:val="00CF7BE0"/>
    <w:rsid w:val="00D00343"/>
    <w:rsid w:val="00D006EB"/>
    <w:rsid w:val="00D015AB"/>
    <w:rsid w:val="00D0351F"/>
    <w:rsid w:val="00D03782"/>
    <w:rsid w:val="00D03B2B"/>
    <w:rsid w:val="00D04C53"/>
    <w:rsid w:val="00D04EAF"/>
    <w:rsid w:val="00D0563C"/>
    <w:rsid w:val="00D05B7E"/>
    <w:rsid w:val="00D069BF"/>
    <w:rsid w:val="00D07217"/>
    <w:rsid w:val="00D077E1"/>
    <w:rsid w:val="00D11B55"/>
    <w:rsid w:val="00D12DAC"/>
    <w:rsid w:val="00D134F6"/>
    <w:rsid w:val="00D142AA"/>
    <w:rsid w:val="00D14459"/>
    <w:rsid w:val="00D159E9"/>
    <w:rsid w:val="00D15FF7"/>
    <w:rsid w:val="00D16353"/>
    <w:rsid w:val="00D16A50"/>
    <w:rsid w:val="00D17D79"/>
    <w:rsid w:val="00D20839"/>
    <w:rsid w:val="00D220A9"/>
    <w:rsid w:val="00D2274B"/>
    <w:rsid w:val="00D23BA4"/>
    <w:rsid w:val="00D24394"/>
    <w:rsid w:val="00D27275"/>
    <w:rsid w:val="00D305CB"/>
    <w:rsid w:val="00D34254"/>
    <w:rsid w:val="00D34B5F"/>
    <w:rsid w:val="00D359A9"/>
    <w:rsid w:val="00D36A10"/>
    <w:rsid w:val="00D404A8"/>
    <w:rsid w:val="00D407B2"/>
    <w:rsid w:val="00D42E98"/>
    <w:rsid w:val="00D43978"/>
    <w:rsid w:val="00D45563"/>
    <w:rsid w:val="00D51E8B"/>
    <w:rsid w:val="00D5202A"/>
    <w:rsid w:val="00D52288"/>
    <w:rsid w:val="00D52336"/>
    <w:rsid w:val="00D54CFA"/>
    <w:rsid w:val="00D5515A"/>
    <w:rsid w:val="00D551A6"/>
    <w:rsid w:val="00D551FF"/>
    <w:rsid w:val="00D55C44"/>
    <w:rsid w:val="00D56B0B"/>
    <w:rsid w:val="00D56BA6"/>
    <w:rsid w:val="00D57667"/>
    <w:rsid w:val="00D579F5"/>
    <w:rsid w:val="00D600FC"/>
    <w:rsid w:val="00D60255"/>
    <w:rsid w:val="00D6089D"/>
    <w:rsid w:val="00D60F78"/>
    <w:rsid w:val="00D619F4"/>
    <w:rsid w:val="00D62682"/>
    <w:rsid w:val="00D63FE7"/>
    <w:rsid w:val="00D65C5B"/>
    <w:rsid w:val="00D65C7F"/>
    <w:rsid w:val="00D6743F"/>
    <w:rsid w:val="00D702AE"/>
    <w:rsid w:val="00D705C3"/>
    <w:rsid w:val="00D728BB"/>
    <w:rsid w:val="00D72D0C"/>
    <w:rsid w:val="00D7341E"/>
    <w:rsid w:val="00D7390D"/>
    <w:rsid w:val="00D77018"/>
    <w:rsid w:val="00D773AC"/>
    <w:rsid w:val="00D81215"/>
    <w:rsid w:val="00D816CA"/>
    <w:rsid w:val="00D822F6"/>
    <w:rsid w:val="00D835D3"/>
    <w:rsid w:val="00D844DA"/>
    <w:rsid w:val="00D85822"/>
    <w:rsid w:val="00D85AEF"/>
    <w:rsid w:val="00D86833"/>
    <w:rsid w:val="00D86C67"/>
    <w:rsid w:val="00D86ECD"/>
    <w:rsid w:val="00D91217"/>
    <w:rsid w:val="00D9127B"/>
    <w:rsid w:val="00D9257A"/>
    <w:rsid w:val="00D9360E"/>
    <w:rsid w:val="00D939FD"/>
    <w:rsid w:val="00D9453C"/>
    <w:rsid w:val="00D955CC"/>
    <w:rsid w:val="00D95807"/>
    <w:rsid w:val="00D96049"/>
    <w:rsid w:val="00D96F45"/>
    <w:rsid w:val="00D97758"/>
    <w:rsid w:val="00DA2F36"/>
    <w:rsid w:val="00DA3CB0"/>
    <w:rsid w:val="00DA43D9"/>
    <w:rsid w:val="00DA51F2"/>
    <w:rsid w:val="00DA5841"/>
    <w:rsid w:val="00DA69AB"/>
    <w:rsid w:val="00DA7B59"/>
    <w:rsid w:val="00DA7FBA"/>
    <w:rsid w:val="00DB231A"/>
    <w:rsid w:val="00DB2B0A"/>
    <w:rsid w:val="00DB4C18"/>
    <w:rsid w:val="00DB5E1E"/>
    <w:rsid w:val="00DB6200"/>
    <w:rsid w:val="00DB62A2"/>
    <w:rsid w:val="00DB6B02"/>
    <w:rsid w:val="00DB6F4F"/>
    <w:rsid w:val="00DB78EE"/>
    <w:rsid w:val="00DB7D35"/>
    <w:rsid w:val="00DC1326"/>
    <w:rsid w:val="00DC14CA"/>
    <w:rsid w:val="00DC1505"/>
    <w:rsid w:val="00DC2B02"/>
    <w:rsid w:val="00DC35F5"/>
    <w:rsid w:val="00DC40A7"/>
    <w:rsid w:val="00DC69B6"/>
    <w:rsid w:val="00DC7486"/>
    <w:rsid w:val="00DC7A38"/>
    <w:rsid w:val="00DD185B"/>
    <w:rsid w:val="00DD1907"/>
    <w:rsid w:val="00DD1A8B"/>
    <w:rsid w:val="00DD1C27"/>
    <w:rsid w:val="00DD1C57"/>
    <w:rsid w:val="00DD1FA9"/>
    <w:rsid w:val="00DD25EA"/>
    <w:rsid w:val="00DD3159"/>
    <w:rsid w:val="00DD3A90"/>
    <w:rsid w:val="00DD4C11"/>
    <w:rsid w:val="00DD55B9"/>
    <w:rsid w:val="00DD79BC"/>
    <w:rsid w:val="00DD7C89"/>
    <w:rsid w:val="00DE0D26"/>
    <w:rsid w:val="00DE1458"/>
    <w:rsid w:val="00DE2305"/>
    <w:rsid w:val="00DE24D8"/>
    <w:rsid w:val="00DE3A94"/>
    <w:rsid w:val="00DE410C"/>
    <w:rsid w:val="00DE497A"/>
    <w:rsid w:val="00DE5FFC"/>
    <w:rsid w:val="00DE68D7"/>
    <w:rsid w:val="00DE6D21"/>
    <w:rsid w:val="00DE77D4"/>
    <w:rsid w:val="00DF0EFD"/>
    <w:rsid w:val="00DF0F63"/>
    <w:rsid w:val="00DF2A59"/>
    <w:rsid w:val="00DF2D55"/>
    <w:rsid w:val="00DF320B"/>
    <w:rsid w:val="00DF37C9"/>
    <w:rsid w:val="00DF3A98"/>
    <w:rsid w:val="00DF3BBF"/>
    <w:rsid w:val="00DF5593"/>
    <w:rsid w:val="00DF6734"/>
    <w:rsid w:val="00DF6CA2"/>
    <w:rsid w:val="00DF73BF"/>
    <w:rsid w:val="00DF7717"/>
    <w:rsid w:val="00E00929"/>
    <w:rsid w:val="00E00D03"/>
    <w:rsid w:val="00E01505"/>
    <w:rsid w:val="00E02191"/>
    <w:rsid w:val="00E03F39"/>
    <w:rsid w:val="00E04B75"/>
    <w:rsid w:val="00E0528F"/>
    <w:rsid w:val="00E060A8"/>
    <w:rsid w:val="00E0698A"/>
    <w:rsid w:val="00E072C9"/>
    <w:rsid w:val="00E07895"/>
    <w:rsid w:val="00E079C5"/>
    <w:rsid w:val="00E110D9"/>
    <w:rsid w:val="00E1230C"/>
    <w:rsid w:val="00E13A38"/>
    <w:rsid w:val="00E145AB"/>
    <w:rsid w:val="00E20675"/>
    <w:rsid w:val="00E20901"/>
    <w:rsid w:val="00E22F21"/>
    <w:rsid w:val="00E23560"/>
    <w:rsid w:val="00E2365F"/>
    <w:rsid w:val="00E2381D"/>
    <w:rsid w:val="00E2542B"/>
    <w:rsid w:val="00E25481"/>
    <w:rsid w:val="00E260A0"/>
    <w:rsid w:val="00E26444"/>
    <w:rsid w:val="00E30430"/>
    <w:rsid w:val="00E308B6"/>
    <w:rsid w:val="00E31179"/>
    <w:rsid w:val="00E3264B"/>
    <w:rsid w:val="00E326EE"/>
    <w:rsid w:val="00E34928"/>
    <w:rsid w:val="00E35D2D"/>
    <w:rsid w:val="00E369DF"/>
    <w:rsid w:val="00E37D08"/>
    <w:rsid w:val="00E40B94"/>
    <w:rsid w:val="00E41F3D"/>
    <w:rsid w:val="00E421C7"/>
    <w:rsid w:val="00E42FE0"/>
    <w:rsid w:val="00E4386F"/>
    <w:rsid w:val="00E43B18"/>
    <w:rsid w:val="00E44962"/>
    <w:rsid w:val="00E46761"/>
    <w:rsid w:val="00E47848"/>
    <w:rsid w:val="00E47F2F"/>
    <w:rsid w:val="00E500F6"/>
    <w:rsid w:val="00E5085A"/>
    <w:rsid w:val="00E50DBA"/>
    <w:rsid w:val="00E511DC"/>
    <w:rsid w:val="00E51898"/>
    <w:rsid w:val="00E518BB"/>
    <w:rsid w:val="00E51D94"/>
    <w:rsid w:val="00E51E14"/>
    <w:rsid w:val="00E52967"/>
    <w:rsid w:val="00E52A12"/>
    <w:rsid w:val="00E52B5E"/>
    <w:rsid w:val="00E543BF"/>
    <w:rsid w:val="00E553FC"/>
    <w:rsid w:val="00E55FFE"/>
    <w:rsid w:val="00E562DF"/>
    <w:rsid w:val="00E56C1E"/>
    <w:rsid w:val="00E56E33"/>
    <w:rsid w:val="00E576B1"/>
    <w:rsid w:val="00E57AA9"/>
    <w:rsid w:val="00E60360"/>
    <w:rsid w:val="00E6158F"/>
    <w:rsid w:val="00E61619"/>
    <w:rsid w:val="00E620A8"/>
    <w:rsid w:val="00E6337A"/>
    <w:rsid w:val="00E640A3"/>
    <w:rsid w:val="00E640E9"/>
    <w:rsid w:val="00E642B6"/>
    <w:rsid w:val="00E643E7"/>
    <w:rsid w:val="00E65035"/>
    <w:rsid w:val="00E7100B"/>
    <w:rsid w:val="00E71E96"/>
    <w:rsid w:val="00E71EC0"/>
    <w:rsid w:val="00E72F40"/>
    <w:rsid w:val="00E730D2"/>
    <w:rsid w:val="00E737FB"/>
    <w:rsid w:val="00E75433"/>
    <w:rsid w:val="00E7569E"/>
    <w:rsid w:val="00E75F09"/>
    <w:rsid w:val="00E77E17"/>
    <w:rsid w:val="00E818F6"/>
    <w:rsid w:val="00E83CD3"/>
    <w:rsid w:val="00E8471F"/>
    <w:rsid w:val="00E8580B"/>
    <w:rsid w:val="00E85A59"/>
    <w:rsid w:val="00E861D3"/>
    <w:rsid w:val="00E86965"/>
    <w:rsid w:val="00E8705F"/>
    <w:rsid w:val="00E872EE"/>
    <w:rsid w:val="00E87649"/>
    <w:rsid w:val="00E87B4E"/>
    <w:rsid w:val="00E87CD3"/>
    <w:rsid w:val="00E908BF"/>
    <w:rsid w:val="00E93E3F"/>
    <w:rsid w:val="00E94383"/>
    <w:rsid w:val="00E95018"/>
    <w:rsid w:val="00E96B40"/>
    <w:rsid w:val="00EA1340"/>
    <w:rsid w:val="00EA1A02"/>
    <w:rsid w:val="00EA29EB"/>
    <w:rsid w:val="00EA2FAF"/>
    <w:rsid w:val="00EA344F"/>
    <w:rsid w:val="00EA3F7F"/>
    <w:rsid w:val="00EA47A2"/>
    <w:rsid w:val="00EA5FC4"/>
    <w:rsid w:val="00EA6DB0"/>
    <w:rsid w:val="00EB0B5F"/>
    <w:rsid w:val="00EB1077"/>
    <w:rsid w:val="00EB17DC"/>
    <w:rsid w:val="00EB2F8A"/>
    <w:rsid w:val="00EB36A2"/>
    <w:rsid w:val="00EB3D9B"/>
    <w:rsid w:val="00EB3EED"/>
    <w:rsid w:val="00EB4873"/>
    <w:rsid w:val="00EB5150"/>
    <w:rsid w:val="00EB5D74"/>
    <w:rsid w:val="00EB708D"/>
    <w:rsid w:val="00EB7736"/>
    <w:rsid w:val="00EB7A9A"/>
    <w:rsid w:val="00EC0458"/>
    <w:rsid w:val="00EC0BB8"/>
    <w:rsid w:val="00EC0D8C"/>
    <w:rsid w:val="00EC3C45"/>
    <w:rsid w:val="00EC46AE"/>
    <w:rsid w:val="00EC5EF4"/>
    <w:rsid w:val="00EC5F4E"/>
    <w:rsid w:val="00EC5FE4"/>
    <w:rsid w:val="00EC6F02"/>
    <w:rsid w:val="00EC6FDE"/>
    <w:rsid w:val="00ED0A60"/>
    <w:rsid w:val="00ED0E12"/>
    <w:rsid w:val="00ED2D2A"/>
    <w:rsid w:val="00ED2E10"/>
    <w:rsid w:val="00ED3B83"/>
    <w:rsid w:val="00ED4E6C"/>
    <w:rsid w:val="00ED5063"/>
    <w:rsid w:val="00ED5CAC"/>
    <w:rsid w:val="00ED62BE"/>
    <w:rsid w:val="00ED6489"/>
    <w:rsid w:val="00ED7A84"/>
    <w:rsid w:val="00EE0BCD"/>
    <w:rsid w:val="00EE1209"/>
    <w:rsid w:val="00EE12C5"/>
    <w:rsid w:val="00EE15ED"/>
    <w:rsid w:val="00EE2282"/>
    <w:rsid w:val="00EE3227"/>
    <w:rsid w:val="00EE50B4"/>
    <w:rsid w:val="00EE5A64"/>
    <w:rsid w:val="00EE67B0"/>
    <w:rsid w:val="00EF09A2"/>
    <w:rsid w:val="00EF0CFE"/>
    <w:rsid w:val="00EF0F36"/>
    <w:rsid w:val="00EF1C9A"/>
    <w:rsid w:val="00EF1E8B"/>
    <w:rsid w:val="00EF27E7"/>
    <w:rsid w:val="00EF386D"/>
    <w:rsid w:val="00EF5EE9"/>
    <w:rsid w:val="00F0076D"/>
    <w:rsid w:val="00F00A05"/>
    <w:rsid w:val="00F01B49"/>
    <w:rsid w:val="00F0317F"/>
    <w:rsid w:val="00F03293"/>
    <w:rsid w:val="00F032C7"/>
    <w:rsid w:val="00F03615"/>
    <w:rsid w:val="00F03B33"/>
    <w:rsid w:val="00F04738"/>
    <w:rsid w:val="00F0607E"/>
    <w:rsid w:val="00F0779B"/>
    <w:rsid w:val="00F103B2"/>
    <w:rsid w:val="00F109D2"/>
    <w:rsid w:val="00F1114E"/>
    <w:rsid w:val="00F16256"/>
    <w:rsid w:val="00F16E5D"/>
    <w:rsid w:val="00F1714F"/>
    <w:rsid w:val="00F17732"/>
    <w:rsid w:val="00F2072C"/>
    <w:rsid w:val="00F2123F"/>
    <w:rsid w:val="00F21E8E"/>
    <w:rsid w:val="00F22640"/>
    <w:rsid w:val="00F23162"/>
    <w:rsid w:val="00F23247"/>
    <w:rsid w:val="00F23F03"/>
    <w:rsid w:val="00F241C0"/>
    <w:rsid w:val="00F24309"/>
    <w:rsid w:val="00F24C5D"/>
    <w:rsid w:val="00F24F29"/>
    <w:rsid w:val="00F25395"/>
    <w:rsid w:val="00F30C8F"/>
    <w:rsid w:val="00F317AF"/>
    <w:rsid w:val="00F31CA6"/>
    <w:rsid w:val="00F32CFE"/>
    <w:rsid w:val="00F36738"/>
    <w:rsid w:val="00F41703"/>
    <w:rsid w:val="00F419A9"/>
    <w:rsid w:val="00F41F52"/>
    <w:rsid w:val="00F43B0E"/>
    <w:rsid w:val="00F43E72"/>
    <w:rsid w:val="00F45365"/>
    <w:rsid w:val="00F45AA3"/>
    <w:rsid w:val="00F45CA2"/>
    <w:rsid w:val="00F46341"/>
    <w:rsid w:val="00F470C7"/>
    <w:rsid w:val="00F4752B"/>
    <w:rsid w:val="00F50558"/>
    <w:rsid w:val="00F51097"/>
    <w:rsid w:val="00F522C2"/>
    <w:rsid w:val="00F52701"/>
    <w:rsid w:val="00F546B1"/>
    <w:rsid w:val="00F54986"/>
    <w:rsid w:val="00F55C1F"/>
    <w:rsid w:val="00F56306"/>
    <w:rsid w:val="00F56BDB"/>
    <w:rsid w:val="00F61D34"/>
    <w:rsid w:val="00F61F1D"/>
    <w:rsid w:val="00F632CF"/>
    <w:rsid w:val="00F64CA2"/>
    <w:rsid w:val="00F65449"/>
    <w:rsid w:val="00F6756C"/>
    <w:rsid w:val="00F709DF"/>
    <w:rsid w:val="00F70D7A"/>
    <w:rsid w:val="00F7117C"/>
    <w:rsid w:val="00F713D4"/>
    <w:rsid w:val="00F718AA"/>
    <w:rsid w:val="00F71E52"/>
    <w:rsid w:val="00F720C8"/>
    <w:rsid w:val="00F723F7"/>
    <w:rsid w:val="00F72902"/>
    <w:rsid w:val="00F73324"/>
    <w:rsid w:val="00F7406B"/>
    <w:rsid w:val="00F7485D"/>
    <w:rsid w:val="00F760B4"/>
    <w:rsid w:val="00F760ED"/>
    <w:rsid w:val="00F76D7B"/>
    <w:rsid w:val="00F77B0D"/>
    <w:rsid w:val="00F80B0A"/>
    <w:rsid w:val="00F80F1C"/>
    <w:rsid w:val="00F81E87"/>
    <w:rsid w:val="00F81F49"/>
    <w:rsid w:val="00F840DA"/>
    <w:rsid w:val="00F843B7"/>
    <w:rsid w:val="00F847C5"/>
    <w:rsid w:val="00F8485F"/>
    <w:rsid w:val="00F85315"/>
    <w:rsid w:val="00F8648E"/>
    <w:rsid w:val="00F86E09"/>
    <w:rsid w:val="00F87974"/>
    <w:rsid w:val="00F87CF8"/>
    <w:rsid w:val="00F90FFA"/>
    <w:rsid w:val="00F91158"/>
    <w:rsid w:val="00F91A31"/>
    <w:rsid w:val="00F92CC4"/>
    <w:rsid w:val="00F94C91"/>
    <w:rsid w:val="00F9630A"/>
    <w:rsid w:val="00F9646E"/>
    <w:rsid w:val="00F96F13"/>
    <w:rsid w:val="00FA095B"/>
    <w:rsid w:val="00FA103E"/>
    <w:rsid w:val="00FA3D07"/>
    <w:rsid w:val="00FA59D1"/>
    <w:rsid w:val="00FB0575"/>
    <w:rsid w:val="00FB06BC"/>
    <w:rsid w:val="00FB0A99"/>
    <w:rsid w:val="00FB2B01"/>
    <w:rsid w:val="00FB3CE6"/>
    <w:rsid w:val="00FC0155"/>
    <w:rsid w:val="00FC0810"/>
    <w:rsid w:val="00FC2DAF"/>
    <w:rsid w:val="00FC3A22"/>
    <w:rsid w:val="00FC5BF9"/>
    <w:rsid w:val="00FC7ED2"/>
    <w:rsid w:val="00FD274D"/>
    <w:rsid w:val="00FD29E9"/>
    <w:rsid w:val="00FD2A6B"/>
    <w:rsid w:val="00FD3417"/>
    <w:rsid w:val="00FD35D2"/>
    <w:rsid w:val="00FD6D8E"/>
    <w:rsid w:val="00FD76FB"/>
    <w:rsid w:val="00FE1B9E"/>
    <w:rsid w:val="00FE2058"/>
    <w:rsid w:val="00FE507C"/>
    <w:rsid w:val="00FE6D25"/>
    <w:rsid w:val="00FE771A"/>
    <w:rsid w:val="00FE7C0B"/>
    <w:rsid w:val="00FF018A"/>
    <w:rsid w:val="00FF03F9"/>
    <w:rsid w:val="00FF06C6"/>
    <w:rsid w:val="00FF0E46"/>
    <w:rsid w:val="00FF1A08"/>
    <w:rsid w:val="00FF1A41"/>
    <w:rsid w:val="00FF1BA8"/>
    <w:rsid w:val="00FF20E2"/>
    <w:rsid w:val="00FF2290"/>
    <w:rsid w:val="00FF3045"/>
    <w:rsid w:val="00FF3DCB"/>
    <w:rsid w:val="00FF57A8"/>
    <w:rsid w:val="02212E5D"/>
    <w:rsid w:val="1ED24D39"/>
    <w:rsid w:val="240E42B0"/>
    <w:rsid w:val="646F5804"/>
    <w:rsid w:val="716167DA"/>
    <w:rsid w:val="7EDB3C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60896A8"/>
  <w15:docId w15:val="{5AA7D5E4-E4D4-49CD-8493-B9B0167B8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link w:val="20"/>
    <w:uiPriority w:val="9"/>
    <w:qFormat/>
    <w:pPr>
      <w:keepNext/>
      <w:keepLines/>
      <w:spacing w:before="20" w:after="20"/>
      <w:outlineLvl w:val="1"/>
    </w:pPr>
    <w:rPr>
      <w:rFonts w:ascii="Arial" w:eastAsia="微软雅黑" w:hAnsi="Arial"/>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Body Text Indent"/>
    <w:basedOn w:val="a"/>
    <w:qFormat/>
    <w:pPr>
      <w:adjustRightInd w:val="0"/>
      <w:snapToGrid w:val="0"/>
      <w:spacing w:line="240" w:lineRule="atLeast"/>
      <w:ind w:firstLineChars="200" w:firstLine="420"/>
      <w:textAlignment w:val="baseline"/>
    </w:pPr>
    <w:rPr>
      <w:kern w:val="0"/>
      <w:szCs w:val="20"/>
    </w:rPr>
  </w:style>
  <w:style w:type="paragraph" w:styleId="a5">
    <w:name w:val="Block Text"/>
    <w:basedOn w:val="a"/>
    <w:qFormat/>
    <w:pPr>
      <w:ind w:leftChars="600" w:left="1260" w:rightChars="561" w:right="1178" w:firstLine="480"/>
    </w:pPr>
    <w:rPr>
      <w:rFonts w:ascii="Arial" w:eastAsia="楷体_GB2312" w:hAnsi="Arial" w:cs="Arial"/>
    </w:r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qFormat/>
    <w:pPr>
      <w:widowControl/>
      <w:spacing w:before="100" w:beforeAutospacing="1" w:after="100" w:afterAutospacing="1"/>
      <w:jc w:val="left"/>
    </w:pPr>
    <w:rPr>
      <w:rFonts w:ascii="宋体" w:hAnsi="宋体"/>
      <w:kern w:val="0"/>
      <w:sz w:val="24"/>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qFormat/>
    <w:rPr>
      <w:color w:val="0000FF"/>
      <w:u w:val="single"/>
    </w:rPr>
  </w:style>
  <w:style w:type="paragraph" w:customStyle="1" w:styleId="CharCharChar">
    <w:name w:val="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7">
    <w:name w:val="批注框文本 字符"/>
    <w:link w:val="a6"/>
    <w:qFormat/>
    <w:rPr>
      <w:kern w:val="2"/>
      <w:sz w:val="18"/>
      <w:szCs w:val="18"/>
    </w:rPr>
  </w:style>
  <w:style w:type="character" w:customStyle="1" w:styleId="a9">
    <w:name w:val="页脚 字符"/>
    <w:link w:val="a8"/>
    <w:uiPriority w:val="99"/>
    <w:qFormat/>
    <w:rPr>
      <w:kern w:val="2"/>
      <w:sz w:val="18"/>
      <w:szCs w:val="18"/>
    </w:rPr>
  </w:style>
  <w:style w:type="paragraph" w:styleId="af">
    <w:name w:val="No Spacing"/>
    <w:basedOn w:val="a"/>
    <w:link w:val="af0"/>
    <w:uiPriority w:val="1"/>
    <w:qFormat/>
    <w:pPr>
      <w:widowControl/>
      <w:jc w:val="left"/>
    </w:pPr>
    <w:rPr>
      <w:rFonts w:ascii="黑体" w:eastAsia="黑体" w:hAnsi="宋体"/>
      <w:color w:val="800000"/>
      <w:kern w:val="0"/>
      <w:sz w:val="28"/>
      <w:szCs w:val="28"/>
      <w:lang w:eastAsia="en-US" w:bidi="en-US"/>
    </w:rPr>
  </w:style>
  <w:style w:type="character" w:customStyle="1" w:styleId="af0">
    <w:name w:val="无间隔 字符"/>
    <w:link w:val="af"/>
    <w:uiPriority w:val="1"/>
    <w:qFormat/>
    <w:rPr>
      <w:rFonts w:ascii="黑体" w:eastAsia="黑体" w:hAnsi="宋体"/>
      <w:color w:val="800000"/>
      <w:sz w:val="28"/>
      <w:szCs w:val="28"/>
      <w:lang w:eastAsia="en-US" w:bidi="en-US"/>
    </w:rPr>
  </w:style>
  <w:style w:type="character" w:customStyle="1" w:styleId="ab">
    <w:name w:val="页眉 字符"/>
    <w:link w:val="aa"/>
    <w:qFormat/>
    <w:rPr>
      <w:kern w:val="2"/>
      <w:sz w:val="18"/>
      <w:szCs w:val="18"/>
    </w:rPr>
  </w:style>
  <w:style w:type="paragraph" w:customStyle="1" w:styleId="p15">
    <w:name w:val="p15"/>
    <w:basedOn w:val="a"/>
    <w:qFormat/>
    <w:pPr>
      <w:widowControl/>
      <w:pBdr>
        <w:bottom w:val="single" w:sz="6" w:space="1" w:color="000000"/>
      </w:pBdr>
      <w:jc w:val="center"/>
    </w:pPr>
    <w:rPr>
      <w:kern w:val="0"/>
      <w:sz w:val="18"/>
      <w:szCs w:val="18"/>
    </w:rPr>
  </w:style>
  <w:style w:type="paragraph" w:styleId="af1">
    <w:name w:val="List Paragraph"/>
    <w:basedOn w:val="a"/>
    <w:uiPriority w:val="34"/>
    <w:qFormat/>
    <w:pPr>
      <w:ind w:firstLineChars="200" w:firstLine="420"/>
    </w:pPr>
    <w:rPr>
      <w:rFonts w:asciiTheme="minorHAnsi" w:eastAsiaTheme="minorEastAsia" w:hAnsiTheme="minorHAnsi" w:cstheme="minorBidi"/>
      <w:szCs w:val="22"/>
    </w:rPr>
  </w:style>
  <w:style w:type="character" w:customStyle="1" w:styleId="20">
    <w:name w:val="标题 2 字符"/>
    <w:basedOn w:val="a0"/>
    <w:link w:val="2"/>
    <w:uiPriority w:val="9"/>
    <w:qFormat/>
    <w:rPr>
      <w:rFonts w:ascii="Arial" w:eastAsia="微软雅黑" w:hAnsi="Arial"/>
      <w:b/>
      <w:bCs/>
      <w:kern w:val="2"/>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37CF4708-EBB4-4BCB-9244-C54B01745319}" type="doc">
      <dgm:prSet loTypeId="urn:microsoft.com/office/officeart/2005/8/layout/vList5" loCatId="list" qsTypeId="urn:microsoft.com/office/officeart/2005/8/quickstyle/simple1#1" qsCatId="simple" csTypeId="urn:microsoft.com/office/officeart/2005/8/colors/accent1_2#1" csCatId="accent1" phldr="1"/>
      <dgm:spPr/>
      <dgm:t>
        <a:bodyPr/>
        <a:lstStyle/>
        <a:p>
          <a:endParaRPr lang="zh-CN" altLang="en-US"/>
        </a:p>
      </dgm:t>
    </dgm:pt>
    <dgm:pt modelId="{5AF2B9ED-5D3B-4EED-9C6B-17DC983DE737}">
      <dgm:prSet phldrT="[文本]"/>
      <dgm:spPr/>
      <dgm:t>
        <a:bodyPr/>
        <a:lstStyle/>
        <a:p>
          <a:r>
            <a:rPr lang="zh-CN" altLang="en-US">
              <a:latin typeface="黑体" panose="02010609060101010101" charset="-122"/>
              <a:ea typeface="黑体" panose="02010609060101010101" charset="-122"/>
            </a:rPr>
            <a:t>培训内容</a:t>
          </a:r>
          <a:r>
            <a:rPr lang="zh-CN" altLang="en-US" b="1">
              <a:solidFill>
                <a:srgbClr val="FFC000"/>
              </a:solidFill>
              <a:latin typeface="黑体" panose="02010609060101010101" charset="-122"/>
              <a:ea typeface="黑体" panose="02010609060101010101" charset="-122"/>
            </a:rPr>
            <a:t>系统性</a:t>
          </a:r>
        </a:p>
      </dgm:t>
    </dgm:pt>
    <dgm:pt modelId="{B232271C-74AC-4A96-AD5C-1996081333DE}" type="parTrans" cxnId="{FFC76078-8D0B-47A0-8572-C236FF4C8094}">
      <dgm:prSet/>
      <dgm:spPr/>
      <dgm:t>
        <a:bodyPr/>
        <a:lstStyle/>
        <a:p>
          <a:endParaRPr lang="zh-CN" altLang="en-US"/>
        </a:p>
      </dgm:t>
    </dgm:pt>
    <dgm:pt modelId="{F5711950-68E2-4E70-89FF-F7A829257E7A}" type="sibTrans" cxnId="{FFC76078-8D0B-47A0-8572-C236FF4C8094}">
      <dgm:prSet/>
      <dgm:spPr/>
      <dgm:t>
        <a:bodyPr/>
        <a:lstStyle/>
        <a:p>
          <a:endParaRPr lang="zh-CN" altLang="en-US"/>
        </a:p>
      </dgm:t>
    </dgm:pt>
    <dgm:pt modelId="{DBF0C9F1-B006-4D5D-9EDF-F12CAE5E4574}">
      <dgm:prSet phldrT="[文本]" custT="1"/>
      <dgm:spPr/>
      <dgm:t>
        <a:bodyPr/>
        <a:lstStyle/>
        <a:p>
          <a:r>
            <a:rPr lang="zh-CN" altLang="en-US" sz="900">
              <a:latin typeface="微软雅黑" panose="020B0503020204020204" pitchFamily="2" charset="-122"/>
              <a:ea typeface="微软雅黑" panose="020B0503020204020204" pitchFamily="2" charset="-122"/>
            </a:rPr>
            <a:t>根据动车组原理，内容设计科学、系统、全面；</a:t>
          </a:r>
        </a:p>
      </dgm:t>
    </dgm:pt>
    <dgm:pt modelId="{9087542F-5992-4F6A-AF2F-914EECB526AA}" type="parTrans" cxnId="{6A3667E8-9B2E-43B0-B9AD-7EC3C355773A}">
      <dgm:prSet/>
      <dgm:spPr/>
      <dgm:t>
        <a:bodyPr/>
        <a:lstStyle/>
        <a:p>
          <a:endParaRPr lang="zh-CN" altLang="en-US"/>
        </a:p>
      </dgm:t>
    </dgm:pt>
    <dgm:pt modelId="{EC9F196C-AE09-4D5F-9B04-19887CD352E7}" type="sibTrans" cxnId="{6A3667E8-9B2E-43B0-B9AD-7EC3C355773A}">
      <dgm:prSet/>
      <dgm:spPr/>
      <dgm:t>
        <a:bodyPr/>
        <a:lstStyle/>
        <a:p>
          <a:endParaRPr lang="zh-CN" altLang="en-US"/>
        </a:p>
      </dgm:t>
    </dgm:pt>
    <dgm:pt modelId="{15557FA0-1B94-4587-81DC-2A1A1B8D6C28}">
      <dgm:prSet phldrT="[文本]"/>
      <dgm:spPr/>
      <dgm:t>
        <a:bodyPr/>
        <a:lstStyle/>
        <a:p>
          <a:r>
            <a:rPr lang="zh-CN" altLang="en-US">
              <a:latin typeface="黑体" panose="02010609060101010101" charset="-122"/>
              <a:ea typeface="黑体" panose="02010609060101010101" charset="-122"/>
            </a:rPr>
            <a:t>培训方式</a:t>
          </a:r>
          <a:r>
            <a:rPr lang="zh-CN" altLang="en-US" b="1">
              <a:solidFill>
                <a:srgbClr val="FFC000"/>
              </a:solidFill>
              <a:latin typeface="黑体" panose="02010609060101010101" charset="-122"/>
              <a:ea typeface="黑体" panose="02010609060101010101" charset="-122"/>
            </a:rPr>
            <a:t>多样性</a:t>
          </a:r>
        </a:p>
      </dgm:t>
    </dgm:pt>
    <dgm:pt modelId="{E894B4E3-AA71-4473-B6D5-C153D2426321}" type="parTrans" cxnId="{9C892227-B130-48DD-BC83-67D76A45AD18}">
      <dgm:prSet/>
      <dgm:spPr/>
      <dgm:t>
        <a:bodyPr/>
        <a:lstStyle/>
        <a:p>
          <a:endParaRPr lang="zh-CN" altLang="en-US"/>
        </a:p>
      </dgm:t>
    </dgm:pt>
    <dgm:pt modelId="{6ED17CEE-F4B1-4805-A022-3B3527ADFEA8}" type="sibTrans" cxnId="{9C892227-B130-48DD-BC83-67D76A45AD18}">
      <dgm:prSet/>
      <dgm:spPr/>
      <dgm:t>
        <a:bodyPr/>
        <a:lstStyle/>
        <a:p>
          <a:endParaRPr lang="zh-CN" altLang="en-US"/>
        </a:p>
      </dgm:t>
    </dgm:pt>
    <dgm:pt modelId="{3D609743-EFC6-4486-AC9E-30E8BEA6279C}">
      <dgm:prSet phldrT="[文本]" custT="1"/>
      <dgm:spPr/>
      <dgm:t>
        <a:bodyPr/>
        <a:lstStyle/>
        <a:p>
          <a:r>
            <a:rPr lang="zh-CN" altLang="en-US" sz="900">
              <a:latin typeface="微软雅黑" panose="020B0503020204020204" pitchFamily="2" charset="-122"/>
              <a:ea typeface="微软雅黑" panose="020B0503020204020204" pitchFamily="2" charset="-122"/>
            </a:rPr>
            <a:t>采取主治医师临床诊断式的教学方式，即有精辟独到的讲授，也有入木三分的案例解析，更有“操刀”解决问题的“现场手术”。</a:t>
          </a:r>
        </a:p>
      </dgm:t>
    </dgm:pt>
    <dgm:pt modelId="{BEC39FFD-FF27-4196-8E94-5BC2B538E3CC}" type="parTrans" cxnId="{7E1AAF0D-90E9-44EF-84CF-F9383FD61F0F}">
      <dgm:prSet/>
      <dgm:spPr/>
      <dgm:t>
        <a:bodyPr/>
        <a:lstStyle/>
        <a:p>
          <a:endParaRPr lang="zh-CN" altLang="en-US"/>
        </a:p>
      </dgm:t>
    </dgm:pt>
    <dgm:pt modelId="{A86DFFAD-10EC-47BB-BF24-A1B7298B9B51}" type="sibTrans" cxnId="{7E1AAF0D-90E9-44EF-84CF-F9383FD61F0F}">
      <dgm:prSet/>
      <dgm:spPr/>
      <dgm:t>
        <a:bodyPr/>
        <a:lstStyle/>
        <a:p>
          <a:endParaRPr lang="zh-CN" altLang="en-US"/>
        </a:p>
      </dgm:t>
    </dgm:pt>
    <dgm:pt modelId="{D4E29266-4F1E-46FC-8F5E-3C9A3BAA361D}">
      <dgm:prSet phldrT="[文本]"/>
      <dgm:spPr/>
      <dgm:t>
        <a:bodyPr/>
        <a:lstStyle/>
        <a:p>
          <a:r>
            <a:rPr lang="zh-CN" altLang="en-US">
              <a:latin typeface="黑体" panose="02010609060101010101" charset="-122"/>
              <a:ea typeface="黑体" panose="02010609060101010101" charset="-122"/>
            </a:rPr>
            <a:t>培训效果</a:t>
          </a:r>
          <a:r>
            <a:rPr lang="zh-CN" altLang="en-US" b="1">
              <a:solidFill>
                <a:srgbClr val="FFC000"/>
              </a:solidFill>
              <a:latin typeface="黑体" panose="02010609060101010101" charset="-122"/>
              <a:ea typeface="黑体" panose="02010609060101010101" charset="-122"/>
            </a:rPr>
            <a:t>有效性</a:t>
          </a:r>
        </a:p>
      </dgm:t>
    </dgm:pt>
    <dgm:pt modelId="{7C627FC6-79AD-45BE-A2C6-232A8190682D}" type="parTrans" cxnId="{458AF78F-172F-401A-B5F6-7FCC74FEB662}">
      <dgm:prSet/>
      <dgm:spPr/>
      <dgm:t>
        <a:bodyPr/>
        <a:lstStyle/>
        <a:p>
          <a:endParaRPr lang="zh-CN" altLang="en-US"/>
        </a:p>
      </dgm:t>
    </dgm:pt>
    <dgm:pt modelId="{D2422EE7-9F78-4492-AD9B-9107F4B4DE34}" type="sibTrans" cxnId="{458AF78F-172F-401A-B5F6-7FCC74FEB662}">
      <dgm:prSet/>
      <dgm:spPr/>
      <dgm:t>
        <a:bodyPr/>
        <a:lstStyle/>
        <a:p>
          <a:endParaRPr lang="zh-CN" altLang="en-US"/>
        </a:p>
      </dgm:t>
    </dgm:pt>
    <dgm:pt modelId="{89A80220-4390-4E47-BBE3-AB49D1AD8793}">
      <dgm:prSet phldrT="[文本]" custT="1"/>
      <dgm:spPr/>
      <dgm:t>
        <a:bodyPr/>
        <a:lstStyle/>
        <a:p>
          <a:r>
            <a:rPr lang="zh-CN" altLang="en-US" sz="900">
              <a:latin typeface="微软雅黑" panose="020B0503020204020204" pitchFamily="2" charset="-122"/>
              <a:ea typeface="微软雅黑" panose="020B0503020204020204" pitchFamily="2" charset="-122"/>
            </a:rPr>
            <a:t>有问题就有答案，能够切切实实解决班组管理存在的问题；</a:t>
          </a:r>
        </a:p>
      </dgm:t>
    </dgm:pt>
    <dgm:pt modelId="{EAE9C2D1-F6FD-492E-B2E8-B895DA2A261A}" type="parTrans" cxnId="{2CEDD2E9-E7EB-416E-87FB-66FFFCE25359}">
      <dgm:prSet/>
      <dgm:spPr/>
      <dgm:t>
        <a:bodyPr/>
        <a:lstStyle/>
        <a:p>
          <a:endParaRPr lang="zh-CN" altLang="en-US"/>
        </a:p>
      </dgm:t>
    </dgm:pt>
    <dgm:pt modelId="{21C25389-8410-40BA-8110-2696F7308538}" type="sibTrans" cxnId="{2CEDD2E9-E7EB-416E-87FB-66FFFCE25359}">
      <dgm:prSet/>
      <dgm:spPr/>
      <dgm:t>
        <a:bodyPr/>
        <a:lstStyle/>
        <a:p>
          <a:endParaRPr lang="zh-CN" altLang="en-US"/>
        </a:p>
      </dgm:t>
    </dgm:pt>
    <dgm:pt modelId="{50F87700-A49A-4351-ADBF-117DCBB4D3B6}">
      <dgm:prSet phldrT="[文本]" custT="1"/>
      <dgm:spPr/>
      <dgm:t>
        <a:bodyPr/>
        <a:lstStyle/>
        <a:p>
          <a:r>
            <a:rPr lang="zh-CN" altLang="en-US" sz="900">
              <a:latin typeface="微软雅黑" panose="020B0503020204020204" pitchFamily="2" charset="-122"/>
              <a:ea typeface="微软雅黑" panose="020B0503020204020204" pitchFamily="2" charset="-122"/>
            </a:rPr>
            <a:t>采取西点军校“讲授、研讨、实操、指导”四步循环法，学以致用。</a:t>
          </a:r>
        </a:p>
      </dgm:t>
    </dgm:pt>
    <dgm:pt modelId="{A01E511F-E521-4EB3-A852-D7A14D6C0D8F}" type="parTrans" cxnId="{8B5E6786-4D7F-434E-98A4-166DE419ABE4}">
      <dgm:prSet/>
      <dgm:spPr/>
    </dgm:pt>
    <dgm:pt modelId="{C1B633DF-2AAA-4975-9F16-BDCACC38301A}" type="sibTrans" cxnId="{8B5E6786-4D7F-434E-98A4-166DE419ABE4}">
      <dgm:prSet/>
      <dgm:spPr/>
    </dgm:pt>
    <dgm:pt modelId="{C705EA82-EF92-42E8-9415-91D8948C6DB6}">
      <dgm:prSet custT="1"/>
      <dgm:spPr/>
      <dgm:t>
        <a:bodyPr/>
        <a:lstStyle/>
        <a:p>
          <a:r>
            <a:rPr lang="zh-CN" altLang="en-US" sz="900">
              <a:latin typeface="微软雅黑" panose="020B0503020204020204" pitchFamily="2" charset="-122"/>
              <a:ea typeface="微软雅黑" panose="020B0503020204020204" pitchFamily="2" charset="-122"/>
            </a:rPr>
            <a:t>采用行动学习与引导技术，能够在课堂记得准、记得牢；</a:t>
          </a:r>
        </a:p>
      </dgm:t>
    </dgm:pt>
    <dgm:pt modelId="{C8D337FD-C481-400A-AFD5-DB2191E5AA22}" type="parTrans" cxnId="{0C082344-14A6-498F-BDE3-D5F7DE43B144}">
      <dgm:prSet/>
      <dgm:spPr/>
      <dgm:t>
        <a:bodyPr/>
        <a:lstStyle/>
        <a:p>
          <a:endParaRPr lang="zh-CN" altLang="en-US"/>
        </a:p>
      </dgm:t>
    </dgm:pt>
    <dgm:pt modelId="{13C573D7-2165-4C62-8277-06D5117C61FA}" type="sibTrans" cxnId="{0C082344-14A6-498F-BDE3-D5F7DE43B144}">
      <dgm:prSet/>
      <dgm:spPr/>
      <dgm:t>
        <a:bodyPr/>
        <a:lstStyle/>
        <a:p>
          <a:endParaRPr lang="zh-CN" altLang="en-US"/>
        </a:p>
      </dgm:t>
    </dgm:pt>
    <dgm:pt modelId="{2414F958-7D1C-4DAF-BD46-025D2D66DC13}">
      <dgm:prSet phldrT="[文本]" custT="1"/>
      <dgm:spPr/>
      <dgm:t>
        <a:bodyPr/>
        <a:lstStyle/>
        <a:p>
          <a:r>
            <a:rPr lang="zh-CN" altLang="en-US" sz="900">
              <a:latin typeface="微软雅黑" panose="020B0503020204020204" pitchFamily="2" charset="-122"/>
              <a:ea typeface="微软雅黑" panose="020B0503020204020204" pitchFamily="2" charset="-122"/>
            </a:rPr>
            <a:t>包括车间主任必须具备的八大动力系统：自动力、组织力、沟通力、执行力、源动力、教导力、保障力、改善力。</a:t>
          </a:r>
        </a:p>
      </dgm:t>
    </dgm:pt>
    <dgm:pt modelId="{92E293C8-221A-4D5F-9B1A-1492DA66D196}" type="parTrans" cxnId="{D3707B50-D12B-40BC-8184-8F18E924CB0F}">
      <dgm:prSet/>
      <dgm:spPr/>
    </dgm:pt>
    <dgm:pt modelId="{C463BF89-C98D-4D43-9D44-01F0010BAB33}" type="sibTrans" cxnId="{D3707B50-D12B-40BC-8184-8F18E924CB0F}">
      <dgm:prSet/>
      <dgm:spPr/>
    </dgm:pt>
    <dgm:pt modelId="{D581EDC3-27B8-4F26-A7D2-5ABF88E551A6}">
      <dgm:prSet custT="1"/>
      <dgm:spPr/>
      <dgm:t>
        <a:bodyPr/>
        <a:lstStyle/>
        <a:p>
          <a:r>
            <a:rPr lang="zh-CN" altLang="en-US" sz="900">
              <a:latin typeface="微软雅黑" panose="020B0503020204020204" pitchFamily="2" charset="-122"/>
              <a:ea typeface="微软雅黑" panose="020B0503020204020204" pitchFamily="2" charset="-122"/>
            </a:rPr>
            <a:t>提供工具和方法，能够在班组管理实际工作中灵活运用。</a:t>
          </a:r>
        </a:p>
      </dgm:t>
    </dgm:pt>
    <dgm:pt modelId="{666A1F56-77D8-4CCB-A4FE-CF679828D7FE}" type="parTrans" cxnId="{2BC1E9C8-4D39-4366-A226-F6EC3DCD657A}">
      <dgm:prSet/>
      <dgm:spPr/>
    </dgm:pt>
    <dgm:pt modelId="{23791B14-02F9-4BD4-AA5D-AE721E9824F5}" type="sibTrans" cxnId="{2BC1E9C8-4D39-4366-A226-F6EC3DCD657A}">
      <dgm:prSet/>
      <dgm:spPr/>
    </dgm:pt>
    <dgm:pt modelId="{E1283A60-CC97-422D-A46B-5403DD4FDF58}" type="pres">
      <dgm:prSet presAssocID="{37CF4708-EBB4-4BCB-9244-C54B01745319}" presName="Name0" presStyleCnt="0">
        <dgm:presLayoutVars>
          <dgm:dir/>
          <dgm:animLvl val="lvl"/>
          <dgm:resizeHandles val="exact"/>
        </dgm:presLayoutVars>
      </dgm:prSet>
      <dgm:spPr/>
    </dgm:pt>
    <dgm:pt modelId="{AA1645E3-E512-413A-ACA4-1EC455D5FCF4}" type="pres">
      <dgm:prSet presAssocID="{5AF2B9ED-5D3B-4EED-9C6B-17DC983DE737}" presName="linNode" presStyleCnt="0"/>
      <dgm:spPr/>
    </dgm:pt>
    <dgm:pt modelId="{28421B24-82FB-4F77-8340-3FE941C56888}" type="pres">
      <dgm:prSet presAssocID="{5AF2B9ED-5D3B-4EED-9C6B-17DC983DE737}" presName="parentText" presStyleLbl="node1" presStyleIdx="0" presStyleCnt="3">
        <dgm:presLayoutVars>
          <dgm:chMax val="1"/>
          <dgm:bulletEnabled val="1"/>
        </dgm:presLayoutVars>
      </dgm:prSet>
      <dgm:spPr/>
    </dgm:pt>
    <dgm:pt modelId="{D45B117B-670F-4F4F-9E85-8AE3B5148C99}" type="pres">
      <dgm:prSet presAssocID="{5AF2B9ED-5D3B-4EED-9C6B-17DC983DE737}" presName="descendantText" presStyleLbl="alignAccFollowNode1" presStyleIdx="0" presStyleCnt="3">
        <dgm:presLayoutVars>
          <dgm:bulletEnabled val="1"/>
        </dgm:presLayoutVars>
      </dgm:prSet>
      <dgm:spPr/>
    </dgm:pt>
    <dgm:pt modelId="{F73A5723-8C2A-4B0D-BE9F-DE7AFD4287DD}" type="pres">
      <dgm:prSet presAssocID="{F5711950-68E2-4E70-89FF-F7A829257E7A}" presName="sp" presStyleCnt="0"/>
      <dgm:spPr/>
    </dgm:pt>
    <dgm:pt modelId="{894C891D-F742-4A88-8F40-6A3320C9D973}" type="pres">
      <dgm:prSet presAssocID="{15557FA0-1B94-4587-81DC-2A1A1B8D6C28}" presName="linNode" presStyleCnt="0"/>
      <dgm:spPr/>
    </dgm:pt>
    <dgm:pt modelId="{2798A633-EA76-465F-A334-E1EA2E79F7FC}" type="pres">
      <dgm:prSet presAssocID="{15557FA0-1B94-4587-81DC-2A1A1B8D6C28}" presName="parentText" presStyleLbl="node1" presStyleIdx="1" presStyleCnt="3">
        <dgm:presLayoutVars>
          <dgm:chMax val="1"/>
          <dgm:bulletEnabled val="1"/>
        </dgm:presLayoutVars>
      </dgm:prSet>
      <dgm:spPr/>
    </dgm:pt>
    <dgm:pt modelId="{56AC676F-8D3C-43B9-92F4-7B5766620B08}" type="pres">
      <dgm:prSet presAssocID="{15557FA0-1B94-4587-81DC-2A1A1B8D6C28}" presName="descendantText" presStyleLbl="alignAccFollowNode1" presStyleIdx="1" presStyleCnt="3">
        <dgm:presLayoutVars>
          <dgm:bulletEnabled val="1"/>
        </dgm:presLayoutVars>
      </dgm:prSet>
      <dgm:spPr/>
    </dgm:pt>
    <dgm:pt modelId="{6451F735-3D18-490B-BF4E-E301CF9CB32D}" type="pres">
      <dgm:prSet presAssocID="{6ED17CEE-F4B1-4805-A022-3B3527ADFEA8}" presName="sp" presStyleCnt="0"/>
      <dgm:spPr/>
    </dgm:pt>
    <dgm:pt modelId="{F5FA4D27-1004-4366-9B7D-AE2A4AC08030}" type="pres">
      <dgm:prSet presAssocID="{D4E29266-4F1E-46FC-8F5E-3C9A3BAA361D}" presName="linNode" presStyleCnt="0"/>
      <dgm:spPr/>
    </dgm:pt>
    <dgm:pt modelId="{0ADFC543-ACD7-4AF3-8E24-C12C3EBDCE24}" type="pres">
      <dgm:prSet presAssocID="{D4E29266-4F1E-46FC-8F5E-3C9A3BAA361D}" presName="parentText" presStyleLbl="node1" presStyleIdx="2" presStyleCnt="3">
        <dgm:presLayoutVars>
          <dgm:chMax val="1"/>
          <dgm:bulletEnabled val="1"/>
        </dgm:presLayoutVars>
      </dgm:prSet>
      <dgm:spPr/>
    </dgm:pt>
    <dgm:pt modelId="{A39ECE75-3C32-4945-B53C-562F15CE33C9}" type="pres">
      <dgm:prSet presAssocID="{D4E29266-4F1E-46FC-8F5E-3C9A3BAA361D}" presName="descendantText" presStyleLbl="alignAccFollowNode1" presStyleIdx="2" presStyleCnt="3">
        <dgm:presLayoutVars>
          <dgm:bulletEnabled val="1"/>
        </dgm:presLayoutVars>
      </dgm:prSet>
      <dgm:spPr/>
    </dgm:pt>
  </dgm:ptLst>
  <dgm:cxnLst>
    <dgm:cxn modelId="{7E1AAF0D-90E9-44EF-84CF-F9383FD61F0F}" srcId="{15557FA0-1B94-4587-81DC-2A1A1B8D6C28}" destId="{3D609743-EFC6-4486-AC9E-30E8BEA6279C}" srcOrd="0" destOrd="0" parTransId="{BEC39FFD-FF27-4196-8E94-5BC2B538E3CC}" sibTransId="{A86DFFAD-10EC-47BB-BF24-A1B7298B9B51}"/>
    <dgm:cxn modelId="{4035D30D-50A8-4C23-AC66-743232AA3F01}" type="presOf" srcId="{37CF4708-EBB4-4BCB-9244-C54B01745319}" destId="{E1283A60-CC97-422D-A46B-5403DD4FDF58}" srcOrd="0" destOrd="0" presId="urn:microsoft.com/office/officeart/2005/8/layout/vList5"/>
    <dgm:cxn modelId="{77AA6D16-2B8B-47B1-825B-3986FA015F72}" type="presOf" srcId="{15557FA0-1B94-4587-81DC-2A1A1B8D6C28}" destId="{2798A633-EA76-465F-A334-E1EA2E79F7FC}" srcOrd="0" destOrd="0" presId="urn:microsoft.com/office/officeart/2005/8/layout/vList5"/>
    <dgm:cxn modelId="{98528A21-C8C8-4C9F-B923-5865C0B6E329}" type="presOf" srcId="{DBF0C9F1-B006-4D5D-9EDF-F12CAE5E4574}" destId="{D45B117B-670F-4F4F-9E85-8AE3B5148C99}" srcOrd="0" destOrd="0" presId="urn:microsoft.com/office/officeart/2005/8/layout/vList5"/>
    <dgm:cxn modelId="{9C892227-B130-48DD-BC83-67D76A45AD18}" srcId="{37CF4708-EBB4-4BCB-9244-C54B01745319}" destId="{15557FA0-1B94-4587-81DC-2A1A1B8D6C28}" srcOrd="1" destOrd="0" parTransId="{E894B4E3-AA71-4473-B6D5-C153D2426321}" sibTransId="{6ED17CEE-F4B1-4805-A022-3B3527ADFEA8}"/>
    <dgm:cxn modelId="{8A404132-3F39-4D8D-ABB2-C48BB4235F3A}" type="presOf" srcId="{C705EA82-EF92-42E8-9415-91D8948C6DB6}" destId="{A39ECE75-3C32-4945-B53C-562F15CE33C9}" srcOrd="0" destOrd="1" presId="urn:microsoft.com/office/officeart/2005/8/layout/vList5"/>
    <dgm:cxn modelId="{0C082344-14A6-498F-BDE3-D5F7DE43B144}" srcId="{D4E29266-4F1E-46FC-8F5E-3C9A3BAA361D}" destId="{C705EA82-EF92-42E8-9415-91D8948C6DB6}" srcOrd="1" destOrd="0" parTransId="{C8D337FD-C481-400A-AFD5-DB2191E5AA22}" sibTransId="{13C573D7-2165-4C62-8277-06D5117C61FA}"/>
    <dgm:cxn modelId="{D3707B50-D12B-40BC-8184-8F18E924CB0F}" srcId="{5AF2B9ED-5D3B-4EED-9C6B-17DC983DE737}" destId="{2414F958-7D1C-4DAF-BD46-025D2D66DC13}" srcOrd="1" destOrd="0" parTransId="{92E293C8-221A-4D5F-9B1A-1492DA66D196}" sibTransId="{C463BF89-C98D-4D43-9D44-01F0010BAB33}"/>
    <dgm:cxn modelId="{FFC76078-8D0B-47A0-8572-C236FF4C8094}" srcId="{37CF4708-EBB4-4BCB-9244-C54B01745319}" destId="{5AF2B9ED-5D3B-4EED-9C6B-17DC983DE737}" srcOrd="0" destOrd="0" parTransId="{B232271C-74AC-4A96-AD5C-1996081333DE}" sibTransId="{F5711950-68E2-4E70-89FF-F7A829257E7A}"/>
    <dgm:cxn modelId="{8B5E6786-4D7F-434E-98A4-166DE419ABE4}" srcId="{15557FA0-1B94-4587-81DC-2A1A1B8D6C28}" destId="{50F87700-A49A-4351-ADBF-117DCBB4D3B6}" srcOrd="1" destOrd="0" parTransId="{A01E511F-E521-4EB3-A852-D7A14D6C0D8F}" sibTransId="{C1B633DF-2AAA-4975-9F16-BDCACC38301A}"/>
    <dgm:cxn modelId="{458AF78F-172F-401A-B5F6-7FCC74FEB662}" srcId="{37CF4708-EBB4-4BCB-9244-C54B01745319}" destId="{D4E29266-4F1E-46FC-8F5E-3C9A3BAA361D}" srcOrd="2" destOrd="0" parTransId="{7C627FC6-79AD-45BE-A2C6-232A8190682D}" sibTransId="{D2422EE7-9F78-4492-AD9B-9107F4B4DE34}"/>
    <dgm:cxn modelId="{86E4E3A4-ADBA-4522-8EB7-837B14D5F997}" type="presOf" srcId="{2414F958-7D1C-4DAF-BD46-025D2D66DC13}" destId="{D45B117B-670F-4F4F-9E85-8AE3B5148C99}" srcOrd="0" destOrd="1" presId="urn:microsoft.com/office/officeart/2005/8/layout/vList5"/>
    <dgm:cxn modelId="{B25A45AA-8E8B-4282-89DA-18ADFDE6F64E}" type="presOf" srcId="{3D609743-EFC6-4486-AC9E-30E8BEA6279C}" destId="{56AC676F-8D3C-43B9-92F4-7B5766620B08}" srcOrd="0" destOrd="0" presId="urn:microsoft.com/office/officeart/2005/8/layout/vList5"/>
    <dgm:cxn modelId="{69DF67BE-D2EF-46EB-9C3D-78AFC42F1F02}" type="presOf" srcId="{5AF2B9ED-5D3B-4EED-9C6B-17DC983DE737}" destId="{28421B24-82FB-4F77-8340-3FE941C56888}" srcOrd="0" destOrd="0" presId="urn:microsoft.com/office/officeart/2005/8/layout/vList5"/>
    <dgm:cxn modelId="{1D370DC2-FEB4-4505-9E8B-08C466FBCACF}" type="presOf" srcId="{89A80220-4390-4E47-BBE3-AB49D1AD8793}" destId="{A39ECE75-3C32-4945-B53C-562F15CE33C9}" srcOrd="0" destOrd="0" presId="urn:microsoft.com/office/officeart/2005/8/layout/vList5"/>
    <dgm:cxn modelId="{9CD837C4-4DFF-448F-9C4C-3BFB7A51E4B1}" type="presOf" srcId="{D581EDC3-27B8-4F26-A7D2-5ABF88E551A6}" destId="{A39ECE75-3C32-4945-B53C-562F15CE33C9}" srcOrd="0" destOrd="2" presId="urn:microsoft.com/office/officeart/2005/8/layout/vList5"/>
    <dgm:cxn modelId="{142EB8C4-192A-4423-A629-4EA7E8377EFB}" type="presOf" srcId="{D4E29266-4F1E-46FC-8F5E-3C9A3BAA361D}" destId="{0ADFC543-ACD7-4AF3-8E24-C12C3EBDCE24}" srcOrd="0" destOrd="0" presId="urn:microsoft.com/office/officeart/2005/8/layout/vList5"/>
    <dgm:cxn modelId="{2BC1E9C8-4D39-4366-A226-F6EC3DCD657A}" srcId="{D4E29266-4F1E-46FC-8F5E-3C9A3BAA361D}" destId="{D581EDC3-27B8-4F26-A7D2-5ABF88E551A6}" srcOrd="2" destOrd="0" parTransId="{666A1F56-77D8-4CCB-A4FE-CF679828D7FE}" sibTransId="{23791B14-02F9-4BD4-AA5D-AE721E9824F5}"/>
    <dgm:cxn modelId="{6A3667E8-9B2E-43B0-B9AD-7EC3C355773A}" srcId="{5AF2B9ED-5D3B-4EED-9C6B-17DC983DE737}" destId="{DBF0C9F1-B006-4D5D-9EDF-F12CAE5E4574}" srcOrd="0" destOrd="0" parTransId="{9087542F-5992-4F6A-AF2F-914EECB526AA}" sibTransId="{EC9F196C-AE09-4D5F-9B04-19887CD352E7}"/>
    <dgm:cxn modelId="{2CEDD2E9-E7EB-416E-87FB-66FFFCE25359}" srcId="{D4E29266-4F1E-46FC-8F5E-3C9A3BAA361D}" destId="{89A80220-4390-4E47-BBE3-AB49D1AD8793}" srcOrd="0" destOrd="0" parTransId="{EAE9C2D1-F6FD-492E-B2E8-B895DA2A261A}" sibTransId="{21C25389-8410-40BA-8110-2696F7308538}"/>
    <dgm:cxn modelId="{CB3F51FF-A93A-4DC3-9BCB-C970854ECA38}" type="presOf" srcId="{50F87700-A49A-4351-ADBF-117DCBB4D3B6}" destId="{56AC676F-8D3C-43B9-92F4-7B5766620B08}" srcOrd="0" destOrd="1" presId="urn:microsoft.com/office/officeart/2005/8/layout/vList5"/>
    <dgm:cxn modelId="{CF072AEF-DCE9-43AA-B607-229F81AEFA75}" type="presParOf" srcId="{E1283A60-CC97-422D-A46B-5403DD4FDF58}" destId="{AA1645E3-E512-413A-ACA4-1EC455D5FCF4}" srcOrd="0" destOrd="0" presId="urn:microsoft.com/office/officeart/2005/8/layout/vList5"/>
    <dgm:cxn modelId="{01D86611-5B47-4ACF-8683-507E5DCBD832}" type="presParOf" srcId="{AA1645E3-E512-413A-ACA4-1EC455D5FCF4}" destId="{28421B24-82FB-4F77-8340-3FE941C56888}" srcOrd="0" destOrd="0" presId="urn:microsoft.com/office/officeart/2005/8/layout/vList5"/>
    <dgm:cxn modelId="{72902873-2F74-41CA-8DD4-E918F3202AD9}" type="presParOf" srcId="{AA1645E3-E512-413A-ACA4-1EC455D5FCF4}" destId="{D45B117B-670F-4F4F-9E85-8AE3B5148C99}" srcOrd="1" destOrd="0" presId="urn:microsoft.com/office/officeart/2005/8/layout/vList5"/>
    <dgm:cxn modelId="{34CF3BB6-3628-4BE4-B268-EE36BFE8FB3C}" type="presParOf" srcId="{E1283A60-CC97-422D-A46B-5403DD4FDF58}" destId="{F73A5723-8C2A-4B0D-BE9F-DE7AFD4287DD}" srcOrd="1" destOrd="0" presId="urn:microsoft.com/office/officeart/2005/8/layout/vList5"/>
    <dgm:cxn modelId="{DF9CB863-6A2D-4981-9E7E-84DEE8590624}" type="presParOf" srcId="{E1283A60-CC97-422D-A46B-5403DD4FDF58}" destId="{894C891D-F742-4A88-8F40-6A3320C9D973}" srcOrd="2" destOrd="0" presId="urn:microsoft.com/office/officeart/2005/8/layout/vList5"/>
    <dgm:cxn modelId="{DF42109A-1688-46AC-98B3-5832DA082979}" type="presParOf" srcId="{894C891D-F742-4A88-8F40-6A3320C9D973}" destId="{2798A633-EA76-465F-A334-E1EA2E79F7FC}" srcOrd="0" destOrd="0" presId="urn:microsoft.com/office/officeart/2005/8/layout/vList5"/>
    <dgm:cxn modelId="{55CE5471-D496-45F3-B5CB-30297A54F0C4}" type="presParOf" srcId="{894C891D-F742-4A88-8F40-6A3320C9D973}" destId="{56AC676F-8D3C-43B9-92F4-7B5766620B08}" srcOrd="1" destOrd="0" presId="urn:microsoft.com/office/officeart/2005/8/layout/vList5"/>
    <dgm:cxn modelId="{65F661CF-C093-4163-BE73-B7BEBB315522}" type="presParOf" srcId="{E1283A60-CC97-422D-A46B-5403DD4FDF58}" destId="{6451F735-3D18-490B-BF4E-E301CF9CB32D}" srcOrd="3" destOrd="0" presId="urn:microsoft.com/office/officeart/2005/8/layout/vList5"/>
    <dgm:cxn modelId="{7FA68E11-4016-4EC2-923C-05737C34C612}" type="presParOf" srcId="{E1283A60-CC97-422D-A46B-5403DD4FDF58}" destId="{F5FA4D27-1004-4366-9B7D-AE2A4AC08030}" srcOrd="4" destOrd="0" presId="urn:microsoft.com/office/officeart/2005/8/layout/vList5"/>
    <dgm:cxn modelId="{1194DE3E-B6DF-4F8A-96C2-D7BA99484D6E}" type="presParOf" srcId="{F5FA4D27-1004-4366-9B7D-AE2A4AC08030}" destId="{0ADFC543-ACD7-4AF3-8E24-C12C3EBDCE24}" srcOrd="0" destOrd="0" presId="urn:microsoft.com/office/officeart/2005/8/layout/vList5"/>
    <dgm:cxn modelId="{8EA0BC48-7275-4AAD-A2AD-D5B4CE2701E2}" type="presParOf" srcId="{F5FA4D27-1004-4366-9B7D-AE2A4AC08030}" destId="{A39ECE75-3C32-4945-B53C-562F15CE33C9}"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5B117B-670F-4F4F-9E85-8AE3B5148C99}">
      <dsp:nvSpPr>
        <dsp:cNvPr id="0" name=""/>
        <dsp:cNvSpPr/>
      </dsp:nvSpPr>
      <dsp:spPr>
        <a:xfrm rot="5400000">
          <a:off x="3318200" y="-1238395"/>
          <a:ext cx="825103"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latin typeface="微软雅黑" panose="020B0503020204020204" pitchFamily="2" charset="-122"/>
              <a:ea typeface="微软雅黑" panose="020B0503020204020204" pitchFamily="2" charset="-122"/>
            </a:rPr>
            <a:t>根据动车组原理，内容设计科学、系统、全面；</a:t>
          </a:r>
        </a:p>
        <a:p>
          <a:pPr marL="57150" lvl="1" indent="-57150" algn="l" defTabSz="400050">
            <a:lnSpc>
              <a:spcPct val="90000"/>
            </a:lnSpc>
            <a:spcBef>
              <a:spcPct val="0"/>
            </a:spcBef>
            <a:spcAft>
              <a:spcPct val="15000"/>
            </a:spcAft>
            <a:buChar char="•"/>
          </a:pPr>
          <a:r>
            <a:rPr lang="zh-CN" altLang="en-US" sz="900" kern="1200">
              <a:latin typeface="微软雅黑" panose="020B0503020204020204" pitchFamily="2" charset="-122"/>
              <a:ea typeface="微软雅黑" panose="020B0503020204020204" pitchFamily="2" charset="-122"/>
            </a:rPr>
            <a:t>包括车间主任必须具备的八大动力系统：自动力、组织力、沟通力、执行力、源动力、教导力、保障力、改善力。</a:t>
          </a:r>
        </a:p>
      </dsp:txBody>
      <dsp:txXfrm rot="-5400000">
        <a:off x="1975104" y="144979"/>
        <a:ext cx="3471018" cy="744547"/>
      </dsp:txXfrm>
    </dsp:sp>
    <dsp:sp modelId="{28421B24-82FB-4F77-8340-3FE941C56888}">
      <dsp:nvSpPr>
        <dsp:cNvPr id="0" name=""/>
        <dsp:cNvSpPr/>
      </dsp:nvSpPr>
      <dsp:spPr>
        <a:xfrm>
          <a:off x="0" y="1562"/>
          <a:ext cx="1975104" cy="10313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zh-CN" altLang="en-US" sz="2700" kern="1200">
              <a:latin typeface="黑体" panose="02010609060101010101" charset="-122"/>
              <a:ea typeface="黑体" panose="02010609060101010101" charset="-122"/>
            </a:rPr>
            <a:t>培训内容</a:t>
          </a:r>
          <a:r>
            <a:rPr lang="zh-CN" altLang="en-US" sz="2700" b="1" kern="1200">
              <a:solidFill>
                <a:srgbClr val="FFC000"/>
              </a:solidFill>
              <a:latin typeface="黑体" panose="02010609060101010101" charset="-122"/>
              <a:ea typeface="黑体" panose="02010609060101010101" charset="-122"/>
            </a:rPr>
            <a:t>系统性</a:t>
          </a:r>
        </a:p>
      </dsp:txBody>
      <dsp:txXfrm>
        <a:off x="50348" y="51910"/>
        <a:ext cx="1874408" cy="930682"/>
      </dsp:txXfrm>
    </dsp:sp>
    <dsp:sp modelId="{56AC676F-8D3C-43B9-92F4-7B5766620B08}">
      <dsp:nvSpPr>
        <dsp:cNvPr id="0" name=""/>
        <dsp:cNvSpPr/>
      </dsp:nvSpPr>
      <dsp:spPr>
        <a:xfrm rot="5400000">
          <a:off x="3318200" y="-155448"/>
          <a:ext cx="825103"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latin typeface="微软雅黑" panose="020B0503020204020204" pitchFamily="2" charset="-122"/>
              <a:ea typeface="微软雅黑" panose="020B0503020204020204" pitchFamily="2" charset="-122"/>
            </a:rPr>
            <a:t>采取主治医师临床诊断式的教学方式，即有精辟独到的讲授，也有入木三分的案例解析，更有“操刀”解决问题的“现场手术”。</a:t>
          </a:r>
        </a:p>
        <a:p>
          <a:pPr marL="57150" lvl="1" indent="-57150" algn="l" defTabSz="400050">
            <a:lnSpc>
              <a:spcPct val="90000"/>
            </a:lnSpc>
            <a:spcBef>
              <a:spcPct val="0"/>
            </a:spcBef>
            <a:spcAft>
              <a:spcPct val="15000"/>
            </a:spcAft>
            <a:buChar char="•"/>
          </a:pPr>
          <a:r>
            <a:rPr lang="zh-CN" altLang="en-US" sz="900" kern="1200">
              <a:latin typeface="微软雅黑" panose="020B0503020204020204" pitchFamily="2" charset="-122"/>
              <a:ea typeface="微软雅黑" panose="020B0503020204020204" pitchFamily="2" charset="-122"/>
            </a:rPr>
            <a:t>采取西点军校“讲授、研讨、实操、指导”四步循环法，学以致用。</a:t>
          </a:r>
        </a:p>
      </dsp:txBody>
      <dsp:txXfrm rot="-5400000">
        <a:off x="1975104" y="1227926"/>
        <a:ext cx="3471018" cy="744547"/>
      </dsp:txXfrm>
    </dsp:sp>
    <dsp:sp modelId="{2798A633-EA76-465F-A334-E1EA2E79F7FC}">
      <dsp:nvSpPr>
        <dsp:cNvPr id="0" name=""/>
        <dsp:cNvSpPr/>
      </dsp:nvSpPr>
      <dsp:spPr>
        <a:xfrm>
          <a:off x="0" y="1084510"/>
          <a:ext cx="1975104" cy="10313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zh-CN" altLang="en-US" sz="2700" kern="1200">
              <a:latin typeface="黑体" panose="02010609060101010101" charset="-122"/>
              <a:ea typeface="黑体" panose="02010609060101010101" charset="-122"/>
            </a:rPr>
            <a:t>培训方式</a:t>
          </a:r>
          <a:r>
            <a:rPr lang="zh-CN" altLang="en-US" sz="2700" b="1" kern="1200">
              <a:solidFill>
                <a:srgbClr val="FFC000"/>
              </a:solidFill>
              <a:latin typeface="黑体" panose="02010609060101010101" charset="-122"/>
              <a:ea typeface="黑体" panose="02010609060101010101" charset="-122"/>
            </a:rPr>
            <a:t>多样性</a:t>
          </a:r>
        </a:p>
      </dsp:txBody>
      <dsp:txXfrm>
        <a:off x="50348" y="1134858"/>
        <a:ext cx="1874408" cy="930682"/>
      </dsp:txXfrm>
    </dsp:sp>
    <dsp:sp modelId="{A39ECE75-3C32-4945-B53C-562F15CE33C9}">
      <dsp:nvSpPr>
        <dsp:cNvPr id="0" name=""/>
        <dsp:cNvSpPr/>
      </dsp:nvSpPr>
      <dsp:spPr>
        <a:xfrm rot="5400000">
          <a:off x="3318200" y="927499"/>
          <a:ext cx="825103"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zh-CN" altLang="en-US" sz="900" kern="1200">
              <a:latin typeface="微软雅黑" panose="020B0503020204020204" pitchFamily="2" charset="-122"/>
              <a:ea typeface="微软雅黑" panose="020B0503020204020204" pitchFamily="2" charset="-122"/>
            </a:rPr>
            <a:t>有问题就有答案，能够切切实实解决班组管理存在的问题；</a:t>
          </a:r>
        </a:p>
        <a:p>
          <a:pPr marL="57150" lvl="1" indent="-57150" algn="l" defTabSz="400050">
            <a:lnSpc>
              <a:spcPct val="90000"/>
            </a:lnSpc>
            <a:spcBef>
              <a:spcPct val="0"/>
            </a:spcBef>
            <a:spcAft>
              <a:spcPct val="15000"/>
            </a:spcAft>
            <a:buChar char="•"/>
          </a:pPr>
          <a:r>
            <a:rPr lang="zh-CN" altLang="en-US" sz="900" kern="1200">
              <a:latin typeface="微软雅黑" panose="020B0503020204020204" pitchFamily="2" charset="-122"/>
              <a:ea typeface="微软雅黑" panose="020B0503020204020204" pitchFamily="2" charset="-122"/>
            </a:rPr>
            <a:t>采用行动学习与引导技术，能够在课堂记得准、记得牢；</a:t>
          </a:r>
        </a:p>
        <a:p>
          <a:pPr marL="57150" lvl="1" indent="-57150" algn="l" defTabSz="400050">
            <a:lnSpc>
              <a:spcPct val="90000"/>
            </a:lnSpc>
            <a:spcBef>
              <a:spcPct val="0"/>
            </a:spcBef>
            <a:spcAft>
              <a:spcPct val="15000"/>
            </a:spcAft>
            <a:buChar char="•"/>
          </a:pPr>
          <a:r>
            <a:rPr lang="zh-CN" altLang="en-US" sz="900" kern="1200">
              <a:latin typeface="微软雅黑" panose="020B0503020204020204" pitchFamily="2" charset="-122"/>
              <a:ea typeface="微软雅黑" panose="020B0503020204020204" pitchFamily="2" charset="-122"/>
            </a:rPr>
            <a:t>提供工具和方法，能够在班组管理实际工作中灵活运用。</a:t>
          </a:r>
        </a:p>
      </dsp:txBody>
      <dsp:txXfrm rot="-5400000">
        <a:off x="1975104" y="2310873"/>
        <a:ext cx="3471018" cy="744547"/>
      </dsp:txXfrm>
    </dsp:sp>
    <dsp:sp modelId="{0ADFC543-ACD7-4AF3-8E24-C12C3EBDCE24}">
      <dsp:nvSpPr>
        <dsp:cNvPr id="0" name=""/>
        <dsp:cNvSpPr/>
      </dsp:nvSpPr>
      <dsp:spPr>
        <a:xfrm>
          <a:off x="0" y="2167458"/>
          <a:ext cx="1975104" cy="10313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51435" rIns="102870" bIns="51435" numCol="1" spcCol="1270" anchor="ctr" anchorCtr="0">
          <a:noAutofit/>
        </a:bodyPr>
        <a:lstStyle/>
        <a:p>
          <a:pPr marL="0" lvl="0" indent="0" algn="ctr" defTabSz="1200150">
            <a:lnSpc>
              <a:spcPct val="90000"/>
            </a:lnSpc>
            <a:spcBef>
              <a:spcPct val="0"/>
            </a:spcBef>
            <a:spcAft>
              <a:spcPct val="35000"/>
            </a:spcAft>
            <a:buNone/>
          </a:pPr>
          <a:r>
            <a:rPr lang="zh-CN" altLang="en-US" sz="2700" kern="1200">
              <a:latin typeface="黑体" panose="02010609060101010101" charset="-122"/>
              <a:ea typeface="黑体" panose="02010609060101010101" charset="-122"/>
            </a:rPr>
            <a:t>培训效果</a:t>
          </a:r>
          <a:r>
            <a:rPr lang="zh-CN" altLang="en-US" sz="2700" b="1" kern="1200">
              <a:solidFill>
                <a:srgbClr val="FFC000"/>
              </a:solidFill>
              <a:latin typeface="黑体" panose="02010609060101010101" charset="-122"/>
              <a:ea typeface="黑体" panose="02010609060101010101" charset="-122"/>
            </a:rPr>
            <a:t>有效性</a:t>
          </a:r>
        </a:p>
      </dsp:txBody>
      <dsp:txXfrm>
        <a:off x="50348" y="2217806"/>
        <a:ext cx="1874408" cy="93068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50E24CB-505F-4D4B-9EB5-6893E2A29B4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1053</Words>
  <Characters>6008</Characters>
  <Application>Microsoft Office Word</Application>
  <DocSecurity>0</DocSecurity>
  <Lines>50</Lines>
  <Paragraphs>14</Paragraphs>
  <ScaleCrop>false</ScaleCrop>
  <Company>海纳管理咨询</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课程前言：</dc:title>
  <dc:creator>admin</dc:creator>
  <cp:lastModifiedBy>王 月斌</cp:lastModifiedBy>
  <cp:revision>8</cp:revision>
  <cp:lastPrinted>2011-09-12T03:44:00Z</cp:lastPrinted>
  <dcterms:created xsi:type="dcterms:W3CDTF">2022-12-30T09:21:00Z</dcterms:created>
  <dcterms:modified xsi:type="dcterms:W3CDTF">2023-04-14T08:06:00Z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0216E909F8574205A0CCABB6B5C5A13E</vt:lpwstr>
  </property>
</Properties>
</file>