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drawing>
          <wp:anchor distT="0" distB="0" distL="114300" distR="114300" simplePos="0" relativeHeight="251659264" behindDoc="0" locked="0" layoutInCell="1" allowOverlap="1">
            <wp:simplePos x="0" y="0"/>
            <wp:positionH relativeFrom="column">
              <wp:posOffset>-951865</wp:posOffset>
            </wp:positionH>
            <wp:positionV relativeFrom="paragraph">
              <wp:posOffset>-937260</wp:posOffset>
            </wp:positionV>
            <wp:extent cx="7633970" cy="10764520"/>
            <wp:effectExtent l="0" t="0" r="5080" b="17780"/>
            <wp:wrapNone/>
            <wp:docPr id="3" name="图片 3" descr="5.6.1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6.1_00"/>
                    <pic:cNvPicPr>
                      <a:picLocks noChangeAspect="1"/>
                    </pic:cNvPicPr>
                  </pic:nvPicPr>
                  <pic:blipFill>
                    <a:blip r:embed="rId6"/>
                    <a:stretch>
                      <a:fillRect/>
                    </a:stretch>
                  </pic:blipFill>
                  <pic:spPr>
                    <a:xfrm>
                      <a:off x="0" y="0"/>
                      <a:ext cx="7633970" cy="107645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一、组织机构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color w:val="000000"/>
          <w:kern w:val="2"/>
          <w:sz w:val="30"/>
          <w:szCs w:val="30"/>
          <w:lang w:val="en-US" w:eastAsia="zh-CN"/>
        </w:rPr>
      </w:pPr>
      <w:r>
        <w:rPr>
          <w:rFonts w:hint="eastAsia" w:ascii="仿宋" w:hAnsi="仿宋" w:eastAsia="仿宋" w:cs="仿宋"/>
          <w:bCs/>
          <w:kern w:val="2"/>
          <w:sz w:val="28"/>
          <w:szCs w:val="28"/>
        </w:rPr>
        <w:t>主办单位：</w:t>
      </w:r>
      <w:r>
        <w:rPr>
          <w:rFonts w:hint="eastAsia" w:ascii="仿宋" w:hAnsi="仿宋" w:eastAsia="仿宋" w:cs="仿宋"/>
          <w:color w:val="000000" w:themeColor="text1"/>
          <w:sz w:val="30"/>
          <w:szCs w:val="30"/>
          <w:lang w:eastAsia="zh-CN"/>
          <w14:textFill>
            <w14:solidFill>
              <w14:schemeClr w14:val="tx1"/>
            </w14:solidFill>
          </w14:textFill>
        </w:rPr>
        <w:t>中</w:t>
      </w:r>
      <w:r>
        <w:rPr>
          <w:rFonts w:hint="eastAsia" w:ascii="仿宋" w:hAnsi="仿宋" w:eastAsia="仿宋" w:cs="仿宋"/>
          <w:color w:val="000000"/>
          <w:kern w:val="2"/>
          <w:sz w:val="30"/>
          <w:szCs w:val="30"/>
          <w:lang w:val="en-US" w:eastAsia="zh-CN"/>
        </w:rPr>
        <w:t>国投资协会项目投融资专业委员会</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承办单位：</w:t>
      </w:r>
      <w:r>
        <w:rPr>
          <w:rFonts w:hint="eastAsia" w:ascii="仿宋" w:hAnsi="仿宋" w:eastAsia="仿宋" w:cs="仿宋"/>
          <w:bCs/>
          <w:kern w:val="2"/>
          <w:sz w:val="28"/>
          <w:szCs w:val="28"/>
          <w:lang w:val="en-US" w:eastAsia="zh-CN"/>
        </w:rPr>
        <w:t>北京中建科信管理咨询集团有限公司</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二、培训内容</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1.创建生态工业示范园区申报实务</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2.园区以生态环境导向的开发（EOD）模式创新开展环境治理及绿色发展</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3.产业园区低碳零碳改造融资资金支持</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4.园区更新升级相关政策及实务</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5.园区更新升级投融资模式及收益来源</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6.园区基础资产发行REITs实务及案例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7.城投公司投资运营产业园区主要模式</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8.开发区和产业园区招商引资策略及案例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9.产业基金与资本招商实务</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eastAsia="zh-CN"/>
        </w:rPr>
        <w:t>三</w:t>
      </w:r>
      <w:r>
        <w:rPr>
          <w:rFonts w:hint="eastAsia" w:ascii="仿宋" w:hAnsi="仿宋" w:eastAsia="仿宋" w:cs="仿宋"/>
          <w:b/>
          <w:bCs/>
          <w:color w:val="000000"/>
          <w:sz w:val="28"/>
          <w:szCs w:val="28"/>
        </w:rPr>
        <w:t>、培训对象</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val="en-US" w:eastAsia="zh-CN"/>
        </w:rPr>
        <w:t>各级发改、财政、环保、住建、交通、水利、农业农村、林草、文旅等政府部门工作人员；城投公司为代表的各类平台公司；污水垃圾处理、供水供气供热、仓储物流、新能源、环保及建筑施工等企业管理人员；银行、证券、基金、信托、保险等金融机构专业人员。</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eastAsia="zh-CN"/>
        </w:rPr>
        <w:t>四</w:t>
      </w:r>
      <w:r>
        <w:rPr>
          <w:rFonts w:hint="eastAsia" w:ascii="仿宋" w:hAnsi="仿宋" w:eastAsia="仿宋" w:cs="仿宋"/>
          <w:b/>
          <w:bCs/>
          <w:color w:val="000000"/>
          <w:sz w:val="28"/>
          <w:szCs w:val="28"/>
        </w:rPr>
        <w:t>、授课专家</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邀请环保部、发改委、商务部及法律等领域专家授课，采用专题讲座、现场答疑、互动交流等形式进行授课。</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五、时间地点</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2023年06月29日—07月02日    青岛市（29日全天报到）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2023年07月26日—07月29日    贵阳市（26日全天报到）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2023年08月25日—08月28日    银川市（25日全天报到）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bCs/>
          <w:color w:val="000000"/>
          <w:sz w:val="28"/>
          <w:szCs w:val="28"/>
          <w:lang w:eastAsia="zh-CN"/>
        </w:rPr>
      </w:pPr>
      <w:r>
        <w:rPr>
          <w:rFonts w:hint="eastAsia" w:ascii="仿宋" w:hAnsi="仿宋" w:eastAsia="仿宋" w:cs="仿宋"/>
          <w:bCs/>
          <w:kern w:val="2"/>
          <w:sz w:val="28"/>
          <w:szCs w:val="28"/>
        </w:rPr>
        <w:t>2023年09月22日—09月25日    成都市（22日全天报到）</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Cs/>
          <w:kern w:val="2"/>
          <w:sz w:val="28"/>
          <w:szCs w:val="28"/>
        </w:rPr>
      </w:pPr>
      <w:r>
        <w:rPr>
          <w:rFonts w:hint="eastAsia" w:ascii="仿宋" w:hAnsi="仿宋" w:eastAsia="仿宋" w:cs="仿宋"/>
          <w:b/>
          <w:bCs/>
          <w:color w:val="000000"/>
          <w:sz w:val="28"/>
          <w:szCs w:val="28"/>
          <w:lang w:eastAsia="zh-CN"/>
        </w:rPr>
        <w:t>六</w:t>
      </w: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lang w:eastAsia="zh-CN"/>
        </w:rPr>
        <w:t>培训费用</w:t>
      </w:r>
    </w:p>
    <w:p>
      <w:pPr>
        <w:spacing w:line="460" w:lineRule="exact"/>
        <w:ind w:firstLine="560" w:firstLineChars="200"/>
        <w:rPr>
          <w:rFonts w:ascii="仿宋" w:hAnsi="仿宋" w:eastAsia="仿宋" w:cs="仿宋"/>
          <w:bCs/>
          <w:sz w:val="28"/>
          <w:szCs w:val="28"/>
        </w:rPr>
      </w:pPr>
      <w:r>
        <w:rPr>
          <w:rFonts w:ascii="仿宋" w:hAnsi="仿宋" w:eastAsia="仿宋" w:cs="仿宋"/>
          <w:bCs/>
          <w:sz w:val="28"/>
          <w:szCs w:val="28"/>
        </w:rPr>
        <w:t>A.3600元/人（含培训、资料、电子课件、场地及培训期间午餐），住宿统一安排，费用自理。</w:t>
      </w:r>
    </w:p>
    <w:p>
      <w:pPr>
        <w:spacing w:line="460" w:lineRule="exact"/>
        <w:ind w:firstLine="560" w:firstLineChars="200"/>
        <w:rPr>
          <w:rFonts w:ascii="仿宋" w:hAnsi="仿宋" w:eastAsia="仿宋"/>
          <w:spacing w:val="8"/>
          <w:sz w:val="30"/>
          <w:szCs w:val="30"/>
        </w:rPr>
      </w:pPr>
      <w:r>
        <w:rPr>
          <w:rFonts w:ascii="仿宋" w:hAnsi="仿宋" w:eastAsia="仿宋" w:cs="仿宋"/>
          <w:bCs/>
          <w:sz w:val="28"/>
          <w:szCs w:val="28"/>
        </w:rPr>
        <w:t>B.5600元/人（含培训、资料、电子课件、场地、证书及培训期间午餐），住宿统一安排，费用自理。培训结束后，经考核合格，</w:t>
      </w:r>
      <w:r>
        <w:rPr>
          <w:rFonts w:hint="eastAsia" w:ascii="仿宋" w:hAnsi="仿宋" w:eastAsia="仿宋" w:cs="仿宋"/>
          <w:bCs/>
          <w:sz w:val="28"/>
          <w:szCs w:val="28"/>
        </w:rPr>
        <w:t>由中国</w:t>
      </w:r>
      <w:r>
        <w:rPr>
          <w:rFonts w:hint="eastAsia" w:ascii="仿宋" w:hAnsi="仿宋" w:eastAsia="仿宋" w:cs="仿宋"/>
          <w:bCs/>
          <w:sz w:val="28"/>
          <w:szCs w:val="28"/>
          <w:lang w:eastAsia="zh-CN"/>
        </w:rPr>
        <w:t>投资协会</w:t>
      </w:r>
      <w:r>
        <w:rPr>
          <w:rFonts w:hint="eastAsia" w:ascii="仿宋" w:hAnsi="仿宋" w:eastAsia="仿宋" w:cs="仿宋"/>
          <w:bCs/>
          <w:sz w:val="28"/>
          <w:szCs w:val="28"/>
        </w:rPr>
        <w:t>颁发《投融资</w:t>
      </w:r>
      <w:r>
        <w:rPr>
          <w:rFonts w:hint="eastAsia" w:ascii="仿宋" w:hAnsi="仿宋" w:eastAsia="仿宋" w:cs="仿宋"/>
          <w:bCs/>
          <w:sz w:val="28"/>
          <w:szCs w:val="28"/>
          <w:lang w:eastAsia="zh-CN"/>
        </w:rPr>
        <w:t>规划</w:t>
      </w:r>
      <w:r>
        <w:rPr>
          <w:rFonts w:hint="eastAsia" w:ascii="仿宋" w:hAnsi="仿宋" w:eastAsia="仿宋" w:cs="仿宋"/>
          <w:bCs/>
          <w:sz w:val="28"/>
          <w:szCs w:val="28"/>
        </w:rPr>
        <w:t>师》证书，需提供申报表、二寸蓝底免冠彩色照片、身份证复印件、学历证书复印件等电子版材料。</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val="en-US" w:eastAsia="zh-CN"/>
        </w:rPr>
        <w:t>八</w:t>
      </w:r>
      <w:r>
        <w:rPr>
          <w:rFonts w:hint="eastAsia" w:ascii="仿宋" w:hAnsi="仿宋" w:eastAsia="仿宋" w:cs="仿宋"/>
          <w:b/>
          <w:bCs/>
          <w:color w:val="000000"/>
          <w:sz w:val="28"/>
          <w:szCs w:val="28"/>
          <w:lang w:eastAsia="zh-CN"/>
        </w:rPr>
        <w:t>、联系方式</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rPr>
        <w:t>联系人：</w:t>
      </w:r>
      <w:r>
        <w:rPr>
          <w:rFonts w:hint="eastAsia" w:ascii="仿宋" w:hAnsi="仿宋" w:eastAsia="仿宋" w:cs="仿宋"/>
          <w:bCs/>
          <w:kern w:val="2"/>
          <w:sz w:val="28"/>
          <w:szCs w:val="28"/>
          <w:lang w:eastAsia="zh-CN"/>
        </w:rPr>
        <w:t>陈</w:t>
      </w:r>
      <w:r>
        <w:rPr>
          <w:rFonts w:hint="eastAsia" w:ascii="仿宋" w:hAnsi="仿宋" w:eastAsia="仿宋" w:cs="仿宋"/>
          <w:bCs/>
          <w:kern w:val="2"/>
          <w:sz w:val="28"/>
          <w:szCs w:val="28"/>
        </w:rPr>
        <w:t>老师</w:t>
      </w:r>
      <w:r>
        <w:rPr>
          <w:rFonts w:hint="eastAsia" w:ascii="仿宋" w:hAnsi="仿宋" w:eastAsia="仿宋" w:cs="仿宋"/>
          <w:bCs/>
          <w:kern w:val="2"/>
          <w:sz w:val="28"/>
          <w:szCs w:val="28"/>
          <w:lang w:val="en-US" w:eastAsia="zh-CN"/>
        </w:rPr>
        <w:t xml:space="preserve">            </w:t>
      </w:r>
    </w:p>
    <w:p>
      <w:pPr>
        <w:keepNext w:val="0"/>
        <w:keepLines w:val="0"/>
        <w:pageBreakBefore w:val="0"/>
        <w:widowControl w:val="0"/>
        <w:kinsoku/>
        <w:wordWrap/>
        <w:overflowPunct/>
        <w:topLinePunct w:val="0"/>
        <w:bidi w:val="0"/>
        <w:snapToGrid/>
        <w:spacing w:line="240" w:lineRule="auto"/>
        <w:ind w:firstLine="560" w:firstLineChars="200"/>
        <w:textAlignment w:val="auto"/>
        <w:rPr>
          <w:rFonts w:hint="eastAsia" w:ascii="仿宋" w:hAnsi="仿宋" w:eastAsia="仿宋" w:cs="仿宋"/>
          <w:bCs/>
          <w:color w:val="auto"/>
          <w:kern w:val="2"/>
          <w:sz w:val="28"/>
          <w:szCs w:val="28"/>
          <w:u w:val="none"/>
        </w:rPr>
      </w:pPr>
      <w:r>
        <w:rPr>
          <w:rFonts w:hint="eastAsia" w:ascii="仿宋" w:hAnsi="仿宋" w:eastAsia="仿宋" w:cs="仿宋"/>
          <w:bCs/>
          <w:kern w:val="2"/>
          <w:sz w:val="28"/>
          <w:szCs w:val="28"/>
        </w:rPr>
        <w:t>电</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rPr>
        <w:t>话：</w:t>
      </w:r>
      <w:r>
        <w:rPr>
          <w:rFonts w:hint="eastAsia" w:ascii="仿宋" w:hAnsi="仿宋" w:eastAsia="仿宋" w:cs="仿宋"/>
          <w:bCs/>
          <w:kern w:val="2"/>
          <w:sz w:val="28"/>
          <w:szCs w:val="28"/>
          <w:lang w:val="en-US" w:eastAsia="zh-CN"/>
        </w:rPr>
        <w:t>15373357601</w:t>
      </w:r>
      <w:r>
        <w:rPr>
          <w:rFonts w:hint="eastAsia" w:ascii="仿宋" w:hAnsi="仿宋" w:eastAsia="仿宋" w:cs="仿宋"/>
          <w:bCs/>
          <w:kern w:val="2"/>
          <w:sz w:val="28"/>
          <w:szCs w:val="28"/>
        </w:rPr>
        <w:t>（同微信）</w:t>
      </w:r>
      <w:r>
        <w:rPr>
          <w:rFonts w:hint="eastAsia" w:ascii="仿宋" w:hAnsi="仿宋" w:eastAsia="仿宋" w:cs="仿宋"/>
          <w:bCs/>
          <w:kern w:val="2"/>
          <w:sz w:val="28"/>
          <w:szCs w:val="28"/>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440" w:lineRule="exact"/>
        <w:ind w:left="0" w:firstLine="600" w:firstLineChars="200"/>
        <w:textAlignment w:val="auto"/>
        <w:rPr>
          <w:rFonts w:hint="eastAsia" w:ascii="仿宋" w:hAnsi="仿宋" w:eastAsia="仿宋"/>
          <w:sz w:val="30"/>
          <w:szCs w:val="30"/>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eastAsia="zh-CN"/>
        </w:rPr>
        <w:t>附件</w:t>
      </w:r>
      <w:r>
        <w:rPr>
          <w:rFonts w:hint="eastAsia" w:ascii="仿宋" w:hAnsi="仿宋" w:eastAsia="仿宋" w:cs="仿宋"/>
          <w:b/>
          <w:bCs/>
          <w:sz w:val="28"/>
          <w:szCs w:val="28"/>
          <w:lang w:val="en-US" w:eastAsia="zh-CN"/>
        </w:rPr>
        <w:t>1</w:t>
      </w:r>
    </w:p>
    <w:p>
      <w:pPr>
        <w:keepNext w:val="0"/>
        <w:keepLines w:val="0"/>
        <w:pageBreakBefore w:val="0"/>
        <w:widowControl w:val="0"/>
        <w:kinsoku/>
        <w:wordWrap/>
        <w:overflowPunct/>
        <w:topLinePunct w:val="0"/>
        <w:bidi w:val="0"/>
        <w:snapToGrid/>
        <w:spacing w:line="440" w:lineRule="exact"/>
        <w:ind w:firstLine="562" w:firstLineChars="200"/>
        <w:textAlignment w:val="auto"/>
        <w:rPr>
          <w:rFonts w:hint="eastAsia" w:ascii="仿宋" w:hAnsi="仿宋" w:eastAsia="仿宋" w:cs="仿宋"/>
          <w:b/>
          <w:bCs w:val="0"/>
          <w:kern w:val="2"/>
          <w:sz w:val="28"/>
          <w:szCs w:val="28"/>
        </w:rPr>
      </w:pPr>
      <w:r>
        <w:rPr>
          <w:rFonts w:hint="eastAsia" w:ascii="仿宋" w:hAnsi="仿宋" w:eastAsia="仿宋" w:cs="仿宋"/>
          <w:b/>
          <w:bCs w:val="0"/>
          <w:kern w:val="2"/>
          <w:sz w:val="28"/>
          <w:szCs w:val="28"/>
        </w:rPr>
        <w:t>（一）创建生态工业示范园区申报实务</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1.创建生态工业示范园区有关政策解析及案例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2.《生态文明建设示范区（生态工业园区）管理办法（征求意见稿）》详细解读</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3.创建生态工业示范园区指标体系分析</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4.生态工业园区发展现状存在问题的分析</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5.园区申报创建生态工业示范园区流程、准备资料及相关问题</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6.生态工业示范园区的验收与命名实务</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7.国内生态工业园区模式及案例分析</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8.生态工业园区申报、建设、考核、验收、命名实务解析</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9.国家生态工业示范园区复查评估实务及案例</w:t>
      </w:r>
    </w:p>
    <w:p>
      <w:pPr>
        <w:keepNext w:val="0"/>
        <w:keepLines w:val="0"/>
        <w:pageBreakBefore w:val="0"/>
        <w:widowControl w:val="0"/>
        <w:kinsoku/>
        <w:wordWrap/>
        <w:overflowPunct/>
        <w:topLinePunct w:val="0"/>
        <w:bidi w:val="0"/>
        <w:snapToGrid/>
        <w:spacing w:line="440" w:lineRule="exact"/>
        <w:ind w:firstLine="562" w:firstLineChars="200"/>
        <w:textAlignment w:val="auto"/>
        <w:rPr>
          <w:rFonts w:hint="eastAsia" w:ascii="仿宋" w:hAnsi="仿宋" w:eastAsia="仿宋" w:cs="仿宋"/>
          <w:b/>
          <w:bCs w:val="0"/>
          <w:kern w:val="2"/>
          <w:sz w:val="28"/>
          <w:szCs w:val="28"/>
        </w:rPr>
      </w:pPr>
      <w:r>
        <w:rPr>
          <w:rFonts w:hint="eastAsia" w:ascii="仿宋" w:hAnsi="仿宋" w:eastAsia="仿宋" w:cs="仿宋"/>
          <w:b/>
          <w:bCs w:val="0"/>
          <w:kern w:val="2"/>
          <w:sz w:val="28"/>
          <w:szCs w:val="28"/>
        </w:rPr>
        <w:t>（二）园区以生态环境导向的开发（EOD）模式创新开展环境治理及绿色发展</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1.园区EOD模式理念解析、有关政策、运行机制</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2.园区EOD项目实施的投融资模式及案例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3.园区EOD项目策划申报实施相关问题及案例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4.我国园区实施EOD模式绿色发展及案例</w:t>
      </w:r>
    </w:p>
    <w:p>
      <w:pPr>
        <w:keepNext w:val="0"/>
        <w:keepLines w:val="0"/>
        <w:pageBreakBefore w:val="0"/>
        <w:widowControl w:val="0"/>
        <w:kinsoku/>
        <w:wordWrap/>
        <w:overflowPunct/>
        <w:topLinePunct w:val="0"/>
        <w:bidi w:val="0"/>
        <w:snapToGrid/>
        <w:spacing w:line="440" w:lineRule="exact"/>
        <w:ind w:firstLine="562" w:firstLineChars="200"/>
        <w:textAlignment w:val="auto"/>
        <w:rPr>
          <w:rFonts w:hint="eastAsia" w:ascii="仿宋" w:hAnsi="仿宋" w:eastAsia="仿宋" w:cs="仿宋"/>
          <w:b/>
          <w:bCs w:val="0"/>
          <w:kern w:val="2"/>
          <w:sz w:val="28"/>
          <w:szCs w:val="28"/>
        </w:rPr>
      </w:pPr>
      <w:r>
        <w:rPr>
          <w:rFonts w:hint="eastAsia" w:ascii="仿宋" w:hAnsi="仿宋" w:eastAsia="仿宋" w:cs="仿宋"/>
          <w:b/>
          <w:bCs w:val="0"/>
          <w:kern w:val="2"/>
          <w:sz w:val="28"/>
          <w:szCs w:val="28"/>
        </w:rPr>
        <w:t xml:space="preserve"> （三）产业园区低碳零碳改造融资资金支持</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1.产业园区零碳化相关政策解析 </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2.谋划建设低碳零碳园区路径及案例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3.园区低碳零碳改造融资方式及案例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4.低碳零碳园区改造典型案例</w:t>
      </w:r>
    </w:p>
    <w:p>
      <w:pPr>
        <w:keepNext w:val="0"/>
        <w:keepLines w:val="0"/>
        <w:pageBreakBefore w:val="0"/>
        <w:widowControl w:val="0"/>
        <w:kinsoku/>
        <w:wordWrap/>
        <w:overflowPunct/>
        <w:topLinePunct w:val="0"/>
        <w:bidi w:val="0"/>
        <w:snapToGrid/>
        <w:spacing w:line="440" w:lineRule="exact"/>
        <w:ind w:firstLine="562" w:firstLineChars="200"/>
        <w:textAlignment w:val="auto"/>
        <w:rPr>
          <w:rFonts w:hint="eastAsia" w:ascii="仿宋" w:hAnsi="仿宋" w:eastAsia="仿宋" w:cs="仿宋"/>
          <w:b/>
          <w:bCs w:val="0"/>
          <w:kern w:val="2"/>
          <w:sz w:val="28"/>
          <w:szCs w:val="28"/>
        </w:rPr>
      </w:pPr>
      <w:r>
        <w:rPr>
          <w:rFonts w:hint="eastAsia" w:ascii="仿宋" w:hAnsi="仿宋" w:eastAsia="仿宋" w:cs="仿宋"/>
          <w:b/>
          <w:bCs w:val="0"/>
          <w:kern w:val="2"/>
          <w:sz w:val="28"/>
          <w:szCs w:val="28"/>
        </w:rPr>
        <w:t xml:space="preserve"> （四）园区更新升级相关政策及实务</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1.园区更新升级相关政策解析及案例</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2.园区更新的实施主体确定</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3.产业园区更新主要模式及案例</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4.产业园区工改工模式应用及案例</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5.产业园区工改商模式应用及案例</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6.产业园区工改保模式应用及案例</w:t>
      </w:r>
    </w:p>
    <w:p>
      <w:pPr>
        <w:keepNext w:val="0"/>
        <w:keepLines w:val="0"/>
        <w:pageBreakBefore w:val="0"/>
        <w:widowControl w:val="0"/>
        <w:kinsoku/>
        <w:wordWrap/>
        <w:overflowPunct/>
        <w:topLinePunct w:val="0"/>
        <w:bidi w:val="0"/>
        <w:snapToGrid/>
        <w:spacing w:line="440" w:lineRule="exact"/>
        <w:ind w:firstLine="562" w:firstLineChars="200"/>
        <w:textAlignment w:val="auto"/>
        <w:rPr>
          <w:rFonts w:hint="eastAsia" w:ascii="仿宋" w:hAnsi="仿宋" w:eastAsia="仿宋" w:cs="仿宋"/>
          <w:b/>
          <w:bCs w:val="0"/>
          <w:kern w:val="2"/>
          <w:sz w:val="28"/>
          <w:szCs w:val="28"/>
        </w:rPr>
      </w:pPr>
      <w:r>
        <w:rPr>
          <w:rFonts w:hint="eastAsia" w:ascii="仿宋" w:hAnsi="仿宋" w:eastAsia="仿宋" w:cs="仿宋"/>
          <w:b/>
          <w:bCs w:val="0"/>
          <w:kern w:val="2"/>
          <w:sz w:val="28"/>
          <w:szCs w:val="28"/>
        </w:rPr>
        <w:t>（五）园区更新升级投融资模式及收益来源</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1.产业园区更新融资工具及案例分析</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2.产业园区更新收益来源分析及案例</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3.产业园区存量工业用地盘活途径及案例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rPr>
        <w:t>4.产业园区存量商业用地盘活途径及案例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5.园区“盘活存量住宅用地 +新项目建设”实施解析及要点</w:t>
      </w:r>
    </w:p>
    <w:p>
      <w:pPr>
        <w:keepNext w:val="0"/>
        <w:keepLines w:val="0"/>
        <w:pageBreakBefore w:val="0"/>
        <w:widowControl w:val="0"/>
        <w:kinsoku/>
        <w:wordWrap/>
        <w:overflowPunct/>
        <w:topLinePunct w:val="0"/>
        <w:bidi w:val="0"/>
        <w:snapToGrid/>
        <w:spacing w:line="440" w:lineRule="exact"/>
        <w:ind w:firstLine="562" w:firstLineChars="200"/>
        <w:textAlignment w:val="auto"/>
        <w:rPr>
          <w:rFonts w:hint="eastAsia" w:ascii="仿宋" w:hAnsi="仿宋" w:eastAsia="仿宋" w:cs="仿宋"/>
          <w:b/>
          <w:bCs w:val="0"/>
          <w:kern w:val="2"/>
          <w:sz w:val="28"/>
          <w:szCs w:val="28"/>
        </w:rPr>
      </w:pPr>
      <w:r>
        <w:rPr>
          <w:rFonts w:hint="eastAsia" w:ascii="仿宋" w:hAnsi="仿宋" w:eastAsia="仿宋" w:cs="仿宋"/>
          <w:b/>
          <w:bCs w:val="0"/>
          <w:kern w:val="2"/>
          <w:sz w:val="28"/>
          <w:szCs w:val="28"/>
        </w:rPr>
        <w:t>（六）园区基础资产发行REITs实务及案例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1.产业园区发行公募REITs及案例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2.产业园区发行私募REITs及案例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3.产业园区发行Pre-REITs及案例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4.产业园区发行ABS产品及案例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5.产业园区发行资产支持票据（ABN）产品及案例</w:t>
      </w:r>
    </w:p>
    <w:p>
      <w:pPr>
        <w:keepNext w:val="0"/>
        <w:keepLines w:val="0"/>
        <w:pageBreakBefore w:val="0"/>
        <w:widowControl w:val="0"/>
        <w:kinsoku/>
        <w:wordWrap/>
        <w:overflowPunct/>
        <w:topLinePunct w:val="0"/>
        <w:bidi w:val="0"/>
        <w:snapToGrid/>
        <w:spacing w:line="440" w:lineRule="exact"/>
        <w:ind w:firstLine="562" w:firstLineChars="200"/>
        <w:textAlignment w:val="auto"/>
        <w:rPr>
          <w:rFonts w:hint="eastAsia" w:ascii="仿宋" w:hAnsi="仿宋" w:eastAsia="仿宋" w:cs="仿宋"/>
          <w:b/>
          <w:bCs w:val="0"/>
          <w:kern w:val="2"/>
          <w:sz w:val="28"/>
          <w:szCs w:val="28"/>
        </w:rPr>
      </w:pPr>
      <w:r>
        <w:rPr>
          <w:rFonts w:hint="eastAsia" w:ascii="仿宋" w:hAnsi="仿宋" w:eastAsia="仿宋" w:cs="仿宋"/>
          <w:b/>
          <w:bCs w:val="0"/>
          <w:kern w:val="2"/>
          <w:sz w:val="28"/>
          <w:szCs w:val="28"/>
        </w:rPr>
        <w:t xml:space="preserve"> （七）城投公司投资运营产业园区主要模式</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1.投资建设+租赁模式及案例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2.投资建设+运营模式及案例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3.投资建设+运营+金融财务投资模式及案例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4.投资建设+运营+产业投资和培育模式及案例</w:t>
      </w:r>
    </w:p>
    <w:p>
      <w:pPr>
        <w:keepNext w:val="0"/>
        <w:keepLines w:val="0"/>
        <w:pageBreakBefore w:val="0"/>
        <w:widowControl w:val="0"/>
        <w:kinsoku/>
        <w:wordWrap/>
        <w:overflowPunct/>
        <w:topLinePunct w:val="0"/>
        <w:bidi w:val="0"/>
        <w:snapToGrid/>
        <w:spacing w:line="440" w:lineRule="exact"/>
        <w:ind w:firstLine="562" w:firstLineChars="200"/>
        <w:textAlignment w:val="auto"/>
        <w:rPr>
          <w:rFonts w:hint="eastAsia" w:ascii="仿宋" w:hAnsi="仿宋" w:eastAsia="仿宋" w:cs="仿宋"/>
          <w:b/>
          <w:bCs w:val="0"/>
          <w:kern w:val="2"/>
          <w:sz w:val="28"/>
          <w:szCs w:val="28"/>
        </w:rPr>
      </w:pPr>
      <w:r>
        <w:rPr>
          <w:rFonts w:hint="eastAsia" w:ascii="仿宋" w:hAnsi="仿宋" w:eastAsia="仿宋" w:cs="仿宋"/>
          <w:b/>
          <w:bCs w:val="0"/>
          <w:kern w:val="2"/>
          <w:sz w:val="28"/>
          <w:szCs w:val="28"/>
        </w:rPr>
        <w:t>（八）开发区和产业园区招商引资策略及案例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1.环境招商要点暨投资环境评价法</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2.中介招商（代理、委托、机构）要点及案例</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3．产业链招商策略方法及典型案例</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4.如何做到产业链精准招商及案例</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5.数字化招商（大数据、云计算、人工智能、互联网）运用及案例</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6.以商招商（企业、商会、协会）运用及案例</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7.产业生态招商策略及案例</w:t>
      </w:r>
    </w:p>
    <w:p>
      <w:pPr>
        <w:keepNext w:val="0"/>
        <w:keepLines w:val="0"/>
        <w:pageBreakBefore w:val="0"/>
        <w:widowControl w:val="0"/>
        <w:kinsoku/>
        <w:wordWrap/>
        <w:overflowPunct/>
        <w:topLinePunct w:val="0"/>
        <w:bidi w:val="0"/>
        <w:snapToGrid/>
        <w:spacing w:line="440" w:lineRule="exact"/>
        <w:ind w:firstLine="562" w:firstLineChars="200"/>
        <w:textAlignment w:val="auto"/>
        <w:rPr>
          <w:rFonts w:hint="eastAsia" w:ascii="仿宋" w:hAnsi="仿宋" w:eastAsia="仿宋" w:cs="仿宋"/>
          <w:b/>
          <w:bCs w:val="0"/>
          <w:kern w:val="2"/>
          <w:sz w:val="28"/>
          <w:szCs w:val="28"/>
        </w:rPr>
      </w:pPr>
      <w:r>
        <w:rPr>
          <w:rFonts w:hint="eastAsia" w:ascii="仿宋" w:hAnsi="仿宋" w:eastAsia="仿宋" w:cs="仿宋"/>
          <w:b/>
          <w:bCs w:val="0"/>
          <w:kern w:val="2"/>
          <w:sz w:val="28"/>
          <w:szCs w:val="28"/>
        </w:rPr>
        <w:t>（九）产业基金与资本招商实务</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1.“产业园区+产业引导基金”运作的几种模式及案例</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2.入股优质企业股权招商好项目大产业落地及案例</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3.“产业基金+资本招商”运作新模式</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4.合肥经开区“产业引导基金+创业引导基金+天使基金”运作解析</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5.苏州工业园区“创业引导基金+增值服务”运作解析</w:t>
      </w:r>
    </w:p>
    <w:p>
      <w:pPr>
        <w:keepNext w:val="0"/>
        <w:keepLines w:val="0"/>
        <w:pageBreakBefore w:val="0"/>
        <w:widowControl w:val="0"/>
        <w:kinsoku/>
        <w:wordWrap/>
        <w:overflowPunct/>
        <w:topLinePunct w:val="0"/>
        <w:bidi w:val="0"/>
        <w:snapToGrid/>
        <w:spacing w:line="440" w:lineRule="exact"/>
        <w:ind w:firstLine="840" w:firstLineChars="3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6.其他部分地区园区资本招商的运作情况</w:t>
      </w:r>
    </w:p>
    <w:p>
      <w:pPr>
        <w:keepNext w:val="0"/>
        <w:keepLines w:val="0"/>
        <w:pageBreakBefore w:val="0"/>
        <w:widowControl w:val="0"/>
        <w:kinsoku/>
        <w:wordWrap/>
        <w:overflowPunct/>
        <w:topLinePunct w:val="0"/>
        <w:autoSpaceDE/>
        <w:autoSpaceDN/>
        <w:bidi w:val="0"/>
        <w:adjustRightInd/>
        <w:snapToGrid/>
        <w:spacing w:line="480" w:lineRule="exact"/>
        <w:ind w:right="-168" w:rightChars="-70"/>
        <w:jc w:val="both"/>
        <w:textAlignment w:val="auto"/>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附件2</w:t>
      </w:r>
    </w:p>
    <w:p>
      <w:pPr>
        <w:widowControl/>
        <w:autoSpaceDE/>
        <w:autoSpaceDN/>
        <w:adjustRightInd/>
        <w:spacing w:line="440" w:lineRule="exact"/>
        <w:ind w:left="721" w:hanging="562" w:hangingChars="200"/>
        <w:jc w:val="center"/>
        <w:rPr>
          <w:rFonts w:hint="eastAsia" w:ascii="仿宋" w:hAnsi="仿宋" w:eastAsia="仿宋" w:cs="仿宋"/>
          <w:b/>
          <w:sz w:val="28"/>
          <w:szCs w:val="28"/>
        </w:rPr>
      </w:pPr>
      <w:r>
        <w:rPr>
          <w:rFonts w:hint="eastAsia" w:ascii="仿宋" w:hAnsi="仿宋" w:eastAsia="仿宋" w:cs="仿宋"/>
          <w:b/>
          <w:sz w:val="28"/>
          <w:szCs w:val="28"/>
        </w:rPr>
        <w:t>在双碳战略下，创建生态工业示范园区申报实务及产业园区转型升级投融资运作与招商引资实务研修班报名回执表</w:t>
      </w:r>
    </w:p>
    <w:tbl>
      <w:tblPr>
        <w:tblStyle w:val="13"/>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sz w:val="28"/>
                <w:szCs w:val="28"/>
              </w:rPr>
              <w:t>投融资</w:t>
            </w:r>
            <w:r>
              <w:rPr>
                <w:rFonts w:hint="eastAsia" w:ascii="仿宋" w:hAnsi="仿宋" w:eastAsia="仿宋" w:cs="仿宋"/>
                <w:bCs/>
                <w:sz w:val="28"/>
                <w:szCs w:val="28"/>
                <w:lang w:eastAsia="zh-CN"/>
              </w:rPr>
              <w:t>规划</w:t>
            </w:r>
            <w:r>
              <w:rPr>
                <w:rFonts w:hint="eastAsia" w:ascii="仿宋" w:hAnsi="仿宋" w:eastAsia="仿宋" w:cs="仿宋"/>
                <w:bCs/>
                <w:sz w:val="28"/>
                <w:szCs w:val="28"/>
              </w:rPr>
              <w:t>师</w:t>
            </w:r>
            <w:r>
              <w:rPr>
                <w:rFonts w:ascii="仿宋" w:hAnsi="仿宋" w:eastAsia="仿宋" w:cs="仿宋"/>
                <w:bCs/>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spacing w:line="360" w:lineRule="exact"/>
              <w:ind w:right="-168" w:rightChars="-70"/>
              <w:jc w:val="both"/>
              <w:rPr>
                <w:rFonts w:hint="eastAsia" w:ascii="仿宋" w:hAnsi="仿宋" w:eastAsia="仿宋" w:cs="仿宋"/>
                <w:kern w:val="2"/>
                <w:sz w:val="28"/>
                <w:szCs w:val="24"/>
                <w:lang w:val="en-US" w:eastAsia="zh-CN" w:bidi="ar-SA"/>
              </w:rPr>
            </w:pPr>
            <w:r>
              <w:rPr>
                <w:rFonts w:hint="eastAsia" w:ascii="仿宋" w:hAnsi="仿宋" w:eastAsia="仿宋" w:cs="仿宋"/>
                <w:kern w:val="2"/>
                <w:sz w:val="28"/>
                <w:szCs w:val="24"/>
                <w:lang w:val="en-US" w:eastAsia="zh-CN" w:bidi="ar-SA"/>
              </w:rPr>
              <w:t>开户名称：北京中建科信管理咨询集团有限公司</w:t>
            </w:r>
          </w:p>
          <w:p>
            <w:pPr>
              <w:spacing w:line="360" w:lineRule="exact"/>
              <w:ind w:right="-168" w:rightChars="-70"/>
              <w:jc w:val="both"/>
              <w:rPr>
                <w:rFonts w:hint="eastAsia" w:ascii="仿宋" w:hAnsi="仿宋" w:eastAsia="仿宋" w:cs="仿宋"/>
                <w:kern w:val="2"/>
                <w:sz w:val="28"/>
                <w:szCs w:val="24"/>
                <w:lang w:val="en-US" w:eastAsia="zh-CN" w:bidi="ar-SA"/>
              </w:rPr>
            </w:pPr>
            <w:r>
              <w:rPr>
                <w:rFonts w:hint="eastAsia" w:ascii="仿宋" w:hAnsi="仿宋" w:eastAsia="仿宋" w:cs="仿宋"/>
                <w:kern w:val="2"/>
                <w:sz w:val="28"/>
                <w:szCs w:val="24"/>
                <w:lang w:val="en-US" w:eastAsia="zh-CN" w:bidi="ar-SA"/>
              </w:rPr>
              <w:t>开 户 行：中国工商银行北京半壁店支行</w:t>
            </w:r>
          </w:p>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kern w:val="2"/>
                <w:sz w:val="28"/>
                <w:szCs w:val="24"/>
                <w:lang w:val="en-US" w:eastAsia="zh-CN" w:bidi="ar-SA"/>
              </w:rPr>
              <w:t>账    号：0200247009200068235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2"/>
              <w:rPr>
                <w:rFonts w:hint="default"/>
              </w:rPr>
            </w:pPr>
          </w:p>
          <w:p>
            <w:pPr>
              <w:tabs>
                <w:tab w:val="left" w:pos="567"/>
                <w:tab w:val="left" w:pos="709"/>
              </w:tabs>
              <w:spacing w:line="300" w:lineRule="exact"/>
              <w:ind w:firstLine="280" w:firstLineChars="100"/>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年  月  日</w:t>
            </w:r>
          </w:p>
        </w:tc>
      </w:tr>
    </w:tbl>
    <w:p>
      <w:pPr>
        <w:keepNext w:val="0"/>
        <w:keepLines w:val="0"/>
        <w:pageBreakBefore w:val="0"/>
        <w:widowControl w:val="0"/>
        <w:kinsoku/>
        <w:wordWrap/>
        <w:overflowPunct/>
        <w:topLinePunct w:val="0"/>
        <w:autoSpaceDE/>
        <w:autoSpaceDN/>
        <w:bidi w:val="0"/>
        <w:snapToGrid w:val="0"/>
        <w:spacing w:line="460" w:lineRule="exact"/>
        <w:rPr>
          <w:rFonts w:hint="eastAsia" w:ascii="仿宋" w:hAnsi="仿宋" w:eastAsia="仿宋" w:cs="仿宋"/>
          <w:spacing w:val="8"/>
          <w:sz w:val="28"/>
          <w:szCs w:val="28"/>
        </w:rPr>
      </w:pPr>
      <w:r>
        <w:rPr>
          <w:rFonts w:hint="eastAsia" w:ascii="仿宋" w:hAnsi="仿宋" w:eastAsia="仿宋" w:cs="仿宋"/>
          <w:spacing w:val="8"/>
          <w:sz w:val="28"/>
          <w:szCs w:val="28"/>
        </w:rPr>
        <w:t>联系人：</w:t>
      </w:r>
      <w:r>
        <w:rPr>
          <w:rFonts w:hint="eastAsia" w:ascii="仿宋" w:hAnsi="仿宋" w:eastAsia="仿宋" w:cs="仿宋"/>
          <w:spacing w:val="8"/>
          <w:sz w:val="28"/>
          <w:szCs w:val="28"/>
          <w:lang w:eastAsia="zh-CN"/>
        </w:rPr>
        <w:t>陈</w:t>
      </w:r>
      <w:bookmarkStart w:id="0" w:name="_GoBack"/>
      <w:bookmarkEnd w:id="0"/>
      <w:r>
        <w:rPr>
          <w:rFonts w:hint="eastAsia" w:ascii="仿宋" w:hAnsi="仿宋" w:eastAsia="仿宋" w:cs="仿宋"/>
          <w:spacing w:val="8"/>
          <w:sz w:val="28"/>
          <w:szCs w:val="28"/>
        </w:rPr>
        <w:t>老师  15</w:t>
      </w:r>
      <w:r>
        <w:rPr>
          <w:rFonts w:hint="eastAsia" w:ascii="仿宋" w:hAnsi="仿宋" w:eastAsia="仿宋" w:cs="仿宋"/>
          <w:spacing w:val="8"/>
          <w:sz w:val="28"/>
          <w:szCs w:val="28"/>
          <w:lang w:val="en-US" w:eastAsia="zh-CN"/>
        </w:rPr>
        <w:t>373357601</w:t>
      </w:r>
      <w:r>
        <w:rPr>
          <w:rFonts w:hint="eastAsia" w:ascii="仿宋" w:hAnsi="仿宋" w:eastAsia="仿宋" w:cs="仿宋"/>
          <w:spacing w:val="8"/>
          <w:sz w:val="28"/>
          <w:szCs w:val="28"/>
        </w:rPr>
        <w:t>（同微信）</w:t>
      </w:r>
    </w:p>
    <w:p>
      <w:pPr>
        <w:keepNext w:val="0"/>
        <w:keepLines w:val="0"/>
        <w:pageBreakBefore w:val="0"/>
        <w:widowControl w:val="0"/>
        <w:kinsoku/>
        <w:wordWrap/>
        <w:overflowPunct/>
        <w:topLinePunct w:val="0"/>
        <w:autoSpaceDE/>
        <w:autoSpaceDN/>
        <w:bidi w:val="0"/>
        <w:snapToGrid w:val="0"/>
        <w:spacing w:line="460" w:lineRule="exact"/>
        <w:rPr>
          <w:rFonts w:hint="eastAsia" w:ascii="仿宋" w:hAnsi="仿宋" w:eastAsia="仿宋" w:cs="仿宋"/>
          <w:bCs/>
          <w:color w:val="auto"/>
          <w:kern w:val="2"/>
          <w:sz w:val="24"/>
          <w:szCs w:val="24"/>
          <w:u w:val="none"/>
          <w:lang w:val="zh-CN" w:eastAsia="zh-CN"/>
        </w:rPr>
      </w:pPr>
    </w:p>
    <w:sectPr>
      <w:footerReference r:id="rId3" w:type="default"/>
      <w:footerReference r:id="rId4" w:type="even"/>
      <w:pgSz w:w="11906" w:h="16838"/>
      <w:pgMar w:top="1440" w:right="1106" w:bottom="1440"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ightChars="150"/>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254517534"/>
                            <w:docPartObj>
                              <w:docPartGallery w:val="autotext"/>
                            </w:docPartObj>
                          </w:sdtPr>
                          <w:sdtEndPr>
                            <w:rPr>
                              <w:sz w:val="28"/>
                              <w:szCs w:val="28"/>
                            </w:rPr>
                          </w:sdtEndPr>
                          <w:sdtContent>
                            <w:p>
                              <w:pPr>
                                <w:pStyle w:val="9"/>
                                <w:ind w:right="360" w:rightChars="15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1</w:t>
                              </w:r>
                              <w:r>
                                <w:rPr>
                                  <w:sz w:val="28"/>
                                  <w:szCs w:val="28"/>
                                </w:rPr>
                                <w:fldChar w:fldCharType="end"/>
                              </w:r>
                              <w:r>
                                <w:rPr>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sz w:val="28"/>
                        <w:szCs w:val="28"/>
                      </w:rPr>
                      <w:id w:val="-254517534"/>
                      <w:docPartObj>
                        <w:docPartGallery w:val="autotext"/>
                      </w:docPartObj>
                    </w:sdtPr>
                    <w:sdtEndPr>
                      <w:rPr>
                        <w:sz w:val="28"/>
                        <w:szCs w:val="28"/>
                      </w:rPr>
                    </w:sdtEndPr>
                    <w:sdtContent>
                      <w:p>
                        <w:pPr>
                          <w:pStyle w:val="9"/>
                          <w:ind w:right="360" w:rightChars="15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1</w:t>
                        </w:r>
                        <w:r>
                          <w:rPr>
                            <w:sz w:val="28"/>
                            <w:szCs w:val="28"/>
                          </w:rPr>
                          <w:fldChar w:fldCharType="end"/>
                        </w:r>
                        <w:r>
                          <w:rPr>
                            <w:sz w:val="28"/>
                            <w:szCs w:val="28"/>
                          </w:rPr>
                          <w:t>-</w:t>
                        </w:r>
                      </w:p>
                    </w:sdtContent>
                  </w:sdt>
                  <w:p>
                    <w:pPr>
                      <w:pStyle w:val="2"/>
                    </w:pPr>
                  </w:p>
                </w:txbxContent>
              </v:textbox>
            </v:shape>
          </w:pict>
        </mc:Fallback>
      </mc:AlternateContent>
    </w:r>
  </w:p>
  <w:p>
    <w:pPr>
      <w:pStyle w:val="9"/>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80" w:leftChars="200"/>
      <w:rPr>
        <w:rFonts w:hint="default"/>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958252006"/>
                            <w:docPartObj>
                              <w:docPartGallery w:val="autotext"/>
                            </w:docPartObj>
                          </w:sdtPr>
                          <w:sdtEndPr>
                            <w:rPr>
                              <w:sz w:val="28"/>
                              <w:szCs w:val="28"/>
                            </w:rPr>
                          </w:sdtEndPr>
                          <w:sdtContent>
                            <w:p>
                              <w:pPr>
                                <w:pStyle w:val="9"/>
                                <w:ind w:left="480" w:leftChars="200"/>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2</w:t>
                              </w:r>
                              <w:r>
                                <w:rPr>
                                  <w:sz w:val="28"/>
                                  <w:szCs w:val="28"/>
                                </w:rPr>
                                <w:fldChar w:fldCharType="end"/>
                              </w:r>
                              <w:r>
                                <w:rPr>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rPr>
                        <w:sz w:val="28"/>
                        <w:szCs w:val="28"/>
                      </w:rPr>
                      <w:id w:val="-958252006"/>
                      <w:docPartObj>
                        <w:docPartGallery w:val="autotext"/>
                      </w:docPartObj>
                    </w:sdtPr>
                    <w:sdtEndPr>
                      <w:rPr>
                        <w:sz w:val="28"/>
                        <w:szCs w:val="28"/>
                      </w:rPr>
                    </w:sdtEndPr>
                    <w:sdtContent>
                      <w:p>
                        <w:pPr>
                          <w:pStyle w:val="9"/>
                          <w:ind w:left="480" w:leftChars="200"/>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2</w:t>
                        </w:r>
                        <w:r>
                          <w:rPr>
                            <w:sz w:val="28"/>
                            <w:szCs w:val="28"/>
                          </w:rPr>
                          <w:fldChar w:fldCharType="end"/>
                        </w:r>
                        <w:r>
                          <w:rPr>
                            <w:sz w:val="28"/>
                            <w:szCs w:val="28"/>
                          </w:rPr>
                          <w:t>-</w:t>
                        </w:r>
                      </w:p>
                    </w:sdtContent>
                  </w:sdt>
                  <w:p>
                    <w:pPr>
                      <w:pStyle w:val="2"/>
                    </w:pPr>
                  </w:p>
                </w:txbxContent>
              </v:textbox>
            </v:shape>
          </w:pict>
        </mc:Fallback>
      </mc:AlternateContent>
    </w:r>
  </w:p>
  <w:p>
    <w:pPr>
      <w:pStyle w:val="9"/>
      <w:rPr>
        <w:rFonts w:hint="default"/>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bordersDoNotSurroundHeader w:val="1"/>
  <w:bordersDoNotSurroundFooter w:val="1"/>
  <w:documentProtection w:enforcement="0"/>
  <w:defaultTabStop w:val="0"/>
  <w:evenAndOddHeaders w:val="1"/>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YmIyZmNjMDkyZjQ1NDc0NmI0Mzc3MjllMzc2MjkifQ=="/>
  </w:docVars>
  <w:rsids>
    <w:rsidRoot w:val="009A4718"/>
    <w:rsid w:val="000060D7"/>
    <w:rsid w:val="000111BB"/>
    <w:rsid w:val="00023D51"/>
    <w:rsid w:val="00035C2D"/>
    <w:rsid w:val="000600BF"/>
    <w:rsid w:val="00067BD4"/>
    <w:rsid w:val="00087F1D"/>
    <w:rsid w:val="00093904"/>
    <w:rsid w:val="0009632B"/>
    <w:rsid w:val="000A20EB"/>
    <w:rsid w:val="000A7220"/>
    <w:rsid w:val="000A7831"/>
    <w:rsid w:val="000B5CF0"/>
    <w:rsid w:val="000E468A"/>
    <w:rsid w:val="000E747A"/>
    <w:rsid w:val="000F0735"/>
    <w:rsid w:val="000F7BCE"/>
    <w:rsid w:val="001035D1"/>
    <w:rsid w:val="001320AD"/>
    <w:rsid w:val="0014146F"/>
    <w:rsid w:val="00156D13"/>
    <w:rsid w:val="00167157"/>
    <w:rsid w:val="00171C47"/>
    <w:rsid w:val="00172FAF"/>
    <w:rsid w:val="001A03C5"/>
    <w:rsid w:val="001A1960"/>
    <w:rsid w:val="001A20D8"/>
    <w:rsid w:val="001A4683"/>
    <w:rsid w:val="001B15FC"/>
    <w:rsid w:val="001B6553"/>
    <w:rsid w:val="001C423C"/>
    <w:rsid w:val="001C571B"/>
    <w:rsid w:val="001C6B09"/>
    <w:rsid w:val="001D03C8"/>
    <w:rsid w:val="001D5820"/>
    <w:rsid w:val="001E7CDF"/>
    <w:rsid w:val="001F1A19"/>
    <w:rsid w:val="001F266D"/>
    <w:rsid w:val="001F2CC6"/>
    <w:rsid w:val="001F5DBA"/>
    <w:rsid w:val="002016D4"/>
    <w:rsid w:val="00252DF4"/>
    <w:rsid w:val="00257030"/>
    <w:rsid w:val="00262218"/>
    <w:rsid w:val="002646BE"/>
    <w:rsid w:val="002649AB"/>
    <w:rsid w:val="002733FA"/>
    <w:rsid w:val="0028588B"/>
    <w:rsid w:val="002919D3"/>
    <w:rsid w:val="002A349F"/>
    <w:rsid w:val="002A5354"/>
    <w:rsid w:val="002B53F2"/>
    <w:rsid w:val="002D124A"/>
    <w:rsid w:val="002D7C2D"/>
    <w:rsid w:val="002E23AC"/>
    <w:rsid w:val="002E252B"/>
    <w:rsid w:val="002E68A3"/>
    <w:rsid w:val="003018BD"/>
    <w:rsid w:val="00301960"/>
    <w:rsid w:val="003025AF"/>
    <w:rsid w:val="00303B6C"/>
    <w:rsid w:val="00310991"/>
    <w:rsid w:val="00360AC6"/>
    <w:rsid w:val="00366D1D"/>
    <w:rsid w:val="00376650"/>
    <w:rsid w:val="00393856"/>
    <w:rsid w:val="003A143C"/>
    <w:rsid w:val="003B1F67"/>
    <w:rsid w:val="003B3EB7"/>
    <w:rsid w:val="003D100F"/>
    <w:rsid w:val="003D3698"/>
    <w:rsid w:val="003E36E5"/>
    <w:rsid w:val="003F712A"/>
    <w:rsid w:val="0041034A"/>
    <w:rsid w:val="004127EC"/>
    <w:rsid w:val="0042016E"/>
    <w:rsid w:val="0042243A"/>
    <w:rsid w:val="00426A34"/>
    <w:rsid w:val="00434663"/>
    <w:rsid w:val="00444929"/>
    <w:rsid w:val="00450BE4"/>
    <w:rsid w:val="004763CA"/>
    <w:rsid w:val="00490AAB"/>
    <w:rsid w:val="00495BA6"/>
    <w:rsid w:val="004A0262"/>
    <w:rsid w:val="004A6A62"/>
    <w:rsid w:val="004B699A"/>
    <w:rsid w:val="004C0FD2"/>
    <w:rsid w:val="004C2C6B"/>
    <w:rsid w:val="004E28AE"/>
    <w:rsid w:val="004E3822"/>
    <w:rsid w:val="004E3CED"/>
    <w:rsid w:val="0050140A"/>
    <w:rsid w:val="00507BEB"/>
    <w:rsid w:val="00510FDD"/>
    <w:rsid w:val="0052322D"/>
    <w:rsid w:val="00525627"/>
    <w:rsid w:val="005258A8"/>
    <w:rsid w:val="005575C8"/>
    <w:rsid w:val="00564065"/>
    <w:rsid w:val="00581594"/>
    <w:rsid w:val="005A0E7F"/>
    <w:rsid w:val="005A7E85"/>
    <w:rsid w:val="005C6042"/>
    <w:rsid w:val="005C63A3"/>
    <w:rsid w:val="005E5393"/>
    <w:rsid w:val="005F7916"/>
    <w:rsid w:val="006011E8"/>
    <w:rsid w:val="00601C30"/>
    <w:rsid w:val="00605B40"/>
    <w:rsid w:val="006068B5"/>
    <w:rsid w:val="00616606"/>
    <w:rsid w:val="00623CB5"/>
    <w:rsid w:val="00657822"/>
    <w:rsid w:val="00661261"/>
    <w:rsid w:val="00663868"/>
    <w:rsid w:val="00670351"/>
    <w:rsid w:val="00671816"/>
    <w:rsid w:val="00672D7A"/>
    <w:rsid w:val="00690B87"/>
    <w:rsid w:val="006935D1"/>
    <w:rsid w:val="00696DB7"/>
    <w:rsid w:val="006A355D"/>
    <w:rsid w:val="006C14B9"/>
    <w:rsid w:val="006C6164"/>
    <w:rsid w:val="006D0653"/>
    <w:rsid w:val="006D5246"/>
    <w:rsid w:val="006D6D3A"/>
    <w:rsid w:val="006E23D4"/>
    <w:rsid w:val="006F10FB"/>
    <w:rsid w:val="006F117C"/>
    <w:rsid w:val="006F58F0"/>
    <w:rsid w:val="00706D80"/>
    <w:rsid w:val="00724E89"/>
    <w:rsid w:val="00725132"/>
    <w:rsid w:val="007326A8"/>
    <w:rsid w:val="00734A9F"/>
    <w:rsid w:val="00742394"/>
    <w:rsid w:val="00760628"/>
    <w:rsid w:val="0076246C"/>
    <w:rsid w:val="0078469F"/>
    <w:rsid w:val="00786320"/>
    <w:rsid w:val="00786656"/>
    <w:rsid w:val="0079109A"/>
    <w:rsid w:val="007A06B7"/>
    <w:rsid w:val="007B7767"/>
    <w:rsid w:val="007C0E89"/>
    <w:rsid w:val="007D6FC3"/>
    <w:rsid w:val="007F29DF"/>
    <w:rsid w:val="007F3558"/>
    <w:rsid w:val="007F5FC8"/>
    <w:rsid w:val="00806B9B"/>
    <w:rsid w:val="00832BCD"/>
    <w:rsid w:val="008334D8"/>
    <w:rsid w:val="00836D30"/>
    <w:rsid w:val="00842479"/>
    <w:rsid w:val="00843C21"/>
    <w:rsid w:val="0084500E"/>
    <w:rsid w:val="008517C1"/>
    <w:rsid w:val="0085248F"/>
    <w:rsid w:val="008560B9"/>
    <w:rsid w:val="00860964"/>
    <w:rsid w:val="00870AC6"/>
    <w:rsid w:val="00874B8D"/>
    <w:rsid w:val="00881445"/>
    <w:rsid w:val="00882120"/>
    <w:rsid w:val="00887DE2"/>
    <w:rsid w:val="008A1681"/>
    <w:rsid w:val="008A39AB"/>
    <w:rsid w:val="008B199B"/>
    <w:rsid w:val="008B3631"/>
    <w:rsid w:val="008B744D"/>
    <w:rsid w:val="008C0FEA"/>
    <w:rsid w:val="008E378E"/>
    <w:rsid w:val="008E49F9"/>
    <w:rsid w:val="008E633F"/>
    <w:rsid w:val="008E79C6"/>
    <w:rsid w:val="00903625"/>
    <w:rsid w:val="009046C5"/>
    <w:rsid w:val="00905AB3"/>
    <w:rsid w:val="00916B96"/>
    <w:rsid w:val="009176A2"/>
    <w:rsid w:val="00920D6E"/>
    <w:rsid w:val="00925ADE"/>
    <w:rsid w:val="0092687A"/>
    <w:rsid w:val="009308F0"/>
    <w:rsid w:val="00930C9B"/>
    <w:rsid w:val="009472B7"/>
    <w:rsid w:val="009477CB"/>
    <w:rsid w:val="00956E6B"/>
    <w:rsid w:val="00957A5B"/>
    <w:rsid w:val="009601BE"/>
    <w:rsid w:val="00962D0E"/>
    <w:rsid w:val="00963D3B"/>
    <w:rsid w:val="00971829"/>
    <w:rsid w:val="00972342"/>
    <w:rsid w:val="00981D3A"/>
    <w:rsid w:val="009A4718"/>
    <w:rsid w:val="009A49E4"/>
    <w:rsid w:val="009A52D4"/>
    <w:rsid w:val="009C7651"/>
    <w:rsid w:val="009E25AE"/>
    <w:rsid w:val="009E5B39"/>
    <w:rsid w:val="009E6800"/>
    <w:rsid w:val="00A0339F"/>
    <w:rsid w:val="00A0763E"/>
    <w:rsid w:val="00A108B9"/>
    <w:rsid w:val="00A11B3F"/>
    <w:rsid w:val="00A17C72"/>
    <w:rsid w:val="00A21947"/>
    <w:rsid w:val="00A274C6"/>
    <w:rsid w:val="00A3394E"/>
    <w:rsid w:val="00A3530F"/>
    <w:rsid w:val="00A35324"/>
    <w:rsid w:val="00A416DE"/>
    <w:rsid w:val="00A53AE5"/>
    <w:rsid w:val="00A53C76"/>
    <w:rsid w:val="00A55121"/>
    <w:rsid w:val="00A5559F"/>
    <w:rsid w:val="00A6651E"/>
    <w:rsid w:val="00A76A48"/>
    <w:rsid w:val="00A826E7"/>
    <w:rsid w:val="00AA6D89"/>
    <w:rsid w:val="00AB4C35"/>
    <w:rsid w:val="00AB792D"/>
    <w:rsid w:val="00AD0C45"/>
    <w:rsid w:val="00AD6D25"/>
    <w:rsid w:val="00AE1F3C"/>
    <w:rsid w:val="00AF6597"/>
    <w:rsid w:val="00B003D5"/>
    <w:rsid w:val="00B028DB"/>
    <w:rsid w:val="00B0351C"/>
    <w:rsid w:val="00B04527"/>
    <w:rsid w:val="00B06D87"/>
    <w:rsid w:val="00B1108B"/>
    <w:rsid w:val="00B15D34"/>
    <w:rsid w:val="00B16691"/>
    <w:rsid w:val="00B333D7"/>
    <w:rsid w:val="00B35157"/>
    <w:rsid w:val="00B354F1"/>
    <w:rsid w:val="00B71240"/>
    <w:rsid w:val="00B73582"/>
    <w:rsid w:val="00B769B0"/>
    <w:rsid w:val="00B8231B"/>
    <w:rsid w:val="00B865F7"/>
    <w:rsid w:val="00B87A6C"/>
    <w:rsid w:val="00B953A2"/>
    <w:rsid w:val="00BC37A5"/>
    <w:rsid w:val="00BD17BD"/>
    <w:rsid w:val="00BD2B45"/>
    <w:rsid w:val="00BD7EFC"/>
    <w:rsid w:val="00BE0FB0"/>
    <w:rsid w:val="00BE3CD3"/>
    <w:rsid w:val="00BE4526"/>
    <w:rsid w:val="00BF1D42"/>
    <w:rsid w:val="00BF78B9"/>
    <w:rsid w:val="00C10B2E"/>
    <w:rsid w:val="00C123AB"/>
    <w:rsid w:val="00C234E4"/>
    <w:rsid w:val="00C35E81"/>
    <w:rsid w:val="00C43EBB"/>
    <w:rsid w:val="00C44BC1"/>
    <w:rsid w:val="00C51B99"/>
    <w:rsid w:val="00C5747F"/>
    <w:rsid w:val="00C660E6"/>
    <w:rsid w:val="00C66D4B"/>
    <w:rsid w:val="00C71D50"/>
    <w:rsid w:val="00C73B37"/>
    <w:rsid w:val="00C7524A"/>
    <w:rsid w:val="00C80626"/>
    <w:rsid w:val="00C812FB"/>
    <w:rsid w:val="00C81D09"/>
    <w:rsid w:val="00C83B57"/>
    <w:rsid w:val="00C95182"/>
    <w:rsid w:val="00C96EFB"/>
    <w:rsid w:val="00CA1733"/>
    <w:rsid w:val="00CA7942"/>
    <w:rsid w:val="00CB06D7"/>
    <w:rsid w:val="00CB5C68"/>
    <w:rsid w:val="00CB7C66"/>
    <w:rsid w:val="00CC7EFC"/>
    <w:rsid w:val="00CE1172"/>
    <w:rsid w:val="00CE67E2"/>
    <w:rsid w:val="00CF09F0"/>
    <w:rsid w:val="00CF1181"/>
    <w:rsid w:val="00CF790B"/>
    <w:rsid w:val="00CF7E18"/>
    <w:rsid w:val="00D220F3"/>
    <w:rsid w:val="00D30160"/>
    <w:rsid w:val="00D33D09"/>
    <w:rsid w:val="00D44AC9"/>
    <w:rsid w:val="00D47982"/>
    <w:rsid w:val="00D55CD9"/>
    <w:rsid w:val="00D57003"/>
    <w:rsid w:val="00D6428E"/>
    <w:rsid w:val="00D66A91"/>
    <w:rsid w:val="00D74547"/>
    <w:rsid w:val="00D75F76"/>
    <w:rsid w:val="00D861FC"/>
    <w:rsid w:val="00D87B96"/>
    <w:rsid w:val="00D975AC"/>
    <w:rsid w:val="00DA154B"/>
    <w:rsid w:val="00DA5B51"/>
    <w:rsid w:val="00DB24B2"/>
    <w:rsid w:val="00DB3224"/>
    <w:rsid w:val="00DB62D4"/>
    <w:rsid w:val="00DC5528"/>
    <w:rsid w:val="00DC5B74"/>
    <w:rsid w:val="00DD09E7"/>
    <w:rsid w:val="00DE0507"/>
    <w:rsid w:val="00DE0A4B"/>
    <w:rsid w:val="00DE5E86"/>
    <w:rsid w:val="00DF2DC4"/>
    <w:rsid w:val="00DF3CB1"/>
    <w:rsid w:val="00E02F27"/>
    <w:rsid w:val="00E07450"/>
    <w:rsid w:val="00E16803"/>
    <w:rsid w:val="00E23AA1"/>
    <w:rsid w:val="00E24129"/>
    <w:rsid w:val="00E24867"/>
    <w:rsid w:val="00E32D09"/>
    <w:rsid w:val="00E364AD"/>
    <w:rsid w:val="00E40FB3"/>
    <w:rsid w:val="00E44F60"/>
    <w:rsid w:val="00E51A5B"/>
    <w:rsid w:val="00E54A37"/>
    <w:rsid w:val="00E6619A"/>
    <w:rsid w:val="00E73D9A"/>
    <w:rsid w:val="00E76890"/>
    <w:rsid w:val="00E8015B"/>
    <w:rsid w:val="00E85091"/>
    <w:rsid w:val="00EB19BB"/>
    <w:rsid w:val="00EB3F9D"/>
    <w:rsid w:val="00EC2070"/>
    <w:rsid w:val="00EC3B78"/>
    <w:rsid w:val="00ED4528"/>
    <w:rsid w:val="00EF11E2"/>
    <w:rsid w:val="00EF22BF"/>
    <w:rsid w:val="00EF2EE5"/>
    <w:rsid w:val="00F05277"/>
    <w:rsid w:val="00F2027E"/>
    <w:rsid w:val="00F27943"/>
    <w:rsid w:val="00F31608"/>
    <w:rsid w:val="00F5099A"/>
    <w:rsid w:val="00F52CD5"/>
    <w:rsid w:val="00F743F1"/>
    <w:rsid w:val="00F75886"/>
    <w:rsid w:val="00F847DA"/>
    <w:rsid w:val="00F973AD"/>
    <w:rsid w:val="00FA5D57"/>
    <w:rsid w:val="00FD3268"/>
    <w:rsid w:val="00FD7D45"/>
    <w:rsid w:val="00FF6E28"/>
    <w:rsid w:val="01083D45"/>
    <w:rsid w:val="010A0B40"/>
    <w:rsid w:val="0115065C"/>
    <w:rsid w:val="013F444F"/>
    <w:rsid w:val="0158325C"/>
    <w:rsid w:val="01704EA4"/>
    <w:rsid w:val="017F5B8D"/>
    <w:rsid w:val="017F6B8A"/>
    <w:rsid w:val="01873FBC"/>
    <w:rsid w:val="019079CE"/>
    <w:rsid w:val="01954628"/>
    <w:rsid w:val="01D03366"/>
    <w:rsid w:val="01DC1ACD"/>
    <w:rsid w:val="01E63811"/>
    <w:rsid w:val="021905B8"/>
    <w:rsid w:val="02204611"/>
    <w:rsid w:val="02283A7E"/>
    <w:rsid w:val="024758F8"/>
    <w:rsid w:val="025843E4"/>
    <w:rsid w:val="02726144"/>
    <w:rsid w:val="027A54A0"/>
    <w:rsid w:val="02B62D35"/>
    <w:rsid w:val="03333DED"/>
    <w:rsid w:val="03645F13"/>
    <w:rsid w:val="036E71D8"/>
    <w:rsid w:val="03773C2D"/>
    <w:rsid w:val="037D0CDD"/>
    <w:rsid w:val="03976A09"/>
    <w:rsid w:val="03BD2A1A"/>
    <w:rsid w:val="03E71306"/>
    <w:rsid w:val="0408279F"/>
    <w:rsid w:val="040A2740"/>
    <w:rsid w:val="04421273"/>
    <w:rsid w:val="049963B7"/>
    <w:rsid w:val="049D0A7F"/>
    <w:rsid w:val="04BD7FF9"/>
    <w:rsid w:val="04CB0BC2"/>
    <w:rsid w:val="04EC20C0"/>
    <w:rsid w:val="04FA6554"/>
    <w:rsid w:val="04FC5935"/>
    <w:rsid w:val="04FC59DA"/>
    <w:rsid w:val="050D659D"/>
    <w:rsid w:val="05264D9D"/>
    <w:rsid w:val="053551DE"/>
    <w:rsid w:val="055F0F75"/>
    <w:rsid w:val="056F0195"/>
    <w:rsid w:val="05884700"/>
    <w:rsid w:val="059A2F73"/>
    <w:rsid w:val="05A30BB7"/>
    <w:rsid w:val="05C860A5"/>
    <w:rsid w:val="05D348BB"/>
    <w:rsid w:val="05DB6A0D"/>
    <w:rsid w:val="05F05251"/>
    <w:rsid w:val="060C3FB8"/>
    <w:rsid w:val="064726F7"/>
    <w:rsid w:val="064A404E"/>
    <w:rsid w:val="064A736A"/>
    <w:rsid w:val="065334CC"/>
    <w:rsid w:val="06562BCE"/>
    <w:rsid w:val="065C0761"/>
    <w:rsid w:val="06611704"/>
    <w:rsid w:val="0661484A"/>
    <w:rsid w:val="06870AF9"/>
    <w:rsid w:val="06A76AC5"/>
    <w:rsid w:val="06AE0035"/>
    <w:rsid w:val="06C62FAD"/>
    <w:rsid w:val="06D55232"/>
    <w:rsid w:val="06D97940"/>
    <w:rsid w:val="06E623A0"/>
    <w:rsid w:val="06EE6794"/>
    <w:rsid w:val="06F073EB"/>
    <w:rsid w:val="06F660FF"/>
    <w:rsid w:val="070331FB"/>
    <w:rsid w:val="07033620"/>
    <w:rsid w:val="071711D2"/>
    <w:rsid w:val="07516EAB"/>
    <w:rsid w:val="07650B16"/>
    <w:rsid w:val="078E144A"/>
    <w:rsid w:val="079A4EA3"/>
    <w:rsid w:val="07C31032"/>
    <w:rsid w:val="07DD1D97"/>
    <w:rsid w:val="08032184"/>
    <w:rsid w:val="08063E80"/>
    <w:rsid w:val="082D71F9"/>
    <w:rsid w:val="08556F49"/>
    <w:rsid w:val="0857736B"/>
    <w:rsid w:val="08585861"/>
    <w:rsid w:val="086E38B9"/>
    <w:rsid w:val="087F7DB7"/>
    <w:rsid w:val="08A3557B"/>
    <w:rsid w:val="08B23812"/>
    <w:rsid w:val="08BA33F8"/>
    <w:rsid w:val="08C244A7"/>
    <w:rsid w:val="08F17796"/>
    <w:rsid w:val="09097B8C"/>
    <w:rsid w:val="09574C75"/>
    <w:rsid w:val="09667F89"/>
    <w:rsid w:val="097243CD"/>
    <w:rsid w:val="09841837"/>
    <w:rsid w:val="09BE70AD"/>
    <w:rsid w:val="09CC0B9F"/>
    <w:rsid w:val="0A1F1C61"/>
    <w:rsid w:val="0A402EF2"/>
    <w:rsid w:val="0A437748"/>
    <w:rsid w:val="0A8F2787"/>
    <w:rsid w:val="0A9D7A64"/>
    <w:rsid w:val="0AA365A9"/>
    <w:rsid w:val="0AE00BC8"/>
    <w:rsid w:val="0B110426"/>
    <w:rsid w:val="0B26670D"/>
    <w:rsid w:val="0B446AEB"/>
    <w:rsid w:val="0B621690"/>
    <w:rsid w:val="0BA11E16"/>
    <w:rsid w:val="0BD31815"/>
    <w:rsid w:val="0BE47B25"/>
    <w:rsid w:val="0C3643A3"/>
    <w:rsid w:val="0C6447F4"/>
    <w:rsid w:val="0C654FEF"/>
    <w:rsid w:val="0C757B9B"/>
    <w:rsid w:val="0C7B44D9"/>
    <w:rsid w:val="0CBC6D8F"/>
    <w:rsid w:val="0CCB52C3"/>
    <w:rsid w:val="0CD05ED2"/>
    <w:rsid w:val="0CF91BC5"/>
    <w:rsid w:val="0D284D99"/>
    <w:rsid w:val="0D2D56E8"/>
    <w:rsid w:val="0D3C387F"/>
    <w:rsid w:val="0D9065EF"/>
    <w:rsid w:val="0DA135C5"/>
    <w:rsid w:val="0DE9579D"/>
    <w:rsid w:val="0E3054CE"/>
    <w:rsid w:val="0E3C1312"/>
    <w:rsid w:val="0E6A7443"/>
    <w:rsid w:val="0E7053E2"/>
    <w:rsid w:val="0E7C0051"/>
    <w:rsid w:val="0E7C60B5"/>
    <w:rsid w:val="0E82376F"/>
    <w:rsid w:val="0E8A50ED"/>
    <w:rsid w:val="0E8F0B36"/>
    <w:rsid w:val="0EA0023E"/>
    <w:rsid w:val="0EA05A8E"/>
    <w:rsid w:val="0ECE73F7"/>
    <w:rsid w:val="0ED05D16"/>
    <w:rsid w:val="0ED45BB5"/>
    <w:rsid w:val="0EEA0B6C"/>
    <w:rsid w:val="0F2B2DB8"/>
    <w:rsid w:val="0F4E69B0"/>
    <w:rsid w:val="0F6230DC"/>
    <w:rsid w:val="0F643CD1"/>
    <w:rsid w:val="0F696B5C"/>
    <w:rsid w:val="0F7579AF"/>
    <w:rsid w:val="0F816F20"/>
    <w:rsid w:val="0F9B4D57"/>
    <w:rsid w:val="0FDF5E25"/>
    <w:rsid w:val="101E1A26"/>
    <w:rsid w:val="102F09AC"/>
    <w:rsid w:val="10334E11"/>
    <w:rsid w:val="104D56D4"/>
    <w:rsid w:val="108965B9"/>
    <w:rsid w:val="10DD4C96"/>
    <w:rsid w:val="10E60293"/>
    <w:rsid w:val="11031F80"/>
    <w:rsid w:val="1122342A"/>
    <w:rsid w:val="115E0DC8"/>
    <w:rsid w:val="116800CB"/>
    <w:rsid w:val="1183512B"/>
    <w:rsid w:val="118A55C9"/>
    <w:rsid w:val="118F0306"/>
    <w:rsid w:val="11AB1900"/>
    <w:rsid w:val="11AD417D"/>
    <w:rsid w:val="11D949A9"/>
    <w:rsid w:val="12443C92"/>
    <w:rsid w:val="12496FAE"/>
    <w:rsid w:val="125B567F"/>
    <w:rsid w:val="12BB32D1"/>
    <w:rsid w:val="12F3676D"/>
    <w:rsid w:val="131D4D3C"/>
    <w:rsid w:val="13265F20"/>
    <w:rsid w:val="13446785"/>
    <w:rsid w:val="136A49F7"/>
    <w:rsid w:val="13750983"/>
    <w:rsid w:val="137D3242"/>
    <w:rsid w:val="13976C2F"/>
    <w:rsid w:val="13A50343"/>
    <w:rsid w:val="13F87982"/>
    <w:rsid w:val="142000FF"/>
    <w:rsid w:val="14246519"/>
    <w:rsid w:val="142625C8"/>
    <w:rsid w:val="145E7D63"/>
    <w:rsid w:val="14787729"/>
    <w:rsid w:val="14813515"/>
    <w:rsid w:val="14B37743"/>
    <w:rsid w:val="14B761FD"/>
    <w:rsid w:val="14C534EA"/>
    <w:rsid w:val="14C569E3"/>
    <w:rsid w:val="14FA4532"/>
    <w:rsid w:val="14FD7367"/>
    <w:rsid w:val="150B6648"/>
    <w:rsid w:val="153F74F5"/>
    <w:rsid w:val="15474651"/>
    <w:rsid w:val="15507BAF"/>
    <w:rsid w:val="155C0CB5"/>
    <w:rsid w:val="15682A1B"/>
    <w:rsid w:val="156C2A48"/>
    <w:rsid w:val="156E349F"/>
    <w:rsid w:val="15756525"/>
    <w:rsid w:val="157D4AC9"/>
    <w:rsid w:val="1590670E"/>
    <w:rsid w:val="15AB2D48"/>
    <w:rsid w:val="16117C11"/>
    <w:rsid w:val="161A77FA"/>
    <w:rsid w:val="16816EC6"/>
    <w:rsid w:val="168A4757"/>
    <w:rsid w:val="16A6634C"/>
    <w:rsid w:val="16BA02D8"/>
    <w:rsid w:val="16BC2603"/>
    <w:rsid w:val="16C54320"/>
    <w:rsid w:val="16D40240"/>
    <w:rsid w:val="16D42978"/>
    <w:rsid w:val="16ED01E0"/>
    <w:rsid w:val="17040DFD"/>
    <w:rsid w:val="170979CA"/>
    <w:rsid w:val="1714344D"/>
    <w:rsid w:val="178906B6"/>
    <w:rsid w:val="179D39AC"/>
    <w:rsid w:val="17D057E5"/>
    <w:rsid w:val="17DF0425"/>
    <w:rsid w:val="17E562F3"/>
    <w:rsid w:val="17E95B46"/>
    <w:rsid w:val="17EA1B6C"/>
    <w:rsid w:val="17FD52FB"/>
    <w:rsid w:val="18180676"/>
    <w:rsid w:val="184212F2"/>
    <w:rsid w:val="189509C3"/>
    <w:rsid w:val="18DE7CA9"/>
    <w:rsid w:val="18F54EAE"/>
    <w:rsid w:val="19262DA7"/>
    <w:rsid w:val="19445A0E"/>
    <w:rsid w:val="194F3645"/>
    <w:rsid w:val="19674B6F"/>
    <w:rsid w:val="199A5EFF"/>
    <w:rsid w:val="19A44506"/>
    <w:rsid w:val="19C50D4A"/>
    <w:rsid w:val="19DB6AAB"/>
    <w:rsid w:val="19F00E49"/>
    <w:rsid w:val="19FA44B1"/>
    <w:rsid w:val="1A0B2771"/>
    <w:rsid w:val="1A154EBC"/>
    <w:rsid w:val="1A276114"/>
    <w:rsid w:val="1A391215"/>
    <w:rsid w:val="1A415FCB"/>
    <w:rsid w:val="1A5053C2"/>
    <w:rsid w:val="1A546CBE"/>
    <w:rsid w:val="1A696F87"/>
    <w:rsid w:val="1A75281D"/>
    <w:rsid w:val="1A8D572D"/>
    <w:rsid w:val="1A971AB0"/>
    <w:rsid w:val="1AB62046"/>
    <w:rsid w:val="1AD11223"/>
    <w:rsid w:val="1AD338E8"/>
    <w:rsid w:val="1B302BE8"/>
    <w:rsid w:val="1B371DC5"/>
    <w:rsid w:val="1B5348D7"/>
    <w:rsid w:val="1B5B6470"/>
    <w:rsid w:val="1B607D53"/>
    <w:rsid w:val="1B860676"/>
    <w:rsid w:val="1B9A7A98"/>
    <w:rsid w:val="1BA15475"/>
    <w:rsid w:val="1BA4524D"/>
    <w:rsid w:val="1BA720ED"/>
    <w:rsid w:val="1BAA7496"/>
    <w:rsid w:val="1BBA38E7"/>
    <w:rsid w:val="1BEA1F70"/>
    <w:rsid w:val="1C26543D"/>
    <w:rsid w:val="1C291499"/>
    <w:rsid w:val="1C303806"/>
    <w:rsid w:val="1C4117B3"/>
    <w:rsid w:val="1C466D5D"/>
    <w:rsid w:val="1C7B76BC"/>
    <w:rsid w:val="1C7F0481"/>
    <w:rsid w:val="1C917028"/>
    <w:rsid w:val="1CA5205F"/>
    <w:rsid w:val="1CDF0AF5"/>
    <w:rsid w:val="1CEE5A15"/>
    <w:rsid w:val="1D090B49"/>
    <w:rsid w:val="1D284254"/>
    <w:rsid w:val="1D2E591C"/>
    <w:rsid w:val="1D4345DD"/>
    <w:rsid w:val="1D4666F2"/>
    <w:rsid w:val="1D4870E5"/>
    <w:rsid w:val="1D501BC0"/>
    <w:rsid w:val="1D9021D6"/>
    <w:rsid w:val="1D9C71AB"/>
    <w:rsid w:val="1DDC3D82"/>
    <w:rsid w:val="1DE83215"/>
    <w:rsid w:val="1E5E3F75"/>
    <w:rsid w:val="1E5E5A5C"/>
    <w:rsid w:val="1E6A7D40"/>
    <w:rsid w:val="1EC662CF"/>
    <w:rsid w:val="1F0062A2"/>
    <w:rsid w:val="1F174376"/>
    <w:rsid w:val="1F396C99"/>
    <w:rsid w:val="1F5C6FFA"/>
    <w:rsid w:val="1F71124A"/>
    <w:rsid w:val="1F7D08FE"/>
    <w:rsid w:val="1FA44A7A"/>
    <w:rsid w:val="1FCB077F"/>
    <w:rsid w:val="1FDE3222"/>
    <w:rsid w:val="1FF57D89"/>
    <w:rsid w:val="1FFB2594"/>
    <w:rsid w:val="20024974"/>
    <w:rsid w:val="20233D74"/>
    <w:rsid w:val="204246F5"/>
    <w:rsid w:val="206B7AA5"/>
    <w:rsid w:val="207B3705"/>
    <w:rsid w:val="20E53D47"/>
    <w:rsid w:val="20F60E55"/>
    <w:rsid w:val="211F397A"/>
    <w:rsid w:val="218375B3"/>
    <w:rsid w:val="21B167B4"/>
    <w:rsid w:val="21E97F2A"/>
    <w:rsid w:val="21F01EF9"/>
    <w:rsid w:val="22072402"/>
    <w:rsid w:val="22136B16"/>
    <w:rsid w:val="223D79B0"/>
    <w:rsid w:val="223F7707"/>
    <w:rsid w:val="226178F5"/>
    <w:rsid w:val="22856798"/>
    <w:rsid w:val="22BC1795"/>
    <w:rsid w:val="22C46D58"/>
    <w:rsid w:val="22CC23B9"/>
    <w:rsid w:val="22DB728A"/>
    <w:rsid w:val="22E7188C"/>
    <w:rsid w:val="22E747B5"/>
    <w:rsid w:val="230333FD"/>
    <w:rsid w:val="230B0B88"/>
    <w:rsid w:val="2323524B"/>
    <w:rsid w:val="23400310"/>
    <w:rsid w:val="234B49E2"/>
    <w:rsid w:val="237E71FA"/>
    <w:rsid w:val="238A0AEF"/>
    <w:rsid w:val="238D2DAD"/>
    <w:rsid w:val="23923C36"/>
    <w:rsid w:val="23D52974"/>
    <w:rsid w:val="23EE51C2"/>
    <w:rsid w:val="24094B00"/>
    <w:rsid w:val="240E783E"/>
    <w:rsid w:val="241871DD"/>
    <w:rsid w:val="242B25DA"/>
    <w:rsid w:val="24324C08"/>
    <w:rsid w:val="24334BB9"/>
    <w:rsid w:val="243830EC"/>
    <w:rsid w:val="24463053"/>
    <w:rsid w:val="24807AD4"/>
    <w:rsid w:val="24837F31"/>
    <w:rsid w:val="24A672EF"/>
    <w:rsid w:val="24CB1DAA"/>
    <w:rsid w:val="24D549DD"/>
    <w:rsid w:val="24E24B21"/>
    <w:rsid w:val="24F61D9A"/>
    <w:rsid w:val="25054CE5"/>
    <w:rsid w:val="25123D82"/>
    <w:rsid w:val="253B238F"/>
    <w:rsid w:val="255D4D1B"/>
    <w:rsid w:val="258D7B05"/>
    <w:rsid w:val="25A25ED6"/>
    <w:rsid w:val="25BB15A6"/>
    <w:rsid w:val="25C16AB4"/>
    <w:rsid w:val="25CC3D3C"/>
    <w:rsid w:val="25EA3A6E"/>
    <w:rsid w:val="25F92708"/>
    <w:rsid w:val="26167B2F"/>
    <w:rsid w:val="261B0689"/>
    <w:rsid w:val="262354A3"/>
    <w:rsid w:val="26342E4D"/>
    <w:rsid w:val="263C7386"/>
    <w:rsid w:val="26415290"/>
    <w:rsid w:val="26485805"/>
    <w:rsid w:val="267821A9"/>
    <w:rsid w:val="268317E5"/>
    <w:rsid w:val="268C0BA2"/>
    <w:rsid w:val="26D350ED"/>
    <w:rsid w:val="26FC2133"/>
    <w:rsid w:val="26FE5045"/>
    <w:rsid w:val="270E38E2"/>
    <w:rsid w:val="270F29FE"/>
    <w:rsid w:val="2721410C"/>
    <w:rsid w:val="274A4BB3"/>
    <w:rsid w:val="27561698"/>
    <w:rsid w:val="27641A88"/>
    <w:rsid w:val="27B454F7"/>
    <w:rsid w:val="27B713F3"/>
    <w:rsid w:val="27D61B22"/>
    <w:rsid w:val="27D74EA2"/>
    <w:rsid w:val="27E01333"/>
    <w:rsid w:val="27E90D02"/>
    <w:rsid w:val="27F45FB8"/>
    <w:rsid w:val="282718FC"/>
    <w:rsid w:val="28303476"/>
    <w:rsid w:val="28322C79"/>
    <w:rsid w:val="2859377E"/>
    <w:rsid w:val="286B34B1"/>
    <w:rsid w:val="287A5E48"/>
    <w:rsid w:val="28CC20F5"/>
    <w:rsid w:val="28E8230C"/>
    <w:rsid w:val="290D7AB3"/>
    <w:rsid w:val="291C1986"/>
    <w:rsid w:val="2933786C"/>
    <w:rsid w:val="293452E9"/>
    <w:rsid w:val="29345979"/>
    <w:rsid w:val="294B7E10"/>
    <w:rsid w:val="2953412D"/>
    <w:rsid w:val="295F5150"/>
    <w:rsid w:val="296555B7"/>
    <w:rsid w:val="29765048"/>
    <w:rsid w:val="29AB4D23"/>
    <w:rsid w:val="29B07494"/>
    <w:rsid w:val="29E42828"/>
    <w:rsid w:val="29F82FA7"/>
    <w:rsid w:val="2A185116"/>
    <w:rsid w:val="2A365C57"/>
    <w:rsid w:val="2A424B52"/>
    <w:rsid w:val="2A461CA1"/>
    <w:rsid w:val="2A495970"/>
    <w:rsid w:val="2A60683B"/>
    <w:rsid w:val="2A753D5F"/>
    <w:rsid w:val="2A882800"/>
    <w:rsid w:val="2AB04B71"/>
    <w:rsid w:val="2AD14753"/>
    <w:rsid w:val="2AD20A0E"/>
    <w:rsid w:val="2ADE4A98"/>
    <w:rsid w:val="2B350720"/>
    <w:rsid w:val="2B3B328C"/>
    <w:rsid w:val="2B5B4734"/>
    <w:rsid w:val="2B631D38"/>
    <w:rsid w:val="2B6941C8"/>
    <w:rsid w:val="2B7700E7"/>
    <w:rsid w:val="2B922F89"/>
    <w:rsid w:val="2BAC69A0"/>
    <w:rsid w:val="2BB949A6"/>
    <w:rsid w:val="2BBC48D6"/>
    <w:rsid w:val="2BE83B6B"/>
    <w:rsid w:val="2BFE091C"/>
    <w:rsid w:val="2C233A1F"/>
    <w:rsid w:val="2C307046"/>
    <w:rsid w:val="2C456046"/>
    <w:rsid w:val="2C5D22DE"/>
    <w:rsid w:val="2C803456"/>
    <w:rsid w:val="2CA40883"/>
    <w:rsid w:val="2CCB1D1D"/>
    <w:rsid w:val="2CCF0946"/>
    <w:rsid w:val="2D0628A0"/>
    <w:rsid w:val="2D0D0B5E"/>
    <w:rsid w:val="2D0E42D8"/>
    <w:rsid w:val="2D1A7EA0"/>
    <w:rsid w:val="2D292F75"/>
    <w:rsid w:val="2D870DD0"/>
    <w:rsid w:val="2D935AAF"/>
    <w:rsid w:val="2DB46FA5"/>
    <w:rsid w:val="2DCE3269"/>
    <w:rsid w:val="2DD52B1B"/>
    <w:rsid w:val="2DFC6904"/>
    <w:rsid w:val="2E265F3C"/>
    <w:rsid w:val="2E9040A3"/>
    <w:rsid w:val="2E9D0737"/>
    <w:rsid w:val="2EE55D36"/>
    <w:rsid w:val="2EFC4A1E"/>
    <w:rsid w:val="2F1526E8"/>
    <w:rsid w:val="2F296E69"/>
    <w:rsid w:val="2F2D508B"/>
    <w:rsid w:val="2F4349DB"/>
    <w:rsid w:val="2F6176F7"/>
    <w:rsid w:val="2F842D49"/>
    <w:rsid w:val="2FAE4F19"/>
    <w:rsid w:val="2FB41564"/>
    <w:rsid w:val="2FB561B1"/>
    <w:rsid w:val="2FC266D8"/>
    <w:rsid w:val="2FDA21C9"/>
    <w:rsid w:val="30656AE9"/>
    <w:rsid w:val="307748D0"/>
    <w:rsid w:val="30845E6A"/>
    <w:rsid w:val="30853848"/>
    <w:rsid w:val="308B5AAA"/>
    <w:rsid w:val="30BC77CA"/>
    <w:rsid w:val="30CD0A31"/>
    <w:rsid w:val="30EA250B"/>
    <w:rsid w:val="310F07D4"/>
    <w:rsid w:val="31164C6A"/>
    <w:rsid w:val="31480E27"/>
    <w:rsid w:val="314A1FAC"/>
    <w:rsid w:val="31565A94"/>
    <w:rsid w:val="316A211F"/>
    <w:rsid w:val="31701195"/>
    <w:rsid w:val="318E7FC4"/>
    <w:rsid w:val="31B67AEF"/>
    <w:rsid w:val="31C61143"/>
    <w:rsid w:val="31CA4DBD"/>
    <w:rsid w:val="31D9410B"/>
    <w:rsid w:val="320E3755"/>
    <w:rsid w:val="3223018B"/>
    <w:rsid w:val="323C6FD6"/>
    <w:rsid w:val="32475CEA"/>
    <w:rsid w:val="32571ABC"/>
    <w:rsid w:val="326F69DE"/>
    <w:rsid w:val="32CE6991"/>
    <w:rsid w:val="32CF16D7"/>
    <w:rsid w:val="32EB3113"/>
    <w:rsid w:val="32EE2934"/>
    <w:rsid w:val="32F5031E"/>
    <w:rsid w:val="330A787A"/>
    <w:rsid w:val="337B0496"/>
    <w:rsid w:val="338710A4"/>
    <w:rsid w:val="33C10F78"/>
    <w:rsid w:val="33F62C86"/>
    <w:rsid w:val="341F4D62"/>
    <w:rsid w:val="343A5F9B"/>
    <w:rsid w:val="34602DD2"/>
    <w:rsid w:val="34672D65"/>
    <w:rsid w:val="34791EFB"/>
    <w:rsid w:val="347C4B42"/>
    <w:rsid w:val="34805FC3"/>
    <w:rsid w:val="348C4EDB"/>
    <w:rsid w:val="34935499"/>
    <w:rsid w:val="34997C37"/>
    <w:rsid w:val="349C765D"/>
    <w:rsid w:val="34AD22C6"/>
    <w:rsid w:val="34AE6899"/>
    <w:rsid w:val="34BB53BA"/>
    <w:rsid w:val="34BF14C9"/>
    <w:rsid w:val="34C32363"/>
    <w:rsid w:val="34DE7A68"/>
    <w:rsid w:val="34E0585E"/>
    <w:rsid w:val="35045D6D"/>
    <w:rsid w:val="350C6F9D"/>
    <w:rsid w:val="35416C6E"/>
    <w:rsid w:val="35684D75"/>
    <w:rsid w:val="357E1BF8"/>
    <w:rsid w:val="358158E3"/>
    <w:rsid w:val="359D364E"/>
    <w:rsid w:val="35C9302D"/>
    <w:rsid w:val="35E55DA9"/>
    <w:rsid w:val="35EB2DB6"/>
    <w:rsid w:val="36016D99"/>
    <w:rsid w:val="3617611B"/>
    <w:rsid w:val="364D7BD8"/>
    <w:rsid w:val="36505182"/>
    <w:rsid w:val="3661655B"/>
    <w:rsid w:val="36A45AD7"/>
    <w:rsid w:val="36A84509"/>
    <w:rsid w:val="36A96B18"/>
    <w:rsid w:val="36D9309D"/>
    <w:rsid w:val="36EC0361"/>
    <w:rsid w:val="36F4484A"/>
    <w:rsid w:val="370541F9"/>
    <w:rsid w:val="372362A9"/>
    <w:rsid w:val="37280171"/>
    <w:rsid w:val="37574ADE"/>
    <w:rsid w:val="377C5E9F"/>
    <w:rsid w:val="37912F78"/>
    <w:rsid w:val="37A375F8"/>
    <w:rsid w:val="37B61A59"/>
    <w:rsid w:val="37BB279C"/>
    <w:rsid w:val="37C24B91"/>
    <w:rsid w:val="37FE1B21"/>
    <w:rsid w:val="380F2BAF"/>
    <w:rsid w:val="3824228F"/>
    <w:rsid w:val="38557512"/>
    <w:rsid w:val="38723749"/>
    <w:rsid w:val="388668B1"/>
    <w:rsid w:val="38D40742"/>
    <w:rsid w:val="38E75C43"/>
    <w:rsid w:val="39013BA7"/>
    <w:rsid w:val="3903090F"/>
    <w:rsid w:val="394A57A8"/>
    <w:rsid w:val="39572D39"/>
    <w:rsid w:val="396E7AFA"/>
    <w:rsid w:val="39B704E8"/>
    <w:rsid w:val="39B96CC3"/>
    <w:rsid w:val="39F239E4"/>
    <w:rsid w:val="3A0708F9"/>
    <w:rsid w:val="3A0D7D17"/>
    <w:rsid w:val="3A1643D9"/>
    <w:rsid w:val="3A1F533A"/>
    <w:rsid w:val="3A2A11B6"/>
    <w:rsid w:val="3A3853F3"/>
    <w:rsid w:val="3A4E4DA2"/>
    <w:rsid w:val="3A5E4C8E"/>
    <w:rsid w:val="3A763B78"/>
    <w:rsid w:val="3A8A50DE"/>
    <w:rsid w:val="3AA74822"/>
    <w:rsid w:val="3AB536ED"/>
    <w:rsid w:val="3AD3302E"/>
    <w:rsid w:val="3ADC7F3D"/>
    <w:rsid w:val="3AE14C79"/>
    <w:rsid w:val="3B346A17"/>
    <w:rsid w:val="3B9855BF"/>
    <w:rsid w:val="3BA34F72"/>
    <w:rsid w:val="3BD03CA1"/>
    <w:rsid w:val="3C0F1800"/>
    <w:rsid w:val="3C360F17"/>
    <w:rsid w:val="3C550C9A"/>
    <w:rsid w:val="3C59260A"/>
    <w:rsid w:val="3C5934E5"/>
    <w:rsid w:val="3C674DF3"/>
    <w:rsid w:val="3C863D31"/>
    <w:rsid w:val="3C885F88"/>
    <w:rsid w:val="3C8B23EB"/>
    <w:rsid w:val="3CC0265E"/>
    <w:rsid w:val="3D1904CC"/>
    <w:rsid w:val="3D20698D"/>
    <w:rsid w:val="3D3B2FAA"/>
    <w:rsid w:val="3D4E519C"/>
    <w:rsid w:val="3D6911DA"/>
    <w:rsid w:val="3D6F02C3"/>
    <w:rsid w:val="3DA27C76"/>
    <w:rsid w:val="3DC21FF7"/>
    <w:rsid w:val="3DD95898"/>
    <w:rsid w:val="3DE9001F"/>
    <w:rsid w:val="3E304EFE"/>
    <w:rsid w:val="3E475F9F"/>
    <w:rsid w:val="3E895FE7"/>
    <w:rsid w:val="3E8A3D13"/>
    <w:rsid w:val="3E977BBD"/>
    <w:rsid w:val="3E990C45"/>
    <w:rsid w:val="3EA037DD"/>
    <w:rsid w:val="3EA465AA"/>
    <w:rsid w:val="3EBF0EA2"/>
    <w:rsid w:val="3EC52D59"/>
    <w:rsid w:val="3ED85923"/>
    <w:rsid w:val="3EDA346C"/>
    <w:rsid w:val="3EFE7FF6"/>
    <w:rsid w:val="3F7578B3"/>
    <w:rsid w:val="3F795FC1"/>
    <w:rsid w:val="3F8833C6"/>
    <w:rsid w:val="3F8E3C9D"/>
    <w:rsid w:val="3FC36590"/>
    <w:rsid w:val="400059EB"/>
    <w:rsid w:val="40145B19"/>
    <w:rsid w:val="403010B9"/>
    <w:rsid w:val="403A14BE"/>
    <w:rsid w:val="405818E2"/>
    <w:rsid w:val="40642289"/>
    <w:rsid w:val="407B0CF0"/>
    <w:rsid w:val="408C5546"/>
    <w:rsid w:val="408D14D1"/>
    <w:rsid w:val="40935E39"/>
    <w:rsid w:val="409A6E22"/>
    <w:rsid w:val="40D032D7"/>
    <w:rsid w:val="411C1FE6"/>
    <w:rsid w:val="416846E6"/>
    <w:rsid w:val="417E4908"/>
    <w:rsid w:val="41813A6C"/>
    <w:rsid w:val="4189697A"/>
    <w:rsid w:val="41A76806"/>
    <w:rsid w:val="41A9281D"/>
    <w:rsid w:val="41C71509"/>
    <w:rsid w:val="41D26947"/>
    <w:rsid w:val="424130E2"/>
    <w:rsid w:val="425C4833"/>
    <w:rsid w:val="429C75B9"/>
    <w:rsid w:val="42B12C7D"/>
    <w:rsid w:val="42FC483B"/>
    <w:rsid w:val="430B5053"/>
    <w:rsid w:val="43280168"/>
    <w:rsid w:val="437140D0"/>
    <w:rsid w:val="437724D6"/>
    <w:rsid w:val="438A0138"/>
    <w:rsid w:val="43965030"/>
    <w:rsid w:val="43A968E1"/>
    <w:rsid w:val="43CE5EAF"/>
    <w:rsid w:val="441F0C0F"/>
    <w:rsid w:val="44293DD8"/>
    <w:rsid w:val="443632C0"/>
    <w:rsid w:val="443C625F"/>
    <w:rsid w:val="44506564"/>
    <w:rsid w:val="44556E79"/>
    <w:rsid w:val="446E2A3B"/>
    <w:rsid w:val="446F0000"/>
    <w:rsid w:val="44743DE8"/>
    <w:rsid w:val="448B42B3"/>
    <w:rsid w:val="44A96FE7"/>
    <w:rsid w:val="44AB68A2"/>
    <w:rsid w:val="44BD1D50"/>
    <w:rsid w:val="44BD69EB"/>
    <w:rsid w:val="44CA4883"/>
    <w:rsid w:val="44CD5E65"/>
    <w:rsid w:val="44E379DA"/>
    <w:rsid w:val="44F35994"/>
    <w:rsid w:val="44FA2559"/>
    <w:rsid w:val="45041B70"/>
    <w:rsid w:val="45065223"/>
    <w:rsid w:val="451E0702"/>
    <w:rsid w:val="45306789"/>
    <w:rsid w:val="453A33E0"/>
    <w:rsid w:val="453D7170"/>
    <w:rsid w:val="45427E45"/>
    <w:rsid w:val="454560B9"/>
    <w:rsid w:val="45521A8C"/>
    <w:rsid w:val="45654519"/>
    <w:rsid w:val="45722105"/>
    <w:rsid w:val="457355D3"/>
    <w:rsid w:val="458E26DB"/>
    <w:rsid w:val="45B34C8F"/>
    <w:rsid w:val="45BC51B6"/>
    <w:rsid w:val="45DC4AB6"/>
    <w:rsid w:val="45E616B1"/>
    <w:rsid w:val="46291AF4"/>
    <w:rsid w:val="462F6A8A"/>
    <w:rsid w:val="46325D67"/>
    <w:rsid w:val="46365FAC"/>
    <w:rsid w:val="465675D5"/>
    <w:rsid w:val="46924209"/>
    <w:rsid w:val="469771A8"/>
    <w:rsid w:val="46B14C57"/>
    <w:rsid w:val="46E05F14"/>
    <w:rsid w:val="46F53A24"/>
    <w:rsid w:val="46F76271"/>
    <w:rsid w:val="46FD4588"/>
    <w:rsid w:val="46FF7D41"/>
    <w:rsid w:val="47103215"/>
    <w:rsid w:val="47133D53"/>
    <w:rsid w:val="47354BE4"/>
    <w:rsid w:val="473C5806"/>
    <w:rsid w:val="4744034E"/>
    <w:rsid w:val="475A7EF9"/>
    <w:rsid w:val="477C229A"/>
    <w:rsid w:val="47AE47AC"/>
    <w:rsid w:val="47AE7D34"/>
    <w:rsid w:val="47BE7B6C"/>
    <w:rsid w:val="47D6269D"/>
    <w:rsid w:val="47DC0440"/>
    <w:rsid w:val="48064959"/>
    <w:rsid w:val="4808398A"/>
    <w:rsid w:val="4821332C"/>
    <w:rsid w:val="48232D95"/>
    <w:rsid w:val="48435459"/>
    <w:rsid w:val="48535300"/>
    <w:rsid w:val="487355F9"/>
    <w:rsid w:val="488C75B8"/>
    <w:rsid w:val="48A47377"/>
    <w:rsid w:val="48A55B0F"/>
    <w:rsid w:val="48A82B51"/>
    <w:rsid w:val="48BD73E2"/>
    <w:rsid w:val="48C1607B"/>
    <w:rsid w:val="490565B6"/>
    <w:rsid w:val="49316C3E"/>
    <w:rsid w:val="49350C9F"/>
    <w:rsid w:val="49456820"/>
    <w:rsid w:val="49474EAB"/>
    <w:rsid w:val="495515E9"/>
    <w:rsid w:val="496417FE"/>
    <w:rsid w:val="498F2E29"/>
    <w:rsid w:val="49D7250C"/>
    <w:rsid w:val="49D83B05"/>
    <w:rsid w:val="4A423AB9"/>
    <w:rsid w:val="4A53756C"/>
    <w:rsid w:val="4A913D16"/>
    <w:rsid w:val="4A9D0A10"/>
    <w:rsid w:val="4AAA7A11"/>
    <w:rsid w:val="4ACC3457"/>
    <w:rsid w:val="4AFE1A36"/>
    <w:rsid w:val="4B0A0426"/>
    <w:rsid w:val="4B0E401C"/>
    <w:rsid w:val="4B1B5EF3"/>
    <w:rsid w:val="4B5415E9"/>
    <w:rsid w:val="4B5B0CE6"/>
    <w:rsid w:val="4B8F037B"/>
    <w:rsid w:val="4B9157C1"/>
    <w:rsid w:val="4B922E77"/>
    <w:rsid w:val="4BBC1932"/>
    <w:rsid w:val="4BF00D37"/>
    <w:rsid w:val="4BFC1491"/>
    <w:rsid w:val="4C0B3D75"/>
    <w:rsid w:val="4C1443BF"/>
    <w:rsid w:val="4C1E23D7"/>
    <w:rsid w:val="4C495A89"/>
    <w:rsid w:val="4C9958BB"/>
    <w:rsid w:val="4CA27456"/>
    <w:rsid w:val="4CB045BB"/>
    <w:rsid w:val="4CE2250C"/>
    <w:rsid w:val="4D13285A"/>
    <w:rsid w:val="4D1F4C25"/>
    <w:rsid w:val="4D35610D"/>
    <w:rsid w:val="4D4D1254"/>
    <w:rsid w:val="4D7613FA"/>
    <w:rsid w:val="4D7B3404"/>
    <w:rsid w:val="4D9A5749"/>
    <w:rsid w:val="4D9B6CF0"/>
    <w:rsid w:val="4DE81B93"/>
    <w:rsid w:val="4DF17808"/>
    <w:rsid w:val="4DF429D2"/>
    <w:rsid w:val="4DF45878"/>
    <w:rsid w:val="4E0837E9"/>
    <w:rsid w:val="4E453268"/>
    <w:rsid w:val="4E485577"/>
    <w:rsid w:val="4E552CE1"/>
    <w:rsid w:val="4E7477A8"/>
    <w:rsid w:val="4E853098"/>
    <w:rsid w:val="4E8F6245"/>
    <w:rsid w:val="4EA52361"/>
    <w:rsid w:val="4F0C13CE"/>
    <w:rsid w:val="4F1725D5"/>
    <w:rsid w:val="4F485469"/>
    <w:rsid w:val="4F63132B"/>
    <w:rsid w:val="4FF7260A"/>
    <w:rsid w:val="4FF86C1C"/>
    <w:rsid w:val="500767A7"/>
    <w:rsid w:val="501B18DD"/>
    <w:rsid w:val="501B6741"/>
    <w:rsid w:val="5028553D"/>
    <w:rsid w:val="503D0BF9"/>
    <w:rsid w:val="504B37CD"/>
    <w:rsid w:val="50713405"/>
    <w:rsid w:val="50736840"/>
    <w:rsid w:val="50A32395"/>
    <w:rsid w:val="50AA1A02"/>
    <w:rsid w:val="50B27EF3"/>
    <w:rsid w:val="50BD4FD7"/>
    <w:rsid w:val="50CA531F"/>
    <w:rsid w:val="50F43A70"/>
    <w:rsid w:val="50F64C4A"/>
    <w:rsid w:val="50FA4C1E"/>
    <w:rsid w:val="51117FB0"/>
    <w:rsid w:val="512979DA"/>
    <w:rsid w:val="51413951"/>
    <w:rsid w:val="516767BA"/>
    <w:rsid w:val="51816146"/>
    <w:rsid w:val="51A53E01"/>
    <w:rsid w:val="51AD7466"/>
    <w:rsid w:val="51C10958"/>
    <w:rsid w:val="51C51597"/>
    <w:rsid w:val="51F85CE5"/>
    <w:rsid w:val="52072DF6"/>
    <w:rsid w:val="52243F3B"/>
    <w:rsid w:val="522C1654"/>
    <w:rsid w:val="525F21CD"/>
    <w:rsid w:val="52702D54"/>
    <w:rsid w:val="52737245"/>
    <w:rsid w:val="52B73A88"/>
    <w:rsid w:val="52BC1CBB"/>
    <w:rsid w:val="52C4718F"/>
    <w:rsid w:val="52D2486D"/>
    <w:rsid w:val="52E81D2F"/>
    <w:rsid w:val="52EC1A0D"/>
    <w:rsid w:val="530037DC"/>
    <w:rsid w:val="531451F9"/>
    <w:rsid w:val="533D1E04"/>
    <w:rsid w:val="53530AF8"/>
    <w:rsid w:val="535644D0"/>
    <w:rsid w:val="536D74E7"/>
    <w:rsid w:val="537723F8"/>
    <w:rsid w:val="537C7F93"/>
    <w:rsid w:val="538042BF"/>
    <w:rsid w:val="538D232C"/>
    <w:rsid w:val="53986916"/>
    <w:rsid w:val="53C87612"/>
    <w:rsid w:val="53E25DC0"/>
    <w:rsid w:val="540913FC"/>
    <w:rsid w:val="5420543E"/>
    <w:rsid w:val="543B69E1"/>
    <w:rsid w:val="54630CAC"/>
    <w:rsid w:val="547827C3"/>
    <w:rsid w:val="54AE4355"/>
    <w:rsid w:val="54B612DA"/>
    <w:rsid w:val="54F332CA"/>
    <w:rsid w:val="550A4485"/>
    <w:rsid w:val="551601CA"/>
    <w:rsid w:val="554D0181"/>
    <w:rsid w:val="55822B8C"/>
    <w:rsid w:val="558F32AA"/>
    <w:rsid w:val="55921102"/>
    <w:rsid w:val="55A42B8B"/>
    <w:rsid w:val="55A627EA"/>
    <w:rsid w:val="55AD26D3"/>
    <w:rsid w:val="55D74145"/>
    <w:rsid w:val="55E61885"/>
    <w:rsid w:val="56042973"/>
    <w:rsid w:val="561326E5"/>
    <w:rsid w:val="56432E7D"/>
    <w:rsid w:val="56503AEC"/>
    <w:rsid w:val="56520CC7"/>
    <w:rsid w:val="56750D18"/>
    <w:rsid w:val="5685733F"/>
    <w:rsid w:val="569A5334"/>
    <w:rsid w:val="574B1B26"/>
    <w:rsid w:val="57501CF2"/>
    <w:rsid w:val="57503C91"/>
    <w:rsid w:val="57587AB0"/>
    <w:rsid w:val="576603F0"/>
    <w:rsid w:val="576668A1"/>
    <w:rsid w:val="57672F12"/>
    <w:rsid w:val="578C478D"/>
    <w:rsid w:val="57A524DC"/>
    <w:rsid w:val="57F227C1"/>
    <w:rsid w:val="580551BA"/>
    <w:rsid w:val="584564EB"/>
    <w:rsid w:val="584E7013"/>
    <w:rsid w:val="584F0362"/>
    <w:rsid w:val="58825BDE"/>
    <w:rsid w:val="58A606BD"/>
    <w:rsid w:val="58B85F7F"/>
    <w:rsid w:val="58BD015B"/>
    <w:rsid w:val="591F2FC2"/>
    <w:rsid w:val="59803612"/>
    <w:rsid w:val="59914A80"/>
    <w:rsid w:val="599F4C62"/>
    <w:rsid w:val="59C24287"/>
    <w:rsid w:val="59C3747E"/>
    <w:rsid w:val="59D55AC8"/>
    <w:rsid w:val="59F65230"/>
    <w:rsid w:val="59F726A2"/>
    <w:rsid w:val="5A2F58EB"/>
    <w:rsid w:val="5A6B3730"/>
    <w:rsid w:val="5A7975CA"/>
    <w:rsid w:val="5A9A40E9"/>
    <w:rsid w:val="5A9F29EB"/>
    <w:rsid w:val="5AB13EDC"/>
    <w:rsid w:val="5AC305FD"/>
    <w:rsid w:val="5AD7041F"/>
    <w:rsid w:val="5AED59BD"/>
    <w:rsid w:val="5B06463B"/>
    <w:rsid w:val="5B082961"/>
    <w:rsid w:val="5B0A0F3F"/>
    <w:rsid w:val="5B1D04DF"/>
    <w:rsid w:val="5B27768C"/>
    <w:rsid w:val="5B30281D"/>
    <w:rsid w:val="5B37160F"/>
    <w:rsid w:val="5B3761C8"/>
    <w:rsid w:val="5B4105D3"/>
    <w:rsid w:val="5B5E0B95"/>
    <w:rsid w:val="5B8C676B"/>
    <w:rsid w:val="5C071EB1"/>
    <w:rsid w:val="5C1175C1"/>
    <w:rsid w:val="5C15551E"/>
    <w:rsid w:val="5C1C7827"/>
    <w:rsid w:val="5C317552"/>
    <w:rsid w:val="5C701D8C"/>
    <w:rsid w:val="5C9B1A97"/>
    <w:rsid w:val="5CC018F8"/>
    <w:rsid w:val="5CD7270F"/>
    <w:rsid w:val="5CD91E7E"/>
    <w:rsid w:val="5CED5CCF"/>
    <w:rsid w:val="5D125496"/>
    <w:rsid w:val="5D4B4FD5"/>
    <w:rsid w:val="5D5B3BFB"/>
    <w:rsid w:val="5D753EAF"/>
    <w:rsid w:val="5D7A1F22"/>
    <w:rsid w:val="5D915615"/>
    <w:rsid w:val="5DA16CD4"/>
    <w:rsid w:val="5DA9389A"/>
    <w:rsid w:val="5DBC4F9A"/>
    <w:rsid w:val="5DD01DAB"/>
    <w:rsid w:val="5DE910F0"/>
    <w:rsid w:val="5E217A4A"/>
    <w:rsid w:val="5E2C1457"/>
    <w:rsid w:val="5E3C2506"/>
    <w:rsid w:val="5E623FC0"/>
    <w:rsid w:val="5E8A2915"/>
    <w:rsid w:val="5E986311"/>
    <w:rsid w:val="5EB83FF7"/>
    <w:rsid w:val="5ECB22E5"/>
    <w:rsid w:val="5F060669"/>
    <w:rsid w:val="5F0D7C5C"/>
    <w:rsid w:val="5F661586"/>
    <w:rsid w:val="5F66193B"/>
    <w:rsid w:val="5F79218C"/>
    <w:rsid w:val="5F7B0402"/>
    <w:rsid w:val="5F922236"/>
    <w:rsid w:val="5FA12F96"/>
    <w:rsid w:val="5FA21376"/>
    <w:rsid w:val="5FCD2850"/>
    <w:rsid w:val="5FD265A9"/>
    <w:rsid w:val="5FD513B4"/>
    <w:rsid w:val="5FDD6612"/>
    <w:rsid w:val="5FF65D8A"/>
    <w:rsid w:val="5FFB2484"/>
    <w:rsid w:val="600077FB"/>
    <w:rsid w:val="60036E45"/>
    <w:rsid w:val="60213830"/>
    <w:rsid w:val="602900DB"/>
    <w:rsid w:val="602E7496"/>
    <w:rsid w:val="60346B2B"/>
    <w:rsid w:val="605A099F"/>
    <w:rsid w:val="60764FE2"/>
    <w:rsid w:val="60906B4B"/>
    <w:rsid w:val="60BE48F5"/>
    <w:rsid w:val="60BF6ECF"/>
    <w:rsid w:val="60C57EE8"/>
    <w:rsid w:val="60D92C10"/>
    <w:rsid w:val="60E969E4"/>
    <w:rsid w:val="61163276"/>
    <w:rsid w:val="611D05DB"/>
    <w:rsid w:val="611D0C6F"/>
    <w:rsid w:val="61250BD1"/>
    <w:rsid w:val="612827CE"/>
    <w:rsid w:val="6158264C"/>
    <w:rsid w:val="6166104C"/>
    <w:rsid w:val="61922435"/>
    <w:rsid w:val="61A23511"/>
    <w:rsid w:val="61D74FCE"/>
    <w:rsid w:val="61EE2BC8"/>
    <w:rsid w:val="62036292"/>
    <w:rsid w:val="62244D2D"/>
    <w:rsid w:val="623E2AF7"/>
    <w:rsid w:val="625931CB"/>
    <w:rsid w:val="626D33D7"/>
    <w:rsid w:val="62765EF7"/>
    <w:rsid w:val="627B2EA7"/>
    <w:rsid w:val="62D4224F"/>
    <w:rsid w:val="62DB0D62"/>
    <w:rsid w:val="630B66FC"/>
    <w:rsid w:val="63110EF8"/>
    <w:rsid w:val="631D1388"/>
    <w:rsid w:val="632A43FC"/>
    <w:rsid w:val="633612CD"/>
    <w:rsid w:val="63414260"/>
    <w:rsid w:val="63624E82"/>
    <w:rsid w:val="636E3CBE"/>
    <w:rsid w:val="637A3AC8"/>
    <w:rsid w:val="637B0251"/>
    <w:rsid w:val="638947E6"/>
    <w:rsid w:val="639F2159"/>
    <w:rsid w:val="63C753F4"/>
    <w:rsid w:val="63D6673F"/>
    <w:rsid w:val="63D84FE7"/>
    <w:rsid w:val="63FB128D"/>
    <w:rsid w:val="64115F38"/>
    <w:rsid w:val="64521DF4"/>
    <w:rsid w:val="64552775"/>
    <w:rsid w:val="646A7012"/>
    <w:rsid w:val="647E2848"/>
    <w:rsid w:val="64857E6D"/>
    <w:rsid w:val="64987509"/>
    <w:rsid w:val="64E24305"/>
    <w:rsid w:val="64EA662A"/>
    <w:rsid w:val="650370F5"/>
    <w:rsid w:val="653435C5"/>
    <w:rsid w:val="654D05A6"/>
    <w:rsid w:val="656611C7"/>
    <w:rsid w:val="656C2DA0"/>
    <w:rsid w:val="656E7BD1"/>
    <w:rsid w:val="657C0323"/>
    <w:rsid w:val="65872975"/>
    <w:rsid w:val="65D025CA"/>
    <w:rsid w:val="6607320A"/>
    <w:rsid w:val="66171E9F"/>
    <w:rsid w:val="663B4184"/>
    <w:rsid w:val="66705D09"/>
    <w:rsid w:val="667C0849"/>
    <w:rsid w:val="668811EB"/>
    <w:rsid w:val="668E41A3"/>
    <w:rsid w:val="66DE50D0"/>
    <w:rsid w:val="66F77D7D"/>
    <w:rsid w:val="66FF7AEA"/>
    <w:rsid w:val="67014E11"/>
    <w:rsid w:val="670A054F"/>
    <w:rsid w:val="670F104A"/>
    <w:rsid w:val="67344C23"/>
    <w:rsid w:val="678425A3"/>
    <w:rsid w:val="67875CD1"/>
    <w:rsid w:val="67A24F1E"/>
    <w:rsid w:val="67A8580B"/>
    <w:rsid w:val="67B753EA"/>
    <w:rsid w:val="67BC3AA9"/>
    <w:rsid w:val="67BD2A12"/>
    <w:rsid w:val="683066A1"/>
    <w:rsid w:val="68426149"/>
    <w:rsid w:val="684E345F"/>
    <w:rsid w:val="685632DC"/>
    <w:rsid w:val="68616B32"/>
    <w:rsid w:val="688F5B95"/>
    <w:rsid w:val="68B04C34"/>
    <w:rsid w:val="68B51F8D"/>
    <w:rsid w:val="68BB3E09"/>
    <w:rsid w:val="68CF46B3"/>
    <w:rsid w:val="68D8564D"/>
    <w:rsid w:val="68F9286C"/>
    <w:rsid w:val="69115685"/>
    <w:rsid w:val="69265BA4"/>
    <w:rsid w:val="69442269"/>
    <w:rsid w:val="69554597"/>
    <w:rsid w:val="695906B2"/>
    <w:rsid w:val="69621EE8"/>
    <w:rsid w:val="69965C6B"/>
    <w:rsid w:val="69AA64BC"/>
    <w:rsid w:val="69C819B0"/>
    <w:rsid w:val="69CA2304"/>
    <w:rsid w:val="69E30424"/>
    <w:rsid w:val="69E351F9"/>
    <w:rsid w:val="69F212BC"/>
    <w:rsid w:val="69F85A1C"/>
    <w:rsid w:val="6A2447EF"/>
    <w:rsid w:val="6A2E3EA0"/>
    <w:rsid w:val="6A34700B"/>
    <w:rsid w:val="6A4C11CB"/>
    <w:rsid w:val="6A660465"/>
    <w:rsid w:val="6A881BC4"/>
    <w:rsid w:val="6A9E3BC1"/>
    <w:rsid w:val="6AB96645"/>
    <w:rsid w:val="6AC369BD"/>
    <w:rsid w:val="6AF3448E"/>
    <w:rsid w:val="6AFF30FF"/>
    <w:rsid w:val="6B060BF5"/>
    <w:rsid w:val="6B140792"/>
    <w:rsid w:val="6B1D5BBD"/>
    <w:rsid w:val="6B4216B7"/>
    <w:rsid w:val="6B4F58B8"/>
    <w:rsid w:val="6B990934"/>
    <w:rsid w:val="6BA240C1"/>
    <w:rsid w:val="6BDE73B3"/>
    <w:rsid w:val="6BDF4F70"/>
    <w:rsid w:val="6C120E7D"/>
    <w:rsid w:val="6C387C99"/>
    <w:rsid w:val="6C4D4053"/>
    <w:rsid w:val="6C534F03"/>
    <w:rsid w:val="6C6421C5"/>
    <w:rsid w:val="6C8319D7"/>
    <w:rsid w:val="6C8C6740"/>
    <w:rsid w:val="6CDA78C4"/>
    <w:rsid w:val="6D246892"/>
    <w:rsid w:val="6D550705"/>
    <w:rsid w:val="6D681009"/>
    <w:rsid w:val="6D6E298C"/>
    <w:rsid w:val="6D7A5B72"/>
    <w:rsid w:val="6D9848A5"/>
    <w:rsid w:val="6DE37068"/>
    <w:rsid w:val="6DF745F8"/>
    <w:rsid w:val="6E074EAE"/>
    <w:rsid w:val="6E211EB7"/>
    <w:rsid w:val="6E2C6C53"/>
    <w:rsid w:val="6E2F4292"/>
    <w:rsid w:val="6E3A02CB"/>
    <w:rsid w:val="6E493106"/>
    <w:rsid w:val="6E4C296A"/>
    <w:rsid w:val="6E5E6666"/>
    <w:rsid w:val="6E9F786A"/>
    <w:rsid w:val="6ED60E5A"/>
    <w:rsid w:val="6ED645B3"/>
    <w:rsid w:val="6EE6772C"/>
    <w:rsid w:val="6F0F1CF2"/>
    <w:rsid w:val="6F1454F0"/>
    <w:rsid w:val="6F1941DE"/>
    <w:rsid w:val="6F224C53"/>
    <w:rsid w:val="6F3B34E9"/>
    <w:rsid w:val="6F3F630F"/>
    <w:rsid w:val="6F7955F4"/>
    <w:rsid w:val="6FA001FA"/>
    <w:rsid w:val="6FA943CE"/>
    <w:rsid w:val="6FD35A4C"/>
    <w:rsid w:val="6FE822A6"/>
    <w:rsid w:val="701F1F15"/>
    <w:rsid w:val="704331BE"/>
    <w:rsid w:val="7047707F"/>
    <w:rsid w:val="708D5EDD"/>
    <w:rsid w:val="70960A86"/>
    <w:rsid w:val="709C7DFB"/>
    <w:rsid w:val="70E03F3A"/>
    <w:rsid w:val="70F11F2F"/>
    <w:rsid w:val="710D636F"/>
    <w:rsid w:val="713B47E2"/>
    <w:rsid w:val="715058B1"/>
    <w:rsid w:val="715B27CA"/>
    <w:rsid w:val="715C4D8E"/>
    <w:rsid w:val="71605753"/>
    <w:rsid w:val="71721E0D"/>
    <w:rsid w:val="71906884"/>
    <w:rsid w:val="71D60F75"/>
    <w:rsid w:val="71F63E94"/>
    <w:rsid w:val="721B0BB0"/>
    <w:rsid w:val="722A3ADF"/>
    <w:rsid w:val="723E6165"/>
    <w:rsid w:val="7285473C"/>
    <w:rsid w:val="72A20AE0"/>
    <w:rsid w:val="72C45357"/>
    <w:rsid w:val="73140293"/>
    <w:rsid w:val="7316279C"/>
    <w:rsid w:val="733140B0"/>
    <w:rsid w:val="73347D14"/>
    <w:rsid w:val="73685BF0"/>
    <w:rsid w:val="739D0FBC"/>
    <w:rsid w:val="73AE3E3E"/>
    <w:rsid w:val="73B52DB2"/>
    <w:rsid w:val="73B97F5B"/>
    <w:rsid w:val="73C74610"/>
    <w:rsid w:val="73E55BE1"/>
    <w:rsid w:val="74156D71"/>
    <w:rsid w:val="74595C4F"/>
    <w:rsid w:val="745B4A18"/>
    <w:rsid w:val="74A73E99"/>
    <w:rsid w:val="74E811B7"/>
    <w:rsid w:val="750A5D89"/>
    <w:rsid w:val="750F1DC8"/>
    <w:rsid w:val="751F3F15"/>
    <w:rsid w:val="752616D5"/>
    <w:rsid w:val="75333B50"/>
    <w:rsid w:val="753C058D"/>
    <w:rsid w:val="75417570"/>
    <w:rsid w:val="7547276B"/>
    <w:rsid w:val="7557054B"/>
    <w:rsid w:val="757A4038"/>
    <w:rsid w:val="75894C8E"/>
    <w:rsid w:val="75C609BB"/>
    <w:rsid w:val="75CE53CF"/>
    <w:rsid w:val="75F278FB"/>
    <w:rsid w:val="760771D2"/>
    <w:rsid w:val="762B0DD8"/>
    <w:rsid w:val="76697649"/>
    <w:rsid w:val="768E530F"/>
    <w:rsid w:val="76AC6D7E"/>
    <w:rsid w:val="76B46CC0"/>
    <w:rsid w:val="76C2369F"/>
    <w:rsid w:val="76D44FD5"/>
    <w:rsid w:val="76F45F6F"/>
    <w:rsid w:val="770D5428"/>
    <w:rsid w:val="771E5719"/>
    <w:rsid w:val="772967FA"/>
    <w:rsid w:val="772D3AF3"/>
    <w:rsid w:val="77305847"/>
    <w:rsid w:val="77333695"/>
    <w:rsid w:val="77384140"/>
    <w:rsid w:val="774379F3"/>
    <w:rsid w:val="77486E30"/>
    <w:rsid w:val="77531D7A"/>
    <w:rsid w:val="77612ECB"/>
    <w:rsid w:val="77733156"/>
    <w:rsid w:val="77766BC1"/>
    <w:rsid w:val="77882379"/>
    <w:rsid w:val="7796460A"/>
    <w:rsid w:val="779A0801"/>
    <w:rsid w:val="77A24D9E"/>
    <w:rsid w:val="77AE1DAD"/>
    <w:rsid w:val="77FF1A83"/>
    <w:rsid w:val="78386FD2"/>
    <w:rsid w:val="783F2973"/>
    <w:rsid w:val="78485FF0"/>
    <w:rsid w:val="785D1EBF"/>
    <w:rsid w:val="786A21C6"/>
    <w:rsid w:val="78702F73"/>
    <w:rsid w:val="78B13B86"/>
    <w:rsid w:val="78C57B4B"/>
    <w:rsid w:val="78D33AFD"/>
    <w:rsid w:val="78FA5DD0"/>
    <w:rsid w:val="790D2B37"/>
    <w:rsid w:val="792C2AE7"/>
    <w:rsid w:val="792E51E6"/>
    <w:rsid w:val="796E0176"/>
    <w:rsid w:val="79AC7A48"/>
    <w:rsid w:val="79B311E2"/>
    <w:rsid w:val="79E13C31"/>
    <w:rsid w:val="7A041D57"/>
    <w:rsid w:val="7A2745E2"/>
    <w:rsid w:val="7A347D8A"/>
    <w:rsid w:val="7A4805B8"/>
    <w:rsid w:val="7A562740"/>
    <w:rsid w:val="7A8F511A"/>
    <w:rsid w:val="7AAD18A6"/>
    <w:rsid w:val="7AE86FF5"/>
    <w:rsid w:val="7B013A9A"/>
    <w:rsid w:val="7B2019BD"/>
    <w:rsid w:val="7B3A265D"/>
    <w:rsid w:val="7B8B06A3"/>
    <w:rsid w:val="7BAF43BF"/>
    <w:rsid w:val="7BB621DC"/>
    <w:rsid w:val="7BBC2F7D"/>
    <w:rsid w:val="7BD400D4"/>
    <w:rsid w:val="7BD749ED"/>
    <w:rsid w:val="7BDE019B"/>
    <w:rsid w:val="7BE9416F"/>
    <w:rsid w:val="7C4B1DF3"/>
    <w:rsid w:val="7C757CA8"/>
    <w:rsid w:val="7C9802D3"/>
    <w:rsid w:val="7C9B039E"/>
    <w:rsid w:val="7CA6044B"/>
    <w:rsid w:val="7CD11122"/>
    <w:rsid w:val="7CE02F0D"/>
    <w:rsid w:val="7D782FFF"/>
    <w:rsid w:val="7D7C29D4"/>
    <w:rsid w:val="7D9A1C61"/>
    <w:rsid w:val="7DA85BC0"/>
    <w:rsid w:val="7DAA0555"/>
    <w:rsid w:val="7DAE00C3"/>
    <w:rsid w:val="7DB912C0"/>
    <w:rsid w:val="7DB94B8C"/>
    <w:rsid w:val="7DE83E39"/>
    <w:rsid w:val="7E0A410C"/>
    <w:rsid w:val="7E324E80"/>
    <w:rsid w:val="7E41388C"/>
    <w:rsid w:val="7E446659"/>
    <w:rsid w:val="7E470B9B"/>
    <w:rsid w:val="7E4B6574"/>
    <w:rsid w:val="7E6C1C1B"/>
    <w:rsid w:val="7E7C4D97"/>
    <w:rsid w:val="7E947D74"/>
    <w:rsid w:val="7E9E0480"/>
    <w:rsid w:val="7EC92E7E"/>
    <w:rsid w:val="7ED47C49"/>
    <w:rsid w:val="7EEB5BA5"/>
    <w:rsid w:val="7EFA6EFD"/>
    <w:rsid w:val="7F0C6837"/>
    <w:rsid w:val="7F301A67"/>
    <w:rsid w:val="7F4C47FD"/>
    <w:rsid w:val="7F4D009C"/>
    <w:rsid w:val="7F791CA5"/>
    <w:rsid w:val="7F880762"/>
    <w:rsid w:val="7FAE16E8"/>
    <w:rsid w:val="7FD5203D"/>
    <w:rsid w:val="7FF65726"/>
    <w:rsid w:val="7FFA7B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hint="eastAsia" w:ascii="宋体" w:hAnsi="宋体" w:eastAsia="宋体" w:cs="Times New Roman"/>
      <w:sz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widowControl w:val="0"/>
      <w:tabs>
        <w:tab w:val="left" w:pos="-1440"/>
      </w:tabs>
      <w:spacing w:after="0" w:line="360" w:lineRule="auto"/>
      <w:ind w:left="176" w:leftChars="0" w:firstLine="420" w:firstLineChars="200"/>
    </w:pPr>
    <w:rPr>
      <w:rFonts w:ascii="仿宋" w:hAnsi="Times New Roman" w:eastAsia="仿宋" w:cs="Times New Roman"/>
      <w:kern w:val="2"/>
      <w:sz w:val="24"/>
      <w:szCs w:val="24"/>
      <w:shd w:val="clear" w:color="auto" w:fill="auto"/>
    </w:rPr>
  </w:style>
  <w:style w:type="paragraph" w:styleId="3">
    <w:name w:val="Body Text Indent"/>
    <w:basedOn w:val="1"/>
    <w:next w:val="4"/>
    <w:unhideWhenUsed/>
    <w:qFormat/>
    <w:uiPriority w:val="99"/>
    <w:pPr>
      <w:spacing w:after="120"/>
      <w:ind w:left="420" w:leftChars="200"/>
    </w:pPr>
  </w:style>
  <w:style w:type="paragraph" w:styleId="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text"/>
    <w:basedOn w:val="1"/>
    <w:link w:val="43"/>
    <w:semiHidden/>
    <w:unhideWhenUsed/>
    <w:qFormat/>
    <w:uiPriority w:val="99"/>
  </w:style>
  <w:style w:type="paragraph" w:styleId="6">
    <w:name w:val="Body Text"/>
    <w:basedOn w:val="1"/>
    <w:qFormat/>
    <w:uiPriority w:val="1"/>
    <w:pPr>
      <w:ind w:left="1068"/>
    </w:pPr>
    <w:rPr>
      <w:sz w:val="32"/>
      <w:szCs w:val="32"/>
    </w:rPr>
  </w:style>
  <w:style w:type="paragraph" w:styleId="7">
    <w:name w:val="Date"/>
    <w:basedOn w:val="1"/>
    <w:next w:val="1"/>
    <w:link w:val="27"/>
    <w:semiHidden/>
    <w:unhideWhenUsed/>
    <w:qFormat/>
    <w:uiPriority w:val="99"/>
    <w:pPr>
      <w:ind w:left="100" w:leftChars="2500"/>
    </w:pPr>
  </w:style>
  <w:style w:type="paragraph" w:styleId="8">
    <w:name w:val="Balloon Text"/>
    <w:basedOn w:val="1"/>
    <w:link w:val="30"/>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pPr>
    <w:rPr>
      <w:sz w:val="18"/>
      <w:szCs w:val="18"/>
    </w:rPr>
  </w:style>
  <w:style w:type="paragraph" w:styleId="10">
    <w:name w:val="Normal (Web)"/>
    <w:basedOn w:val="1"/>
    <w:unhideWhenUsed/>
    <w:qFormat/>
    <w:uiPriority w:val="99"/>
    <w:pPr>
      <w:widowControl/>
      <w:autoSpaceDE/>
      <w:autoSpaceDN/>
      <w:adjustRightInd/>
      <w:spacing w:before="100" w:beforeAutospacing="1" w:after="100" w:afterAutospacing="1"/>
    </w:pPr>
    <w:rPr>
      <w:rFonts w:hint="default" w:cs="宋体"/>
      <w:szCs w:val="24"/>
    </w:rPr>
  </w:style>
  <w:style w:type="paragraph" w:styleId="11">
    <w:name w:val="Title"/>
    <w:basedOn w:val="1"/>
    <w:next w:val="1"/>
    <w:link w:val="29"/>
    <w:qFormat/>
    <w:uiPriority w:val="10"/>
    <w:pPr>
      <w:spacing w:before="240" w:after="60"/>
      <w:jc w:val="center"/>
      <w:outlineLvl w:val="0"/>
    </w:pPr>
    <w:rPr>
      <w:rFonts w:asciiTheme="majorHAnsi" w:hAnsiTheme="majorHAnsi" w:cstheme="majorBidi"/>
      <w:b/>
      <w:bCs/>
      <w:sz w:val="32"/>
      <w:szCs w:val="32"/>
    </w:rPr>
  </w:style>
  <w:style w:type="paragraph" w:styleId="12">
    <w:name w:val="annotation subject"/>
    <w:basedOn w:val="5"/>
    <w:next w:val="5"/>
    <w:link w:val="44"/>
    <w:semiHidden/>
    <w:unhideWhenUsed/>
    <w:qFormat/>
    <w:uiPriority w:val="99"/>
    <w:rPr>
      <w:b/>
      <w:bCs/>
    </w:rPr>
  </w:style>
  <w:style w:type="character" w:styleId="15">
    <w:name w:val="Strong"/>
    <w:basedOn w:val="14"/>
    <w:qFormat/>
    <w:uiPriority w:val="0"/>
    <w:rPr>
      <w:rFonts w:cs="Times New Roman"/>
      <w:b/>
      <w:bCs/>
    </w:rPr>
  </w:style>
  <w:style w:type="character" w:styleId="16">
    <w:name w:val="FollowedHyperlink"/>
    <w:basedOn w:val="14"/>
    <w:semiHidden/>
    <w:unhideWhenUsed/>
    <w:qFormat/>
    <w:uiPriority w:val="99"/>
    <w:rPr>
      <w:color w:val="000000"/>
      <w:u w:val="none"/>
    </w:rPr>
  </w:style>
  <w:style w:type="character" w:styleId="17">
    <w:name w:val="Emphasis"/>
    <w:basedOn w:val="14"/>
    <w:qFormat/>
    <w:uiPriority w:val="20"/>
  </w:style>
  <w:style w:type="character" w:styleId="18">
    <w:name w:val="HTML Definition"/>
    <w:basedOn w:val="14"/>
    <w:semiHidden/>
    <w:unhideWhenUsed/>
    <w:qFormat/>
    <w:uiPriority w:val="99"/>
  </w:style>
  <w:style w:type="character" w:styleId="19">
    <w:name w:val="HTML Variable"/>
    <w:basedOn w:val="14"/>
    <w:semiHidden/>
    <w:unhideWhenUsed/>
    <w:qFormat/>
    <w:uiPriority w:val="99"/>
  </w:style>
  <w:style w:type="character" w:styleId="20">
    <w:name w:val="Hyperlink"/>
    <w:basedOn w:val="14"/>
    <w:unhideWhenUsed/>
    <w:qFormat/>
    <w:uiPriority w:val="99"/>
    <w:rPr>
      <w:color w:val="0000FF" w:themeColor="hyperlink"/>
      <w:u w:val="single"/>
      <w14:textFill>
        <w14:solidFill>
          <w14:schemeClr w14:val="hlink"/>
        </w14:solidFill>
      </w14:textFill>
    </w:rPr>
  </w:style>
  <w:style w:type="character" w:styleId="21">
    <w:name w:val="HTML Code"/>
    <w:basedOn w:val="14"/>
    <w:semiHidden/>
    <w:unhideWhenUsed/>
    <w:qFormat/>
    <w:uiPriority w:val="99"/>
    <w:rPr>
      <w:rFonts w:ascii="Courier New" w:hAnsi="Courier New"/>
      <w:sz w:val="20"/>
    </w:rPr>
  </w:style>
  <w:style w:type="character" w:styleId="22">
    <w:name w:val="annotation reference"/>
    <w:basedOn w:val="14"/>
    <w:semiHidden/>
    <w:unhideWhenUsed/>
    <w:qFormat/>
    <w:uiPriority w:val="99"/>
    <w:rPr>
      <w:sz w:val="21"/>
      <w:szCs w:val="21"/>
    </w:rPr>
  </w:style>
  <w:style w:type="character" w:styleId="23">
    <w:name w:val="HTML Cite"/>
    <w:basedOn w:val="14"/>
    <w:semiHidden/>
    <w:unhideWhenUsed/>
    <w:qFormat/>
    <w:uiPriority w:val="99"/>
  </w:style>
  <w:style w:type="character" w:customStyle="1" w:styleId="24">
    <w:name w:val="页眉 Char"/>
    <w:basedOn w:val="14"/>
    <w:link w:val="4"/>
    <w:qFormat/>
    <w:uiPriority w:val="99"/>
    <w:rPr>
      <w:sz w:val="18"/>
      <w:szCs w:val="18"/>
    </w:rPr>
  </w:style>
  <w:style w:type="character" w:customStyle="1" w:styleId="25">
    <w:name w:val="页脚 Char"/>
    <w:basedOn w:val="14"/>
    <w:link w:val="9"/>
    <w:qFormat/>
    <w:uiPriority w:val="99"/>
    <w:rPr>
      <w:sz w:val="18"/>
      <w:szCs w:val="18"/>
    </w:rPr>
  </w:style>
  <w:style w:type="paragraph" w:styleId="26">
    <w:name w:val="List Paragraph"/>
    <w:basedOn w:val="1"/>
    <w:qFormat/>
    <w:uiPriority w:val="34"/>
    <w:pPr>
      <w:widowControl/>
      <w:autoSpaceDE/>
      <w:autoSpaceDN/>
      <w:adjustRightInd/>
      <w:ind w:firstLine="420" w:firstLineChars="200"/>
    </w:pPr>
    <w:rPr>
      <w:rFonts w:hint="default" w:cs="宋体"/>
      <w:szCs w:val="24"/>
    </w:rPr>
  </w:style>
  <w:style w:type="character" w:customStyle="1" w:styleId="27">
    <w:name w:val="日期 Char"/>
    <w:basedOn w:val="14"/>
    <w:link w:val="7"/>
    <w:semiHidden/>
    <w:qFormat/>
    <w:uiPriority w:val="99"/>
    <w:rPr>
      <w:rFonts w:ascii="宋体" w:hAnsi="宋体" w:eastAsia="宋体" w:cs="Times New Roman"/>
      <w:kern w:val="0"/>
      <w:sz w:val="24"/>
      <w:szCs w:val="20"/>
    </w:rPr>
  </w:style>
  <w:style w:type="paragraph" w:customStyle="1" w:styleId="28">
    <w:name w:val="列出段落1"/>
    <w:basedOn w:val="1"/>
    <w:qFormat/>
    <w:uiPriority w:val="34"/>
    <w:pPr>
      <w:ind w:firstLine="420" w:firstLineChars="200"/>
    </w:pPr>
    <w:rPr>
      <w:szCs w:val="22"/>
    </w:rPr>
  </w:style>
  <w:style w:type="character" w:customStyle="1" w:styleId="29">
    <w:name w:val="标题 Char"/>
    <w:basedOn w:val="14"/>
    <w:link w:val="11"/>
    <w:qFormat/>
    <w:uiPriority w:val="10"/>
    <w:rPr>
      <w:rFonts w:asciiTheme="majorHAnsi" w:hAnsiTheme="majorHAnsi" w:cstheme="majorBidi"/>
      <w:b/>
      <w:bCs/>
      <w:sz w:val="32"/>
      <w:szCs w:val="32"/>
    </w:rPr>
  </w:style>
  <w:style w:type="character" w:customStyle="1" w:styleId="30">
    <w:name w:val="批注框文本 Char"/>
    <w:basedOn w:val="14"/>
    <w:link w:val="8"/>
    <w:semiHidden/>
    <w:qFormat/>
    <w:uiPriority w:val="99"/>
    <w:rPr>
      <w:rFonts w:ascii="宋体" w:hAnsi="宋体"/>
      <w:sz w:val="18"/>
      <w:szCs w:val="18"/>
    </w:rPr>
  </w:style>
  <w:style w:type="character" w:customStyle="1" w:styleId="31">
    <w:name w:val="ref"/>
    <w:basedOn w:val="14"/>
    <w:qFormat/>
    <w:uiPriority w:val="0"/>
  </w:style>
  <w:style w:type="character" w:customStyle="1" w:styleId="32">
    <w:name w:val="icon_video"/>
    <w:basedOn w:val="14"/>
    <w:qFormat/>
    <w:uiPriority w:val="0"/>
  </w:style>
  <w:style w:type="character" w:customStyle="1" w:styleId="33">
    <w:name w:val="one"/>
    <w:basedOn w:val="14"/>
    <w:qFormat/>
    <w:uiPriority w:val="0"/>
    <w:rPr>
      <w:color w:val="003366"/>
    </w:rPr>
  </w:style>
  <w:style w:type="character" w:customStyle="1" w:styleId="34">
    <w:name w:val="loan"/>
    <w:basedOn w:val="14"/>
    <w:qFormat/>
    <w:uiPriority w:val="0"/>
  </w:style>
  <w:style w:type="character" w:customStyle="1" w:styleId="35">
    <w:name w:val="gwds_nopic"/>
    <w:basedOn w:val="14"/>
    <w:qFormat/>
    <w:uiPriority w:val="0"/>
  </w:style>
  <w:style w:type="character" w:customStyle="1" w:styleId="36">
    <w:name w:val="gwds_nopic1"/>
    <w:basedOn w:val="14"/>
    <w:qFormat/>
    <w:uiPriority w:val="0"/>
  </w:style>
  <w:style w:type="character" w:customStyle="1" w:styleId="37">
    <w:name w:val="gwds_nopic2"/>
    <w:basedOn w:val="14"/>
    <w:qFormat/>
    <w:uiPriority w:val="0"/>
    <w:rPr>
      <w:u w:val="single"/>
    </w:rPr>
  </w:style>
  <w:style w:type="character" w:customStyle="1" w:styleId="38">
    <w:name w:val="font"/>
    <w:basedOn w:val="14"/>
    <w:qFormat/>
    <w:uiPriority w:val="0"/>
  </w:style>
  <w:style w:type="character" w:customStyle="1" w:styleId="39">
    <w:name w:val="font1"/>
    <w:basedOn w:val="14"/>
    <w:qFormat/>
    <w:uiPriority w:val="0"/>
  </w:style>
  <w:style w:type="character" w:customStyle="1" w:styleId="40">
    <w:name w:val="laypage_curr"/>
    <w:basedOn w:val="14"/>
    <w:qFormat/>
    <w:uiPriority w:val="0"/>
    <w:rPr>
      <w:color w:val="FFFDF4"/>
      <w:shd w:val="clear" w:color="auto" w:fill="0B67A6"/>
    </w:rPr>
  </w:style>
  <w:style w:type="character" w:customStyle="1" w:styleId="41">
    <w:name w:val="hover12"/>
    <w:basedOn w:val="14"/>
    <w:qFormat/>
    <w:uiPriority w:val="0"/>
    <w:rPr>
      <w:color w:val="015293"/>
    </w:rPr>
  </w:style>
  <w:style w:type="character" w:customStyle="1" w:styleId="42">
    <w:name w:val="hover13"/>
    <w:basedOn w:val="14"/>
    <w:qFormat/>
    <w:uiPriority w:val="0"/>
    <w:rPr>
      <w:color w:val="015293"/>
    </w:rPr>
  </w:style>
  <w:style w:type="character" w:customStyle="1" w:styleId="43">
    <w:name w:val="批注文字 Char"/>
    <w:basedOn w:val="14"/>
    <w:link w:val="5"/>
    <w:semiHidden/>
    <w:qFormat/>
    <w:uiPriority w:val="99"/>
    <w:rPr>
      <w:rFonts w:ascii="宋体" w:hAnsi="宋体"/>
      <w:sz w:val="24"/>
    </w:rPr>
  </w:style>
  <w:style w:type="character" w:customStyle="1" w:styleId="44">
    <w:name w:val="批注主题 Char"/>
    <w:basedOn w:val="43"/>
    <w:link w:val="12"/>
    <w:qFormat/>
    <w:uiPriority w:val="0"/>
    <w:rPr>
      <w:rFonts w:ascii="宋体" w:hAnsi="宋体"/>
      <w:sz w:val="24"/>
    </w:rPr>
  </w:style>
  <w:style w:type="character" w:customStyle="1" w:styleId="45">
    <w:name w:val="bg02"/>
    <w:basedOn w:val="14"/>
    <w:qFormat/>
    <w:uiPriority w:val="0"/>
  </w:style>
  <w:style w:type="character" w:customStyle="1" w:styleId="46">
    <w:name w:val="m01"/>
    <w:basedOn w:val="14"/>
    <w:qFormat/>
    <w:uiPriority w:val="0"/>
  </w:style>
  <w:style w:type="character" w:customStyle="1" w:styleId="47">
    <w:name w:val="m011"/>
    <w:basedOn w:val="14"/>
    <w:qFormat/>
    <w:uiPriority w:val="0"/>
  </w:style>
  <w:style w:type="character" w:customStyle="1" w:styleId="48">
    <w:name w:val="hover18"/>
    <w:basedOn w:val="14"/>
    <w:qFormat/>
    <w:uiPriority w:val="0"/>
    <w:rPr>
      <w:color w:val="015293"/>
    </w:rPr>
  </w:style>
  <w:style w:type="character" w:customStyle="1" w:styleId="49">
    <w:name w:val="name"/>
    <w:basedOn w:val="14"/>
    <w:qFormat/>
    <w:uiPriority w:val="0"/>
    <w:rPr>
      <w:color w:val="6A6A6A"/>
      <w:u w:val="single"/>
    </w:rPr>
  </w:style>
  <w:style w:type="character" w:customStyle="1" w:styleId="50">
    <w:name w:val="dates"/>
    <w:basedOn w:val="14"/>
    <w:qFormat/>
    <w:uiPriority w:val="0"/>
  </w:style>
  <w:style w:type="character" w:customStyle="1" w:styleId="51">
    <w:name w:val="more4"/>
    <w:basedOn w:val="14"/>
    <w:qFormat/>
    <w:uiPriority w:val="0"/>
    <w:rPr>
      <w:color w:val="666666"/>
      <w:sz w:val="18"/>
      <w:szCs w:val="18"/>
    </w:rPr>
  </w:style>
  <w:style w:type="character" w:customStyle="1" w:styleId="52">
    <w:name w:val="tabg"/>
    <w:basedOn w:val="14"/>
    <w:qFormat/>
    <w:uiPriority w:val="0"/>
    <w:rPr>
      <w:color w:val="FFFFFF"/>
      <w:sz w:val="27"/>
      <w:szCs w:val="27"/>
    </w:rPr>
  </w:style>
  <w:style w:type="character" w:customStyle="1" w:styleId="53">
    <w:name w:val="bg01"/>
    <w:basedOn w:val="14"/>
    <w:qFormat/>
    <w:uiPriority w:val="0"/>
  </w:style>
  <w:style w:type="character" w:customStyle="1" w:styleId="54">
    <w:name w:val="hover19"/>
    <w:basedOn w:val="14"/>
    <w:qFormat/>
    <w:uiPriority w:val="0"/>
    <w:rPr>
      <w:color w:val="015293"/>
    </w:rPr>
  </w:style>
  <w:style w:type="character" w:customStyle="1" w:styleId="55">
    <w:name w:val="more"/>
    <w:basedOn w:val="14"/>
    <w:qFormat/>
    <w:uiPriority w:val="0"/>
    <w:rPr>
      <w:color w:val="666666"/>
      <w:sz w:val="18"/>
      <w:szCs w:val="18"/>
    </w:rPr>
  </w:style>
  <w:style w:type="character" w:customStyle="1" w:styleId="56">
    <w:name w:val="font2"/>
    <w:basedOn w:val="14"/>
    <w:qFormat/>
    <w:uiPriority w:val="0"/>
  </w:style>
  <w:style w:type="character" w:customStyle="1" w:styleId="57">
    <w:name w:val="font3"/>
    <w:basedOn w:val="14"/>
    <w:qFormat/>
    <w:uiPriority w:val="0"/>
  </w:style>
  <w:style w:type="character" w:customStyle="1" w:styleId="58">
    <w:name w:val="noline"/>
    <w:basedOn w:val="14"/>
    <w:qFormat/>
    <w:uiPriority w:val="0"/>
  </w:style>
  <w:style w:type="character" w:customStyle="1" w:styleId="59">
    <w:name w:val="place"/>
    <w:basedOn w:val="14"/>
    <w:qFormat/>
    <w:uiPriority w:val="0"/>
    <w:rPr>
      <w:rFonts w:ascii="微软雅黑" w:hAnsi="微软雅黑" w:eastAsia="微软雅黑" w:cs="微软雅黑"/>
      <w:color w:val="888888"/>
      <w:sz w:val="25"/>
      <w:szCs w:val="25"/>
    </w:rPr>
  </w:style>
  <w:style w:type="character" w:customStyle="1" w:styleId="60">
    <w:name w:val="place1"/>
    <w:basedOn w:val="14"/>
    <w:qFormat/>
    <w:uiPriority w:val="0"/>
  </w:style>
  <w:style w:type="character" w:customStyle="1" w:styleId="61">
    <w:name w:val="place2"/>
    <w:basedOn w:val="14"/>
    <w:qFormat/>
    <w:uiPriority w:val="0"/>
  </w:style>
  <w:style w:type="character" w:customStyle="1" w:styleId="62">
    <w:name w:val="place3"/>
    <w:basedOn w:val="14"/>
    <w:qFormat/>
    <w:uiPriority w:val="0"/>
  </w:style>
  <w:style w:type="character" w:customStyle="1" w:styleId="63">
    <w:name w:val="hover16"/>
    <w:basedOn w:val="14"/>
    <w:qFormat/>
    <w:uiPriority w:val="0"/>
    <w:rPr>
      <w:color w:val="025291"/>
    </w:rPr>
  </w:style>
  <w:style w:type="character" w:customStyle="1" w:styleId="64">
    <w:name w:val="hover15"/>
    <w:basedOn w:val="14"/>
    <w:qFormat/>
    <w:uiPriority w:val="0"/>
    <w:rPr>
      <w:color w:val="025291"/>
    </w:rPr>
  </w:style>
  <w:style w:type="character" w:customStyle="1" w:styleId="65">
    <w:name w:val="after"/>
    <w:basedOn w:val="14"/>
    <w:qFormat/>
    <w:uiPriority w:val="0"/>
  </w:style>
  <w:style w:type="character" w:customStyle="1" w:styleId="66">
    <w:name w:val="after1"/>
    <w:basedOn w:val="14"/>
    <w:qFormat/>
    <w:uiPriority w:val="0"/>
    <w:rPr>
      <w:shd w:val="clear" w:color="auto" w:fill="D60000"/>
    </w:rPr>
  </w:style>
  <w:style w:type="character" w:customStyle="1" w:styleId="67">
    <w:name w:val="after2"/>
    <w:basedOn w:val="14"/>
    <w:qFormat/>
    <w:uiPriority w:val="0"/>
  </w:style>
  <w:style w:type="character" w:customStyle="1" w:styleId="68">
    <w:name w:val="after3"/>
    <w:basedOn w:val="14"/>
    <w:qFormat/>
    <w:uiPriority w:val="0"/>
    <w:rPr>
      <w:vanish/>
    </w:rPr>
  </w:style>
  <w:style w:type="character" w:customStyle="1" w:styleId="69">
    <w:name w:val="selected"/>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0BBCF-2501-408F-977D-5FCE437580B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1981</Words>
  <Characters>2162</Characters>
  <Lines>37</Lines>
  <Paragraphs>10</Paragraphs>
  <TotalTime>19</TotalTime>
  <ScaleCrop>false</ScaleCrop>
  <LinksUpToDate>false</LinksUpToDate>
  <CharactersWithSpaces>2309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2018-12-29T00:33:00Z</dcterms:created>
  <dc:creator>微软用户</dc:creator>
  <cp:lastModifiedBy>陈标</cp:lastModifiedBy>
  <cp:lastPrinted>2023-05-05T02:43:00Z</cp:lastPrinted>
  <dcterms:modified xsi:type="dcterms:W3CDTF">2023-05-08T01:24:41Z</dcterms:modified>
  <cp:revision>359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88A75EB0CA9E4FEA97930FFA09730AAE</vt:lpwstr>
  </property>
</Properties>
</file>