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hint="eastAsia" w:ascii="微软雅黑" w:hAnsi="微软雅黑" w:eastAsia="微软雅黑" w:cs="微软雅黑"/>
          <w:b/>
          <w:bCs/>
          <w:kern w:val="0"/>
          <w:sz w:val="18"/>
          <w:szCs w:val="18"/>
          <w:lang w:val="zh-CN"/>
        </w:rPr>
      </w:pPr>
      <w:r>
        <w:rPr>
          <w:rFonts w:hint="eastAsia" w:ascii="微软雅黑" w:hAnsi="微软雅黑" w:eastAsia="微软雅黑"/>
          <w:b/>
          <w:bCs/>
          <w:color w:val="376092" w:themeColor="accent1" w:themeShade="BF"/>
          <w:sz w:val="30"/>
          <w:szCs w:val="30"/>
        </w:rPr>
        <w:t>企业年终关账财税处理技巧与风险防范</w:t>
      </w:r>
    </w:p>
    <w:p>
      <w:pPr>
        <w:widowControl/>
        <w:spacing w:line="240" w:lineRule="auto"/>
        <w:jc w:val="left"/>
        <w:rPr>
          <w:rFonts w:hint="eastAsia" w:ascii="微软雅黑" w:hAnsi="微软雅黑" w:eastAsia="微软雅黑" w:cs="微软雅黑"/>
          <w:b/>
          <w:bCs/>
          <w:kern w:val="0"/>
          <w:sz w:val="18"/>
          <w:szCs w:val="18"/>
          <w:lang w:val="zh-CN"/>
        </w:rPr>
      </w:pPr>
    </w:p>
    <w:p>
      <w:pPr>
        <w:widowControl/>
        <w:spacing w:line="240" w:lineRule="auto"/>
        <w:jc w:val="left"/>
        <w:rPr>
          <w:rFonts w:hint="eastAsia" w:ascii="微软雅黑" w:hAnsi="微软雅黑" w:eastAsia="微软雅黑" w:cs="微软雅黑"/>
          <w:kern w:val="0"/>
          <w:sz w:val="18"/>
          <w:szCs w:val="18"/>
          <w:lang w:val="zh-CN"/>
        </w:rPr>
      </w:pPr>
      <w:r>
        <w:rPr>
          <w:rFonts w:hint="eastAsia" w:ascii="微软雅黑" w:hAnsi="微软雅黑" w:eastAsia="微软雅黑" w:cs="微软雅黑"/>
          <w:b/>
          <w:bCs/>
          <w:kern w:val="0"/>
          <w:sz w:val="18"/>
          <w:szCs w:val="18"/>
          <w:lang w:val="zh-CN"/>
        </w:rPr>
        <w:t>【课程时间】</w:t>
      </w:r>
      <w:r>
        <w:rPr>
          <w:rFonts w:hint="eastAsia" w:ascii="微软雅黑" w:hAnsi="微软雅黑" w:eastAsia="微软雅黑" w:cs="微软雅黑"/>
          <w:kern w:val="0"/>
          <w:sz w:val="18"/>
          <w:szCs w:val="18"/>
          <w:lang w:val="en-US" w:eastAsia="zh-CN"/>
        </w:rPr>
        <w:t>10</w:t>
      </w:r>
      <w:r>
        <w:rPr>
          <w:rFonts w:hint="eastAsia" w:ascii="微软雅黑" w:hAnsi="微软雅黑" w:eastAsia="微软雅黑" w:cs="微软雅黑"/>
          <w:kern w:val="0"/>
          <w:sz w:val="18"/>
          <w:szCs w:val="18"/>
          <w:lang w:val="zh-CN"/>
        </w:rPr>
        <w:t>月</w:t>
      </w:r>
      <w:r>
        <w:rPr>
          <w:rFonts w:hint="eastAsia" w:ascii="微软雅黑" w:hAnsi="微软雅黑" w:eastAsia="微软雅黑" w:cs="微软雅黑"/>
          <w:kern w:val="0"/>
          <w:sz w:val="18"/>
          <w:szCs w:val="18"/>
          <w:lang w:val="en-US" w:eastAsia="zh-CN"/>
        </w:rPr>
        <w:t>13</w:t>
      </w:r>
      <w:r>
        <w:rPr>
          <w:rFonts w:hint="eastAsia" w:ascii="微软雅黑" w:hAnsi="微软雅黑" w:eastAsia="微软雅黑" w:cs="微软雅黑"/>
          <w:kern w:val="0"/>
          <w:sz w:val="18"/>
          <w:szCs w:val="18"/>
          <w:lang w:val="zh-CN"/>
        </w:rPr>
        <w:t>-</w:t>
      </w:r>
      <w:r>
        <w:rPr>
          <w:rFonts w:hint="eastAsia" w:ascii="微软雅黑" w:hAnsi="微软雅黑" w:eastAsia="微软雅黑" w:cs="微软雅黑"/>
          <w:kern w:val="0"/>
          <w:sz w:val="18"/>
          <w:szCs w:val="18"/>
          <w:lang w:val="en-US" w:eastAsia="zh-CN"/>
        </w:rPr>
        <w:t>14</w:t>
      </w:r>
      <w:r>
        <w:rPr>
          <w:rFonts w:hint="eastAsia" w:ascii="微软雅黑" w:hAnsi="微软雅黑" w:eastAsia="微软雅黑" w:cs="微软雅黑"/>
          <w:kern w:val="0"/>
          <w:sz w:val="18"/>
          <w:szCs w:val="18"/>
          <w:lang w:val="zh-CN"/>
        </w:rPr>
        <w:t>日</w:t>
      </w:r>
    </w:p>
    <w:p>
      <w:pPr>
        <w:widowControl/>
        <w:spacing w:line="240" w:lineRule="auto"/>
        <w:jc w:val="left"/>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b/>
          <w:bCs/>
          <w:kern w:val="0"/>
          <w:sz w:val="18"/>
          <w:szCs w:val="18"/>
          <w:lang w:val="zh-CN"/>
        </w:rPr>
        <w:t>【培训地点】</w:t>
      </w:r>
      <w:r>
        <w:rPr>
          <w:rFonts w:hint="eastAsia" w:ascii="微软雅黑" w:hAnsi="微软雅黑" w:eastAsia="微软雅黑" w:cs="微软雅黑"/>
          <w:kern w:val="0"/>
          <w:sz w:val="18"/>
          <w:szCs w:val="18"/>
          <w:lang w:val="en-US" w:eastAsia="zh-CN"/>
        </w:rPr>
        <w:t>杭州</w:t>
      </w:r>
    </w:p>
    <w:p>
      <w:pPr>
        <w:widowControl/>
        <w:spacing w:line="240" w:lineRule="auto"/>
        <w:jc w:val="left"/>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bCs/>
          <w:kern w:val="0"/>
          <w:sz w:val="18"/>
          <w:szCs w:val="18"/>
          <w:lang w:val="zh-CN"/>
        </w:rPr>
        <w:t>【培训费用】</w:t>
      </w:r>
      <w:r>
        <w:rPr>
          <w:rFonts w:hint="eastAsia" w:ascii="微软雅黑" w:hAnsi="微软雅黑" w:eastAsia="微软雅黑" w:cs="微软雅黑"/>
          <w:kern w:val="0"/>
          <w:sz w:val="18"/>
          <w:szCs w:val="18"/>
          <w:lang w:val="zh-CN"/>
        </w:rPr>
        <w:t>RMB</w:t>
      </w:r>
      <w:r>
        <w:rPr>
          <w:rFonts w:hint="eastAsia" w:ascii="微软雅黑" w:hAnsi="微软雅黑" w:eastAsia="微软雅黑" w:cs="微软雅黑"/>
          <w:kern w:val="0"/>
          <w:sz w:val="18"/>
          <w:szCs w:val="18"/>
          <w:lang w:val="en-US" w:eastAsia="zh-CN"/>
        </w:rPr>
        <w:t>42</w:t>
      </w:r>
      <w:r>
        <w:rPr>
          <w:rFonts w:hint="eastAsia" w:ascii="微软雅黑" w:hAnsi="微软雅黑" w:eastAsia="微软雅黑" w:cs="微软雅黑"/>
          <w:kern w:val="0"/>
          <w:sz w:val="18"/>
          <w:szCs w:val="18"/>
          <w:lang w:val="zh-CN"/>
        </w:rPr>
        <w:t>00 元/人，会员</w:t>
      </w:r>
      <w:r>
        <w:rPr>
          <w:rFonts w:hint="eastAsia" w:ascii="微软雅黑" w:hAnsi="微软雅黑" w:eastAsia="微软雅黑" w:cs="微软雅黑"/>
          <w:kern w:val="0"/>
          <w:sz w:val="18"/>
          <w:szCs w:val="18"/>
          <w:lang w:val="en-US" w:eastAsia="zh-CN"/>
        </w:rPr>
        <w:t>10</w:t>
      </w:r>
      <w:r>
        <w:rPr>
          <w:rFonts w:hint="eastAsia" w:ascii="微软雅黑" w:hAnsi="微软雅黑" w:eastAsia="微软雅黑" w:cs="微软雅黑"/>
          <w:kern w:val="0"/>
          <w:sz w:val="18"/>
          <w:szCs w:val="18"/>
          <w:lang w:val="zh-CN"/>
        </w:rPr>
        <w:t>张票（含培训费、教材费、税费、茶点）</w:t>
      </w:r>
    </w:p>
    <w:p>
      <w:pPr>
        <w:widowControl/>
        <w:spacing w:line="240" w:lineRule="auto"/>
        <w:jc w:val="left"/>
        <w:rPr>
          <w:rFonts w:hint="eastAsia" w:ascii="微软雅黑" w:hAnsi="微软雅黑" w:eastAsia="微软雅黑" w:cs="微软雅黑"/>
          <w:kern w:val="0"/>
          <w:sz w:val="18"/>
          <w:szCs w:val="18"/>
          <w:lang w:val="zh-CN"/>
        </w:rPr>
      </w:pPr>
      <w:r>
        <w:rPr>
          <w:rFonts w:hint="eastAsia" w:ascii="微软雅黑" w:hAnsi="微软雅黑" w:eastAsia="微软雅黑" w:cs="微软雅黑"/>
          <w:b/>
          <w:bCs/>
          <w:kern w:val="0"/>
          <w:sz w:val="18"/>
          <w:szCs w:val="18"/>
          <w:lang w:val="zh-CN"/>
        </w:rPr>
        <w:t>【报名电话】</w:t>
      </w:r>
    </w:p>
    <w:p>
      <w:pPr>
        <w:spacing w:line="460" w:lineRule="exact"/>
        <w:rPr>
          <w:rFonts w:ascii="微软雅黑" w:hAnsi="微软雅黑" w:eastAsia="微软雅黑"/>
          <w:b/>
          <w:sz w:val="24"/>
          <w:szCs w:val="24"/>
        </w:rPr>
      </w:pPr>
      <w:bookmarkStart w:id="3" w:name="_GoBack"/>
      <w:bookmarkEnd w:id="3"/>
    </w:p>
    <w:p>
      <w:pPr>
        <w:spacing w:line="460" w:lineRule="exact"/>
        <w:rPr>
          <w:rFonts w:ascii="微软雅黑" w:hAnsi="微软雅黑" w:eastAsia="微软雅黑"/>
          <w:b/>
          <w:color w:val="376092" w:themeColor="accent1" w:themeShade="BF"/>
          <w:sz w:val="24"/>
          <w:szCs w:val="24"/>
        </w:rPr>
      </w:pPr>
      <w:r>
        <w:rPr>
          <w:rFonts w:hint="eastAsia" w:ascii="微软雅黑" w:hAnsi="微软雅黑" w:eastAsia="微软雅黑"/>
          <w:b/>
          <w:color w:val="376092" w:themeColor="accent1" w:themeShade="BF"/>
          <w:sz w:val="24"/>
          <w:szCs w:val="24"/>
        </w:rPr>
        <w:t>课程背景：</w:t>
      </w:r>
    </w:p>
    <w:p>
      <w:pPr>
        <w:spacing w:line="460" w:lineRule="exact"/>
        <w:ind w:firstLine="566" w:firstLineChars="236"/>
        <w:rPr>
          <w:rFonts w:ascii="微软雅黑" w:hAnsi="微软雅黑" w:eastAsia="微软雅黑"/>
          <w:sz w:val="24"/>
          <w:szCs w:val="24"/>
        </w:rPr>
      </w:pPr>
      <w:r>
        <w:rPr>
          <w:rFonts w:hint="eastAsia" w:ascii="微软雅黑" w:hAnsi="微软雅黑" w:eastAsia="微软雅黑"/>
          <w:sz w:val="24"/>
          <w:szCs w:val="24"/>
        </w:rPr>
        <w:t>每年一度的年终结算、年终关账、年终清算、年终盘点、风险自查等一系列财税处理事项，相当于是对财务人员的一次大考，加之社保入税、个税新政、减税降费的不断调整等一系列财税变革，都会对年终关账造成一定的影响。</w:t>
      </w:r>
    </w:p>
    <w:p>
      <w:pPr>
        <w:spacing w:line="460" w:lineRule="exact"/>
        <w:ind w:firstLine="566" w:firstLineChars="236"/>
        <w:rPr>
          <w:rFonts w:ascii="微软雅黑" w:hAnsi="微软雅黑" w:eastAsia="微软雅黑"/>
          <w:sz w:val="24"/>
          <w:szCs w:val="24"/>
        </w:rPr>
      </w:pPr>
      <w:r>
        <w:rPr>
          <w:rFonts w:hint="eastAsia" w:ascii="微软雅黑" w:hAnsi="微软雅黑" w:eastAsia="微软雅黑"/>
          <w:sz w:val="24"/>
          <w:szCs w:val="24"/>
        </w:rPr>
        <w:t>那么，面对如此多的工作项目、营商环境的变化，我们该如何正常、有序的开展年度关账呢？如何才能有效的规避涉税风险呢？如何才能做到预期筹划呢？</w:t>
      </w:r>
    </w:p>
    <w:p>
      <w:pPr>
        <w:numPr>
          <w:ilvl w:val="0"/>
          <w:numId w:val="1"/>
        </w:numPr>
        <w:spacing w:line="460" w:lineRule="exact"/>
        <w:ind w:firstLine="4" w:firstLineChars="2"/>
        <w:rPr>
          <w:rFonts w:ascii="微软雅黑" w:hAnsi="微软雅黑" w:eastAsia="微软雅黑"/>
          <w:sz w:val="24"/>
          <w:szCs w:val="24"/>
        </w:rPr>
      </w:pPr>
      <w:r>
        <w:rPr>
          <w:rFonts w:hint="eastAsia" w:ascii="微软雅黑" w:hAnsi="微软雅黑" w:eastAsia="微软雅黑"/>
          <w:sz w:val="24"/>
          <w:szCs w:val="24"/>
        </w:rPr>
        <w:t>理清企业会计核算年度关账前准备及标准考量？</w:t>
      </w:r>
    </w:p>
    <w:p>
      <w:pPr>
        <w:numPr>
          <w:ilvl w:val="0"/>
          <w:numId w:val="1"/>
        </w:numPr>
        <w:spacing w:line="460" w:lineRule="exact"/>
        <w:ind w:firstLine="4" w:firstLineChars="2"/>
        <w:rPr>
          <w:rFonts w:ascii="微软雅黑" w:hAnsi="微软雅黑" w:eastAsia="微软雅黑"/>
          <w:sz w:val="24"/>
          <w:szCs w:val="24"/>
        </w:rPr>
      </w:pPr>
      <w:r>
        <w:rPr>
          <w:rFonts w:hint="eastAsia" w:ascii="微软雅黑" w:hAnsi="微软雅黑" w:eastAsia="微软雅黑"/>
          <w:sz w:val="24"/>
          <w:szCs w:val="24"/>
        </w:rPr>
        <w:t>理清企业年度关账前各税种预清查及票据管理？</w:t>
      </w:r>
    </w:p>
    <w:p>
      <w:pPr>
        <w:numPr>
          <w:ilvl w:val="0"/>
          <w:numId w:val="1"/>
        </w:numPr>
        <w:spacing w:line="460" w:lineRule="exact"/>
        <w:ind w:firstLine="4" w:firstLineChars="2"/>
        <w:rPr>
          <w:rFonts w:ascii="微软雅黑" w:hAnsi="微软雅黑" w:eastAsia="微软雅黑"/>
          <w:sz w:val="24"/>
          <w:szCs w:val="24"/>
        </w:rPr>
      </w:pPr>
      <w:r>
        <w:rPr>
          <w:rFonts w:hint="eastAsia" w:ascii="微软雅黑" w:hAnsi="微软雅黑" w:eastAsia="微软雅黑"/>
          <w:sz w:val="24"/>
          <w:szCs w:val="24"/>
        </w:rPr>
        <w:t>理清企业所得税预期筹划及成本费用扣除掌控？</w:t>
      </w:r>
    </w:p>
    <w:p>
      <w:pPr>
        <w:numPr>
          <w:ilvl w:val="0"/>
          <w:numId w:val="1"/>
        </w:numPr>
        <w:spacing w:line="460" w:lineRule="exact"/>
        <w:ind w:firstLine="4" w:firstLineChars="2"/>
        <w:rPr>
          <w:rFonts w:ascii="微软雅黑" w:hAnsi="微软雅黑" w:eastAsia="微软雅黑"/>
          <w:sz w:val="24"/>
          <w:szCs w:val="24"/>
        </w:rPr>
      </w:pPr>
      <w:r>
        <w:rPr>
          <w:rFonts w:hint="eastAsia" w:ascii="微软雅黑" w:hAnsi="微软雅黑" w:eastAsia="微软雅黑"/>
          <w:sz w:val="24"/>
          <w:szCs w:val="24"/>
        </w:rPr>
        <w:t>理清企业涉税风险关账前自查方法及应对技巧？</w:t>
      </w:r>
    </w:p>
    <w:p>
      <w:pPr>
        <w:spacing w:line="460" w:lineRule="exact"/>
        <w:ind w:firstLine="566" w:firstLineChars="236"/>
        <w:rPr>
          <w:rFonts w:ascii="微软雅黑" w:hAnsi="微软雅黑" w:eastAsia="微软雅黑"/>
          <w:sz w:val="24"/>
          <w:szCs w:val="24"/>
        </w:rPr>
      </w:pPr>
    </w:p>
    <w:p>
      <w:pPr>
        <w:spacing w:line="460" w:lineRule="exact"/>
        <w:rPr>
          <w:rFonts w:ascii="微软雅黑" w:hAnsi="微软雅黑" w:eastAsia="微软雅黑"/>
          <w:b/>
          <w:color w:val="376092" w:themeColor="accent1" w:themeShade="BF"/>
          <w:sz w:val="24"/>
          <w:szCs w:val="24"/>
        </w:rPr>
      </w:pPr>
      <w:r>
        <w:rPr>
          <w:rFonts w:hint="eastAsia" w:ascii="微软雅黑" w:hAnsi="微软雅黑" w:eastAsia="微软雅黑"/>
          <w:b/>
          <w:color w:val="376092" w:themeColor="accent1" w:themeShade="BF"/>
          <w:sz w:val="24"/>
          <w:szCs w:val="24"/>
        </w:rPr>
        <w:t>课程收益：</w:t>
      </w:r>
    </w:p>
    <w:p>
      <w:pPr>
        <w:spacing w:line="460" w:lineRule="exact"/>
        <w:ind w:firstLine="424" w:firstLineChars="177"/>
        <w:rPr>
          <w:rFonts w:ascii="微软雅黑" w:hAnsi="微软雅黑" w:eastAsia="微软雅黑"/>
          <w:sz w:val="24"/>
          <w:szCs w:val="24"/>
        </w:rPr>
      </w:pPr>
      <w:r>
        <w:rPr>
          <w:rFonts w:hint="eastAsia" w:ascii="微软雅黑" w:hAnsi="微软雅黑" w:eastAsia="微软雅黑"/>
          <w:sz w:val="24"/>
          <w:szCs w:val="24"/>
        </w:rPr>
        <w:t>本课程将从头至尾、由里到外，对企业财务管理中的核算管理、纳税管理、清算管理、风险管理，进行一次全面的梳理与讲解，同时也将结合最新的税收政策做好企业所得税汇算清缴的预期筹划与风险防范，让企业不再因为对政策把控的缺乏，而带来税收风险，甚至多缴冤枉税。</w:t>
      </w:r>
    </w:p>
    <w:p>
      <w:pPr>
        <w:numPr>
          <w:ilvl w:val="0"/>
          <w:numId w:val="1"/>
        </w:numPr>
        <w:spacing w:line="460" w:lineRule="exact"/>
        <w:ind w:firstLine="4" w:firstLineChars="2"/>
        <w:rPr>
          <w:rFonts w:ascii="微软雅黑" w:hAnsi="微软雅黑" w:eastAsia="微软雅黑"/>
          <w:sz w:val="24"/>
          <w:szCs w:val="24"/>
        </w:rPr>
      </w:pPr>
      <w:r>
        <w:rPr>
          <w:rFonts w:hint="eastAsia" w:ascii="微软雅黑" w:hAnsi="微软雅黑" w:eastAsia="微软雅黑"/>
          <w:sz w:val="24"/>
          <w:szCs w:val="24"/>
        </w:rPr>
        <w:t>全面掌握企业会计核算年度关账前准备及标准考量</w:t>
      </w:r>
    </w:p>
    <w:p>
      <w:pPr>
        <w:numPr>
          <w:ilvl w:val="0"/>
          <w:numId w:val="1"/>
        </w:numPr>
        <w:spacing w:line="460" w:lineRule="exact"/>
        <w:ind w:firstLine="4" w:firstLineChars="2"/>
        <w:rPr>
          <w:rFonts w:ascii="微软雅黑" w:hAnsi="微软雅黑" w:eastAsia="微软雅黑"/>
          <w:sz w:val="24"/>
          <w:szCs w:val="24"/>
        </w:rPr>
      </w:pPr>
      <w:r>
        <w:rPr>
          <w:rFonts w:hint="eastAsia" w:ascii="微软雅黑" w:hAnsi="微软雅黑" w:eastAsia="微软雅黑"/>
          <w:sz w:val="24"/>
          <w:szCs w:val="24"/>
        </w:rPr>
        <w:t>全面理解企业年度关账前各税种预清查及票据管理</w:t>
      </w:r>
    </w:p>
    <w:p>
      <w:pPr>
        <w:numPr>
          <w:ilvl w:val="0"/>
          <w:numId w:val="1"/>
        </w:numPr>
        <w:spacing w:line="460" w:lineRule="exact"/>
        <w:ind w:firstLine="4" w:firstLineChars="2"/>
        <w:rPr>
          <w:rFonts w:ascii="微软雅黑" w:hAnsi="微软雅黑" w:eastAsia="微软雅黑"/>
          <w:sz w:val="24"/>
          <w:szCs w:val="24"/>
        </w:rPr>
      </w:pPr>
      <w:r>
        <w:rPr>
          <w:rFonts w:hint="eastAsia" w:ascii="微软雅黑" w:hAnsi="微软雅黑" w:eastAsia="微软雅黑"/>
          <w:sz w:val="24"/>
          <w:szCs w:val="24"/>
        </w:rPr>
        <w:t>系统掌握企业所得税预期筹划及成本费用扣除掌控</w:t>
      </w:r>
    </w:p>
    <w:p>
      <w:pPr>
        <w:numPr>
          <w:ilvl w:val="0"/>
          <w:numId w:val="1"/>
        </w:numPr>
        <w:spacing w:line="460" w:lineRule="exact"/>
        <w:ind w:firstLine="4" w:firstLineChars="2"/>
        <w:rPr>
          <w:rFonts w:ascii="微软雅黑" w:hAnsi="微软雅黑" w:eastAsia="微软雅黑"/>
          <w:sz w:val="24"/>
          <w:szCs w:val="24"/>
        </w:rPr>
      </w:pPr>
      <w:r>
        <w:rPr>
          <w:rFonts w:hint="eastAsia" w:ascii="微软雅黑" w:hAnsi="微软雅黑" w:eastAsia="微软雅黑"/>
          <w:sz w:val="24"/>
          <w:szCs w:val="24"/>
        </w:rPr>
        <w:t>深度掌握企业涉税风险关账前自查方法及应对技巧</w:t>
      </w:r>
    </w:p>
    <w:p>
      <w:pPr>
        <w:spacing w:line="460" w:lineRule="exact"/>
        <w:ind w:left="420"/>
        <w:rPr>
          <w:rFonts w:ascii="微软雅黑" w:hAnsi="微软雅黑" w:eastAsia="微软雅黑"/>
          <w:sz w:val="24"/>
          <w:szCs w:val="24"/>
        </w:rPr>
      </w:pPr>
    </w:p>
    <w:p>
      <w:pPr>
        <w:spacing w:line="460" w:lineRule="exact"/>
        <w:rPr>
          <w:rFonts w:ascii="微软雅黑" w:hAnsi="微软雅黑" w:eastAsia="微软雅黑"/>
          <w:sz w:val="24"/>
          <w:szCs w:val="24"/>
        </w:rPr>
      </w:pPr>
      <w:r>
        <w:rPr>
          <w:rFonts w:hint="eastAsia" w:ascii="微软雅黑" w:hAnsi="微软雅黑" w:eastAsia="微软雅黑"/>
          <w:b/>
          <w:color w:val="376092" w:themeColor="accent1" w:themeShade="BF"/>
          <w:sz w:val="24"/>
          <w:szCs w:val="24"/>
        </w:rPr>
        <w:t>授课天数：</w:t>
      </w:r>
      <w:r>
        <w:rPr>
          <w:rFonts w:hint="eastAsia" w:ascii="微软雅黑" w:hAnsi="微软雅黑" w:eastAsia="微软雅黑"/>
          <w:sz w:val="24"/>
          <w:szCs w:val="24"/>
        </w:rPr>
        <w:t>2天</w:t>
      </w:r>
      <w:r>
        <w:rPr>
          <w:rFonts w:ascii="微软雅黑" w:hAnsi="微软雅黑" w:eastAsia="微软雅黑"/>
          <w:sz w:val="24"/>
          <w:szCs w:val="24"/>
        </w:rPr>
        <w:t>，6</w:t>
      </w:r>
      <w:r>
        <w:rPr>
          <w:rFonts w:hint="eastAsia" w:ascii="微软雅黑" w:hAnsi="微软雅黑" w:eastAsia="微软雅黑"/>
          <w:sz w:val="24"/>
          <w:szCs w:val="24"/>
        </w:rPr>
        <w:t>小时/天</w:t>
      </w:r>
    </w:p>
    <w:p>
      <w:pPr>
        <w:spacing w:line="460" w:lineRule="exact"/>
        <w:rPr>
          <w:rFonts w:ascii="微软雅黑" w:hAnsi="微软雅黑" w:eastAsia="微软雅黑"/>
          <w:b/>
          <w:sz w:val="24"/>
          <w:szCs w:val="24"/>
        </w:rPr>
      </w:pPr>
      <w:r>
        <w:rPr>
          <w:rFonts w:hint="eastAsia" w:ascii="微软雅黑" w:hAnsi="微软雅黑" w:eastAsia="微软雅黑"/>
          <w:b/>
          <w:color w:val="376092" w:themeColor="accent1" w:themeShade="BF"/>
          <w:sz w:val="24"/>
          <w:szCs w:val="24"/>
        </w:rPr>
        <w:t>授课对象：</w:t>
      </w:r>
      <w:r>
        <w:rPr>
          <w:rFonts w:hint="eastAsia" w:ascii="微软雅黑" w:hAnsi="微软雅黑" w:eastAsia="微软雅黑"/>
          <w:sz w:val="24"/>
          <w:szCs w:val="24"/>
        </w:rPr>
        <w:t>财务总监、财务经理、税务经理、会计人员、经营人员等</w:t>
      </w:r>
      <w:r>
        <w:rPr>
          <w:rFonts w:ascii="微软雅黑" w:hAnsi="微软雅黑" w:eastAsia="微软雅黑"/>
          <w:sz w:val="24"/>
          <w:szCs w:val="24"/>
        </w:rPr>
        <w:t xml:space="preserve"> </w:t>
      </w:r>
    </w:p>
    <w:p>
      <w:pPr>
        <w:spacing w:line="460" w:lineRule="exact"/>
        <w:rPr>
          <w:rFonts w:ascii="微软雅黑" w:hAnsi="微软雅黑" w:eastAsia="微软雅黑"/>
          <w:sz w:val="24"/>
          <w:szCs w:val="24"/>
        </w:rPr>
      </w:pPr>
      <w:r>
        <w:rPr>
          <w:rFonts w:hint="eastAsia" w:ascii="微软雅黑" w:hAnsi="微软雅黑" w:eastAsia="微软雅黑"/>
          <w:b/>
          <w:color w:val="376092" w:themeColor="accent1" w:themeShade="BF"/>
          <w:sz w:val="24"/>
          <w:szCs w:val="24"/>
        </w:rPr>
        <w:t>授课方式：</w:t>
      </w:r>
      <w:r>
        <w:rPr>
          <w:rFonts w:hint="eastAsia" w:ascii="微软雅黑" w:hAnsi="微软雅黑" w:eastAsia="微软雅黑"/>
          <w:sz w:val="24"/>
          <w:szCs w:val="24"/>
        </w:rPr>
        <w:t>讲师讲授+案例分析+实操演练</w:t>
      </w:r>
    </w:p>
    <w:p>
      <w:pPr>
        <w:spacing w:line="460" w:lineRule="exact"/>
        <w:rPr>
          <w:rFonts w:ascii="微软雅黑" w:hAnsi="微软雅黑" w:eastAsia="微软雅黑"/>
          <w:b/>
          <w:sz w:val="24"/>
          <w:szCs w:val="24"/>
        </w:rPr>
      </w:pPr>
    </w:p>
    <w:p>
      <w:pPr>
        <w:spacing w:line="460" w:lineRule="exact"/>
        <w:jc w:val="center"/>
        <w:rPr>
          <w:rFonts w:ascii="微软雅黑" w:hAnsi="微软雅黑" w:eastAsia="微软雅黑"/>
          <w:b/>
          <w:color w:val="376092" w:themeColor="accent1" w:themeShade="BF"/>
          <w:sz w:val="24"/>
          <w:szCs w:val="24"/>
        </w:rPr>
      </w:pPr>
      <w:r>
        <w:rPr>
          <w:rFonts w:hint="eastAsia" w:ascii="微软雅黑" w:hAnsi="微软雅黑" w:eastAsia="微软雅黑"/>
          <w:b/>
          <w:color w:val="376092" w:themeColor="accent1" w:themeShade="BF"/>
          <w:sz w:val="24"/>
          <w:szCs w:val="24"/>
        </w:rPr>
        <w:t>课程目录</w:t>
      </w:r>
    </w:p>
    <w:p>
      <w:pPr>
        <w:pStyle w:val="7"/>
        <w:shd w:val="clear" w:color="auto" w:fill="FFFFFF"/>
        <w:spacing w:before="0" w:beforeAutospacing="0" w:after="0" w:afterAutospacing="0" w:line="460" w:lineRule="exact"/>
        <w:jc w:val="both"/>
        <w:rPr>
          <w:rFonts w:ascii="微软雅黑" w:hAnsi="微软雅黑" w:eastAsia="微软雅黑"/>
          <w:b/>
          <w:bCs/>
        </w:rPr>
      </w:pPr>
      <w:r>
        <w:rPr>
          <w:rFonts w:hint="eastAsia" w:ascii="微软雅黑" w:hAnsi="微软雅黑" w:eastAsia="微软雅黑"/>
          <w:b/>
          <w:bCs/>
        </w:rPr>
        <w:t>模块一 企业资产如何进行年度关账与纳税风险规避</w:t>
      </w:r>
    </w:p>
    <w:p>
      <w:pPr>
        <w:pStyle w:val="7"/>
        <w:shd w:val="clear" w:color="auto" w:fill="FFFFFF"/>
        <w:spacing w:before="0" w:beforeAutospacing="0" w:after="0" w:afterAutospacing="0" w:line="460" w:lineRule="exact"/>
        <w:jc w:val="both"/>
        <w:rPr>
          <w:rFonts w:ascii="微软雅黑" w:hAnsi="微软雅黑" w:eastAsia="微软雅黑"/>
          <w:b/>
          <w:bCs/>
        </w:rPr>
      </w:pPr>
      <w:r>
        <w:rPr>
          <w:rFonts w:hint="eastAsia" w:ascii="微软雅黑" w:hAnsi="微软雅黑" w:eastAsia="微软雅黑"/>
          <w:b/>
          <w:bCs/>
        </w:rPr>
        <w:t>模块二 企业往来如何进行年度关账与纳税风险规避</w:t>
      </w:r>
    </w:p>
    <w:p>
      <w:pPr>
        <w:pStyle w:val="7"/>
        <w:shd w:val="clear" w:color="auto" w:fill="FFFFFF"/>
        <w:spacing w:before="0" w:beforeAutospacing="0" w:after="0" w:afterAutospacing="0" w:line="460" w:lineRule="exact"/>
        <w:jc w:val="both"/>
        <w:rPr>
          <w:rFonts w:ascii="微软雅黑" w:hAnsi="微软雅黑" w:eastAsia="微软雅黑"/>
          <w:b/>
          <w:bCs/>
        </w:rPr>
      </w:pPr>
      <w:r>
        <w:rPr>
          <w:rFonts w:hint="eastAsia" w:ascii="微软雅黑" w:hAnsi="微软雅黑" w:eastAsia="微软雅黑"/>
          <w:b/>
          <w:bCs/>
        </w:rPr>
        <w:t>模块三 企业损益如何进行年度关账与纳税风险规避</w:t>
      </w:r>
    </w:p>
    <w:p>
      <w:pPr>
        <w:pStyle w:val="7"/>
        <w:shd w:val="clear" w:color="auto" w:fill="FFFFFF"/>
        <w:spacing w:before="0" w:beforeAutospacing="0" w:after="0" w:afterAutospacing="0" w:line="460" w:lineRule="exact"/>
        <w:jc w:val="both"/>
        <w:rPr>
          <w:rFonts w:ascii="微软雅黑" w:hAnsi="微软雅黑" w:eastAsia="微软雅黑"/>
          <w:b/>
          <w:bCs/>
        </w:rPr>
      </w:pPr>
      <w:r>
        <w:rPr>
          <w:rFonts w:hint="eastAsia" w:ascii="微软雅黑" w:hAnsi="微软雅黑" w:eastAsia="微软雅黑"/>
          <w:b/>
          <w:bCs/>
        </w:rPr>
        <w:t>模块四 企业运营中的合同签订与年度关账清查</w:t>
      </w:r>
    </w:p>
    <w:p>
      <w:pPr>
        <w:pStyle w:val="7"/>
        <w:shd w:val="clear" w:color="auto" w:fill="FFFFFF"/>
        <w:spacing w:before="0" w:beforeAutospacing="0" w:after="0" w:afterAutospacing="0" w:line="460" w:lineRule="exact"/>
        <w:jc w:val="both"/>
        <w:rPr>
          <w:rFonts w:ascii="微软雅黑" w:hAnsi="微软雅黑" w:eastAsia="微软雅黑"/>
          <w:b/>
          <w:bCs/>
        </w:rPr>
      </w:pPr>
      <w:r>
        <w:rPr>
          <w:rFonts w:hint="eastAsia" w:ascii="微软雅黑" w:hAnsi="微软雅黑" w:eastAsia="微软雅黑"/>
          <w:b/>
          <w:bCs/>
        </w:rPr>
        <w:t>模块五 企业年度关账与报表涉税自查</w:t>
      </w:r>
    </w:p>
    <w:p>
      <w:pPr>
        <w:pStyle w:val="7"/>
        <w:shd w:val="clear" w:color="auto" w:fill="FFFFFF"/>
        <w:spacing w:before="0" w:beforeAutospacing="0" w:after="0" w:afterAutospacing="0" w:line="460" w:lineRule="exact"/>
        <w:jc w:val="both"/>
        <w:rPr>
          <w:rFonts w:ascii="微软雅黑" w:hAnsi="微软雅黑" w:eastAsia="微软雅黑"/>
          <w:b/>
          <w:bCs/>
        </w:rPr>
      </w:pPr>
      <w:r>
        <w:rPr>
          <w:rFonts w:hint="eastAsia" w:ascii="微软雅黑" w:hAnsi="微软雅黑" w:eastAsia="微软雅黑"/>
          <w:b/>
          <w:bCs/>
        </w:rPr>
        <w:t>模块六 企业税收缴纳中的疑难问题自查与关账前应对处理</w:t>
      </w:r>
    </w:p>
    <w:p>
      <w:pPr>
        <w:spacing w:line="460" w:lineRule="exact"/>
        <w:jc w:val="center"/>
        <w:rPr>
          <w:rFonts w:ascii="微软雅黑" w:hAnsi="微软雅黑" w:eastAsia="微软雅黑"/>
          <w:b/>
          <w:sz w:val="24"/>
          <w:szCs w:val="24"/>
        </w:rPr>
      </w:pPr>
    </w:p>
    <w:p>
      <w:pPr>
        <w:spacing w:line="460" w:lineRule="exact"/>
        <w:jc w:val="center"/>
        <w:rPr>
          <w:rFonts w:ascii="微软雅黑" w:hAnsi="微软雅黑" w:eastAsia="微软雅黑" w:cs="Times New Roman"/>
          <w:color w:val="376092" w:themeColor="accent1" w:themeShade="BF"/>
          <w:sz w:val="24"/>
          <w:szCs w:val="24"/>
        </w:rPr>
      </w:pPr>
      <w:r>
        <w:rPr>
          <w:rFonts w:hint="eastAsia" w:ascii="微软雅黑" w:hAnsi="微软雅黑" w:eastAsia="微软雅黑"/>
          <w:b/>
          <w:color w:val="376092" w:themeColor="accent1" w:themeShade="BF"/>
          <w:sz w:val="24"/>
          <w:szCs w:val="24"/>
        </w:rPr>
        <w:t>课程</w:t>
      </w:r>
      <w:r>
        <w:rPr>
          <w:rFonts w:ascii="微软雅黑" w:hAnsi="微软雅黑" w:eastAsia="微软雅黑"/>
          <w:b/>
          <w:color w:val="376092" w:themeColor="accent1" w:themeShade="BF"/>
          <w:sz w:val="24"/>
          <w:szCs w:val="24"/>
        </w:rPr>
        <w:t>大纲</w:t>
      </w:r>
    </w:p>
    <w:p>
      <w:pPr>
        <w:pStyle w:val="7"/>
        <w:shd w:val="clear" w:color="auto" w:fill="FFFFFF"/>
        <w:spacing w:before="0" w:beforeAutospacing="0" w:after="0" w:afterAutospacing="0" w:line="460" w:lineRule="exact"/>
        <w:jc w:val="both"/>
        <w:rPr>
          <w:rFonts w:ascii="微软雅黑" w:hAnsi="微软雅黑" w:eastAsia="微软雅黑"/>
          <w:b/>
          <w:bCs/>
          <w:color w:val="376092" w:themeColor="accent1" w:themeShade="BF"/>
        </w:rPr>
      </w:pPr>
      <w:r>
        <w:rPr>
          <w:rFonts w:hint="eastAsia" w:ascii="微软雅黑" w:hAnsi="微软雅黑" w:eastAsia="微软雅黑"/>
          <w:b/>
          <w:bCs/>
          <w:color w:val="376092" w:themeColor="accent1" w:themeShade="BF"/>
        </w:rPr>
        <w:t>模块一 企业资产如何进行年度关账与纳税风险规避</w:t>
      </w:r>
    </w:p>
    <w:p>
      <w:pPr>
        <w:spacing w:line="460" w:lineRule="exact"/>
        <w:rPr>
          <w:rFonts w:ascii="微软雅黑" w:hAnsi="微软雅黑" w:eastAsia="微软雅黑"/>
          <w:b/>
          <w:sz w:val="24"/>
          <w:szCs w:val="24"/>
        </w:rPr>
      </w:pPr>
      <w:r>
        <w:rPr>
          <w:rFonts w:hint="eastAsia" w:ascii="微软雅黑" w:hAnsi="微软雅黑" w:eastAsia="微软雅黑"/>
          <w:b/>
          <w:sz w:val="24"/>
          <w:szCs w:val="24"/>
        </w:rPr>
        <w:t>一、货币资金核查、盘点、涉税风险规避</w:t>
      </w:r>
    </w:p>
    <w:p>
      <w:pPr>
        <w:spacing w:line="460" w:lineRule="exact"/>
        <w:rPr>
          <w:rFonts w:ascii="微软雅黑" w:hAnsi="微软雅黑" w:eastAsia="微软雅黑"/>
          <w:sz w:val="24"/>
          <w:szCs w:val="24"/>
        </w:rPr>
      </w:pPr>
      <w:r>
        <w:rPr>
          <w:rFonts w:hint="eastAsia" w:ascii="微软雅黑" w:hAnsi="微软雅黑" w:eastAsia="微软雅黑"/>
          <w:sz w:val="24"/>
          <w:szCs w:val="24"/>
        </w:rPr>
        <w:t>1、库存资金会计科目设置技巧与核算基础；</w:t>
      </w:r>
    </w:p>
    <w:p>
      <w:pPr>
        <w:spacing w:line="460" w:lineRule="exact"/>
        <w:rPr>
          <w:rFonts w:ascii="微软雅黑" w:hAnsi="微软雅黑" w:eastAsia="微软雅黑"/>
          <w:sz w:val="24"/>
          <w:szCs w:val="24"/>
        </w:rPr>
      </w:pPr>
      <w:r>
        <w:rPr>
          <w:rFonts w:hint="eastAsia" w:ascii="微软雅黑" w:hAnsi="微软雅黑" w:eastAsia="微软雅黑"/>
          <w:sz w:val="24"/>
          <w:szCs w:val="24"/>
        </w:rPr>
        <w:t>2、库存现金如何监管？如何核查？如何盘点？</w:t>
      </w:r>
    </w:p>
    <w:p>
      <w:pPr>
        <w:spacing w:line="46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、银行存款如何核对？如何清查？如何销户？</w:t>
      </w:r>
    </w:p>
    <w:p>
      <w:pPr>
        <w:spacing w:line="460" w:lineRule="exact"/>
        <w:rPr>
          <w:rFonts w:ascii="微软雅黑" w:hAnsi="微软雅黑" w:eastAsia="微软雅黑"/>
          <w:sz w:val="24"/>
          <w:szCs w:val="24"/>
        </w:rPr>
      </w:pPr>
      <w:r>
        <w:rPr>
          <w:rFonts w:hint="eastAsia" w:ascii="微软雅黑" w:hAnsi="微软雅黑" w:eastAsia="微软雅黑"/>
          <w:sz w:val="24"/>
          <w:szCs w:val="24"/>
        </w:rPr>
        <w:t>4、其他货币资金账户监管、核算及关账技巧；</w:t>
      </w:r>
    </w:p>
    <w:p>
      <w:pPr>
        <w:spacing w:line="460" w:lineRule="exact"/>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、“白条抵库”有何风险？小金库有何风险？</w:t>
      </w:r>
    </w:p>
    <w:p>
      <w:pPr>
        <w:spacing w:line="460" w:lineRule="exact"/>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、银行存款余额调节以及资金账户核对技巧；</w:t>
      </w:r>
    </w:p>
    <w:p>
      <w:pPr>
        <w:spacing w:line="460" w:lineRule="exact"/>
        <w:rPr>
          <w:rFonts w:ascii="微软雅黑" w:hAnsi="微软雅黑" w:eastAsia="微软雅黑"/>
          <w:sz w:val="24"/>
          <w:szCs w:val="24"/>
        </w:rPr>
      </w:pPr>
      <w:r>
        <w:rPr>
          <w:rFonts w:ascii="微软雅黑" w:hAnsi="微软雅黑" w:eastAsia="微软雅黑"/>
          <w:sz w:val="24"/>
          <w:szCs w:val="24"/>
        </w:rPr>
        <w:t>7</w:t>
      </w:r>
      <w:r>
        <w:rPr>
          <w:rFonts w:hint="eastAsia" w:ascii="微软雅黑" w:hAnsi="微软雅黑" w:eastAsia="微软雅黑"/>
          <w:sz w:val="24"/>
          <w:szCs w:val="24"/>
        </w:rPr>
        <w:t>、银行往来中存在的涉税风险与规避技巧；</w:t>
      </w:r>
    </w:p>
    <w:p>
      <w:pPr>
        <w:spacing w:line="460" w:lineRule="exact"/>
        <w:rPr>
          <w:rFonts w:ascii="微软雅黑" w:hAnsi="微软雅黑" w:eastAsia="微软雅黑"/>
          <w:sz w:val="24"/>
          <w:szCs w:val="24"/>
        </w:rPr>
      </w:pPr>
      <w:r>
        <w:rPr>
          <w:rFonts w:ascii="微软雅黑" w:hAnsi="微软雅黑" w:eastAsia="微软雅黑"/>
          <w:sz w:val="24"/>
          <w:szCs w:val="24"/>
        </w:rPr>
        <w:t>8</w:t>
      </w:r>
      <w:r>
        <w:rPr>
          <w:rFonts w:hint="eastAsia" w:ascii="微软雅黑" w:hAnsi="微软雅黑" w:eastAsia="微软雅黑"/>
          <w:sz w:val="24"/>
          <w:szCs w:val="24"/>
        </w:rPr>
        <w:t>、货币资金损失如何进行税前扣除申报？</w:t>
      </w:r>
    </w:p>
    <w:p>
      <w:pPr>
        <w:spacing w:line="460" w:lineRule="exact"/>
        <w:rPr>
          <w:rFonts w:ascii="微软雅黑" w:hAnsi="微软雅黑" w:eastAsia="微软雅黑"/>
          <w:b/>
          <w:sz w:val="24"/>
          <w:szCs w:val="24"/>
        </w:rPr>
      </w:pPr>
      <w:r>
        <w:rPr>
          <w:rFonts w:hint="eastAsia" w:ascii="微软雅黑" w:hAnsi="微软雅黑" w:eastAsia="微软雅黑"/>
          <w:b/>
          <w:sz w:val="24"/>
          <w:szCs w:val="24"/>
        </w:rPr>
        <w:t>二、核实资产，盘点物资，尤其是存货和固定资产</w:t>
      </w:r>
    </w:p>
    <w:p>
      <w:pPr>
        <w:spacing w:line="460" w:lineRule="exact"/>
        <w:rPr>
          <w:rFonts w:ascii="微软雅黑" w:hAnsi="微软雅黑" w:eastAsia="微软雅黑"/>
          <w:sz w:val="24"/>
          <w:szCs w:val="24"/>
        </w:rPr>
      </w:pPr>
      <w:r>
        <w:rPr>
          <w:rFonts w:hint="eastAsia" w:ascii="微软雅黑" w:hAnsi="微软雅黑" w:eastAsia="微软雅黑"/>
          <w:sz w:val="24"/>
          <w:szCs w:val="24"/>
        </w:rPr>
        <w:t>1、采购类存货如何盘点？如何计价？如何核票？</w:t>
      </w:r>
    </w:p>
    <w:p>
      <w:pPr>
        <w:spacing w:line="460" w:lineRule="exact"/>
        <w:rPr>
          <w:rFonts w:ascii="微软雅黑" w:hAnsi="微软雅黑" w:eastAsia="微软雅黑"/>
          <w:sz w:val="24"/>
          <w:szCs w:val="24"/>
        </w:rPr>
      </w:pPr>
      <w:r>
        <w:rPr>
          <w:rFonts w:hint="eastAsia" w:ascii="微软雅黑" w:hAnsi="微软雅黑" w:eastAsia="微软雅黑"/>
          <w:sz w:val="24"/>
          <w:szCs w:val="24"/>
        </w:rPr>
        <w:t>2、自产类存货如何计价？如何盘点？如何核算？</w:t>
      </w:r>
    </w:p>
    <w:p>
      <w:pPr>
        <w:spacing w:line="46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、领用存货计价方法都有哪些？税收有何规定？</w:t>
      </w:r>
    </w:p>
    <w:p>
      <w:pPr>
        <w:spacing w:line="460" w:lineRule="exact"/>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、呆滞存货如何优化？如何处理？如何报损？</w:t>
      </w:r>
    </w:p>
    <w:p>
      <w:pPr>
        <w:spacing w:line="460" w:lineRule="exact"/>
        <w:rPr>
          <w:rFonts w:ascii="微软雅黑" w:hAnsi="微软雅黑" w:eastAsia="微软雅黑"/>
          <w:sz w:val="24"/>
          <w:szCs w:val="24"/>
        </w:rPr>
      </w:pPr>
      <w:r>
        <w:rPr>
          <w:rFonts w:hint="eastAsia" w:ascii="微软雅黑" w:hAnsi="微软雅黑" w:eastAsia="微软雅黑"/>
          <w:sz w:val="24"/>
          <w:szCs w:val="24"/>
        </w:rPr>
        <w:t>5、盘点盈亏，会计如何调整？涉税如何备案?</w:t>
      </w:r>
    </w:p>
    <w:p>
      <w:pPr>
        <w:spacing w:line="460" w:lineRule="exact"/>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、固定资产如何盘点？资产完整性如何确认？</w:t>
      </w:r>
    </w:p>
    <w:p>
      <w:pPr>
        <w:pStyle w:val="7"/>
        <w:shd w:val="clear" w:color="auto" w:fill="FFFFFF"/>
        <w:spacing w:before="0" w:beforeAutospacing="0" w:after="0" w:afterAutospacing="0" w:line="460" w:lineRule="exact"/>
        <w:jc w:val="both"/>
        <w:rPr>
          <w:rFonts w:ascii="微软雅黑" w:hAnsi="微软雅黑" w:eastAsia="微软雅黑"/>
          <w:bCs/>
        </w:rPr>
      </w:pPr>
      <w:r>
        <w:rPr>
          <w:rFonts w:ascii="微软雅黑" w:hAnsi="微软雅黑" w:eastAsia="微软雅黑"/>
          <w:bCs/>
        </w:rPr>
        <w:t>7</w:t>
      </w:r>
      <w:r>
        <w:rPr>
          <w:rFonts w:hint="eastAsia" w:ascii="微软雅黑" w:hAnsi="微软雅黑" w:eastAsia="微软雅黑"/>
          <w:bCs/>
        </w:rPr>
        <w:t>、固定资产该从何时开始计提折旧？在未取得发票的情况下是否可以计提折旧？如果可以，那么又该如何计提折旧？</w:t>
      </w:r>
    </w:p>
    <w:p>
      <w:pPr>
        <w:pStyle w:val="7"/>
        <w:shd w:val="clear" w:color="auto" w:fill="FFFFFF"/>
        <w:spacing w:before="0" w:beforeAutospacing="0" w:after="0" w:afterAutospacing="0" w:line="460" w:lineRule="exact"/>
        <w:jc w:val="both"/>
        <w:rPr>
          <w:rFonts w:ascii="微软雅黑" w:hAnsi="微软雅黑" w:eastAsia="微软雅黑"/>
          <w:bCs/>
        </w:rPr>
      </w:pPr>
      <w:r>
        <w:rPr>
          <w:rFonts w:ascii="微软雅黑" w:hAnsi="微软雅黑" w:eastAsia="微软雅黑"/>
          <w:bCs/>
        </w:rPr>
        <w:t>8</w:t>
      </w:r>
      <w:r>
        <w:rPr>
          <w:rFonts w:hint="eastAsia" w:ascii="微软雅黑" w:hAnsi="微软雅黑" w:eastAsia="微软雅黑"/>
          <w:bCs/>
        </w:rPr>
        <w:t>、税法设定了固定资产折旧的最低年限，那么会计年限高于税法年限时是否仍然需要进行纳税调整？</w:t>
      </w:r>
    </w:p>
    <w:p>
      <w:pPr>
        <w:pStyle w:val="7"/>
        <w:shd w:val="clear" w:color="auto" w:fill="FFFFFF"/>
        <w:spacing w:before="0" w:beforeAutospacing="0" w:after="0" w:afterAutospacing="0" w:line="460" w:lineRule="exact"/>
        <w:jc w:val="both"/>
        <w:rPr>
          <w:rFonts w:ascii="微软雅黑" w:hAnsi="微软雅黑" w:eastAsia="微软雅黑"/>
          <w:bCs/>
        </w:rPr>
      </w:pPr>
      <w:r>
        <w:rPr>
          <w:rFonts w:ascii="微软雅黑" w:hAnsi="微软雅黑" w:eastAsia="微软雅黑"/>
          <w:bCs/>
        </w:rPr>
        <w:t>9</w:t>
      </w:r>
      <w:r>
        <w:rPr>
          <w:rFonts w:hint="eastAsia" w:ascii="微软雅黑" w:hAnsi="微软雅黑" w:eastAsia="微软雅黑"/>
          <w:bCs/>
        </w:rPr>
        <w:t>、在什么情况下企业可以加速折旧？除了加速折旧之外，税法对固定资产折旧还有哪些规定？</w:t>
      </w:r>
    </w:p>
    <w:p>
      <w:pPr>
        <w:pStyle w:val="7"/>
        <w:shd w:val="clear" w:color="auto" w:fill="FFFFFF"/>
        <w:spacing w:before="0" w:beforeAutospacing="0" w:after="0" w:afterAutospacing="0" w:line="460" w:lineRule="exact"/>
        <w:jc w:val="both"/>
        <w:rPr>
          <w:rFonts w:ascii="微软雅黑" w:hAnsi="微软雅黑" w:eastAsia="微软雅黑"/>
          <w:bCs/>
        </w:rPr>
      </w:pPr>
      <w:r>
        <w:rPr>
          <w:rFonts w:ascii="微软雅黑" w:hAnsi="微软雅黑" w:eastAsia="微软雅黑"/>
          <w:bCs/>
        </w:rPr>
        <w:t>10</w:t>
      </w:r>
      <w:r>
        <w:rPr>
          <w:rFonts w:hint="eastAsia" w:ascii="微软雅黑" w:hAnsi="微软雅黑" w:eastAsia="微软雅黑"/>
          <w:bCs/>
        </w:rPr>
        <w:t>、企业因购置固定资产而发生的借款利息支出如何税前扣除？超标的资本化利息能否税前扣除？</w:t>
      </w:r>
    </w:p>
    <w:p>
      <w:pPr>
        <w:pStyle w:val="7"/>
        <w:shd w:val="clear" w:color="auto" w:fill="FFFFFF"/>
        <w:spacing w:before="0" w:beforeAutospacing="0" w:after="0" w:afterAutospacing="0" w:line="460" w:lineRule="exact"/>
        <w:jc w:val="both"/>
        <w:rPr>
          <w:rFonts w:ascii="微软雅黑" w:hAnsi="微软雅黑" w:eastAsia="微软雅黑"/>
          <w:bCs/>
        </w:rPr>
      </w:pPr>
      <w:r>
        <w:rPr>
          <w:rFonts w:ascii="微软雅黑" w:hAnsi="微软雅黑" w:eastAsia="微软雅黑"/>
          <w:bCs/>
        </w:rPr>
        <w:t>11</w:t>
      </w:r>
      <w:r>
        <w:rPr>
          <w:rFonts w:hint="eastAsia" w:ascii="微软雅黑" w:hAnsi="微软雅黑" w:eastAsia="微软雅黑"/>
          <w:bCs/>
        </w:rPr>
        <w:t xml:space="preserve">、未使用、不需用的固定资产，如何折旧？如何税前扣除？ </w:t>
      </w:r>
    </w:p>
    <w:p>
      <w:pPr>
        <w:spacing w:line="460" w:lineRule="exact"/>
        <w:rPr>
          <w:rFonts w:ascii="微软雅黑" w:hAnsi="微软雅黑" w:eastAsia="微软雅黑"/>
          <w:sz w:val="24"/>
          <w:szCs w:val="24"/>
        </w:rPr>
      </w:pPr>
      <w:r>
        <w:rPr>
          <w:rFonts w:ascii="微软雅黑" w:hAnsi="微软雅黑" w:eastAsia="微软雅黑"/>
          <w:sz w:val="24"/>
          <w:szCs w:val="24"/>
        </w:rPr>
        <w:t>12</w:t>
      </w:r>
      <w:r>
        <w:rPr>
          <w:rFonts w:hint="eastAsia" w:ascii="微软雅黑" w:hAnsi="微软雅黑" w:eastAsia="微软雅黑"/>
          <w:sz w:val="24"/>
          <w:szCs w:val="24"/>
        </w:rPr>
        <w:t>、固定资产处理，如何纳税？如何开票？</w:t>
      </w:r>
    </w:p>
    <w:p>
      <w:pPr>
        <w:pStyle w:val="7"/>
        <w:shd w:val="clear" w:color="auto" w:fill="FFFFFF"/>
        <w:spacing w:before="0" w:beforeAutospacing="0" w:after="0" w:afterAutospacing="0" w:line="460" w:lineRule="exact"/>
        <w:jc w:val="both"/>
        <w:rPr>
          <w:rFonts w:ascii="微软雅黑" w:hAnsi="微软雅黑" w:eastAsia="微软雅黑"/>
          <w:bCs/>
        </w:rPr>
      </w:pPr>
      <w:r>
        <w:rPr>
          <w:rFonts w:ascii="微软雅黑" w:hAnsi="微软雅黑" w:eastAsia="微软雅黑"/>
          <w:bCs/>
        </w:rPr>
        <w:t>13</w:t>
      </w:r>
      <w:r>
        <w:rPr>
          <w:rFonts w:hint="eastAsia" w:ascii="微软雅黑" w:hAnsi="微软雅黑" w:eastAsia="微软雅黑"/>
          <w:bCs/>
        </w:rPr>
        <w:t>、资产损失实现税前扣除都需要具备哪些条件？是否必须以会计确认为前提条件？</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w:t>
      </w:r>
      <w:r>
        <w:rPr>
          <w:rFonts w:ascii="微软雅黑" w:hAnsi="微软雅黑" w:eastAsia="微软雅黑"/>
          <w:bCs/>
        </w:rPr>
        <w:t>4</w:t>
      </w:r>
      <w:r>
        <w:rPr>
          <w:rFonts w:hint="eastAsia" w:ascii="微软雅黑" w:hAnsi="微软雅黑" w:eastAsia="微软雅黑"/>
          <w:bCs/>
        </w:rPr>
        <w:t>、交易性金融资产如何计价？年终如何确认？损失如何扣除？</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w:t>
      </w:r>
      <w:r>
        <w:rPr>
          <w:rFonts w:ascii="微软雅黑" w:hAnsi="微软雅黑" w:eastAsia="微软雅黑"/>
          <w:bCs/>
        </w:rPr>
        <w:t>5</w:t>
      </w:r>
      <w:r>
        <w:rPr>
          <w:rFonts w:hint="eastAsia" w:ascii="微软雅黑" w:hAnsi="微软雅黑" w:eastAsia="微软雅黑"/>
          <w:bCs/>
        </w:rPr>
        <w:t>、在建工程何时结转固定资产？房产税何时缴纳？</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w:t>
      </w:r>
      <w:r>
        <w:rPr>
          <w:rFonts w:ascii="微软雅黑" w:hAnsi="微软雅黑" w:eastAsia="微软雅黑"/>
          <w:bCs/>
        </w:rPr>
        <w:t>6</w:t>
      </w:r>
      <w:r>
        <w:rPr>
          <w:rFonts w:hint="eastAsia" w:ascii="微软雅黑" w:hAnsi="微软雅黑" w:eastAsia="微软雅黑"/>
          <w:bCs/>
        </w:rPr>
        <w:t>、新《租赁准则》下，租入固定资产如何确认？如何核算？</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w:t>
      </w:r>
      <w:r>
        <w:rPr>
          <w:rFonts w:ascii="微软雅黑" w:hAnsi="微软雅黑" w:eastAsia="微软雅黑"/>
          <w:bCs/>
        </w:rPr>
        <w:t>7</w:t>
      </w:r>
      <w:r>
        <w:rPr>
          <w:rFonts w:hint="eastAsia" w:ascii="微软雅黑" w:hAnsi="微软雅黑" w:eastAsia="微软雅黑"/>
          <w:bCs/>
        </w:rPr>
        <w:t>、新《租赁准则》下，出租固定资产如何确认？如何核算？</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w:t>
      </w:r>
      <w:r>
        <w:rPr>
          <w:rFonts w:ascii="微软雅黑" w:hAnsi="微软雅黑" w:eastAsia="微软雅黑"/>
          <w:bCs/>
        </w:rPr>
        <w:t>8</w:t>
      </w:r>
      <w:r>
        <w:rPr>
          <w:rFonts w:hint="eastAsia" w:ascii="微软雅黑" w:hAnsi="微软雅黑" w:eastAsia="微软雅黑"/>
          <w:bCs/>
        </w:rPr>
        <w:t>、固定资产确认，税会之间有何差异？</w:t>
      </w:r>
    </w:p>
    <w:p>
      <w:pPr>
        <w:pStyle w:val="7"/>
        <w:shd w:val="clear" w:color="auto" w:fill="FFFFFF"/>
        <w:spacing w:before="0" w:beforeAutospacing="0" w:after="0" w:afterAutospacing="0" w:line="460" w:lineRule="exact"/>
        <w:jc w:val="both"/>
        <w:rPr>
          <w:rFonts w:ascii="微软雅黑" w:hAnsi="微软雅黑" w:eastAsia="微软雅黑"/>
          <w:b/>
          <w:bCs/>
        </w:rPr>
      </w:pPr>
      <w:r>
        <w:rPr>
          <w:rFonts w:hint="eastAsia" w:ascii="微软雅黑" w:hAnsi="微软雅黑" w:eastAsia="微软雅黑"/>
          <w:b/>
          <w:bCs/>
        </w:rPr>
        <w:t>三、无形资产如何进行年度关账</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1、所得税法上的无形资产与会计准则上的无形资产在范围上有何差异？</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2、企业的无形资产从什么时候可以摊销扣除？如果未取得发票，那么能否进行税前扣除？</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3、与房产一并核算的土地使用权该如何进行所得税处理？房产与土地使用权仍然需要分开折旧与摊销吗？</w:t>
      </w:r>
    </w:p>
    <w:p>
      <w:pPr>
        <w:pStyle w:val="7"/>
        <w:shd w:val="clear" w:color="auto" w:fill="FFFFFF"/>
        <w:spacing w:before="0" w:beforeAutospacing="0" w:after="0" w:afterAutospacing="0" w:line="460" w:lineRule="exact"/>
        <w:jc w:val="both"/>
        <w:rPr>
          <w:rFonts w:ascii="微软雅黑" w:hAnsi="微软雅黑" w:eastAsia="微软雅黑"/>
          <w:b/>
          <w:bCs/>
        </w:rPr>
      </w:pPr>
      <w:r>
        <w:rPr>
          <w:rFonts w:hint="eastAsia" w:ascii="微软雅黑" w:hAnsi="微软雅黑" w:eastAsia="微软雅黑"/>
          <w:b/>
          <w:bCs/>
        </w:rPr>
        <w:t>四、长期待摊费用如何进行年度关账</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1、筹办期如何确认？有何标准？</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2、开办费核算的内容都有哪些？</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3、不进入开办费核算的内容有哪些？</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4、依《企业会计准则》开办费如何进行会计处理？</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5、筹建期间增值税发票如何抵扣？</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6、筹建期间费用如何扣除？</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7、筹建期间的开办费如何处理？</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8、筹建期间如何纳税申报？</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9、当年仅为单纯的筹建期，如何核算？如何申报？</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w:t>
      </w:r>
      <w:r>
        <w:rPr>
          <w:rFonts w:ascii="微软雅黑" w:hAnsi="微软雅黑" w:eastAsia="微软雅黑"/>
          <w:bCs/>
        </w:rPr>
        <w:t>0</w:t>
      </w:r>
      <w:r>
        <w:rPr>
          <w:rFonts w:hint="eastAsia" w:ascii="微软雅黑" w:hAnsi="微软雅黑" w:eastAsia="微软雅黑"/>
          <w:bCs/>
        </w:rPr>
        <w:t>、企业已经进入单纯经营年度，但又涉及前期的摊销开办费，如何处理？</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w:t>
      </w:r>
      <w:r>
        <w:rPr>
          <w:rFonts w:ascii="微软雅黑" w:hAnsi="微软雅黑" w:eastAsia="微软雅黑"/>
          <w:bCs/>
        </w:rPr>
        <w:t>1</w:t>
      </w:r>
      <w:r>
        <w:rPr>
          <w:rFonts w:hint="eastAsia" w:ascii="微软雅黑" w:hAnsi="微软雅黑" w:eastAsia="微软雅黑"/>
          <w:bCs/>
        </w:rPr>
        <w:t>、企业当年既有筹建期，又有经营期的情况，如何处理？</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w:t>
      </w:r>
      <w:r>
        <w:rPr>
          <w:rFonts w:ascii="微软雅黑" w:hAnsi="微软雅黑" w:eastAsia="微软雅黑"/>
          <w:bCs/>
        </w:rPr>
        <w:t>2</w:t>
      </w:r>
      <w:r>
        <w:rPr>
          <w:rFonts w:hint="eastAsia" w:ascii="微软雅黑" w:hAnsi="微软雅黑" w:eastAsia="微软雅黑"/>
          <w:bCs/>
        </w:rPr>
        <w:t>、企业筹建期如何进行纳税筹划？</w:t>
      </w:r>
    </w:p>
    <w:p>
      <w:pPr>
        <w:pStyle w:val="7"/>
        <w:shd w:val="clear" w:color="auto" w:fill="FFFFFF"/>
        <w:spacing w:before="0" w:beforeAutospacing="0" w:after="0" w:afterAutospacing="0" w:line="460" w:lineRule="exact"/>
        <w:jc w:val="both"/>
        <w:rPr>
          <w:rFonts w:ascii="微软雅黑" w:hAnsi="微软雅黑" w:eastAsia="微软雅黑"/>
          <w:b/>
          <w:bCs/>
        </w:rPr>
      </w:pPr>
      <w:r>
        <w:rPr>
          <w:rFonts w:hint="eastAsia" w:ascii="微软雅黑" w:hAnsi="微软雅黑" w:eastAsia="微软雅黑"/>
          <w:b/>
          <w:bCs/>
        </w:rPr>
        <w:t>五、长期股权投资如何进行年度关账与节税筹划</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1、股权转让何时确认收益？股权损失如何确认？股权收益如何确认？</w:t>
      </w:r>
    </w:p>
    <w:p>
      <w:pPr>
        <w:pStyle w:val="7"/>
        <w:shd w:val="clear" w:color="auto" w:fill="FFFFFF"/>
        <w:spacing w:before="0" w:beforeAutospacing="0" w:after="0" w:afterAutospacing="0" w:line="460" w:lineRule="exact"/>
        <w:jc w:val="both"/>
        <w:rPr>
          <w:rFonts w:ascii="微软雅黑" w:hAnsi="微软雅黑" w:eastAsia="微软雅黑"/>
          <w:bCs/>
        </w:rPr>
      </w:pPr>
      <w:r>
        <w:rPr>
          <w:rFonts w:ascii="微软雅黑" w:hAnsi="微软雅黑" w:eastAsia="微软雅黑"/>
          <w:bCs/>
        </w:rPr>
        <w:t>2</w:t>
      </w:r>
      <w:r>
        <w:rPr>
          <w:rFonts w:hint="eastAsia" w:ascii="微软雅黑" w:hAnsi="微软雅黑" w:eastAsia="微软雅黑"/>
          <w:bCs/>
        </w:rPr>
        <w:t>、平价转让股权、溢价转让股权，如何进行节税筹划？</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3、成本法核算股权与权益法核算股权如何进行年度关账？</w:t>
      </w:r>
    </w:p>
    <w:p>
      <w:pPr>
        <w:pStyle w:val="7"/>
        <w:shd w:val="clear" w:color="auto" w:fill="FFFFFF"/>
        <w:spacing w:before="0" w:beforeAutospacing="0" w:after="0" w:afterAutospacing="0" w:line="460" w:lineRule="exact"/>
        <w:jc w:val="both"/>
        <w:rPr>
          <w:rFonts w:ascii="微软雅黑" w:hAnsi="微软雅黑" w:eastAsia="微软雅黑"/>
          <w:bCs/>
        </w:rPr>
      </w:pPr>
    </w:p>
    <w:p>
      <w:pPr>
        <w:pStyle w:val="7"/>
        <w:shd w:val="clear" w:color="auto" w:fill="FFFFFF"/>
        <w:spacing w:before="0" w:beforeAutospacing="0" w:after="0" w:afterAutospacing="0" w:line="460" w:lineRule="exact"/>
        <w:jc w:val="both"/>
        <w:rPr>
          <w:rFonts w:ascii="微软雅黑" w:hAnsi="微软雅黑" w:eastAsia="微软雅黑"/>
          <w:b/>
          <w:bCs/>
          <w:color w:val="376092" w:themeColor="accent1" w:themeShade="BF"/>
        </w:rPr>
      </w:pPr>
      <w:r>
        <w:rPr>
          <w:rFonts w:hint="eastAsia" w:ascii="微软雅黑" w:hAnsi="微软雅黑" w:eastAsia="微软雅黑"/>
          <w:b/>
          <w:bCs/>
          <w:color w:val="376092" w:themeColor="accent1" w:themeShade="BF"/>
        </w:rPr>
        <w:t>模块二 企业往来如何进行年度关账与纳税风险规避</w:t>
      </w:r>
    </w:p>
    <w:p>
      <w:pPr>
        <w:spacing w:line="460" w:lineRule="exact"/>
        <w:rPr>
          <w:rFonts w:ascii="微软雅黑" w:hAnsi="微软雅黑" w:eastAsia="微软雅黑"/>
          <w:sz w:val="24"/>
          <w:szCs w:val="24"/>
        </w:rPr>
      </w:pPr>
      <w:r>
        <w:rPr>
          <w:rFonts w:hint="eastAsia" w:ascii="微软雅黑" w:hAnsi="微软雅黑" w:eastAsia="微软雅黑"/>
          <w:sz w:val="24"/>
          <w:szCs w:val="24"/>
        </w:rPr>
        <w:t>1、往来账项科目核算是否正确？</w:t>
      </w:r>
    </w:p>
    <w:p>
      <w:pPr>
        <w:spacing w:line="460" w:lineRule="exact"/>
        <w:rPr>
          <w:rFonts w:ascii="微软雅黑" w:hAnsi="微软雅黑" w:eastAsia="微软雅黑"/>
          <w:sz w:val="24"/>
          <w:szCs w:val="24"/>
        </w:rPr>
      </w:pPr>
      <w:r>
        <w:rPr>
          <w:rFonts w:hint="eastAsia" w:ascii="微软雅黑" w:hAnsi="微软雅黑" w:eastAsia="微软雅黑"/>
          <w:sz w:val="24"/>
          <w:szCs w:val="24"/>
        </w:rPr>
        <w:t>2、应收账款是否及时核对与确认金额？</w:t>
      </w:r>
    </w:p>
    <w:p>
      <w:pPr>
        <w:spacing w:line="460" w:lineRule="exact"/>
        <w:rPr>
          <w:rFonts w:ascii="微软雅黑" w:hAnsi="微软雅黑" w:eastAsia="微软雅黑"/>
          <w:sz w:val="24"/>
          <w:szCs w:val="24"/>
        </w:rPr>
      </w:pPr>
      <w:r>
        <w:rPr>
          <w:rFonts w:hint="eastAsia" w:ascii="微软雅黑" w:hAnsi="微软雅黑" w:eastAsia="微软雅黑"/>
          <w:sz w:val="24"/>
          <w:szCs w:val="24"/>
        </w:rPr>
        <w:t>3、确实无法收回的应收账款如何确认损失？</w:t>
      </w:r>
    </w:p>
    <w:p>
      <w:pPr>
        <w:spacing w:line="460" w:lineRule="exact"/>
        <w:rPr>
          <w:rFonts w:ascii="微软雅黑" w:hAnsi="微软雅黑" w:eastAsia="微软雅黑"/>
          <w:sz w:val="24"/>
          <w:szCs w:val="24"/>
        </w:rPr>
      </w:pPr>
      <w:r>
        <w:rPr>
          <w:rFonts w:hint="eastAsia" w:ascii="微软雅黑" w:hAnsi="微软雅黑" w:eastAsia="微软雅黑"/>
          <w:sz w:val="24"/>
          <w:szCs w:val="24"/>
        </w:rPr>
        <w:t>4、如何做出账龄分析，了解债务人的财务状况，评估坏账风险？</w:t>
      </w:r>
    </w:p>
    <w:p>
      <w:pPr>
        <w:spacing w:line="460" w:lineRule="exact"/>
        <w:rPr>
          <w:rFonts w:ascii="微软雅黑" w:hAnsi="微软雅黑" w:eastAsia="微软雅黑"/>
          <w:sz w:val="24"/>
          <w:szCs w:val="24"/>
        </w:rPr>
      </w:pPr>
      <w:r>
        <w:rPr>
          <w:rFonts w:hint="eastAsia" w:ascii="微软雅黑" w:hAnsi="微软雅黑" w:eastAsia="微软雅黑"/>
          <w:sz w:val="24"/>
          <w:szCs w:val="24"/>
        </w:rPr>
        <w:t>5、预付账款与材料存货有何关联？年度如何关账？</w:t>
      </w:r>
    </w:p>
    <w:p>
      <w:pPr>
        <w:spacing w:line="460" w:lineRule="exact"/>
        <w:rPr>
          <w:rFonts w:ascii="微软雅黑" w:hAnsi="微软雅黑" w:eastAsia="微软雅黑"/>
          <w:sz w:val="24"/>
          <w:szCs w:val="24"/>
        </w:rPr>
      </w:pPr>
      <w:r>
        <w:rPr>
          <w:rFonts w:hint="eastAsia" w:ascii="微软雅黑" w:hAnsi="微软雅黑" w:eastAsia="微软雅黑"/>
          <w:sz w:val="24"/>
          <w:szCs w:val="24"/>
        </w:rPr>
        <w:t>4、清算其他应收款结算情况，避免损失和产生税务风险，是否存在违规行为？</w:t>
      </w:r>
    </w:p>
    <w:p>
      <w:pPr>
        <w:spacing w:line="460" w:lineRule="exact"/>
        <w:rPr>
          <w:rFonts w:ascii="微软雅黑" w:hAnsi="微软雅黑" w:eastAsia="微软雅黑"/>
          <w:sz w:val="24"/>
          <w:szCs w:val="24"/>
        </w:rPr>
      </w:pPr>
      <w:r>
        <w:rPr>
          <w:rFonts w:hint="eastAsia" w:ascii="微软雅黑" w:hAnsi="微软雅黑" w:eastAsia="微软雅黑"/>
          <w:sz w:val="24"/>
          <w:szCs w:val="24"/>
        </w:rPr>
        <w:t>5、预收账款是否及时按规定结转收入，是否存在调节利润现象？</w:t>
      </w:r>
    </w:p>
    <w:p>
      <w:pPr>
        <w:spacing w:line="460" w:lineRule="exact"/>
        <w:rPr>
          <w:rFonts w:ascii="微软雅黑" w:hAnsi="微软雅黑" w:eastAsia="微软雅黑"/>
          <w:sz w:val="24"/>
          <w:szCs w:val="24"/>
        </w:rPr>
      </w:pPr>
      <w:r>
        <w:rPr>
          <w:rFonts w:hint="eastAsia" w:ascii="微软雅黑" w:hAnsi="微软雅黑" w:eastAsia="微软雅黑"/>
          <w:sz w:val="24"/>
          <w:szCs w:val="24"/>
        </w:rPr>
        <w:t>6、应付账款及时核实金额，记账、暂估金额是否属实、合理？</w:t>
      </w:r>
    </w:p>
    <w:p>
      <w:pPr>
        <w:spacing w:line="460" w:lineRule="exact"/>
        <w:rPr>
          <w:rFonts w:ascii="微软雅黑" w:hAnsi="微软雅黑" w:eastAsia="微软雅黑"/>
          <w:sz w:val="24"/>
          <w:szCs w:val="24"/>
        </w:rPr>
      </w:pPr>
      <w:r>
        <w:rPr>
          <w:rFonts w:hint="eastAsia" w:ascii="微软雅黑" w:hAnsi="微软雅黑" w:eastAsia="微软雅黑"/>
          <w:sz w:val="24"/>
          <w:szCs w:val="24"/>
        </w:rPr>
        <w:t>7、其他应付款中关联方资金占用是否付息？</w:t>
      </w:r>
    </w:p>
    <w:p>
      <w:pPr>
        <w:spacing w:line="460" w:lineRule="exact"/>
        <w:rPr>
          <w:rFonts w:ascii="微软雅黑" w:hAnsi="微软雅黑" w:eastAsia="微软雅黑"/>
          <w:sz w:val="24"/>
          <w:szCs w:val="24"/>
        </w:rPr>
      </w:pPr>
      <w:r>
        <w:rPr>
          <w:rFonts w:hint="eastAsia" w:ascii="微软雅黑" w:hAnsi="微软雅黑" w:eastAsia="微软雅黑"/>
          <w:sz w:val="24"/>
          <w:szCs w:val="24"/>
        </w:rPr>
        <w:t>8、应付职工薪酬中辞退福利的金额是否正确，预提的年终奖奖金是否准确？</w:t>
      </w:r>
    </w:p>
    <w:p>
      <w:pPr>
        <w:spacing w:line="460" w:lineRule="exact"/>
        <w:rPr>
          <w:rFonts w:ascii="微软雅黑" w:hAnsi="微软雅黑" w:eastAsia="微软雅黑"/>
          <w:sz w:val="24"/>
          <w:szCs w:val="24"/>
        </w:rPr>
      </w:pPr>
      <w:r>
        <w:rPr>
          <w:rFonts w:hint="eastAsia" w:ascii="微软雅黑" w:hAnsi="微软雅黑" w:eastAsia="微软雅黑"/>
          <w:sz w:val="24"/>
          <w:szCs w:val="24"/>
        </w:rPr>
        <w:t>9、往来损失如何确认？如何备案？</w:t>
      </w:r>
    </w:p>
    <w:p>
      <w:pPr>
        <w:spacing w:line="460" w:lineRule="exact"/>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0</w:t>
      </w:r>
      <w:r>
        <w:rPr>
          <w:rFonts w:hint="eastAsia" w:ascii="微软雅黑" w:hAnsi="微软雅黑" w:eastAsia="微软雅黑"/>
          <w:sz w:val="24"/>
          <w:szCs w:val="24"/>
        </w:rPr>
        <w:t>、超过一年的押金，有何涉税风险？如何关账？</w:t>
      </w:r>
    </w:p>
    <w:p>
      <w:pPr>
        <w:spacing w:line="460" w:lineRule="exact"/>
        <w:rPr>
          <w:rFonts w:ascii="微软雅黑" w:hAnsi="微软雅黑" w:eastAsia="微软雅黑"/>
          <w:sz w:val="24"/>
          <w:szCs w:val="24"/>
        </w:rPr>
      </w:pPr>
      <w:r>
        <w:rPr>
          <w:rFonts w:ascii="微软雅黑" w:hAnsi="微软雅黑" w:eastAsia="微软雅黑"/>
          <w:sz w:val="24"/>
          <w:szCs w:val="24"/>
        </w:rPr>
        <w:t>……</w:t>
      </w:r>
    </w:p>
    <w:p>
      <w:pPr>
        <w:pStyle w:val="7"/>
        <w:shd w:val="clear" w:color="auto" w:fill="FFFFFF"/>
        <w:spacing w:before="0" w:beforeAutospacing="0" w:after="0" w:afterAutospacing="0" w:line="460" w:lineRule="exact"/>
        <w:jc w:val="both"/>
        <w:rPr>
          <w:rFonts w:ascii="微软雅黑" w:hAnsi="微软雅黑" w:eastAsia="微软雅黑"/>
          <w:b/>
          <w:bCs/>
        </w:rPr>
      </w:pPr>
    </w:p>
    <w:p>
      <w:pPr>
        <w:pStyle w:val="7"/>
        <w:shd w:val="clear" w:color="auto" w:fill="FFFFFF"/>
        <w:spacing w:before="0" w:beforeAutospacing="0" w:after="0" w:afterAutospacing="0" w:line="460" w:lineRule="exact"/>
        <w:jc w:val="both"/>
        <w:rPr>
          <w:rFonts w:ascii="微软雅黑" w:hAnsi="微软雅黑" w:eastAsia="微软雅黑"/>
          <w:b/>
          <w:bCs/>
          <w:color w:val="376092" w:themeColor="accent1" w:themeShade="BF"/>
        </w:rPr>
      </w:pPr>
      <w:r>
        <w:rPr>
          <w:rFonts w:hint="eastAsia" w:ascii="微软雅黑" w:hAnsi="微软雅黑" w:eastAsia="微软雅黑"/>
          <w:b/>
          <w:bCs/>
          <w:color w:val="376092" w:themeColor="accent1" w:themeShade="BF"/>
        </w:rPr>
        <w:t>模块三 企业损益如何进行年度关账与纳税风险规避</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1、企业所得税、增值税、会计准则收入确认有何差异？</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2、如何确保年度关帐收入的正确性？</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3、如何正确核算工资薪金的计提处理？</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4、工资薪金支出的税前扣除有何规定？</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5、三项“工资附加费用”如何正确核算与开支？</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6、三项“工资附加费用”如何才能符合税前扣除标准？</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7、社保费用的税前扣除的条件是什么？是不是社会保险都能够税前扣除？</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8、员工个人缴纳的社保费用尤其是异地缴纳的社保费可否税前扣除？</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9、企业财产保险都可以税前扣除吗？</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10、业务招待费如何正确进行账务处理？如何进行税前扣除？</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11、广告费与业务宣传费如何正确进行账务处理？如何进行税前扣除？</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12、借款费用税前扣除类型都有哪些？（资本化与费用化、金融机构的借款、非关联方企业借款、关联方借款、对个人的借款、投资未到位时的借款、无偿资金拆借等）</w:t>
      </w:r>
    </w:p>
    <w:p>
      <w:pPr>
        <w:pStyle w:val="7"/>
        <w:shd w:val="clear" w:color="auto" w:fill="FFFFFF"/>
        <w:spacing w:before="0" w:beforeAutospacing="0" w:after="0" w:afterAutospacing="0" w:line="460" w:lineRule="exact"/>
        <w:jc w:val="both"/>
        <w:rPr>
          <w:rFonts w:ascii="微软雅黑" w:hAnsi="微软雅黑" w:eastAsia="微软雅黑"/>
          <w:bCs/>
        </w:rPr>
      </w:pPr>
      <w:r>
        <w:rPr>
          <w:rFonts w:hint="eastAsia" w:ascii="微软雅黑" w:hAnsi="微软雅黑" w:eastAsia="微软雅黑"/>
          <w:bCs/>
        </w:rPr>
        <w:t>13、如何准备核算资料，如何税前扣除？</w:t>
      </w:r>
    </w:p>
    <w:p>
      <w:pPr>
        <w:spacing w:line="460" w:lineRule="exact"/>
        <w:rPr>
          <w:rFonts w:ascii="微软雅黑" w:hAnsi="微软雅黑" w:eastAsia="微软雅黑"/>
          <w:sz w:val="24"/>
          <w:szCs w:val="24"/>
        </w:rPr>
      </w:pPr>
      <w:r>
        <w:rPr>
          <w:rFonts w:hint="eastAsia" w:ascii="微软雅黑" w:hAnsi="微软雅黑" w:eastAsia="微软雅黑"/>
          <w:sz w:val="24"/>
          <w:szCs w:val="24"/>
        </w:rPr>
        <w:t>14、当年费用是否及时入账？是否符合责发生制原则？是否存在费用跨期入账？</w:t>
      </w:r>
    </w:p>
    <w:p>
      <w:pPr>
        <w:spacing w:line="460" w:lineRule="exact"/>
        <w:rPr>
          <w:rFonts w:ascii="微软雅黑" w:hAnsi="微软雅黑" w:eastAsia="微软雅黑"/>
          <w:sz w:val="24"/>
          <w:szCs w:val="24"/>
        </w:rPr>
      </w:pPr>
      <w:r>
        <w:rPr>
          <w:rFonts w:hint="eastAsia" w:ascii="微软雅黑" w:hAnsi="微软雅黑" w:eastAsia="微软雅黑"/>
          <w:sz w:val="24"/>
          <w:szCs w:val="24"/>
        </w:rPr>
        <w:t>15、预（计）提、待摊费用余额是否合理？</w:t>
      </w:r>
    </w:p>
    <w:p>
      <w:pPr>
        <w:spacing w:line="460" w:lineRule="exact"/>
        <w:rPr>
          <w:rFonts w:ascii="微软雅黑" w:hAnsi="微软雅黑" w:eastAsia="微软雅黑"/>
          <w:sz w:val="24"/>
          <w:szCs w:val="24"/>
        </w:rPr>
      </w:pPr>
      <w:r>
        <w:rPr>
          <w:rFonts w:hint="eastAsia" w:ascii="微软雅黑" w:hAnsi="微软雅黑" w:eastAsia="微软雅黑"/>
          <w:sz w:val="24"/>
          <w:szCs w:val="24"/>
        </w:rPr>
        <w:t>16、已发生并记账的费用是否全部取得合规票据，未取得票据的是否责任落实到具体人员？</w:t>
      </w:r>
    </w:p>
    <w:p>
      <w:pPr>
        <w:spacing w:line="460" w:lineRule="exact"/>
        <w:rPr>
          <w:rFonts w:ascii="微软雅黑" w:hAnsi="微软雅黑" w:eastAsia="微软雅黑"/>
          <w:sz w:val="24"/>
          <w:szCs w:val="24"/>
        </w:rPr>
      </w:pPr>
      <w:r>
        <w:rPr>
          <w:rFonts w:hint="eastAsia" w:ascii="微软雅黑" w:hAnsi="微软雅黑" w:eastAsia="微软雅黑"/>
          <w:sz w:val="24"/>
          <w:szCs w:val="24"/>
        </w:rPr>
        <w:t>17、企业所得税税前扣除凭证，如何有效取得？</w:t>
      </w:r>
    </w:p>
    <w:p>
      <w:pPr>
        <w:spacing w:line="460" w:lineRule="exact"/>
        <w:rPr>
          <w:rFonts w:ascii="微软雅黑" w:hAnsi="微软雅黑" w:eastAsia="微软雅黑"/>
          <w:sz w:val="24"/>
          <w:szCs w:val="24"/>
        </w:rPr>
      </w:pPr>
      <w:r>
        <w:rPr>
          <w:rFonts w:ascii="微软雅黑" w:hAnsi="微软雅黑" w:eastAsia="微软雅黑"/>
          <w:sz w:val="24"/>
          <w:szCs w:val="24"/>
        </w:rPr>
        <w:t>……</w:t>
      </w:r>
    </w:p>
    <w:p>
      <w:pPr>
        <w:pStyle w:val="7"/>
        <w:shd w:val="clear" w:color="auto" w:fill="FFFFFF"/>
        <w:spacing w:before="0" w:beforeAutospacing="0" w:after="0" w:afterAutospacing="0" w:line="460" w:lineRule="exact"/>
        <w:jc w:val="both"/>
        <w:rPr>
          <w:rFonts w:ascii="微软雅黑" w:hAnsi="微软雅黑" w:eastAsia="微软雅黑"/>
          <w:b/>
          <w:bCs/>
        </w:rPr>
      </w:pPr>
    </w:p>
    <w:p>
      <w:pPr>
        <w:pStyle w:val="7"/>
        <w:shd w:val="clear" w:color="auto" w:fill="FFFFFF"/>
        <w:spacing w:before="0" w:beforeAutospacing="0" w:after="0" w:afterAutospacing="0" w:line="460" w:lineRule="exact"/>
        <w:jc w:val="both"/>
        <w:rPr>
          <w:rFonts w:ascii="微软雅黑" w:hAnsi="微软雅黑" w:eastAsia="微软雅黑"/>
          <w:b/>
          <w:bCs/>
          <w:color w:val="376092" w:themeColor="accent1" w:themeShade="BF"/>
        </w:rPr>
      </w:pPr>
      <w:r>
        <w:rPr>
          <w:rFonts w:hint="eastAsia" w:ascii="微软雅黑" w:hAnsi="微软雅黑" w:eastAsia="微软雅黑"/>
          <w:b/>
          <w:bCs/>
          <w:color w:val="376092" w:themeColor="accent1" w:themeShade="BF"/>
        </w:rPr>
        <w:t>模块四 企业运营中的合同签订与年度关账清查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1、销售合同收款条款与涉税业务的勾稽关系与涉税风险；</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2、销售合同中的回购条款与涉税风险处理；</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3、借款合同中的利息条款与涉税风险处理；</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4、房屋出租合同中的免租条款与涉税风险；</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5、合同与发票不匹配的涉税风险与税金抵扣；</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6、合同条款与增值税、企业所得税纳税义务时间的勾稽关系；</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7、合同中的价格条款与涉税条款的分析；</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8、不同形式下违约金与赔偿金的涉税风险；</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9、股权转让合同存在涉税风险分析；</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10、非货币性资产投资入股，合同约定与涉税；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11、代购、代销合同的签订技巧；</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12、税后合同的签订技巧与涉税风险；</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13、股权平价转让合同的涉税风险；</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4</w:t>
      </w:r>
      <w:r>
        <w:rPr>
          <w:rFonts w:hint="eastAsia" w:ascii="微软雅黑" w:hAnsi="微软雅黑" w:eastAsia="微软雅黑"/>
          <w:sz w:val="24"/>
          <w:szCs w:val="24"/>
        </w:rPr>
        <w:t>、劳务派遣用工费用支付条款与税务差异；</w:t>
      </w:r>
    </w:p>
    <w:p>
      <w:pPr>
        <w:spacing w:line="460" w:lineRule="exact"/>
        <w:jc w:val="left"/>
        <w:rPr>
          <w:rFonts w:ascii="微软雅黑" w:hAnsi="微软雅黑" w:eastAsia="微软雅黑"/>
          <w:sz w:val="24"/>
          <w:szCs w:val="24"/>
        </w:rPr>
      </w:pPr>
      <w:r>
        <w:rPr>
          <w:rFonts w:ascii="微软雅黑" w:hAnsi="微软雅黑" w:eastAsia="微软雅黑"/>
          <w:sz w:val="24"/>
          <w:szCs w:val="24"/>
        </w:rPr>
        <w:t>.......</w:t>
      </w:r>
    </w:p>
    <w:p>
      <w:pPr>
        <w:spacing w:line="460" w:lineRule="exact"/>
        <w:jc w:val="left"/>
        <w:rPr>
          <w:rFonts w:ascii="微软雅黑" w:hAnsi="微软雅黑" w:eastAsia="微软雅黑" w:cs="Times New Roman"/>
          <w:sz w:val="24"/>
          <w:szCs w:val="24"/>
        </w:rPr>
      </w:pPr>
    </w:p>
    <w:p>
      <w:pPr>
        <w:pStyle w:val="7"/>
        <w:shd w:val="clear" w:color="auto" w:fill="FFFFFF"/>
        <w:spacing w:before="0" w:beforeAutospacing="0" w:after="0" w:afterAutospacing="0" w:line="460" w:lineRule="exact"/>
        <w:jc w:val="both"/>
        <w:rPr>
          <w:rFonts w:ascii="微软雅黑" w:hAnsi="微软雅黑" w:eastAsia="微软雅黑"/>
          <w:b/>
          <w:bCs/>
          <w:color w:val="376092" w:themeColor="accent1" w:themeShade="BF"/>
        </w:rPr>
      </w:pPr>
      <w:r>
        <w:rPr>
          <w:rFonts w:hint="eastAsia" w:ascii="微软雅黑" w:hAnsi="微软雅黑" w:eastAsia="微软雅黑"/>
          <w:b/>
          <w:bCs/>
          <w:color w:val="376092" w:themeColor="accent1" w:themeShade="BF"/>
        </w:rPr>
        <w:t>模块五 企业年度关账与报表涉税自查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1、资产负债表“货币资金”期末余额逐期增加，企业可能有风险！</w:t>
      </w:r>
    </w:p>
    <w:p>
      <w:pPr>
        <w:spacing w:line="460" w:lineRule="exact"/>
        <w:jc w:val="left"/>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、资产负债表“固定资产”期末原值减少，企业可能少交税！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3、资产负债表“累计折旧”余额变动异常，企业可能有风险！</w:t>
      </w:r>
    </w:p>
    <w:p>
      <w:pPr>
        <w:spacing w:line="460" w:lineRule="exact"/>
        <w:jc w:val="left"/>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、资产负债表“在建工程”余额长期存在，企业可能在偷税！</w:t>
      </w:r>
    </w:p>
    <w:p>
      <w:pPr>
        <w:spacing w:line="460" w:lineRule="exact"/>
        <w:jc w:val="left"/>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、资产负债表“投资性房地产”有余额，企业可能多交税！</w:t>
      </w:r>
    </w:p>
    <w:p>
      <w:pPr>
        <w:spacing w:line="460" w:lineRule="exact"/>
        <w:jc w:val="left"/>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、资产负债表“其他应收款”余额非常大，纳税行为何在?</w:t>
      </w:r>
    </w:p>
    <w:p>
      <w:pPr>
        <w:spacing w:line="460" w:lineRule="exact"/>
        <w:jc w:val="left"/>
        <w:rPr>
          <w:rFonts w:ascii="微软雅黑" w:hAnsi="微软雅黑" w:eastAsia="微软雅黑"/>
          <w:sz w:val="24"/>
          <w:szCs w:val="24"/>
        </w:rPr>
      </w:pPr>
      <w:r>
        <w:rPr>
          <w:rFonts w:ascii="微软雅黑" w:hAnsi="微软雅黑" w:eastAsia="微软雅黑"/>
          <w:sz w:val="24"/>
          <w:szCs w:val="24"/>
        </w:rPr>
        <w:t>7</w:t>
      </w:r>
      <w:r>
        <w:rPr>
          <w:rFonts w:hint="eastAsia" w:ascii="微软雅黑" w:hAnsi="微软雅黑" w:eastAsia="微软雅黑"/>
          <w:sz w:val="24"/>
          <w:szCs w:val="24"/>
        </w:rPr>
        <w:t>、资产负债表“长期待摊费用”有余额，企业可能早交税！</w:t>
      </w:r>
    </w:p>
    <w:p>
      <w:pPr>
        <w:spacing w:line="460" w:lineRule="exact"/>
        <w:jc w:val="left"/>
        <w:rPr>
          <w:rFonts w:ascii="微软雅黑" w:hAnsi="微软雅黑" w:eastAsia="微软雅黑"/>
          <w:sz w:val="24"/>
          <w:szCs w:val="24"/>
        </w:rPr>
      </w:pPr>
      <w:r>
        <w:rPr>
          <w:rFonts w:ascii="微软雅黑" w:hAnsi="微软雅黑" w:eastAsia="微软雅黑"/>
          <w:sz w:val="24"/>
          <w:szCs w:val="24"/>
        </w:rPr>
        <w:t>8</w:t>
      </w:r>
      <w:r>
        <w:rPr>
          <w:rFonts w:hint="eastAsia" w:ascii="微软雅黑" w:hAnsi="微软雅黑" w:eastAsia="微软雅黑"/>
          <w:sz w:val="24"/>
          <w:szCs w:val="24"/>
        </w:rPr>
        <w:t>、资产负债表“预收账款”期末余额很大，企业可能迟交税！</w:t>
      </w:r>
    </w:p>
    <w:p>
      <w:pPr>
        <w:spacing w:line="460" w:lineRule="exact"/>
        <w:jc w:val="left"/>
        <w:rPr>
          <w:rFonts w:ascii="微软雅黑" w:hAnsi="微软雅黑" w:eastAsia="微软雅黑"/>
          <w:sz w:val="24"/>
          <w:szCs w:val="24"/>
        </w:rPr>
      </w:pPr>
      <w:r>
        <w:rPr>
          <w:rFonts w:ascii="微软雅黑" w:hAnsi="微软雅黑" w:eastAsia="微软雅黑"/>
          <w:sz w:val="24"/>
          <w:szCs w:val="24"/>
        </w:rPr>
        <w:t>9</w:t>
      </w:r>
      <w:r>
        <w:rPr>
          <w:rFonts w:hint="eastAsia" w:ascii="微软雅黑" w:hAnsi="微软雅黑" w:eastAsia="微软雅黑"/>
          <w:sz w:val="24"/>
          <w:szCs w:val="24"/>
        </w:rPr>
        <w:t>、资产负债表“应交税费”有借方余额，企业可能多抵税！</w:t>
      </w:r>
    </w:p>
    <w:p>
      <w:pPr>
        <w:spacing w:line="460" w:lineRule="exact"/>
        <w:jc w:val="left"/>
        <w:rPr>
          <w:rFonts w:ascii="微软雅黑" w:hAnsi="微软雅黑" w:eastAsia="微软雅黑"/>
          <w:sz w:val="24"/>
          <w:szCs w:val="24"/>
        </w:rPr>
      </w:pPr>
      <w:r>
        <w:rPr>
          <w:rFonts w:ascii="微软雅黑" w:hAnsi="微软雅黑" w:eastAsia="微软雅黑"/>
          <w:sz w:val="24"/>
          <w:szCs w:val="24"/>
        </w:rPr>
        <w:t>10</w:t>
      </w:r>
      <w:r>
        <w:rPr>
          <w:rFonts w:hint="eastAsia" w:ascii="微软雅黑" w:hAnsi="微软雅黑" w:eastAsia="微软雅黑"/>
          <w:sz w:val="24"/>
          <w:szCs w:val="24"/>
        </w:rPr>
        <w:t>、资产负债表“实收资本”期末余额增加，企业可能漏交税！</w:t>
      </w:r>
    </w:p>
    <w:p>
      <w:pPr>
        <w:spacing w:line="460" w:lineRule="exact"/>
        <w:jc w:val="left"/>
        <w:rPr>
          <w:rFonts w:ascii="微软雅黑" w:hAnsi="微软雅黑" w:eastAsia="微软雅黑"/>
          <w:sz w:val="24"/>
          <w:szCs w:val="24"/>
        </w:rPr>
      </w:pPr>
      <w:r>
        <w:rPr>
          <w:rFonts w:ascii="微软雅黑" w:hAnsi="微软雅黑" w:eastAsia="微软雅黑"/>
          <w:sz w:val="24"/>
          <w:szCs w:val="24"/>
        </w:rPr>
        <w:t>11</w:t>
      </w:r>
      <w:r>
        <w:rPr>
          <w:rFonts w:hint="eastAsia" w:ascii="微软雅黑" w:hAnsi="微软雅黑" w:eastAsia="微软雅黑"/>
          <w:sz w:val="24"/>
          <w:szCs w:val="24"/>
        </w:rPr>
        <w:t>、资产负债表“盈余公积”期末余额减少，纳税行为何在?</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2</w:t>
      </w:r>
      <w:r>
        <w:rPr>
          <w:rFonts w:hint="eastAsia" w:ascii="微软雅黑" w:hAnsi="微软雅黑" w:eastAsia="微软雅黑"/>
          <w:sz w:val="24"/>
          <w:szCs w:val="24"/>
        </w:rPr>
        <w:t>、资产负债表“未分配利润”长期有负数，企业可能有风险！</w:t>
      </w:r>
    </w:p>
    <w:p>
      <w:pPr>
        <w:spacing w:line="460" w:lineRule="exact"/>
        <w:jc w:val="left"/>
        <w:rPr>
          <w:rFonts w:ascii="微软雅黑" w:hAnsi="微软雅黑" w:eastAsia="微软雅黑"/>
          <w:sz w:val="24"/>
          <w:szCs w:val="24"/>
        </w:rPr>
      </w:pPr>
      <w:r>
        <w:rPr>
          <w:rFonts w:ascii="微软雅黑" w:hAnsi="微软雅黑" w:eastAsia="微软雅黑"/>
          <w:sz w:val="24"/>
          <w:szCs w:val="24"/>
        </w:rPr>
        <w:t>13</w:t>
      </w:r>
      <w:r>
        <w:rPr>
          <w:rFonts w:hint="eastAsia" w:ascii="微软雅黑" w:hAnsi="微软雅黑" w:eastAsia="微软雅黑"/>
          <w:sz w:val="24"/>
          <w:szCs w:val="24"/>
        </w:rPr>
        <w:t>、利润表“其他业务收入”当期有发生额，企业可能交错税！</w:t>
      </w:r>
    </w:p>
    <w:p>
      <w:pPr>
        <w:spacing w:line="460" w:lineRule="exact"/>
        <w:jc w:val="left"/>
        <w:rPr>
          <w:rFonts w:ascii="微软雅黑" w:hAnsi="微软雅黑" w:eastAsia="微软雅黑"/>
          <w:sz w:val="24"/>
          <w:szCs w:val="24"/>
        </w:rPr>
      </w:pPr>
      <w:r>
        <w:rPr>
          <w:rFonts w:ascii="微软雅黑" w:hAnsi="微软雅黑" w:eastAsia="微软雅黑"/>
          <w:sz w:val="24"/>
          <w:szCs w:val="24"/>
        </w:rPr>
        <w:t>14</w:t>
      </w:r>
      <w:r>
        <w:rPr>
          <w:rFonts w:hint="eastAsia" w:ascii="微软雅黑" w:hAnsi="微软雅黑" w:eastAsia="微软雅黑"/>
          <w:sz w:val="24"/>
          <w:szCs w:val="24"/>
        </w:rPr>
        <w:t>、利润表“营业外收入”当期有发生额，企业可能早交税！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5</w:t>
      </w:r>
      <w:r>
        <w:rPr>
          <w:rFonts w:hint="eastAsia" w:ascii="微软雅黑" w:hAnsi="微软雅黑" w:eastAsia="微软雅黑"/>
          <w:sz w:val="24"/>
          <w:szCs w:val="24"/>
        </w:rPr>
        <w:t>、利润表“营业外支出”当期有发生额，企业可能交错税！</w:t>
      </w:r>
    </w:p>
    <w:p>
      <w:pPr>
        <w:spacing w:line="460" w:lineRule="exact"/>
        <w:jc w:val="left"/>
        <w:rPr>
          <w:rFonts w:ascii="微软雅黑" w:hAnsi="微软雅黑" w:eastAsia="微软雅黑"/>
          <w:sz w:val="24"/>
          <w:szCs w:val="24"/>
        </w:rPr>
      </w:pPr>
    </w:p>
    <w:p>
      <w:pPr>
        <w:pStyle w:val="7"/>
        <w:shd w:val="clear" w:color="auto" w:fill="FFFFFF"/>
        <w:spacing w:before="0" w:beforeAutospacing="0" w:after="0" w:afterAutospacing="0" w:line="460" w:lineRule="exact"/>
        <w:jc w:val="both"/>
        <w:rPr>
          <w:rFonts w:ascii="微软雅黑" w:hAnsi="微软雅黑" w:eastAsia="微软雅黑"/>
          <w:b/>
          <w:bCs/>
          <w:color w:val="376092" w:themeColor="accent1" w:themeShade="BF"/>
        </w:rPr>
      </w:pPr>
      <w:r>
        <w:rPr>
          <w:rFonts w:hint="eastAsia" w:ascii="微软雅黑" w:hAnsi="微软雅黑" w:eastAsia="微软雅黑"/>
          <w:b/>
          <w:bCs/>
          <w:color w:val="376092" w:themeColor="accent1" w:themeShade="BF"/>
        </w:rPr>
        <w:t>模块六 企业税收缴纳中的疑难问题自查与关账前应对处理</w:t>
      </w:r>
    </w:p>
    <w:p>
      <w:pPr>
        <w:spacing w:line="460" w:lineRule="exact"/>
        <w:jc w:val="left"/>
        <w:rPr>
          <w:rFonts w:ascii="微软雅黑" w:hAnsi="微软雅黑" w:eastAsia="微软雅黑"/>
          <w:b/>
          <w:sz w:val="24"/>
          <w:szCs w:val="24"/>
        </w:rPr>
      </w:pPr>
      <w:r>
        <w:rPr>
          <w:rFonts w:hint="eastAsia" w:ascii="微软雅黑" w:hAnsi="微软雅黑" w:eastAsia="微软雅黑"/>
          <w:b/>
          <w:sz w:val="24"/>
          <w:szCs w:val="24"/>
        </w:rPr>
        <w:t>一、收入类</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1、企业新产品“样品免费试用”是否应确认收入？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2、跨年度物业管理费，何时确认收入？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3、房地产企业将小区建设的幼儿园捐赠出去，是否计收入？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4、企业以设备、器具对外投资，如何缴纳所得税？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5、企业接受捐赠收入可以分期确认收入吗？</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6、工程预收款，尚未开工，已开具发票，是否应确认收入？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7、打折促销让利活动，如何确认销售收入金额？</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8、软件企业超税负返还的退税款是否缴纳企业所得税？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9、总分机构之间调拨固定资产是否涉及企业所得税？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10、房地产开发企业开发的产品如何确定完工的时间？</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11、视同销售时外购资产如何确定收入额？</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12、代扣代缴、代收代缴、委托代征各项税费返还的手续费是否缴纳企业所得税？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13、无法偿付的应付款项是否需要缴纳企业所得税？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14、将自建商品房转为自用，是否视同销售确认收入？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15、撤回或减少投资，投资所得是否需要确认收入？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16、资本公积转增资本，是否需要缴纳企业所得税？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17、企业发生存货、固定资产盘盈是否需要并入收入总额？</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18、买一赠一方式销售货物，如何确认收入？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19、收到违约金，是否需要确认收入？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20、销售退货，应如何确认收入？</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21、取得会员费收入如何确认收入的实现？</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22、融资性售后回租业务中，承租人出售资产的行为，是否需要缴纳企业所得税？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23、母子公司间收取的服务费是否需要交纳企业所得税？</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24、企业取得股东划入资产是否缴纳企业所得税？</w:t>
      </w:r>
    </w:p>
    <w:p>
      <w:pPr>
        <w:spacing w:line="460" w:lineRule="exact"/>
        <w:jc w:val="left"/>
        <w:rPr>
          <w:rFonts w:ascii="微软雅黑" w:hAnsi="微软雅黑" w:eastAsia="微软雅黑"/>
          <w:b/>
          <w:sz w:val="24"/>
          <w:szCs w:val="24"/>
        </w:rPr>
      </w:pPr>
      <w:r>
        <w:rPr>
          <w:rFonts w:hint="eastAsia" w:ascii="微软雅黑" w:hAnsi="微软雅黑" w:eastAsia="微软雅黑"/>
          <w:b/>
          <w:sz w:val="24"/>
          <w:szCs w:val="24"/>
        </w:rPr>
        <w:t>二、扣除类</w:t>
      </w:r>
    </w:p>
    <w:p>
      <w:pPr>
        <w:spacing w:line="460" w:lineRule="exact"/>
        <w:jc w:val="left"/>
        <w:rPr>
          <w:rFonts w:ascii="微软雅黑" w:hAnsi="微软雅黑" w:eastAsia="微软雅黑"/>
          <w:b/>
          <w:color w:val="E46C0A" w:themeColor="accent6" w:themeShade="BF"/>
          <w:sz w:val="24"/>
          <w:szCs w:val="24"/>
        </w:rPr>
      </w:pPr>
      <w:r>
        <w:rPr>
          <w:rFonts w:hint="eastAsia" w:ascii="微软雅黑" w:hAnsi="微软雅黑" w:eastAsia="微软雅黑"/>
          <w:b/>
          <w:color w:val="E46C0A" w:themeColor="accent6" w:themeShade="BF"/>
          <w:sz w:val="24"/>
          <w:szCs w:val="24"/>
        </w:rPr>
        <w:t>（一）工资薪金</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1、劳务派遣人员年终奖支出是否可以作为工资、薪金支出在企业所得税税前扣除？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2、交通费补贴，与工资一并发放，应作为福利费还是工资薪金支出税前扣除？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3、季节工、临时工工资支出，能否做为职工福利费和工会经费扣除基数？</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4、职工解除劳动合同支付的一次性补偿金如何税前扣除？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5、工伤、意外伤害等支付的一次性补偿如何在税前扣除？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6、劳务派遣用工支出能否作为工资薪金支出并作为三项经费的计提基数？</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7、何为“合理的工资薪金”？</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8、企业返聘离退休人员支付的报酬如何扣除？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9、工伤死亡抚恤金，是否可以税前扣除？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10、上年12月份计提的工资1月份发放是否可以在汇算时扣除？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11、为职工缴纳的五险一金，能否计入工资薪金总额？</w:t>
      </w:r>
    </w:p>
    <w:p>
      <w:pPr>
        <w:spacing w:line="460" w:lineRule="exact"/>
        <w:jc w:val="left"/>
        <w:rPr>
          <w:rFonts w:ascii="微软雅黑" w:hAnsi="微软雅黑" w:eastAsia="微软雅黑"/>
          <w:b/>
          <w:color w:val="E46C0A" w:themeColor="accent6" w:themeShade="BF"/>
          <w:sz w:val="24"/>
          <w:szCs w:val="24"/>
        </w:rPr>
      </w:pPr>
      <w:r>
        <w:rPr>
          <w:rFonts w:hint="eastAsia" w:ascii="微软雅黑" w:hAnsi="微软雅黑" w:eastAsia="微软雅黑"/>
          <w:b/>
          <w:color w:val="E46C0A" w:themeColor="accent6" w:themeShade="BF"/>
          <w:sz w:val="24"/>
          <w:szCs w:val="24"/>
        </w:rPr>
        <w:t>（二）职工福利费</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1、员工服饰费用支出是否可以税前扣除？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2、统一给员工体检费用能否税前扣除？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3、组织企业职工外出旅游，能否作为职工福利费列支？</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4、企业为职工发放的通讯费、交通补贴如何税前扣除？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5、取暖费、防暑降温费如何税前扣除？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6、为职工提供住宿发生的租金可否税前扣除？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7、丧葬补助费能否作为福利费在所得税税前扣除？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8、企业食堂经费是否按职工福利费税前扣除？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9、员工接受继续教育学费，可以所得税税前扣除吗？</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10、以现金形式发放的职工餐补是否可以税前扣除？</w:t>
      </w:r>
    </w:p>
    <w:p>
      <w:pPr>
        <w:spacing w:line="460" w:lineRule="exact"/>
        <w:jc w:val="left"/>
        <w:rPr>
          <w:rFonts w:ascii="微软雅黑" w:hAnsi="微软雅黑" w:eastAsia="微软雅黑"/>
          <w:b/>
          <w:color w:val="E46C0A" w:themeColor="accent6" w:themeShade="BF"/>
          <w:sz w:val="24"/>
          <w:szCs w:val="24"/>
        </w:rPr>
      </w:pPr>
      <w:r>
        <w:rPr>
          <w:rFonts w:hint="eastAsia" w:ascii="微软雅黑" w:hAnsi="微软雅黑" w:eastAsia="微软雅黑"/>
          <w:b/>
          <w:color w:val="E46C0A" w:themeColor="accent6" w:themeShade="BF"/>
          <w:sz w:val="24"/>
          <w:szCs w:val="24"/>
        </w:rPr>
        <w:t>（三）工会经费</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1、工会经费税前扣除凭据有何新要求？</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2、以前年度未拨缴的工会经费，怎么处理？</w:t>
      </w:r>
    </w:p>
    <w:p>
      <w:pPr>
        <w:spacing w:line="460" w:lineRule="exact"/>
        <w:jc w:val="left"/>
        <w:rPr>
          <w:rFonts w:ascii="微软雅黑" w:hAnsi="微软雅黑" w:eastAsia="微软雅黑"/>
          <w:b/>
          <w:color w:val="E46C0A" w:themeColor="accent6" w:themeShade="BF"/>
          <w:sz w:val="24"/>
          <w:szCs w:val="24"/>
        </w:rPr>
      </w:pPr>
      <w:r>
        <w:rPr>
          <w:rFonts w:hint="eastAsia" w:ascii="微软雅黑" w:hAnsi="微软雅黑" w:eastAsia="微软雅黑"/>
          <w:b/>
          <w:color w:val="E46C0A" w:themeColor="accent6" w:themeShade="BF"/>
          <w:sz w:val="24"/>
          <w:szCs w:val="24"/>
        </w:rPr>
        <w:t>（四）保险费用</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1、为在职员工、退休人员缴纳的补充养老保险、补充医疗保险在企业所得税税前可以扣除吗？</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2、68.存款保险保费是否允许税前扣除？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3、企业财产保险费是否可以扣除？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4、为职工投保家庭财产险可否税前扣除？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5、人身意外保险费可以在企业所得税税前扣除吗？</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6、特殊工种职工人身安全保险费、可以税前扣除吗？</w:t>
      </w:r>
    </w:p>
    <w:p>
      <w:pPr>
        <w:spacing w:line="460" w:lineRule="exact"/>
        <w:jc w:val="left"/>
        <w:rPr>
          <w:rFonts w:ascii="微软雅黑" w:hAnsi="微软雅黑" w:eastAsia="微软雅黑"/>
          <w:b/>
          <w:color w:val="E46C0A" w:themeColor="accent6" w:themeShade="BF"/>
          <w:sz w:val="24"/>
          <w:szCs w:val="24"/>
        </w:rPr>
      </w:pPr>
      <w:r>
        <w:rPr>
          <w:rFonts w:hint="eastAsia" w:ascii="微软雅黑" w:hAnsi="微软雅黑" w:eastAsia="微软雅黑"/>
          <w:b/>
          <w:color w:val="E46C0A" w:themeColor="accent6" w:themeShade="BF"/>
          <w:sz w:val="24"/>
          <w:szCs w:val="24"/>
        </w:rPr>
        <w:t>（五）广告费</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1、烟草企业广告费和业务宣传费，能否税前扣除？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2、化妆品制造企业广告费如何税前扣除？</w:t>
      </w:r>
    </w:p>
    <w:p>
      <w:pPr>
        <w:spacing w:line="460" w:lineRule="exact"/>
        <w:jc w:val="left"/>
        <w:rPr>
          <w:rFonts w:ascii="微软雅黑" w:hAnsi="微软雅黑" w:eastAsia="微软雅黑"/>
          <w:b/>
          <w:color w:val="E46C0A" w:themeColor="accent6" w:themeShade="BF"/>
          <w:sz w:val="24"/>
          <w:szCs w:val="24"/>
        </w:rPr>
      </w:pPr>
      <w:r>
        <w:rPr>
          <w:rFonts w:hint="eastAsia" w:ascii="微软雅黑" w:hAnsi="微软雅黑" w:eastAsia="微软雅黑"/>
          <w:b/>
          <w:color w:val="E46C0A" w:themeColor="accent6" w:themeShade="BF"/>
          <w:sz w:val="24"/>
          <w:szCs w:val="24"/>
        </w:rPr>
        <w:t>（六）捐赠支出</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1、捐赠企业税前扣除凭证有哪几种？</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2、公益性捐赠支出超过年度利润总额12%的部分，能否结转以后年度扣除？</w:t>
      </w:r>
    </w:p>
    <w:p>
      <w:pPr>
        <w:spacing w:line="460" w:lineRule="exact"/>
        <w:jc w:val="left"/>
        <w:rPr>
          <w:rFonts w:ascii="微软雅黑" w:hAnsi="微软雅黑" w:eastAsia="微软雅黑"/>
          <w:b/>
          <w:color w:val="E46C0A" w:themeColor="accent6" w:themeShade="BF"/>
          <w:sz w:val="24"/>
          <w:szCs w:val="24"/>
        </w:rPr>
      </w:pPr>
      <w:r>
        <w:rPr>
          <w:rFonts w:hint="eastAsia" w:ascii="微软雅黑" w:hAnsi="微软雅黑" w:eastAsia="微软雅黑"/>
          <w:b/>
          <w:color w:val="E46C0A" w:themeColor="accent6" w:themeShade="BF"/>
          <w:sz w:val="24"/>
          <w:szCs w:val="24"/>
        </w:rPr>
        <w:t>（七）利息支出</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1、汇兑损益，是否进行纳税调整？</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2、关联企业之间支付技术服务费是否可税前扣除？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3、投资未到位而发生的利息支出是否可以税前扣除？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4、贴现利息高于同期银行承兑汇票的贴现利息，能不能所得税前扣除？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5、关联方的利息支出是否可税前扣除？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6、房地产企业借款利息如何在企业所得税前扣除？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7、房地产企业集团公司统贷统还的利息，是否可以税前扣除？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8、自然人借款利息支出，税前扣除时是否需要合法票据？</w:t>
      </w:r>
    </w:p>
    <w:p>
      <w:pPr>
        <w:spacing w:line="460" w:lineRule="exact"/>
        <w:jc w:val="left"/>
        <w:rPr>
          <w:rFonts w:ascii="微软雅黑" w:hAnsi="微软雅黑" w:eastAsia="微软雅黑"/>
          <w:b/>
          <w:color w:val="E46C0A" w:themeColor="accent6" w:themeShade="BF"/>
          <w:sz w:val="24"/>
          <w:szCs w:val="24"/>
        </w:rPr>
      </w:pPr>
      <w:r>
        <w:rPr>
          <w:rFonts w:hint="eastAsia" w:ascii="微软雅黑" w:hAnsi="微软雅黑" w:eastAsia="微软雅黑"/>
          <w:b/>
          <w:color w:val="E46C0A" w:themeColor="accent6" w:themeShade="BF"/>
          <w:sz w:val="24"/>
          <w:szCs w:val="24"/>
        </w:rPr>
        <w:t>（八）资产折旧摊销</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1、停产期间发生的固定资产折旧可以税前扣除吗？</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2、融资租赁费可以在税前一次性扣除吗？</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3、无形资产摊销年限有何规定？</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4、房屋已经开始使用，未取得发票，可以计提折旧吗？</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5、办公用小汽车车辆购置税能否一次性在企业所得税税前扣除？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6、财务软件的摊销期限最短为几年？</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7、取得土地使用权的摊销年限？</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8、购买预付卡所得税如何处理？</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9、房屋未足额提取折旧前进行改扩建的，如何计提折旧？</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10、固定资产，是否需要提取残值？</w:t>
      </w:r>
    </w:p>
    <w:p>
      <w:pPr>
        <w:spacing w:line="460" w:lineRule="exact"/>
        <w:jc w:val="left"/>
        <w:rPr>
          <w:rFonts w:ascii="微软雅黑" w:hAnsi="微软雅黑" w:eastAsia="微软雅黑"/>
          <w:b/>
          <w:color w:val="E46C0A" w:themeColor="accent6" w:themeShade="BF"/>
          <w:sz w:val="24"/>
          <w:szCs w:val="24"/>
        </w:rPr>
      </w:pPr>
      <w:r>
        <w:rPr>
          <w:rFonts w:hint="eastAsia" w:ascii="微软雅黑" w:hAnsi="微软雅黑" w:eastAsia="微软雅黑"/>
          <w:b/>
          <w:color w:val="E46C0A" w:themeColor="accent6" w:themeShade="BF"/>
          <w:sz w:val="24"/>
          <w:szCs w:val="24"/>
        </w:rPr>
        <w:t>（九）资产损失</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1、以前年度发生的资产损失，可否在以后年度申报扣除？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2、被盗窃产品损失能否申报税前扣除？</w:t>
      </w:r>
    </w:p>
    <w:p>
      <w:pPr>
        <w:spacing w:line="460" w:lineRule="exact"/>
        <w:jc w:val="left"/>
        <w:rPr>
          <w:rFonts w:ascii="微软雅黑" w:hAnsi="微软雅黑" w:eastAsia="微软雅黑"/>
          <w:sz w:val="24"/>
          <w:szCs w:val="24"/>
        </w:rPr>
      </w:pPr>
      <w:r>
        <w:rPr>
          <w:rFonts w:hint="eastAsia" w:ascii="微软雅黑" w:hAnsi="微软雅黑" w:eastAsia="微软雅黑"/>
          <w:sz w:val="24"/>
          <w:szCs w:val="24"/>
        </w:rPr>
        <w:t>3、为他人担保造成损失税前扣除应符合什么规定？</w:t>
      </w:r>
    </w:p>
    <w:p>
      <w:pPr>
        <w:spacing w:line="460" w:lineRule="exact"/>
        <w:jc w:val="left"/>
        <w:rPr>
          <w:rFonts w:ascii="微软雅黑" w:hAnsi="微软雅黑" w:eastAsia="微软雅黑"/>
          <w:b/>
          <w:sz w:val="24"/>
          <w:szCs w:val="24"/>
        </w:rPr>
      </w:pPr>
      <w:r>
        <w:rPr>
          <w:rFonts w:hint="eastAsia" w:ascii="微软雅黑" w:hAnsi="微软雅黑" w:eastAsia="微软雅黑"/>
          <w:b/>
          <w:sz w:val="24"/>
          <w:szCs w:val="24"/>
        </w:rPr>
        <w:t>课堂</w:t>
      </w:r>
      <w:r>
        <w:rPr>
          <w:rFonts w:ascii="微软雅黑" w:hAnsi="微软雅黑" w:eastAsia="微软雅黑"/>
          <w:b/>
          <w:sz w:val="24"/>
          <w:szCs w:val="24"/>
        </w:rPr>
        <w:t>总结与答疑</w:t>
      </w:r>
    </w:p>
    <w:p>
      <w:pPr>
        <w:spacing w:line="460" w:lineRule="exact"/>
        <w:jc w:val="left"/>
        <w:rPr>
          <w:rFonts w:ascii="微软雅黑" w:hAnsi="微软雅黑" w:eastAsia="微软雅黑"/>
          <w:sz w:val="24"/>
          <w:szCs w:val="24"/>
        </w:rPr>
      </w:pPr>
    </w:p>
    <w:p>
      <w:pPr>
        <w:spacing w:line="460" w:lineRule="exact"/>
        <w:jc w:val="left"/>
        <w:rPr>
          <w:rFonts w:ascii="微软雅黑" w:hAnsi="微软雅黑" w:eastAsia="微软雅黑"/>
          <w:sz w:val="24"/>
          <w:szCs w:val="24"/>
        </w:rPr>
      </w:pPr>
    </w:p>
    <w:p>
      <w:pPr>
        <w:spacing w:line="460" w:lineRule="exact"/>
        <w:jc w:val="left"/>
        <w:rPr>
          <w:rFonts w:ascii="微软雅黑" w:hAnsi="微软雅黑" w:eastAsia="微软雅黑"/>
          <w:sz w:val="24"/>
          <w:szCs w:val="24"/>
        </w:rPr>
      </w:pPr>
    </w:p>
    <w:p>
      <w:pPr>
        <w:adjustRightInd w:val="0"/>
        <w:snapToGrid w:val="0"/>
        <w:spacing w:line="460" w:lineRule="exact"/>
        <w:rPr>
          <w:rFonts w:hint="default" w:ascii="微软雅黑" w:hAnsi="微软雅黑" w:eastAsia="微软雅黑"/>
          <w:b/>
          <w:bCs/>
          <w:sz w:val="32"/>
          <w:szCs w:val="32"/>
          <w:lang w:val="en-US"/>
        </w:rPr>
      </w:pPr>
      <w:r>
        <w:rPr>
          <w:rFonts w:hint="eastAsia" w:ascii="微软雅黑" w:hAnsi="微软雅黑" w:eastAsia="微软雅黑"/>
          <w:b/>
          <w:bCs/>
          <w:sz w:val="32"/>
          <w:szCs w:val="32"/>
          <w:lang w:val="en-US" w:eastAsia="zh-CN"/>
        </w:rPr>
        <w:t>讲师简介</w:t>
      </w:r>
    </w:p>
    <w:p>
      <w:pPr>
        <w:spacing w:line="460" w:lineRule="exact"/>
        <w:jc w:val="left"/>
        <w:rPr>
          <w:rFonts w:ascii="微软雅黑" w:hAnsi="微软雅黑" w:eastAsia="微软雅黑"/>
          <w:sz w:val="24"/>
          <w:szCs w:val="24"/>
        </w:rPr>
      </w:pPr>
      <w:r>
        <w:rPr>
          <w:rFonts w:hint="eastAsia" w:ascii="微软雅黑" w:hAnsi="微软雅黑" w:eastAsia="微软雅黑"/>
          <w:b/>
          <w:bCs/>
          <w:sz w:val="32"/>
          <w:szCs w:val="32"/>
        </w:rPr>
        <w:drawing>
          <wp:anchor distT="0" distB="0" distL="114300" distR="114300" simplePos="0" relativeHeight="251659264" behindDoc="0" locked="0" layoutInCell="1" allowOverlap="1">
            <wp:simplePos x="0" y="0"/>
            <wp:positionH relativeFrom="margin">
              <wp:posOffset>3328035</wp:posOffset>
            </wp:positionH>
            <wp:positionV relativeFrom="margin">
              <wp:posOffset>309880</wp:posOffset>
            </wp:positionV>
            <wp:extent cx="1757045" cy="2491740"/>
            <wp:effectExtent l="0" t="0" r="10795" b="7620"/>
            <wp:wrapSquare wrapText="bothSides"/>
            <wp:docPr id="1" name="图片 2" descr="马昌尧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马昌尧5"/>
                    <pic:cNvPicPr>
                      <a:picLocks noChangeAspect="1"/>
                    </pic:cNvPicPr>
                  </pic:nvPicPr>
                  <pic:blipFill>
                    <a:blip r:embed="rId4"/>
                    <a:stretch>
                      <a:fillRect/>
                    </a:stretch>
                  </pic:blipFill>
                  <pic:spPr>
                    <a:xfrm>
                      <a:off x="0" y="0"/>
                      <a:ext cx="1757045" cy="2491740"/>
                    </a:xfrm>
                    <a:prstGeom prst="rect">
                      <a:avLst/>
                    </a:prstGeom>
                    <a:noFill/>
                    <a:ln>
                      <a:noFill/>
                    </a:ln>
                  </pic:spPr>
                </pic:pic>
              </a:graphicData>
            </a:graphic>
          </wp:anchor>
        </w:drawing>
      </w:r>
    </w:p>
    <w:p>
      <w:pPr>
        <w:adjustRightInd w:val="0"/>
        <w:snapToGrid w:val="0"/>
        <w:spacing w:line="460" w:lineRule="exact"/>
        <w:rPr>
          <w:rFonts w:ascii="微软雅黑" w:hAnsi="微软雅黑" w:eastAsia="微软雅黑"/>
          <w:b/>
          <w:bCs/>
          <w:sz w:val="32"/>
          <w:szCs w:val="32"/>
        </w:rPr>
      </w:pPr>
      <w:r>
        <w:rPr>
          <w:rFonts w:hint="eastAsia" w:ascii="微软雅黑" w:hAnsi="微软雅黑" w:eastAsia="微软雅黑"/>
          <w:b/>
          <w:bCs/>
          <w:sz w:val="32"/>
          <w:szCs w:val="32"/>
        </w:rPr>
        <w:t>马昌尧老师 企业财税战略</w:t>
      </w:r>
      <w:r>
        <w:rPr>
          <w:rFonts w:ascii="微软雅黑" w:hAnsi="微软雅黑" w:eastAsia="微软雅黑"/>
          <w:b/>
          <w:bCs/>
          <w:sz w:val="32"/>
          <w:szCs w:val="32"/>
        </w:rPr>
        <w:t>实战</w:t>
      </w:r>
      <w:r>
        <w:rPr>
          <w:rFonts w:hint="eastAsia" w:ascii="微软雅黑" w:hAnsi="微软雅黑" w:eastAsia="微软雅黑"/>
          <w:b/>
          <w:bCs/>
          <w:sz w:val="32"/>
          <w:szCs w:val="32"/>
        </w:rPr>
        <w:t>专家</w:t>
      </w:r>
    </w:p>
    <w:p>
      <w:pPr>
        <w:adjustRightInd w:val="0"/>
        <w:snapToGrid w:val="0"/>
        <w:spacing w:line="460" w:lineRule="exact"/>
        <w:rPr>
          <w:rFonts w:hint="eastAsia" w:ascii="微软雅黑" w:hAnsi="微软雅黑" w:eastAsia="微软雅黑"/>
          <w:b/>
          <w:bCs/>
          <w:sz w:val="30"/>
          <w:szCs w:val="30"/>
        </w:rPr>
      </w:pPr>
      <w:r>
        <w:rPr>
          <w:rFonts w:hint="eastAsia" w:ascii="微软雅黑" w:hAnsi="微软雅黑" w:eastAsia="微软雅黑"/>
          <w:b/>
          <w:bCs/>
          <w:sz w:val="30"/>
          <w:szCs w:val="30"/>
          <w:lang w:val="en-US" w:eastAsia="zh-CN"/>
        </w:rPr>
        <w:t>中智光华特聘</w:t>
      </w:r>
      <w:r>
        <w:rPr>
          <w:rFonts w:hint="eastAsia" w:ascii="微软雅黑" w:hAnsi="微软雅黑" w:eastAsia="微软雅黑"/>
          <w:b/>
          <w:bCs/>
          <w:sz w:val="30"/>
          <w:szCs w:val="30"/>
        </w:rPr>
        <w:t>讲师</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bCs/>
          <w:sz w:val="24"/>
          <w:szCs w:val="24"/>
        </w:rPr>
        <w:t>中税答疑研究院专家组专家</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bCs/>
          <w:sz w:val="24"/>
          <w:szCs w:val="24"/>
        </w:rPr>
        <w:t>高顿财经秀财网实战培训讲师</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Cs/>
          <w:sz w:val="24"/>
          <w:szCs w:val="24"/>
        </w:rPr>
        <w:t>中国会计视野网优秀财税作者</w:t>
      </w:r>
    </w:p>
    <w:p>
      <w:pPr>
        <w:adjustRightInd w:val="0"/>
        <w:snapToGrid w:val="0"/>
        <w:spacing w:line="460" w:lineRule="exact"/>
        <w:rPr>
          <w:rFonts w:hint="eastAsia" w:ascii="微软雅黑" w:hAnsi="微软雅黑" w:eastAsia="微软雅黑"/>
          <w:bCs/>
          <w:sz w:val="24"/>
          <w:szCs w:val="24"/>
        </w:rPr>
      </w:pPr>
      <w:r>
        <w:rPr>
          <w:rFonts w:hint="eastAsia" w:ascii="微软雅黑" w:hAnsi="微软雅黑" w:eastAsia="微软雅黑"/>
          <w:bCs/>
          <w:sz w:val="24"/>
          <w:szCs w:val="24"/>
        </w:rPr>
        <w:t>国家税务总局/中央财经大学客座教授</w:t>
      </w:r>
    </w:p>
    <w:p>
      <w:pPr>
        <w:adjustRightInd w:val="0"/>
        <w:snapToGrid w:val="0"/>
        <w:spacing w:line="460" w:lineRule="exact"/>
        <w:rPr>
          <w:rFonts w:hint="eastAsia" w:ascii="微软雅黑" w:hAnsi="微软雅黑" w:eastAsia="微软雅黑"/>
          <w:bCs/>
          <w:sz w:val="24"/>
          <w:szCs w:val="24"/>
        </w:rPr>
      </w:pPr>
      <w:r>
        <w:rPr>
          <w:rFonts w:hint="eastAsia" w:ascii="微软雅黑" w:hAnsi="微软雅黑" w:eastAsia="微软雅黑"/>
          <w:bCs/>
          <w:sz w:val="24"/>
          <w:szCs w:val="24"/>
        </w:rPr>
        <w:t>湖南中税优财集团创始人</w:t>
      </w:r>
    </w:p>
    <w:p>
      <w:pPr>
        <w:adjustRightInd w:val="0"/>
        <w:snapToGrid w:val="0"/>
        <w:spacing w:line="460" w:lineRule="exact"/>
        <w:rPr>
          <w:rFonts w:hint="eastAsia" w:ascii="微软雅黑" w:hAnsi="微软雅黑" w:eastAsia="微软雅黑"/>
          <w:bCs/>
          <w:sz w:val="24"/>
          <w:szCs w:val="24"/>
        </w:rPr>
      </w:pPr>
      <w:r>
        <w:rPr>
          <w:rFonts w:hint="eastAsia" w:ascii="微软雅黑" w:hAnsi="微软雅黑" w:eastAsia="微软雅黑"/>
          <w:bCs/>
          <w:sz w:val="24"/>
          <w:szCs w:val="24"/>
        </w:rPr>
        <w:t>湖南优财经纪创始人</w:t>
      </w:r>
    </w:p>
    <w:p>
      <w:pPr>
        <w:adjustRightInd w:val="0"/>
        <w:snapToGrid w:val="0"/>
        <w:spacing w:line="460" w:lineRule="exact"/>
        <w:rPr>
          <w:rFonts w:hint="eastAsia" w:ascii="微软雅黑" w:hAnsi="微软雅黑" w:eastAsia="微软雅黑"/>
          <w:bCs/>
          <w:sz w:val="24"/>
          <w:szCs w:val="24"/>
        </w:rPr>
      </w:pPr>
      <w:r>
        <w:rPr>
          <w:rFonts w:hint="eastAsia" w:ascii="微软雅黑" w:hAnsi="微软雅黑" w:eastAsia="微软雅黑"/>
          <w:bCs/>
          <w:sz w:val="24"/>
          <w:szCs w:val="24"/>
        </w:rPr>
        <w:t>湖南优财技术服务创始人</w:t>
      </w:r>
    </w:p>
    <w:p>
      <w:pPr>
        <w:adjustRightInd w:val="0"/>
        <w:snapToGrid w:val="0"/>
        <w:spacing w:line="460" w:lineRule="exact"/>
        <w:rPr>
          <w:rFonts w:hint="default" w:ascii="微软雅黑" w:hAnsi="微软雅黑" w:eastAsia="微软雅黑"/>
          <w:bCs/>
          <w:sz w:val="24"/>
          <w:szCs w:val="24"/>
          <w:lang w:val="en-US" w:eastAsia="zh-CN"/>
        </w:rPr>
      </w:pPr>
      <w:r>
        <w:rPr>
          <w:rFonts w:hint="eastAsia" w:ascii="微软雅黑" w:hAnsi="微软雅黑" w:eastAsia="微软雅黑"/>
          <w:bCs/>
          <w:sz w:val="24"/>
          <w:szCs w:val="24"/>
        </w:rPr>
        <w:t>湖南优财税务学院创始人兼总校长</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
          <w:sz w:val="24"/>
          <w:szCs w:val="24"/>
        </w:rPr>
        <w:t>代表著作：</w:t>
      </w:r>
      <w:r>
        <w:rPr>
          <w:rFonts w:hint="eastAsia" w:ascii="微软雅黑" w:hAnsi="微软雅黑" w:eastAsia="微软雅黑"/>
          <w:bCs/>
          <w:sz w:val="24"/>
          <w:szCs w:val="24"/>
        </w:rPr>
        <w:t>《降低税负：企业涉税风险防范与节税技巧实战》</w:t>
      </w:r>
    </w:p>
    <w:p>
      <w:pPr>
        <w:adjustRightInd w:val="0"/>
        <w:snapToGrid w:val="0"/>
        <w:spacing w:line="460" w:lineRule="exact"/>
        <w:rPr>
          <w:rFonts w:hint="eastAsia" w:ascii="微软雅黑" w:hAnsi="微软雅黑" w:eastAsia="微软雅黑"/>
          <w:bCs/>
          <w:sz w:val="24"/>
          <w:szCs w:val="24"/>
        </w:rPr>
      </w:pPr>
      <w:r>
        <w:rPr>
          <w:rFonts w:hint="eastAsia" w:ascii="微软雅黑" w:hAnsi="微软雅黑" w:eastAsia="微软雅黑"/>
          <w:b/>
          <w:sz w:val="24"/>
          <w:szCs w:val="24"/>
        </w:rPr>
        <w:t>曾任：</w:t>
      </w:r>
      <w:r>
        <w:rPr>
          <w:rFonts w:hint="eastAsia" w:ascii="微软雅黑" w:hAnsi="微软雅黑" w:eastAsia="微软雅黑"/>
          <w:bCs/>
          <w:sz w:val="24"/>
          <w:szCs w:val="24"/>
        </w:rPr>
        <w:t>湖南富兴集团有限公司｜财务总监</w:t>
      </w:r>
    </w:p>
    <w:p>
      <w:pPr>
        <w:adjustRightInd w:val="0"/>
        <w:snapToGrid w:val="0"/>
        <w:spacing w:line="460" w:lineRule="exact"/>
        <w:rPr>
          <w:rFonts w:hint="eastAsia" w:ascii="微软雅黑" w:hAnsi="微软雅黑" w:eastAsia="微软雅黑"/>
          <w:bCs/>
          <w:sz w:val="24"/>
          <w:szCs w:val="24"/>
        </w:rPr>
      </w:pPr>
      <w:r>
        <w:rPr>
          <w:rFonts w:hint="eastAsia" w:ascii="微软雅黑" w:hAnsi="微软雅黑" w:eastAsia="微软雅黑"/>
          <w:b/>
          <w:sz w:val="24"/>
          <w:szCs w:val="24"/>
        </w:rPr>
        <w:t>曾任：</w:t>
      </w:r>
      <w:r>
        <w:rPr>
          <w:rFonts w:hint="eastAsia" w:ascii="微软雅黑" w:hAnsi="微软雅黑" w:eastAsia="微软雅黑"/>
          <w:bCs/>
          <w:sz w:val="24"/>
          <w:szCs w:val="24"/>
        </w:rPr>
        <w:t>湖南兰天集团有限公司｜财务经理</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
          <w:sz w:val="24"/>
          <w:szCs w:val="24"/>
        </w:rPr>
        <w:t>曾任：</w:t>
      </w:r>
      <w:r>
        <w:rPr>
          <w:rFonts w:hint="eastAsia" w:ascii="微软雅黑" w:hAnsi="微软雅黑" w:eastAsia="微软雅黑"/>
          <w:bCs/>
          <w:sz w:val="24"/>
          <w:szCs w:val="24"/>
        </w:rPr>
        <w:t>湖南华泰重工有限公司｜成本科长</w:t>
      </w:r>
    </w:p>
    <w:p>
      <w:pPr>
        <w:adjustRightInd w:val="0"/>
        <w:snapToGrid w:val="0"/>
        <w:spacing w:line="460" w:lineRule="exact"/>
        <w:rPr>
          <w:rFonts w:ascii="微软雅黑" w:hAnsi="微软雅黑" w:eastAsia="微软雅黑"/>
          <w:b/>
          <w:bCs/>
          <w:sz w:val="28"/>
          <w:szCs w:val="28"/>
        </w:rPr>
      </w:pPr>
      <w:r>
        <w:rPr>
          <w:rFonts w:hint="eastAsia" w:ascii="微软雅黑" w:hAnsi="微软雅黑" w:eastAsia="微软雅黑"/>
          <w:b/>
          <w:bCs/>
          <w:sz w:val="24"/>
          <w:szCs w:val="24"/>
        </w:rPr>
        <w:t>擅长领域：财税疑难问题处理</w:t>
      </w:r>
      <w:r>
        <w:rPr>
          <w:rFonts w:hint="eastAsia" w:ascii="微软雅黑" w:hAnsi="微软雅黑" w:eastAsia="微软雅黑"/>
          <w:b/>
          <w:sz w:val="24"/>
          <w:szCs w:val="24"/>
        </w:rPr>
        <w:t>、</w:t>
      </w:r>
      <w:r>
        <w:rPr>
          <w:rFonts w:hint="eastAsia" w:ascii="微软雅黑" w:hAnsi="微软雅黑" w:eastAsia="微软雅黑"/>
          <w:b/>
          <w:bCs/>
          <w:sz w:val="24"/>
          <w:szCs w:val="24"/>
        </w:rPr>
        <w:t>税收筹划</w:t>
      </w:r>
      <w:r>
        <w:rPr>
          <w:rFonts w:hint="eastAsia" w:ascii="微软雅黑" w:hAnsi="微软雅黑" w:eastAsia="微软雅黑"/>
          <w:b/>
          <w:sz w:val="24"/>
          <w:szCs w:val="24"/>
        </w:rPr>
        <w:t>、</w:t>
      </w:r>
      <w:r>
        <w:rPr>
          <w:rFonts w:hint="eastAsia" w:ascii="微软雅黑" w:hAnsi="微软雅黑" w:eastAsia="微软雅黑"/>
          <w:b/>
          <w:bCs/>
          <w:sz w:val="24"/>
          <w:szCs w:val="24"/>
        </w:rPr>
        <w:t>税收风险识别与防范</w:t>
      </w:r>
      <w:r>
        <w:rPr>
          <w:rFonts w:hint="eastAsia" w:ascii="微软雅黑" w:hAnsi="微软雅黑" w:eastAsia="微软雅黑"/>
          <w:b/>
          <w:sz w:val="24"/>
          <w:szCs w:val="24"/>
        </w:rPr>
        <w:t>、</w:t>
      </w:r>
      <w:r>
        <w:rPr>
          <w:rFonts w:hint="eastAsia" w:ascii="微软雅黑" w:hAnsi="微软雅黑" w:eastAsia="微软雅黑"/>
          <w:b/>
          <w:bCs/>
          <w:sz w:val="24"/>
          <w:szCs w:val="24"/>
        </w:rPr>
        <w:t>税务稽查应对技巧</w:t>
      </w:r>
      <w:r>
        <w:rPr>
          <w:rFonts w:hint="eastAsia" w:ascii="微软雅黑" w:hAnsi="微软雅黑" w:eastAsia="微软雅黑"/>
          <w:b/>
          <w:sz w:val="24"/>
          <w:szCs w:val="24"/>
        </w:rPr>
        <w:t>、</w:t>
      </w:r>
      <w:r>
        <w:rPr>
          <w:rFonts w:hint="eastAsia" w:ascii="微软雅黑" w:hAnsi="微软雅黑" w:eastAsia="微软雅黑"/>
          <w:b/>
          <w:bCs/>
          <w:sz w:val="24"/>
          <w:szCs w:val="24"/>
        </w:rPr>
        <w:t>财务管理与分析等</w:t>
      </w:r>
    </w:p>
    <w:p>
      <w:pPr>
        <w:adjustRightInd w:val="0"/>
        <w:snapToGrid w:val="0"/>
        <w:spacing w:line="460" w:lineRule="exact"/>
        <w:rPr>
          <w:rFonts w:hint="eastAsia" w:ascii="微软雅黑" w:hAnsi="微软雅黑" w:eastAsia="微软雅黑"/>
          <w:b/>
          <w:bCs/>
          <w:sz w:val="24"/>
          <w:szCs w:val="24"/>
        </w:rPr>
      </w:pPr>
      <w:r>
        <w:rPr>
          <w:rFonts w:hint="eastAsia" w:ascii="微软雅黑" w:hAnsi="微软雅黑" w:eastAsia="微软雅黑"/>
          <w:bCs/>
          <w:sz w:val="24"/>
          <w:szCs w:val="24"/>
        </w:rPr>
        <w:t>→从事财税工作</w:t>
      </w:r>
      <w:r>
        <w:rPr>
          <w:rFonts w:hint="eastAsia" w:ascii="微软雅黑" w:hAnsi="微软雅黑" w:eastAsia="微软雅黑"/>
          <w:b/>
          <w:bCs w:val="0"/>
          <w:color w:val="C00000"/>
          <w:sz w:val="24"/>
          <w:szCs w:val="24"/>
          <w:lang w:val="en-US" w:eastAsia="zh-CN"/>
        </w:rPr>
        <w:t>20</w:t>
      </w:r>
      <w:r>
        <w:rPr>
          <w:rFonts w:hint="eastAsia" w:ascii="微软雅黑" w:hAnsi="微软雅黑" w:eastAsia="微软雅黑"/>
          <w:bCs/>
          <w:sz w:val="24"/>
          <w:szCs w:val="24"/>
        </w:rPr>
        <w:t>年，累计开展培训</w:t>
      </w:r>
      <w:r>
        <w:rPr>
          <w:rFonts w:hint="eastAsia" w:ascii="微软雅黑" w:hAnsi="微软雅黑" w:eastAsia="微软雅黑"/>
          <w:b/>
          <w:bCs w:val="0"/>
          <w:color w:val="C00000"/>
          <w:sz w:val="24"/>
          <w:szCs w:val="24"/>
          <w:lang w:val="en-US" w:eastAsia="zh-CN"/>
        </w:rPr>
        <w:t>3</w:t>
      </w:r>
      <w:r>
        <w:rPr>
          <w:rFonts w:hint="eastAsia" w:ascii="微软雅黑" w:hAnsi="微软雅黑" w:eastAsia="微软雅黑"/>
          <w:b/>
          <w:color w:val="C00000"/>
          <w:sz w:val="24"/>
          <w:szCs w:val="24"/>
        </w:rPr>
        <w:t>000</w:t>
      </w:r>
      <w:r>
        <w:rPr>
          <w:rFonts w:hint="eastAsia" w:ascii="微软雅黑" w:hAnsi="微软雅黑" w:eastAsia="微软雅黑"/>
          <w:bCs/>
          <w:sz w:val="24"/>
          <w:szCs w:val="24"/>
        </w:rPr>
        <w:t>多场次，为企业提供财税咨询服务与节税筹划</w:t>
      </w:r>
      <w:r>
        <w:rPr>
          <w:rFonts w:hint="eastAsia" w:ascii="微软雅黑" w:hAnsi="微软雅黑" w:eastAsia="微软雅黑"/>
          <w:b/>
          <w:bCs w:val="0"/>
          <w:color w:val="C00000"/>
          <w:sz w:val="24"/>
          <w:szCs w:val="24"/>
          <w:lang w:val="en-US" w:eastAsia="zh-CN"/>
        </w:rPr>
        <w:t>30</w:t>
      </w:r>
      <w:r>
        <w:rPr>
          <w:rFonts w:hint="eastAsia" w:ascii="微软雅黑" w:hAnsi="微软雅黑" w:eastAsia="微软雅黑"/>
          <w:b/>
          <w:bCs w:val="0"/>
          <w:color w:val="C00000"/>
          <w:sz w:val="24"/>
          <w:szCs w:val="24"/>
        </w:rPr>
        <w:t>0</w:t>
      </w:r>
      <w:r>
        <w:rPr>
          <w:rFonts w:hint="eastAsia" w:ascii="微软雅黑" w:hAnsi="微软雅黑" w:eastAsia="微软雅黑"/>
          <w:bCs/>
          <w:sz w:val="24"/>
          <w:szCs w:val="24"/>
        </w:rPr>
        <w:t>多次，担任多家企业集团财税顾问。</w:t>
      </w:r>
    </w:p>
    <w:p>
      <w:pPr>
        <w:adjustRightInd w:val="0"/>
        <w:snapToGrid w:val="0"/>
        <w:spacing w:line="460" w:lineRule="exact"/>
        <w:rPr>
          <w:rFonts w:hint="eastAsia" w:ascii="微软雅黑" w:hAnsi="微软雅黑" w:eastAsia="微软雅黑"/>
          <w:bCs/>
          <w:sz w:val="24"/>
          <w:szCs w:val="24"/>
        </w:rPr>
      </w:pPr>
    </w:p>
    <w:p>
      <w:pPr>
        <w:adjustRightInd w:val="0"/>
        <w:snapToGrid w:val="0"/>
        <w:spacing w:line="460" w:lineRule="exact"/>
        <w:ind w:firstLine="480" w:firstLineChars="200"/>
        <w:rPr>
          <w:rFonts w:hint="eastAsia" w:ascii="微软雅黑" w:hAnsi="微软雅黑" w:eastAsia="微软雅黑"/>
          <w:bCs/>
          <w:sz w:val="24"/>
          <w:szCs w:val="24"/>
        </w:rPr>
      </w:pPr>
      <w:r>
        <w:rPr>
          <w:rFonts w:hint="eastAsia" w:ascii="微软雅黑" w:hAnsi="微软雅黑" w:eastAsia="微软雅黑"/>
          <w:bCs/>
          <w:sz w:val="24"/>
          <w:szCs w:val="24"/>
        </w:rPr>
        <w:t>马老</w:t>
      </w:r>
      <w:r>
        <w:rPr>
          <w:rFonts w:ascii="微软雅黑" w:hAnsi="微软雅黑" w:eastAsia="微软雅黑"/>
          <w:bCs/>
          <w:sz w:val="24"/>
          <w:szCs w:val="24"/>
        </w:rPr>
        <w:t>师</w:t>
      </w:r>
      <w:r>
        <w:rPr>
          <w:rFonts w:hint="eastAsia" w:ascii="微软雅黑" w:hAnsi="微软雅黑" w:eastAsia="微软雅黑"/>
          <w:bCs/>
          <w:sz w:val="24"/>
          <w:szCs w:val="24"/>
        </w:rPr>
        <w:t>有</w:t>
      </w:r>
      <w:r>
        <w:rPr>
          <w:rFonts w:hint="eastAsia" w:ascii="微软雅黑" w:hAnsi="微软雅黑" w:eastAsia="微软雅黑"/>
          <w:bCs/>
          <w:sz w:val="24"/>
          <w:szCs w:val="24"/>
          <w:lang w:val="en-US" w:eastAsia="zh-CN"/>
        </w:rPr>
        <w:t>20</w:t>
      </w:r>
      <w:r>
        <w:rPr>
          <w:rFonts w:hint="eastAsia" w:ascii="微软雅黑" w:hAnsi="微软雅黑" w:eastAsia="微软雅黑"/>
          <w:bCs/>
          <w:sz w:val="24"/>
          <w:szCs w:val="24"/>
        </w:rPr>
        <w:t>年大型企业财务管理经验，曾服务于富兴集团、五强集团、华泰重工、兰天集团，担任财务总监/财务经理等岗位，在企业财务管理/流程管理/财务核算/税收筹划/审计监察/财务人员培训等方面具有丰富的实操管理经验。</w:t>
      </w:r>
      <w:r>
        <w:rPr>
          <w:rFonts w:hint="eastAsia" w:ascii="微软雅黑" w:hAnsi="微软雅黑" w:eastAsia="微软雅黑"/>
          <w:b/>
          <w:bCs/>
          <w:sz w:val="24"/>
          <w:szCs w:val="24"/>
        </w:rPr>
        <w:t>曾主导为</w:t>
      </w:r>
      <w:bookmarkStart w:id="0" w:name="OLE_LINK1"/>
      <w:bookmarkStart w:id="1" w:name="OLE_LINK3"/>
      <w:bookmarkStart w:id="2" w:name="OLE_LINK2"/>
      <w:r>
        <w:rPr>
          <w:rFonts w:hint="eastAsia" w:ascii="微软雅黑" w:hAnsi="微软雅黑" w:eastAsia="微软雅黑"/>
          <w:b/>
          <w:bCs/>
          <w:sz w:val="24"/>
          <w:szCs w:val="24"/>
        </w:rPr>
        <w:t>富兴集团</w:t>
      </w:r>
      <w:bookmarkEnd w:id="0"/>
      <w:bookmarkEnd w:id="1"/>
      <w:bookmarkEnd w:id="2"/>
      <w:r>
        <w:rPr>
          <w:rFonts w:hint="eastAsia" w:ascii="微软雅黑" w:hAnsi="微软雅黑" w:eastAsia="微软雅黑"/>
          <w:b/>
          <w:bCs/>
          <w:sz w:val="24"/>
          <w:szCs w:val="24"/>
        </w:rPr>
        <w:t>开展风险规避分析，进行税收筹划，为企业带来</w:t>
      </w:r>
      <w:r>
        <w:rPr>
          <w:rFonts w:hint="eastAsia" w:ascii="微软雅黑" w:hAnsi="微软雅黑" w:eastAsia="微软雅黑"/>
          <w:b/>
          <w:bCs/>
          <w:color w:val="C00000"/>
          <w:sz w:val="24"/>
          <w:szCs w:val="24"/>
        </w:rPr>
        <w:t>1</w:t>
      </w:r>
      <w:r>
        <w:rPr>
          <w:rFonts w:hint="eastAsia" w:ascii="微软雅黑" w:hAnsi="微软雅黑" w:eastAsia="微软雅黑"/>
          <w:b/>
          <w:bCs/>
          <w:sz w:val="24"/>
          <w:szCs w:val="24"/>
          <w:lang w:val="en-US" w:eastAsia="zh-CN"/>
        </w:rPr>
        <w:t>亿</w:t>
      </w:r>
      <w:r>
        <w:rPr>
          <w:rFonts w:hint="eastAsia" w:ascii="微软雅黑" w:hAnsi="微软雅黑" w:eastAsia="微软雅黑"/>
          <w:b/>
          <w:bCs/>
          <w:sz w:val="24"/>
          <w:szCs w:val="24"/>
        </w:rPr>
        <w:t>元的节税效益，</w:t>
      </w:r>
      <w:r>
        <w:rPr>
          <w:rFonts w:ascii="微软雅黑" w:hAnsi="微软雅黑" w:eastAsia="微软雅黑"/>
          <w:b/>
          <w:bCs/>
          <w:sz w:val="24"/>
          <w:szCs w:val="24"/>
        </w:rPr>
        <w:t>占当年度应交税</w:t>
      </w:r>
      <w:r>
        <w:rPr>
          <w:rFonts w:hint="eastAsia" w:ascii="微软雅黑" w:hAnsi="微软雅黑" w:eastAsia="微软雅黑"/>
          <w:b/>
          <w:bCs/>
          <w:sz w:val="24"/>
          <w:szCs w:val="24"/>
        </w:rPr>
        <w:t>额的3</w:t>
      </w:r>
      <w:r>
        <w:rPr>
          <w:rFonts w:ascii="微软雅黑" w:hAnsi="微软雅黑" w:eastAsia="微软雅黑"/>
          <w:b/>
          <w:bCs/>
          <w:sz w:val="24"/>
          <w:szCs w:val="24"/>
        </w:rPr>
        <w:t>5%</w:t>
      </w:r>
      <w:r>
        <w:rPr>
          <w:rFonts w:hint="eastAsia" w:ascii="微软雅黑" w:hAnsi="微软雅黑" w:eastAsia="微软雅黑"/>
          <w:bCs/>
          <w:sz w:val="24"/>
          <w:szCs w:val="24"/>
        </w:rPr>
        <w:t>。</w:t>
      </w:r>
    </w:p>
    <w:p>
      <w:pPr>
        <w:adjustRightInd w:val="0"/>
        <w:snapToGrid w:val="0"/>
        <w:spacing w:line="460" w:lineRule="exact"/>
        <w:ind w:firstLine="480" w:firstLineChars="200"/>
        <w:rPr>
          <w:rFonts w:ascii="微软雅黑" w:hAnsi="微软雅黑" w:eastAsia="微软雅黑"/>
          <w:bCs/>
          <w:sz w:val="24"/>
          <w:szCs w:val="24"/>
        </w:rPr>
      </w:pPr>
      <w:r>
        <w:rPr>
          <w:rFonts w:hint="eastAsia" w:ascii="微软雅黑" w:hAnsi="微软雅黑" w:eastAsia="微软雅黑"/>
          <w:bCs/>
          <w:sz w:val="24"/>
          <w:szCs w:val="24"/>
        </w:rPr>
        <w:t>马老师</w:t>
      </w:r>
      <w:r>
        <w:rPr>
          <w:rFonts w:ascii="微软雅黑" w:hAnsi="微软雅黑" w:eastAsia="微软雅黑"/>
          <w:bCs/>
          <w:sz w:val="24"/>
          <w:szCs w:val="24"/>
        </w:rPr>
        <w:t>专注于企业财税领域</w:t>
      </w:r>
      <w:r>
        <w:rPr>
          <w:rFonts w:hint="eastAsia" w:ascii="微软雅黑" w:hAnsi="微软雅黑" w:eastAsia="微软雅黑"/>
          <w:bCs/>
          <w:sz w:val="24"/>
          <w:szCs w:val="24"/>
        </w:rPr>
        <w:t>，对现今企业在财税政策下如何发展具有独特的视角和敏锐的洞察力，是中税答疑研究院专家组专家，中国会计视野网、乐税网、秀财网等知名网站专栏作者，定期发布的财税相关文章多次被官方财税网站转载传播。</w:t>
      </w:r>
    </w:p>
    <w:p>
      <w:pPr>
        <w:adjustRightInd w:val="0"/>
        <w:snapToGrid w:val="0"/>
        <w:spacing w:line="460" w:lineRule="exact"/>
        <w:ind w:firstLine="480" w:firstLineChars="200"/>
        <w:rPr>
          <w:rFonts w:hint="eastAsia" w:ascii="微软雅黑" w:hAnsi="微软雅黑" w:eastAsia="微软雅黑"/>
          <w:bCs/>
          <w:sz w:val="24"/>
          <w:szCs w:val="24"/>
        </w:rPr>
      </w:pPr>
      <w:r>
        <w:rPr>
          <w:rFonts w:hint="eastAsia" w:ascii="微软雅黑" w:hAnsi="微软雅黑" w:eastAsia="微软雅黑"/>
          <w:bCs/>
          <w:sz w:val="24"/>
          <w:szCs w:val="24"/>
        </w:rPr>
        <w:t>马</w:t>
      </w:r>
      <w:r>
        <w:rPr>
          <w:rFonts w:ascii="微软雅黑" w:hAnsi="微软雅黑" w:eastAsia="微软雅黑"/>
          <w:bCs/>
          <w:sz w:val="24"/>
          <w:szCs w:val="24"/>
        </w:rPr>
        <w:t>老师</w:t>
      </w:r>
      <w:r>
        <w:rPr>
          <w:rFonts w:hint="eastAsia" w:ascii="微软雅黑" w:hAnsi="微软雅黑" w:eastAsia="微软雅黑"/>
          <w:bCs/>
          <w:sz w:val="24"/>
          <w:szCs w:val="24"/>
        </w:rPr>
        <w:t>结合</w:t>
      </w:r>
      <w:r>
        <w:rPr>
          <w:rFonts w:ascii="微软雅黑" w:hAnsi="微软雅黑" w:eastAsia="微软雅黑"/>
          <w:bCs/>
          <w:sz w:val="24"/>
          <w:szCs w:val="24"/>
        </w:rPr>
        <w:t>多年的实战工作经验，</w:t>
      </w:r>
      <w:r>
        <w:rPr>
          <w:rFonts w:hint="eastAsia" w:ascii="微软雅黑" w:hAnsi="微软雅黑" w:eastAsia="微软雅黑"/>
          <w:bCs/>
          <w:sz w:val="24"/>
          <w:szCs w:val="24"/>
        </w:rPr>
        <w:t>先后为中国电建、水电八局、九城集团、晟通国际等国内外大/中型近</w:t>
      </w:r>
      <w:r>
        <w:rPr>
          <w:rFonts w:hint="eastAsia" w:ascii="微软雅黑" w:hAnsi="微软雅黑" w:eastAsia="微软雅黑"/>
          <w:bCs/>
          <w:sz w:val="24"/>
          <w:szCs w:val="24"/>
          <w:lang w:val="en-US" w:eastAsia="zh-CN"/>
        </w:rPr>
        <w:t>3</w:t>
      </w:r>
      <w:r>
        <w:rPr>
          <w:rFonts w:hint="eastAsia" w:ascii="微软雅黑" w:hAnsi="微软雅黑" w:eastAsia="微软雅黑"/>
          <w:bCs/>
          <w:sz w:val="24"/>
          <w:szCs w:val="24"/>
        </w:rPr>
        <w:t>00家企业提供企业投资和并购重组税收筹划、税务风险防控、降低税负体系搭建等</w:t>
      </w:r>
      <w:r>
        <w:rPr>
          <w:rFonts w:ascii="微软雅黑" w:hAnsi="微软雅黑" w:eastAsia="微软雅黑"/>
          <w:bCs/>
          <w:sz w:val="24"/>
          <w:szCs w:val="24"/>
        </w:rPr>
        <w:t>方面的</w:t>
      </w:r>
      <w:r>
        <w:rPr>
          <w:rFonts w:hint="eastAsia" w:ascii="微软雅黑" w:hAnsi="微软雅黑" w:eastAsia="微软雅黑"/>
          <w:bCs/>
          <w:sz w:val="24"/>
          <w:szCs w:val="24"/>
        </w:rPr>
        <w:t>培训咨询服务，累计</w:t>
      </w:r>
      <w:r>
        <w:rPr>
          <w:rFonts w:ascii="微软雅黑" w:hAnsi="微软雅黑" w:eastAsia="微软雅黑"/>
          <w:bCs/>
          <w:sz w:val="24"/>
          <w:szCs w:val="24"/>
        </w:rPr>
        <w:t>授课</w:t>
      </w:r>
      <w:r>
        <w:rPr>
          <w:rFonts w:hint="eastAsia" w:ascii="微软雅黑" w:hAnsi="微软雅黑" w:eastAsia="微软雅黑"/>
          <w:bCs/>
          <w:sz w:val="24"/>
          <w:szCs w:val="24"/>
        </w:rPr>
        <w:t>上千场</w:t>
      </w:r>
      <w:r>
        <w:rPr>
          <w:rFonts w:ascii="微软雅黑" w:hAnsi="微软雅黑" w:eastAsia="微软雅黑"/>
          <w:bCs/>
          <w:sz w:val="24"/>
          <w:szCs w:val="24"/>
        </w:rPr>
        <w:t>，</w:t>
      </w:r>
      <w:r>
        <w:rPr>
          <w:rFonts w:hint="eastAsia" w:ascii="微软雅黑" w:hAnsi="微软雅黑" w:eastAsia="微软雅黑"/>
          <w:bCs/>
          <w:sz w:val="24"/>
          <w:szCs w:val="24"/>
        </w:rPr>
        <w:t>其中在为中国电建长九公司提供《财务人员财税操作实战与技巧提升》后</w:t>
      </w:r>
      <w:r>
        <w:rPr>
          <w:rFonts w:ascii="微软雅黑" w:hAnsi="微软雅黑" w:eastAsia="微软雅黑"/>
          <w:bCs/>
          <w:sz w:val="24"/>
          <w:szCs w:val="24"/>
        </w:rPr>
        <w:t>，因</w:t>
      </w:r>
      <w:r>
        <w:rPr>
          <w:rFonts w:hint="eastAsia" w:ascii="微软雅黑" w:hAnsi="微软雅黑" w:eastAsia="微软雅黑"/>
          <w:bCs/>
          <w:sz w:val="24"/>
          <w:szCs w:val="24"/>
        </w:rPr>
        <w:t>课程</w:t>
      </w:r>
      <w:r>
        <w:rPr>
          <w:rFonts w:ascii="微软雅黑" w:hAnsi="微软雅黑" w:eastAsia="微软雅黑"/>
          <w:bCs/>
          <w:sz w:val="24"/>
          <w:szCs w:val="24"/>
        </w:rPr>
        <w:t>实战性，老师专业度，</w:t>
      </w:r>
      <w:r>
        <w:rPr>
          <w:rFonts w:hint="eastAsia" w:ascii="微软雅黑" w:hAnsi="微软雅黑" w:eastAsia="微软雅黑"/>
          <w:bCs/>
          <w:sz w:val="24"/>
          <w:szCs w:val="24"/>
        </w:rPr>
        <w:t>受到</w:t>
      </w:r>
      <w:r>
        <w:rPr>
          <w:rFonts w:ascii="微软雅黑" w:hAnsi="微软雅黑" w:eastAsia="微软雅黑"/>
          <w:bCs/>
          <w:sz w:val="24"/>
          <w:szCs w:val="24"/>
        </w:rPr>
        <w:t>高度好评，并相继</w:t>
      </w:r>
      <w:r>
        <w:rPr>
          <w:rFonts w:hint="eastAsia" w:ascii="微软雅黑" w:hAnsi="微软雅黑" w:eastAsia="微软雅黑"/>
          <w:bCs/>
          <w:sz w:val="24"/>
          <w:szCs w:val="24"/>
        </w:rPr>
        <w:t>引荐</w:t>
      </w:r>
      <w:r>
        <w:rPr>
          <w:rFonts w:ascii="微软雅黑" w:hAnsi="微软雅黑" w:eastAsia="微软雅黑"/>
          <w:bCs/>
          <w:sz w:val="24"/>
          <w:szCs w:val="24"/>
        </w:rPr>
        <w:t>给</w:t>
      </w:r>
      <w:r>
        <w:rPr>
          <w:rFonts w:hint="eastAsia" w:ascii="微软雅黑" w:hAnsi="微软雅黑" w:eastAsia="微软雅黑"/>
          <w:bCs/>
          <w:sz w:val="24"/>
          <w:szCs w:val="24"/>
        </w:rPr>
        <w:t>水电八局、湖南脸谱集团，</w:t>
      </w:r>
      <w:r>
        <w:rPr>
          <w:rFonts w:hint="eastAsia" w:ascii="微软雅黑" w:hAnsi="微软雅黑" w:eastAsia="微软雅黑"/>
          <w:b/>
          <w:bCs/>
          <w:sz w:val="24"/>
          <w:szCs w:val="24"/>
        </w:rPr>
        <w:t>在圈内</w:t>
      </w:r>
      <w:r>
        <w:rPr>
          <w:rFonts w:ascii="微软雅黑" w:hAnsi="微软雅黑" w:eastAsia="微软雅黑"/>
          <w:b/>
          <w:bCs/>
          <w:sz w:val="24"/>
          <w:szCs w:val="24"/>
        </w:rPr>
        <w:t>口碑好</w:t>
      </w:r>
      <w:r>
        <w:rPr>
          <w:rFonts w:hint="eastAsia" w:ascii="微软雅黑" w:hAnsi="微软雅黑" w:eastAsia="微软雅黑"/>
          <w:b/>
          <w:bCs/>
          <w:sz w:val="24"/>
          <w:szCs w:val="24"/>
        </w:rPr>
        <w:t>，</w:t>
      </w:r>
      <w:r>
        <w:rPr>
          <w:rFonts w:ascii="微软雅黑" w:hAnsi="微软雅黑" w:eastAsia="微软雅黑"/>
          <w:b/>
          <w:bCs/>
          <w:sz w:val="24"/>
          <w:szCs w:val="24"/>
        </w:rPr>
        <w:t>返聘高</w:t>
      </w:r>
      <w:r>
        <w:rPr>
          <w:rFonts w:ascii="微软雅黑" w:hAnsi="微软雅黑" w:eastAsia="微软雅黑"/>
          <w:bCs/>
          <w:sz w:val="24"/>
          <w:szCs w:val="24"/>
        </w:rPr>
        <w:t>。</w:t>
      </w:r>
    </w:p>
    <w:p>
      <w:pPr>
        <w:adjustRightInd w:val="0"/>
        <w:snapToGrid w:val="0"/>
        <w:spacing w:line="460" w:lineRule="exact"/>
        <w:rPr>
          <w:rFonts w:hint="eastAsia" w:ascii="微软雅黑" w:hAnsi="微软雅黑" w:eastAsia="微软雅黑"/>
          <w:bCs/>
          <w:sz w:val="24"/>
          <w:szCs w:val="24"/>
        </w:rPr>
      </w:pPr>
    </w:p>
    <w:p>
      <w:pPr>
        <w:adjustRightInd w:val="0"/>
        <w:snapToGrid w:val="0"/>
        <w:spacing w:line="460" w:lineRule="exact"/>
        <w:rPr>
          <w:rFonts w:hint="eastAsia" w:ascii="微软雅黑" w:hAnsi="微软雅黑" w:eastAsia="微软雅黑"/>
          <w:b/>
          <w:bCs/>
          <w:color w:val="000000"/>
          <w:sz w:val="24"/>
          <w:szCs w:val="24"/>
        </w:rPr>
      </w:pPr>
      <w:r>
        <w:rPr>
          <w:rFonts w:hint="eastAsia" w:ascii="微软雅黑" w:hAnsi="微软雅黑" w:eastAsia="微软雅黑"/>
          <w:b/>
          <w:bCs/>
          <w:color w:val="000000"/>
          <w:sz w:val="24"/>
          <w:szCs w:val="24"/>
        </w:rPr>
        <w:t>实战</w:t>
      </w:r>
      <w:r>
        <w:rPr>
          <w:rFonts w:ascii="微软雅黑" w:hAnsi="微软雅黑" w:eastAsia="微软雅黑"/>
          <w:b/>
          <w:bCs/>
          <w:color w:val="000000"/>
          <w:sz w:val="24"/>
          <w:szCs w:val="24"/>
        </w:rPr>
        <w:t>经验：</w:t>
      </w:r>
    </w:p>
    <w:p>
      <w:pPr>
        <w:adjustRightInd w:val="0"/>
        <w:snapToGrid w:val="0"/>
        <w:spacing w:line="460" w:lineRule="exact"/>
        <w:rPr>
          <w:rFonts w:ascii="微软雅黑" w:hAnsi="微软雅黑" w:eastAsia="微软雅黑"/>
          <w:b/>
          <w:bCs/>
          <w:sz w:val="24"/>
          <w:szCs w:val="24"/>
        </w:rPr>
      </w:pPr>
      <w:r>
        <w:rPr>
          <w:rFonts w:hint="eastAsia" w:ascii="微软雅黑" w:hAnsi="微软雅黑" w:eastAsia="微软雅黑"/>
          <w:b/>
          <w:bCs/>
          <w:sz w:val="24"/>
          <w:szCs w:val="24"/>
        </w:rPr>
        <w:t>★ 湖南富兴集团有限公司丨财务总监</w:t>
      </w:r>
    </w:p>
    <w:p>
      <w:pPr>
        <w:adjustRightInd w:val="0"/>
        <w:snapToGrid w:val="0"/>
        <w:spacing w:line="460" w:lineRule="exact"/>
        <w:rPr>
          <w:rFonts w:hint="eastAsia" w:ascii="微软雅黑" w:hAnsi="微软雅黑" w:eastAsia="微软雅黑"/>
          <w:bCs/>
          <w:sz w:val="24"/>
          <w:szCs w:val="24"/>
        </w:rPr>
      </w:pPr>
      <w:r>
        <w:rPr>
          <w:rFonts w:hint="eastAsia" w:ascii="微软雅黑" w:hAnsi="微软雅黑" w:eastAsia="微软雅黑"/>
          <w:b/>
          <w:bCs/>
          <w:color w:val="000000"/>
          <w:sz w:val="24"/>
          <w:szCs w:val="24"/>
        </w:rPr>
        <w:t>→</w:t>
      </w:r>
      <w:r>
        <w:rPr>
          <w:rFonts w:ascii="微软雅黑" w:hAnsi="微软雅黑" w:eastAsia="微软雅黑"/>
          <w:b/>
          <w:bCs/>
          <w:color w:val="000000"/>
          <w:sz w:val="24"/>
          <w:szCs w:val="24"/>
        </w:rPr>
        <w:t>负责</w:t>
      </w:r>
      <w:r>
        <w:rPr>
          <w:rFonts w:hint="eastAsia" w:ascii="微软雅黑" w:hAnsi="微软雅黑" w:eastAsia="微软雅黑"/>
          <w:b/>
          <w:bCs/>
          <w:color w:val="000000"/>
          <w:sz w:val="24"/>
          <w:szCs w:val="24"/>
        </w:rPr>
        <w:t>组织领导公司的财务管理、制度监督、流程管理等方面工作</w:t>
      </w:r>
      <w:r>
        <w:rPr>
          <w:rFonts w:hint="eastAsia" w:ascii="微软雅黑" w:hAnsi="微软雅黑" w:eastAsia="微软雅黑"/>
          <w:bCs/>
          <w:color w:val="000000"/>
          <w:sz w:val="24"/>
          <w:szCs w:val="24"/>
        </w:rPr>
        <w:t>，</w:t>
      </w:r>
      <w:r>
        <w:rPr>
          <w:rFonts w:hint="eastAsia" w:ascii="微软雅黑" w:hAnsi="微软雅黑" w:eastAsia="微软雅黑"/>
          <w:bCs/>
          <w:color w:val="C00000"/>
          <w:sz w:val="24"/>
          <w:szCs w:val="24"/>
        </w:rPr>
        <w:t>编制《汽车施救行业财务操作手册》达到</w:t>
      </w:r>
      <w:r>
        <w:rPr>
          <w:rFonts w:ascii="微软雅黑" w:hAnsi="微软雅黑" w:eastAsia="微软雅黑"/>
          <w:bCs/>
          <w:color w:val="C00000"/>
          <w:sz w:val="24"/>
          <w:szCs w:val="24"/>
        </w:rPr>
        <w:t>财务操作规范化</w:t>
      </w:r>
      <w:r>
        <w:rPr>
          <w:rFonts w:hint="eastAsia" w:ascii="微软雅黑" w:hAnsi="微软雅黑" w:eastAsia="微软雅黑"/>
          <w:bCs/>
          <w:color w:val="C00000"/>
          <w:sz w:val="24"/>
          <w:szCs w:val="24"/>
        </w:rPr>
        <w:t>，开辟了行业财务规范的先河</w:t>
      </w:r>
      <w:r>
        <w:rPr>
          <w:rFonts w:hint="eastAsia" w:ascii="微软雅黑" w:hAnsi="微软雅黑" w:eastAsia="微软雅黑"/>
          <w:bCs/>
          <w:sz w:val="24"/>
          <w:szCs w:val="24"/>
        </w:rPr>
        <w:t>；高技能运用EXCEL函数功能，形成</w:t>
      </w:r>
      <w:r>
        <w:rPr>
          <w:rFonts w:ascii="微软雅黑" w:hAnsi="微软雅黑" w:eastAsia="微软雅黑"/>
          <w:bCs/>
          <w:sz w:val="24"/>
          <w:szCs w:val="24"/>
        </w:rPr>
        <w:t>一套</w:t>
      </w:r>
      <w:r>
        <w:rPr>
          <w:rFonts w:hint="eastAsia" w:ascii="微软雅黑" w:hAnsi="微软雅黑" w:eastAsia="微软雅黑"/>
          <w:bCs/>
          <w:sz w:val="24"/>
          <w:szCs w:val="24"/>
        </w:rPr>
        <w:t>《财务基础核算与分析平台》体系</w:t>
      </w:r>
      <w:r>
        <w:rPr>
          <w:rFonts w:ascii="微软雅黑" w:hAnsi="微软雅黑" w:eastAsia="微软雅黑"/>
          <w:bCs/>
          <w:sz w:val="24"/>
          <w:szCs w:val="24"/>
        </w:rPr>
        <w:t>，</w:t>
      </w:r>
      <w:r>
        <w:rPr>
          <w:rFonts w:hint="eastAsia" w:ascii="微软雅黑" w:hAnsi="微软雅黑" w:eastAsia="微软雅黑"/>
          <w:bCs/>
          <w:sz w:val="24"/>
          <w:szCs w:val="24"/>
        </w:rPr>
        <w:t>实现财务办公核算自动化，最大化提升了</w:t>
      </w:r>
      <w:r>
        <w:rPr>
          <w:rFonts w:ascii="微软雅黑" w:hAnsi="微软雅黑" w:eastAsia="微软雅黑"/>
          <w:bCs/>
          <w:sz w:val="24"/>
          <w:szCs w:val="24"/>
        </w:rPr>
        <w:t>集团</w:t>
      </w:r>
      <w:r>
        <w:rPr>
          <w:rFonts w:hint="eastAsia" w:ascii="微软雅黑" w:hAnsi="微软雅黑" w:eastAsia="微软雅黑"/>
          <w:bCs/>
          <w:sz w:val="24"/>
          <w:szCs w:val="24"/>
        </w:rPr>
        <w:t>近</w:t>
      </w:r>
      <w:r>
        <w:rPr>
          <w:rFonts w:hint="eastAsia" w:ascii="微软雅黑" w:hAnsi="微软雅黑" w:eastAsia="微软雅黑"/>
          <w:bCs/>
          <w:sz w:val="24"/>
          <w:szCs w:val="24"/>
          <w:lang w:val="en-US" w:eastAsia="zh-CN"/>
        </w:rPr>
        <w:t>1</w:t>
      </w:r>
      <w:r>
        <w:rPr>
          <w:rFonts w:hint="eastAsia" w:ascii="微软雅黑" w:hAnsi="微软雅黑" w:eastAsia="微软雅黑"/>
          <w:bCs/>
          <w:sz w:val="24"/>
          <w:szCs w:val="24"/>
        </w:rPr>
        <w:t>00名财务人员工作的准确性与时效性。</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
          <w:bCs/>
          <w:color w:val="000000"/>
          <w:sz w:val="24"/>
          <w:szCs w:val="24"/>
        </w:rPr>
        <w:t>→</w:t>
      </w:r>
      <w:r>
        <w:rPr>
          <w:rFonts w:ascii="微软雅黑" w:hAnsi="微软雅黑" w:eastAsia="微软雅黑"/>
          <w:b/>
          <w:bCs/>
          <w:sz w:val="24"/>
          <w:szCs w:val="24"/>
        </w:rPr>
        <w:t>负责</w:t>
      </w:r>
      <w:r>
        <w:rPr>
          <w:rFonts w:hint="eastAsia" w:ascii="微软雅黑" w:hAnsi="微软雅黑" w:eastAsia="微软雅黑"/>
          <w:b/>
          <w:bCs/>
          <w:sz w:val="24"/>
          <w:szCs w:val="24"/>
        </w:rPr>
        <w:t>集团公司、子公司、分公司税务筹划</w:t>
      </w:r>
      <w:r>
        <w:rPr>
          <w:rFonts w:hint="eastAsia" w:ascii="微软雅黑" w:hAnsi="微软雅黑" w:eastAsia="微软雅黑"/>
          <w:bCs/>
          <w:color w:val="C00000"/>
          <w:sz w:val="24"/>
          <w:szCs w:val="24"/>
        </w:rPr>
        <w:t>，成立了《项目运营分析小组》</w:t>
      </w:r>
      <w:r>
        <w:rPr>
          <w:rFonts w:hint="eastAsia" w:ascii="微软雅黑" w:hAnsi="微软雅黑" w:eastAsia="微软雅黑"/>
          <w:bCs/>
          <w:sz w:val="24"/>
          <w:szCs w:val="24"/>
        </w:rPr>
        <w:t>，</w:t>
      </w:r>
      <w:r>
        <w:rPr>
          <w:rFonts w:ascii="微软雅黑" w:hAnsi="微软雅黑" w:eastAsia="微软雅黑"/>
          <w:bCs/>
          <w:sz w:val="24"/>
          <w:szCs w:val="24"/>
        </w:rPr>
        <w:t>根据</w:t>
      </w:r>
      <w:r>
        <w:rPr>
          <w:rFonts w:hint="eastAsia" w:ascii="微软雅黑" w:hAnsi="微软雅黑" w:eastAsia="微软雅黑"/>
          <w:bCs/>
          <w:sz w:val="24"/>
          <w:szCs w:val="24"/>
        </w:rPr>
        <w:t>国家相关税收政策的动态变化，对投融资、合同签订等公司各项经营活动进行风险规避分析与税收可行性筹划，成功为公司</w:t>
      </w:r>
      <w:r>
        <w:rPr>
          <w:rFonts w:hint="eastAsia" w:ascii="微软雅黑" w:hAnsi="微软雅黑" w:eastAsia="微软雅黑"/>
          <w:bCs/>
          <w:color w:val="C00000"/>
          <w:sz w:val="24"/>
          <w:szCs w:val="24"/>
        </w:rPr>
        <w:t>节约税收</w:t>
      </w:r>
      <w:r>
        <w:rPr>
          <w:rFonts w:hint="eastAsia" w:ascii="微软雅黑" w:hAnsi="微软雅黑" w:eastAsia="微软雅黑"/>
          <w:bCs/>
          <w:color w:val="C00000"/>
          <w:sz w:val="24"/>
          <w:szCs w:val="24"/>
          <w:lang w:val="en-US" w:eastAsia="zh-CN"/>
        </w:rPr>
        <w:t>1200</w:t>
      </w:r>
      <w:r>
        <w:rPr>
          <w:rFonts w:hint="eastAsia" w:ascii="微软雅黑" w:hAnsi="微软雅黑" w:eastAsia="微软雅黑"/>
          <w:bCs/>
          <w:color w:val="C00000"/>
          <w:sz w:val="24"/>
          <w:szCs w:val="24"/>
        </w:rPr>
        <w:t>多万元，占当年度应交税额的35%</w:t>
      </w:r>
      <w:r>
        <w:rPr>
          <w:rFonts w:hint="eastAsia" w:ascii="微软雅黑" w:hAnsi="微软雅黑" w:eastAsia="微软雅黑"/>
          <w:bCs/>
          <w:sz w:val="24"/>
          <w:szCs w:val="24"/>
        </w:rPr>
        <w:t>。</w:t>
      </w:r>
    </w:p>
    <w:p>
      <w:pPr>
        <w:adjustRightInd w:val="0"/>
        <w:snapToGrid w:val="0"/>
        <w:spacing w:line="460" w:lineRule="exact"/>
        <w:rPr>
          <w:rFonts w:hint="eastAsia" w:ascii="微软雅黑" w:hAnsi="微软雅黑" w:eastAsia="微软雅黑"/>
          <w:b/>
          <w:bCs/>
          <w:sz w:val="24"/>
          <w:szCs w:val="24"/>
          <w:lang w:val="en-US" w:eastAsia="zh-CN"/>
        </w:rPr>
      </w:pPr>
      <w:r>
        <w:rPr>
          <w:rFonts w:hint="eastAsia" w:ascii="微软雅黑" w:hAnsi="微软雅黑" w:eastAsia="微软雅黑"/>
          <w:b/>
          <w:bCs/>
          <w:sz w:val="24"/>
          <w:szCs w:val="24"/>
        </w:rPr>
        <w:t>★ 湖南兰天集团有限公司丨财务</w:t>
      </w:r>
      <w:r>
        <w:rPr>
          <w:rFonts w:hint="eastAsia" w:ascii="微软雅黑" w:hAnsi="微软雅黑" w:eastAsia="微软雅黑"/>
          <w:b/>
          <w:bCs/>
          <w:sz w:val="24"/>
          <w:szCs w:val="24"/>
          <w:lang w:val="en-US" w:eastAsia="zh-CN"/>
        </w:rPr>
        <w:t>总监</w:t>
      </w:r>
    </w:p>
    <w:p>
      <w:pPr>
        <w:adjustRightInd w:val="0"/>
        <w:snapToGrid w:val="0"/>
        <w:spacing w:line="460" w:lineRule="exact"/>
        <w:rPr>
          <w:rFonts w:hint="eastAsia" w:ascii="微软雅黑" w:hAnsi="微软雅黑" w:eastAsia="微软雅黑"/>
          <w:bCs/>
          <w:sz w:val="24"/>
          <w:szCs w:val="24"/>
        </w:rPr>
      </w:pPr>
      <w:r>
        <w:rPr>
          <w:rFonts w:hint="eastAsia" w:ascii="微软雅黑" w:hAnsi="微软雅黑" w:eastAsia="微软雅黑"/>
          <w:b/>
          <w:bCs/>
          <w:color w:val="000000"/>
          <w:sz w:val="24"/>
          <w:szCs w:val="24"/>
        </w:rPr>
        <w:t>→</w:t>
      </w:r>
      <w:r>
        <w:rPr>
          <w:rFonts w:hint="eastAsia" w:ascii="微软雅黑" w:hAnsi="微软雅黑" w:eastAsia="微软雅黑"/>
          <w:b/>
          <w:bCs/>
          <w:sz w:val="24"/>
          <w:szCs w:val="24"/>
        </w:rPr>
        <w:t>定期组织召开双月度经营分析会</w:t>
      </w:r>
      <w:r>
        <w:rPr>
          <w:rFonts w:hint="eastAsia" w:ascii="微软雅黑" w:hAnsi="微软雅黑" w:eastAsia="微软雅黑"/>
          <w:bCs/>
          <w:sz w:val="24"/>
          <w:szCs w:val="24"/>
        </w:rPr>
        <w:t>，</w:t>
      </w:r>
      <w:r>
        <w:rPr>
          <w:rFonts w:hint="eastAsia" w:ascii="微软雅黑" w:hAnsi="微软雅黑" w:eastAsia="微软雅黑"/>
          <w:bCs/>
          <w:color w:val="C00000"/>
          <w:sz w:val="24"/>
          <w:szCs w:val="24"/>
        </w:rPr>
        <w:t>开创了纵向、横向、深度财务对比分析</w:t>
      </w:r>
      <w:r>
        <w:rPr>
          <w:rFonts w:hint="eastAsia" w:ascii="微软雅黑" w:hAnsi="微软雅黑" w:eastAsia="微软雅黑"/>
          <w:bCs/>
          <w:sz w:val="24"/>
          <w:szCs w:val="24"/>
        </w:rPr>
        <w:t>，有效的剖析了经营管理中的优劣，为</w:t>
      </w:r>
      <w:r>
        <w:rPr>
          <w:rFonts w:ascii="微软雅黑" w:hAnsi="微软雅黑" w:eastAsia="微软雅黑"/>
          <w:bCs/>
          <w:sz w:val="24"/>
          <w:szCs w:val="24"/>
        </w:rPr>
        <w:t>公司提供</w:t>
      </w:r>
      <w:r>
        <w:rPr>
          <w:rFonts w:hint="eastAsia" w:ascii="微软雅黑" w:hAnsi="微软雅黑" w:eastAsia="微软雅黑"/>
          <w:bCs/>
          <w:sz w:val="24"/>
          <w:szCs w:val="24"/>
        </w:rPr>
        <w:t>及时、准确、预测性的财务分析，成为集团公司不可缺少的管理分析课。</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
          <w:bCs/>
          <w:color w:val="000000"/>
          <w:sz w:val="24"/>
          <w:szCs w:val="24"/>
        </w:rPr>
        <w:t>→</w:t>
      </w:r>
      <w:r>
        <w:rPr>
          <w:rFonts w:hint="eastAsia" w:ascii="微软雅黑" w:hAnsi="微软雅黑" w:eastAsia="微软雅黑"/>
          <w:b/>
          <w:bCs/>
          <w:sz w:val="24"/>
          <w:szCs w:val="24"/>
        </w:rPr>
        <w:t>负责公司财务人员的业务培训和工作指导</w:t>
      </w:r>
      <w:r>
        <w:rPr>
          <w:rFonts w:hint="eastAsia" w:ascii="微软雅黑" w:hAnsi="微软雅黑" w:eastAsia="微软雅黑"/>
          <w:bCs/>
          <w:sz w:val="24"/>
          <w:szCs w:val="24"/>
        </w:rPr>
        <w:t>，定期</w:t>
      </w:r>
      <w:r>
        <w:rPr>
          <w:rFonts w:ascii="微软雅黑" w:hAnsi="微软雅黑" w:eastAsia="微软雅黑"/>
          <w:bCs/>
          <w:sz w:val="24"/>
          <w:szCs w:val="24"/>
        </w:rPr>
        <w:t>为</w:t>
      </w:r>
      <w:r>
        <w:rPr>
          <w:rFonts w:hint="eastAsia" w:ascii="微软雅黑" w:hAnsi="微软雅黑" w:eastAsia="微软雅黑"/>
          <w:bCs/>
          <w:sz w:val="24"/>
          <w:szCs w:val="24"/>
        </w:rPr>
        <w:t>35家4S店</w:t>
      </w:r>
      <w:r>
        <w:rPr>
          <w:rFonts w:ascii="微软雅黑" w:hAnsi="微软雅黑" w:eastAsia="微软雅黑"/>
          <w:bCs/>
          <w:sz w:val="24"/>
          <w:szCs w:val="24"/>
        </w:rPr>
        <w:t>财务人员进行</w:t>
      </w:r>
      <w:r>
        <w:rPr>
          <w:rFonts w:hint="eastAsia" w:ascii="微软雅黑" w:hAnsi="微软雅黑" w:eastAsia="微软雅黑"/>
          <w:bCs/>
          <w:sz w:val="24"/>
          <w:szCs w:val="24"/>
        </w:rPr>
        <w:t>《4S店行业纳税实务与风险规避》《企业所得税年度汇算清缴与前期筹划》《财务报表编制与分析》</w:t>
      </w:r>
      <w:r>
        <w:rPr>
          <w:rFonts w:ascii="微软雅黑" w:hAnsi="微软雅黑" w:eastAsia="微软雅黑"/>
          <w:bCs/>
          <w:sz w:val="24"/>
          <w:szCs w:val="24"/>
        </w:rPr>
        <w:t>《</w:t>
      </w:r>
      <w:r>
        <w:rPr>
          <w:rFonts w:hint="eastAsia" w:ascii="微软雅黑" w:hAnsi="微软雅黑" w:eastAsia="微软雅黑"/>
          <w:bCs/>
          <w:sz w:val="24"/>
          <w:szCs w:val="24"/>
        </w:rPr>
        <w:t>企业财务核算操作细则</w:t>
      </w:r>
      <w:r>
        <w:rPr>
          <w:rFonts w:ascii="微软雅黑" w:hAnsi="微软雅黑" w:eastAsia="微软雅黑"/>
          <w:bCs/>
          <w:sz w:val="24"/>
          <w:szCs w:val="24"/>
        </w:rPr>
        <w:t>》《</w:t>
      </w:r>
      <w:r>
        <w:rPr>
          <w:rFonts w:hint="eastAsia" w:ascii="微软雅黑" w:hAnsi="微软雅黑" w:eastAsia="微软雅黑"/>
          <w:bCs/>
          <w:sz w:val="24"/>
          <w:szCs w:val="24"/>
        </w:rPr>
        <w:t>EXCEL在财务管理中的高级运用</w:t>
      </w:r>
      <w:r>
        <w:rPr>
          <w:rFonts w:ascii="微软雅黑" w:hAnsi="微软雅黑" w:eastAsia="微软雅黑"/>
          <w:bCs/>
          <w:sz w:val="24"/>
          <w:szCs w:val="24"/>
        </w:rPr>
        <w:t>》</w:t>
      </w:r>
      <w:r>
        <w:rPr>
          <w:rFonts w:hint="eastAsia" w:ascii="微软雅黑" w:hAnsi="微软雅黑" w:eastAsia="微软雅黑"/>
          <w:bCs/>
          <w:sz w:val="24"/>
          <w:szCs w:val="24"/>
        </w:rPr>
        <w:t>等培训</w:t>
      </w:r>
      <w:r>
        <w:rPr>
          <w:rFonts w:ascii="微软雅黑" w:hAnsi="微软雅黑" w:eastAsia="微软雅黑"/>
          <w:bCs/>
          <w:sz w:val="24"/>
          <w:szCs w:val="24"/>
        </w:rPr>
        <w:t>，</w:t>
      </w:r>
      <w:r>
        <w:rPr>
          <w:rFonts w:hint="eastAsia" w:ascii="微软雅黑" w:hAnsi="微软雅黑" w:eastAsia="微软雅黑"/>
          <w:bCs/>
          <w:sz w:val="24"/>
          <w:szCs w:val="24"/>
        </w:rPr>
        <w:t>规范财务基础工作，提升财务经营参与能力，加强财务核算的及时性与准确性；</w:t>
      </w:r>
    </w:p>
    <w:p>
      <w:pPr>
        <w:adjustRightInd w:val="0"/>
        <w:snapToGrid w:val="0"/>
        <w:spacing w:line="460" w:lineRule="exact"/>
        <w:rPr>
          <w:rFonts w:hint="default" w:ascii="微软雅黑" w:hAnsi="微软雅黑" w:eastAsia="微软雅黑"/>
          <w:b/>
          <w:bCs/>
          <w:sz w:val="24"/>
          <w:szCs w:val="24"/>
          <w:lang w:val="en-US" w:eastAsia="zh-CN"/>
        </w:rPr>
      </w:pPr>
      <w:r>
        <w:rPr>
          <w:rFonts w:hint="eastAsia" w:ascii="微软雅黑" w:hAnsi="微软雅黑" w:eastAsia="微软雅黑"/>
          <w:b/>
          <w:bCs/>
          <w:sz w:val="24"/>
          <w:szCs w:val="24"/>
        </w:rPr>
        <w:t>★ 湖南华泰重工有限公司丨</w:t>
      </w:r>
      <w:r>
        <w:rPr>
          <w:rFonts w:hint="eastAsia" w:ascii="微软雅黑" w:hAnsi="微软雅黑" w:eastAsia="微软雅黑"/>
          <w:b/>
          <w:bCs/>
          <w:sz w:val="24"/>
          <w:szCs w:val="24"/>
          <w:lang w:val="en-US" w:eastAsia="zh-CN"/>
        </w:rPr>
        <w:t>财务部长</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
          <w:bCs/>
          <w:color w:val="000000"/>
          <w:sz w:val="24"/>
          <w:szCs w:val="24"/>
        </w:rPr>
        <w:t>→</w:t>
      </w:r>
      <w:r>
        <w:rPr>
          <w:rFonts w:hint="eastAsia" w:ascii="微软雅黑" w:hAnsi="微软雅黑" w:eastAsia="微软雅黑"/>
          <w:b/>
          <w:bCs/>
          <w:sz w:val="24"/>
          <w:szCs w:val="24"/>
        </w:rPr>
        <w:t>负责估算公司成本核算、成本结转、完工进度测算</w:t>
      </w:r>
      <w:r>
        <w:rPr>
          <w:rFonts w:hint="eastAsia" w:ascii="微软雅黑" w:hAnsi="微软雅黑" w:eastAsia="微软雅黑"/>
          <w:bCs/>
          <w:sz w:val="24"/>
          <w:szCs w:val="24"/>
        </w:rPr>
        <w:t>，</w:t>
      </w:r>
      <w:r>
        <w:rPr>
          <w:rFonts w:hint="eastAsia" w:ascii="微软雅黑" w:hAnsi="微软雅黑" w:eastAsia="微软雅黑"/>
          <w:bCs/>
          <w:color w:val="C00000"/>
          <w:sz w:val="24"/>
          <w:szCs w:val="24"/>
        </w:rPr>
        <w:t>提出了“单件产品项目核算”的成本归集原则</w:t>
      </w:r>
      <w:r>
        <w:rPr>
          <w:rFonts w:hint="eastAsia" w:ascii="微软雅黑" w:hAnsi="微软雅黑" w:eastAsia="微软雅黑"/>
          <w:bCs/>
          <w:sz w:val="24"/>
          <w:szCs w:val="24"/>
        </w:rPr>
        <w:t>，并对前期成本进行了有效的归集，致使财务在经营管理中提升了一大步。</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
          <w:bCs/>
          <w:sz w:val="24"/>
          <w:szCs w:val="24"/>
        </w:rPr>
        <w:t>合理进行税务筹划</w:t>
      </w:r>
      <w:r>
        <w:rPr>
          <w:rFonts w:hint="eastAsia" w:ascii="微软雅黑" w:hAnsi="微软雅黑" w:eastAsia="微软雅黑"/>
          <w:bCs/>
          <w:sz w:val="24"/>
          <w:szCs w:val="24"/>
        </w:rPr>
        <w:t>，针对公司采购环节与销售环节进行了增值的纳税筹划，主要筹划点为运输费是否包含在产品价格中进行有效的计算与筹划，为公司</w:t>
      </w:r>
      <w:r>
        <w:rPr>
          <w:rFonts w:hint="eastAsia" w:ascii="微软雅黑" w:hAnsi="微软雅黑" w:eastAsia="微软雅黑"/>
          <w:bCs/>
          <w:color w:val="C00000"/>
          <w:sz w:val="24"/>
          <w:szCs w:val="24"/>
        </w:rPr>
        <w:t>降低税负60</w:t>
      </w:r>
      <w:r>
        <w:rPr>
          <w:rFonts w:hint="eastAsia" w:ascii="微软雅黑" w:hAnsi="微软雅黑" w:eastAsia="微软雅黑"/>
          <w:bCs/>
          <w:color w:val="C00000"/>
          <w:sz w:val="24"/>
          <w:szCs w:val="24"/>
          <w:lang w:val="en-US" w:eastAsia="zh-CN"/>
        </w:rPr>
        <w:t>0</w:t>
      </w:r>
      <w:r>
        <w:rPr>
          <w:rFonts w:hint="eastAsia" w:ascii="微软雅黑" w:hAnsi="微软雅黑" w:eastAsia="微软雅黑"/>
          <w:bCs/>
          <w:color w:val="C00000"/>
          <w:sz w:val="24"/>
          <w:szCs w:val="24"/>
        </w:rPr>
        <w:t>多万元</w:t>
      </w:r>
      <w:r>
        <w:rPr>
          <w:rFonts w:hint="eastAsia" w:ascii="微软雅黑" w:hAnsi="微软雅黑" w:eastAsia="微软雅黑"/>
          <w:bCs/>
          <w:sz w:val="24"/>
          <w:szCs w:val="24"/>
        </w:rPr>
        <w:t>。</w:t>
      </w:r>
    </w:p>
    <w:p>
      <w:pPr>
        <w:adjustRightInd w:val="0"/>
        <w:snapToGrid w:val="0"/>
        <w:spacing w:line="460" w:lineRule="exact"/>
        <w:rPr>
          <w:rFonts w:hint="eastAsia" w:ascii="微软雅黑" w:hAnsi="微软雅黑" w:eastAsia="微软雅黑"/>
          <w:bCs/>
          <w:sz w:val="24"/>
          <w:szCs w:val="24"/>
        </w:rPr>
      </w:pPr>
    </w:p>
    <w:p>
      <w:pPr>
        <w:adjustRightInd w:val="0"/>
        <w:snapToGrid w:val="0"/>
        <w:spacing w:line="460" w:lineRule="exact"/>
        <w:rPr>
          <w:rFonts w:hint="eastAsia" w:ascii="微软雅黑" w:hAnsi="微软雅黑" w:eastAsia="微软雅黑"/>
          <w:b/>
          <w:bCs/>
          <w:sz w:val="24"/>
          <w:szCs w:val="24"/>
        </w:rPr>
      </w:pPr>
      <w:r>
        <w:rPr>
          <w:rFonts w:hint="eastAsia" w:ascii="微软雅黑" w:hAnsi="微软雅黑" w:eastAsia="微软雅黑"/>
          <w:b/>
          <w:bCs/>
          <w:sz w:val="24"/>
          <w:szCs w:val="24"/>
        </w:rPr>
        <w:t>部分</w:t>
      </w:r>
      <w:r>
        <w:rPr>
          <w:rFonts w:ascii="微软雅黑" w:hAnsi="微软雅黑" w:eastAsia="微软雅黑"/>
          <w:b/>
          <w:bCs/>
          <w:sz w:val="24"/>
          <w:szCs w:val="24"/>
        </w:rPr>
        <w:t>授课案例：</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b/>
          <w:sz w:val="24"/>
          <w:szCs w:val="24"/>
        </w:rPr>
        <w:t xml:space="preserve">● 中国电建长九公司  </w:t>
      </w:r>
      <w:r>
        <w:rPr>
          <w:rFonts w:ascii="微软雅黑" w:hAnsi="微软雅黑" w:eastAsia="微软雅黑"/>
          <w:b/>
          <w:sz w:val="24"/>
          <w:szCs w:val="24"/>
        </w:rPr>
        <w:t>《</w:t>
      </w:r>
      <w:r>
        <w:rPr>
          <w:rFonts w:hint="eastAsia" w:ascii="微软雅黑" w:hAnsi="微软雅黑" w:eastAsia="微软雅黑"/>
          <w:b/>
          <w:sz w:val="24"/>
          <w:szCs w:val="24"/>
        </w:rPr>
        <w:t>财务人员财税操作实战与技巧提升</w:t>
      </w:r>
      <w:r>
        <w:rPr>
          <w:rFonts w:ascii="微软雅黑" w:hAnsi="微软雅黑" w:eastAsia="微软雅黑"/>
          <w:sz w:val="24"/>
          <w:szCs w:val="24"/>
        </w:rPr>
        <w:t>》</w:t>
      </w:r>
      <w:r>
        <w:rPr>
          <w:rFonts w:hint="eastAsia" w:ascii="微软雅黑" w:hAnsi="微软雅黑" w:eastAsia="微软雅黑"/>
          <w:b/>
          <w:sz w:val="24"/>
          <w:szCs w:val="24"/>
        </w:rPr>
        <w:t xml:space="preserve"> 持续返聘</w:t>
      </w:r>
      <w:r>
        <w:rPr>
          <w:rFonts w:ascii="微软雅黑" w:hAnsi="微软雅黑" w:eastAsia="微软雅黑"/>
          <w:b/>
          <w:sz w:val="24"/>
          <w:szCs w:val="24"/>
        </w:rPr>
        <w:t>6</w:t>
      </w:r>
      <w:r>
        <w:rPr>
          <w:rFonts w:hint="eastAsia" w:ascii="微软雅黑" w:hAnsi="微软雅黑" w:eastAsia="微软雅黑"/>
          <w:b/>
          <w:sz w:val="24"/>
          <w:szCs w:val="24"/>
        </w:rPr>
        <w:t>期</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通过该次企业内部专题培训，使企业30多名财务人员，对建筑业营改增、工程招投标、纳税筹划等有了一个全新的认识与领悟、也因此与中国电建长久公司签订了长期财税咨询合作协议。</w:t>
      </w:r>
    </w:p>
    <w:p>
      <w:pPr>
        <w:adjustRightInd w:val="0"/>
        <w:snapToGrid w:val="0"/>
        <w:spacing w:line="460" w:lineRule="exact"/>
        <w:rPr>
          <w:rFonts w:ascii="微软雅黑" w:hAnsi="微软雅黑" w:eastAsia="微软雅黑"/>
          <w:b/>
          <w:sz w:val="24"/>
          <w:szCs w:val="24"/>
        </w:rPr>
      </w:pPr>
      <w:r>
        <w:rPr>
          <w:rFonts w:hint="eastAsia" w:ascii="微软雅黑" w:hAnsi="微软雅黑" w:eastAsia="微软雅黑"/>
          <w:b/>
          <w:sz w:val="24"/>
          <w:szCs w:val="24"/>
        </w:rPr>
        <w:t xml:space="preserve">● 九城集团公司 </w:t>
      </w:r>
      <w:r>
        <w:rPr>
          <w:rFonts w:ascii="微软雅黑" w:hAnsi="微软雅黑" w:eastAsia="微软雅黑"/>
          <w:b/>
          <w:sz w:val="24"/>
          <w:szCs w:val="24"/>
        </w:rPr>
        <w:t>《</w:t>
      </w:r>
      <w:r>
        <w:rPr>
          <w:rFonts w:hint="eastAsia" w:ascii="微软雅黑" w:hAnsi="微软雅黑" w:eastAsia="微软雅黑"/>
          <w:b/>
          <w:sz w:val="24"/>
          <w:szCs w:val="24"/>
        </w:rPr>
        <w:t>财务经理必须掌握的纳税实务与核算技巧</w:t>
      </w:r>
      <w:r>
        <w:rPr>
          <w:rFonts w:ascii="微软雅黑" w:hAnsi="微软雅黑" w:eastAsia="微软雅黑"/>
          <w:b/>
          <w:sz w:val="24"/>
          <w:szCs w:val="24"/>
        </w:rPr>
        <w:t>》</w:t>
      </w:r>
      <w:r>
        <w:rPr>
          <w:rFonts w:hint="eastAsia" w:ascii="微软雅黑" w:hAnsi="微软雅黑" w:eastAsia="微软雅黑"/>
          <w:b/>
          <w:sz w:val="24"/>
          <w:szCs w:val="24"/>
        </w:rPr>
        <w:t xml:space="preserve"> 持续返聘5期</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通过该次企业内部专题培训，使企业70多名财务人员，对汽车销售行业各税种的缴纳、政策、流程控税有了深入的了解，也为该集团后续的流程再造、合同签订、公司注册等方面提供了关键性的业务指导。</w:t>
      </w:r>
    </w:p>
    <w:p>
      <w:pPr>
        <w:adjustRightInd w:val="0"/>
        <w:snapToGrid w:val="0"/>
        <w:spacing w:line="460" w:lineRule="exact"/>
        <w:rPr>
          <w:rFonts w:ascii="微软雅黑" w:hAnsi="微软雅黑" w:eastAsia="微软雅黑"/>
          <w:b/>
          <w:sz w:val="24"/>
          <w:szCs w:val="24"/>
        </w:rPr>
      </w:pPr>
      <w:r>
        <w:rPr>
          <w:rFonts w:hint="eastAsia" w:ascii="微软雅黑" w:hAnsi="微软雅黑" w:eastAsia="微软雅黑"/>
          <w:b/>
          <w:sz w:val="24"/>
          <w:szCs w:val="24"/>
        </w:rPr>
        <w:t xml:space="preserve">● 湖南脸谱公司 </w:t>
      </w:r>
      <w:r>
        <w:rPr>
          <w:rFonts w:ascii="微软雅黑" w:hAnsi="微软雅黑" w:eastAsia="微软雅黑"/>
          <w:b/>
          <w:sz w:val="24"/>
          <w:szCs w:val="24"/>
        </w:rPr>
        <w:t>《</w:t>
      </w:r>
      <w:r>
        <w:rPr>
          <w:rFonts w:hint="eastAsia" w:ascii="微软雅黑" w:hAnsi="微软雅黑" w:eastAsia="微软雅黑"/>
          <w:b/>
          <w:sz w:val="24"/>
          <w:szCs w:val="24"/>
        </w:rPr>
        <w:t>非财务人员的财务管理专题培训</w:t>
      </w:r>
      <w:r>
        <w:rPr>
          <w:rFonts w:ascii="微软雅黑" w:hAnsi="微软雅黑" w:eastAsia="微软雅黑"/>
          <w:b/>
          <w:sz w:val="24"/>
          <w:szCs w:val="24"/>
        </w:rPr>
        <w:t>》</w:t>
      </w:r>
      <w:r>
        <w:rPr>
          <w:rFonts w:hint="eastAsia" w:ascii="微软雅黑" w:hAnsi="微软雅黑" w:eastAsia="微软雅黑"/>
          <w:b/>
          <w:sz w:val="24"/>
          <w:szCs w:val="24"/>
        </w:rPr>
        <w:t xml:space="preserve"> 持续返聘5期</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通过该次企业内部专题培训，使企业40多经营人员（总经理、销售经理、售后经理、财务人员），对财务管理在企业经营管理中的重要作用有了颠覆性的认识，也改变了该集团前期财务制度执行不到位、部门沟通不顺畅、资金使用随意性大、风险管理意识不强的现象。</w:t>
      </w:r>
    </w:p>
    <w:p>
      <w:pPr>
        <w:adjustRightInd w:val="0"/>
        <w:snapToGrid w:val="0"/>
        <w:spacing w:line="460" w:lineRule="exact"/>
        <w:rPr>
          <w:rFonts w:ascii="微软雅黑" w:hAnsi="微软雅黑" w:eastAsia="微软雅黑"/>
          <w:b/>
          <w:sz w:val="24"/>
          <w:szCs w:val="24"/>
        </w:rPr>
      </w:pPr>
      <w:r>
        <w:rPr>
          <w:rFonts w:hint="eastAsia" w:ascii="微软雅黑" w:hAnsi="微软雅黑" w:eastAsia="微软雅黑"/>
          <w:b/>
          <w:sz w:val="24"/>
          <w:szCs w:val="24"/>
        </w:rPr>
        <w:t xml:space="preserve">● 湖南业胜集团公司 </w:t>
      </w:r>
      <w:r>
        <w:rPr>
          <w:rFonts w:ascii="微软雅黑" w:hAnsi="微软雅黑" w:eastAsia="微软雅黑"/>
          <w:b/>
          <w:sz w:val="24"/>
          <w:szCs w:val="24"/>
        </w:rPr>
        <w:t>《</w:t>
      </w:r>
      <w:r>
        <w:rPr>
          <w:rFonts w:hint="eastAsia" w:ascii="微软雅黑" w:hAnsi="微软雅黑" w:eastAsia="微软雅黑"/>
          <w:b/>
          <w:sz w:val="24"/>
          <w:szCs w:val="24"/>
        </w:rPr>
        <w:t>EXCEL在财务管理中的高级应用</w:t>
      </w:r>
      <w:r>
        <w:rPr>
          <w:rFonts w:ascii="微软雅黑" w:hAnsi="微软雅黑" w:eastAsia="微软雅黑"/>
          <w:b/>
          <w:sz w:val="24"/>
          <w:szCs w:val="24"/>
        </w:rPr>
        <w:t>》</w:t>
      </w:r>
      <w:r>
        <w:rPr>
          <w:rFonts w:hint="eastAsia" w:ascii="微软雅黑" w:hAnsi="微软雅黑" w:eastAsia="微软雅黑"/>
          <w:b/>
          <w:sz w:val="24"/>
          <w:szCs w:val="24"/>
        </w:rPr>
        <w:t xml:space="preserve"> 持续返聘</w:t>
      </w:r>
      <w:r>
        <w:rPr>
          <w:rFonts w:ascii="微软雅黑" w:hAnsi="微软雅黑" w:eastAsia="微软雅黑"/>
          <w:b/>
          <w:sz w:val="24"/>
          <w:szCs w:val="24"/>
        </w:rPr>
        <w:t>4</w:t>
      </w:r>
      <w:r>
        <w:rPr>
          <w:rFonts w:hint="eastAsia" w:ascii="微软雅黑" w:hAnsi="微软雅黑" w:eastAsia="微软雅黑"/>
          <w:b/>
          <w:sz w:val="24"/>
          <w:szCs w:val="24"/>
        </w:rPr>
        <w:t>期</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通过该次企业内部专题培训，使企业30多经营人员（财务人员、行政人员、经管人员），对办公软件的运用与操作有了更大的提升，尤其是在EXCEL函数的运用、数据透视表的运用、模块化的建设等方面有了新的突破。也为后续工作的开展极大的提高了效率。</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b/>
          <w:sz w:val="24"/>
          <w:szCs w:val="24"/>
        </w:rPr>
        <w:t>● 北京某财税网《企业所得税纳税实务与核算技巧》 持续返聘</w:t>
      </w:r>
      <w:r>
        <w:rPr>
          <w:rFonts w:ascii="微软雅黑" w:hAnsi="微软雅黑" w:eastAsia="微软雅黑"/>
          <w:b/>
          <w:sz w:val="24"/>
          <w:szCs w:val="24"/>
        </w:rPr>
        <w:t>16</w:t>
      </w:r>
      <w:r>
        <w:rPr>
          <w:rFonts w:hint="eastAsia" w:ascii="微软雅黑" w:hAnsi="微软雅黑" w:eastAsia="微软雅黑"/>
          <w:b/>
          <w:sz w:val="24"/>
          <w:szCs w:val="24"/>
        </w:rPr>
        <w:t>期</w:t>
      </w:r>
    </w:p>
    <w:p>
      <w:pPr>
        <w:adjustRightInd w:val="0"/>
        <w:snapToGrid w:val="0"/>
        <w:spacing w:line="460" w:lineRule="exact"/>
        <w:rPr>
          <w:rFonts w:ascii="微软雅黑" w:hAnsi="微软雅黑" w:eastAsia="微软雅黑"/>
          <w:b/>
          <w:bCs/>
          <w:color w:val="0000CC"/>
          <w:sz w:val="28"/>
          <w:szCs w:val="28"/>
        </w:rPr>
      </w:pPr>
    </w:p>
    <w:p>
      <w:pPr>
        <w:adjustRightInd w:val="0"/>
        <w:snapToGrid w:val="0"/>
        <w:spacing w:line="460" w:lineRule="exact"/>
        <w:rPr>
          <w:rFonts w:ascii="微软雅黑" w:hAnsi="微软雅黑" w:eastAsia="微软雅黑"/>
          <w:b/>
          <w:bCs/>
          <w:sz w:val="24"/>
          <w:szCs w:val="24"/>
        </w:rPr>
      </w:pPr>
      <w:r>
        <w:rPr>
          <w:rFonts w:hint="eastAsia" w:ascii="微软雅黑" w:hAnsi="微软雅黑" w:eastAsia="微软雅黑"/>
          <w:b/>
          <w:bCs/>
          <w:sz w:val="24"/>
          <w:szCs w:val="24"/>
        </w:rPr>
        <w:t>部分咨询筹划项目客户：</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▲为福建某机械租赁公司提供“规范化及节税筹划”，实现企业所得税节税</w:t>
      </w:r>
      <w:r>
        <w:rPr>
          <w:rFonts w:hint="eastAsia" w:ascii="微软雅黑" w:hAnsi="微软雅黑" w:eastAsia="微软雅黑"/>
          <w:sz w:val="24"/>
          <w:szCs w:val="24"/>
          <w:lang w:val="en-US" w:eastAsia="zh-CN"/>
        </w:rPr>
        <w:t>5</w:t>
      </w:r>
      <w:r>
        <w:rPr>
          <w:rFonts w:ascii="微软雅黑" w:hAnsi="微软雅黑" w:eastAsia="微软雅黑"/>
          <w:sz w:val="24"/>
          <w:szCs w:val="24"/>
        </w:rPr>
        <w:t>00</w:t>
      </w:r>
      <w:r>
        <w:rPr>
          <w:rFonts w:hint="eastAsia" w:ascii="微软雅黑" w:hAnsi="微软雅黑" w:eastAsia="微软雅黑"/>
          <w:sz w:val="24"/>
          <w:szCs w:val="24"/>
        </w:rPr>
        <w:t>多万元；</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▲为湖南某电池设备生产企业提供“公司分立、股权转让节税筹划”，实现节税6</w:t>
      </w:r>
      <w:r>
        <w:rPr>
          <w:rFonts w:ascii="微软雅黑" w:hAnsi="微软雅黑" w:eastAsia="微软雅黑"/>
          <w:sz w:val="24"/>
          <w:szCs w:val="24"/>
        </w:rPr>
        <w:t>00</w:t>
      </w:r>
      <w:r>
        <w:rPr>
          <w:rFonts w:hint="eastAsia" w:ascii="微软雅黑" w:hAnsi="微软雅黑" w:eastAsia="微软雅黑"/>
          <w:sz w:val="24"/>
          <w:szCs w:val="24"/>
        </w:rPr>
        <w:t>多万元；</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▲为沈阳某电商平台提供“规范化及节税筹划”，实现节税</w:t>
      </w:r>
      <w:r>
        <w:rPr>
          <w:rFonts w:hint="eastAsia" w:ascii="微软雅黑" w:hAnsi="微软雅黑" w:eastAsia="微软雅黑"/>
          <w:sz w:val="24"/>
          <w:szCs w:val="24"/>
          <w:lang w:val="en-US" w:eastAsia="zh-CN"/>
        </w:rPr>
        <w:t>55</w:t>
      </w:r>
      <w:r>
        <w:rPr>
          <w:rFonts w:ascii="微软雅黑" w:hAnsi="微软雅黑" w:eastAsia="微软雅黑"/>
          <w:sz w:val="24"/>
          <w:szCs w:val="24"/>
        </w:rPr>
        <w:t>0</w:t>
      </w:r>
      <w:r>
        <w:rPr>
          <w:rFonts w:hint="eastAsia" w:ascii="微软雅黑" w:hAnsi="微软雅黑" w:eastAsia="微软雅黑"/>
          <w:sz w:val="24"/>
          <w:szCs w:val="24"/>
        </w:rPr>
        <w:t>多万元；</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▲为广东河源某公司购买土地提供“土地受让节税筹划”，实现节税</w:t>
      </w:r>
      <w:r>
        <w:rPr>
          <w:rFonts w:hint="eastAsia" w:ascii="微软雅黑" w:hAnsi="微软雅黑" w:eastAsia="微软雅黑"/>
          <w:sz w:val="24"/>
          <w:szCs w:val="24"/>
          <w:lang w:val="en-US" w:eastAsia="zh-CN"/>
        </w:rPr>
        <w:t>15</w:t>
      </w:r>
      <w:r>
        <w:rPr>
          <w:rFonts w:ascii="微软雅黑" w:hAnsi="微软雅黑" w:eastAsia="微软雅黑"/>
          <w:sz w:val="24"/>
          <w:szCs w:val="24"/>
        </w:rPr>
        <w:t>00</w:t>
      </w:r>
      <w:r>
        <w:rPr>
          <w:rFonts w:hint="eastAsia" w:ascii="微软雅黑" w:hAnsi="微软雅黑" w:eastAsia="微软雅黑"/>
          <w:sz w:val="24"/>
          <w:szCs w:val="24"/>
        </w:rPr>
        <w:t>多万元；</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▲为安徽某沙石料生产企业提供“增值税节税筹划”，实现节税2亿元。</w:t>
      </w:r>
    </w:p>
    <w:p>
      <w:pPr>
        <w:adjustRightInd w:val="0"/>
        <w:snapToGrid w:val="0"/>
        <w:spacing w:line="460" w:lineRule="exact"/>
        <w:rPr>
          <w:rFonts w:hint="eastAsia" w:ascii="微软雅黑" w:hAnsi="微软雅黑" w:eastAsia="微软雅黑"/>
          <w:sz w:val="24"/>
          <w:szCs w:val="24"/>
        </w:rPr>
      </w:pPr>
      <w:r>
        <w:rPr>
          <w:rFonts w:ascii="微软雅黑" w:hAnsi="微软雅黑" w:eastAsia="微软雅黑"/>
          <w:sz w:val="24"/>
          <w:szCs w:val="24"/>
        </w:rPr>
        <w:t>……</w:t>
      </w:r>
    </w:p>
    <w:p>
      <w:pPr>
        <w:adjustRightInd w:val="0"/>
        <w:snapToGrid w:val="0"/>
        <w:spacing w:line="460" w:lineRule="exact"/>
        <w:rPr>
          <w:rFonts w:hint="eastAsia" w:ascii="微软雅黑" w:hAnsi="微软雅黑" w:eastAsia="微软雅黑"/>
          <w:b/>
          <w:bCs/>
          <w:color w:val="0000CC"/>
          <w:sz w:val="28"/>
          <w:szCs w:val="28"/>
        </w:rPr>
      </w:pPr>
    </w:p>
    <w:p>
      <w:pPr>
        <w:adjustRightInd w:val="0"/>
        <w:snapToGrid w:val="0"/>
        <w:spacing w:line="460" w:lineRule="exact"/>
        <w:rPr>
          <w:rFonts w:ascii="微软雅黑" w:hAnsi="微软雅黑" w:eastAsia="微软雅黑"/>
          <w:b/>
          <w:sz w:val="24"/>
          <w:szCs w:val="24"/>
        </w:rPr>
      </w:pPr>
      <w:r>
        <w:rPr>
          <w:rFonts w:hint="eastAsia" w:ascii="微软雅黑" w:hAnsi="微软雅黑" w:eastAsia="微软雅黑"/>
          <w:b/>
          <w:sz w:val="24"/>
          <w:szCs w:val="24"/>
        </w:rPr>
        <w:t>主讲课程</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《企业年终关账财税处理技巧与风险防范》</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《新“收入准则”政策解析与实操案例应用》</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《新“租赁准则”政策解析与实操案例应用》</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《两会减税降费新动向，都有哪些关注点？如何筹划？》</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《管理者必须要掌握的合同签订技巧，合同能实现节税》</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《新形式下，“建筑业”财税管控涉税风险规避与节税技巧》</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《财税改革背景下“房地产业”运营环节涉税筹划与风险防范》</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《财务人员必须要掌握的“节税筹划技巧”与“涉税风险规避”》</w:t>
      </w:r>
    </w:p>
    <w:p>
      <w:pPr>
        <w:adjustRightInd w:val="0"/>
        <w:snapToGrid w:val="0"/>
        <w:spacing w:line="460" w:lineRule="exact"/>
        <w:rPr>
          <w:rFonts w:hint="eastAsia" w:ascii="微软雅黑" w:hAnsi="微软雅黑" w:eastAsia="微软雅黑"/>
          <w:b/>
          <w:bCs/>
          <w:color w:val="0000CC"/>
          <w:sz w:val="28"/>
          <w:szCs w:val="28"/>
        </w:rPr>
      </w:pPr>
    </w:p>
    <w:p>
      <w:pPr>
        <w:adjustRightInd w:val="0"/>
        <w:snapToGrid w:val="0"/>
        <w:spacing w:line="460" w:lineRule="exact"/>
        <w:rPr>
          <w:rFonts w:ascii="微软雅黑" w:hAnsi="微软雅黑" w:eastAsia="微软雅黑"/>
          <w:b/>
          <w:bCs/>
          <w:sz w:val="24"/>
          <w:szCs w:val="24"/>
        </w:rPr>
      </w:pPr>
      <w:r>
        <w:rPr>
          <w:rFonts w:hint="eastAsia" w:ascii="微软雅黑" w:hAnsi="微软雅黑" w:eastAsia="微软雅黑"/>
          <w:b/>
          <w:bCs/>
          <w:sz w:val="24"/>
          <w:szCs w:val="24"/>
        </w:rPr>
        <w:t>授课风格：</w:t>
      </w:r>
    </w:p>
    <w:p>
      <w:pPr>
        <w:pStyle w:val="4"/>
        <w:spacing w:before="0" w:beforeAutospacing="0" w:after="0" w:afterAutospacing="0" w:line="460" w:lineRule="exact"/>
        <w:rPr>
          <w:rFonts w:ascii="微软雅黑" w:hAnsi="微软雅黑" w:eastAsia="微软雅黑"/>
        </w:rPr>
      </w:pPr>
      <w:r>
        <w:rPr>
          <w:rFonts w:hint="eastAsia" w:ascii="微软雅黑" w:hAnsi="微软雅黑" w:eastAsia="微软雅黑"/>
        </w:rPr>
        <w:t>◇ 亲切</w:t>
      </w:r>
      <w:r>
        <w:rPr>
          <w:rFonts w:ascii="微软雅黑" w:hAnsi="微软雅黑" w:eastAsia="微软雅黑"/>
        </w:rPr>
        <w:t>谦和</w:t>
      </w:r>
      <w:r>
        <w:rPr>
          <w:rFonts w:hint="eastAsia" w:ascii="微软雅黑" w:hAnsi="微软雅黑" w:eastAsia="微软雅黑"/>
        </w:rPr>
        <w:t>，善于</w:t>
      </w:r>
      <w:r>
        <w:rPr>
          <w:rFonts w:ascii="微软雅黑" w:hAnsi="微软雅黑" w:eastAsia="微软雅黑"/>
        </w:rPr>
        <w:t>启发引导</w:t>
      </w:r>
      <w:r>
        <w:rPr>
          <w:rFonts w:hint="eastAsia" w:ascii="微软雅黑" w:hAnsi="微软雅黑" w:eastAsia="微软雅黑"/>
        </w:rPr>
        <w:t>，给</w:t>
      </w:r>
      <w:r>
        <w:rPr>
          <w:rFonts w:ascii="微软雅黑" w:hAnsi="微软雅黑" w:eastAsia="微软雅黑"/>
        </w:rPr>
        <w:t>学员营造轻松愉悦的学习氛围。</w:t>
      </w:r>
    </w:p>
    <w:p>
      <w:pPr>
        <w:pStyle w:val="4"/>
        <w:spacing w:before="0" w:beforeAutospacing="0" w:after="0" w:afterAutospacing="0" w:line="460" w:lineRule="exact"/>
        <w:rPr>
          <w:rFonts w:hint="eastAsia" w:ascii="微软雅黑" w:hAnsi="微软雅黑" w:eastAsia="微软雅黑"/>
        </w:rPr>
      </w:pPr>
      <w:r>
        <w:rPr>
          <w:rFonts w:hint="eastAsia" w:ascii="微软雅黑" w:hAnsi="微软雅黑" w:eastAsia="微软雅黑"/>
        </w:rPr>
        <w:t>◇ 严谨专业，逻辑思维能力强，</w:t>
      </w:r>
      <w:r>
        <w:rPr>
          <w:rFonts w:ascii="微软雅黑" w:hAnsi="微软雅黑" w:eastAsia="微软雅黑"/>
        </w:rPr>
        <w:t>善于从</w:t>
      </w:r>
      <w:r>
        <w:rPr>
          <w:rFonts w:hint="eastAsia" w:ascii="微软雅黑" w:hAnsi="微软雅黑" w:eastAsia="微软雅黑"/>
        </w:rPr>
        <w:t>企业</w:t>
      </w:r>
      <w:r>
        <w:rPr>
          <w:rFonts w:ascii="微软雅黑" w:hAnsi="微软雅黑" w:eastAsia="微软雅黑"/>
        </w:rPr>
        <w:t>情况切入视角</w:t>
      </w:r>
      <w:r>
        <w:rPr>
          <w:rFonts w:hint="eastAsia" w:ascii="微软雅黑" w:hAnsi="微软雅黑" w:eastAsia="微软雅黑"/>
        </w:rPr>
        <w:t>，紧扣企业发展核心需求</w:t>
      </w:r>
      <w:r>
        <w:rPr>
          <w:rFonts w:ascii="微软雅黑" w:hAnsi="微软雅黑" w:eastAsia="微软雅黑"/>
        </w:rPr>
        <w:t>。</w:t>
      </w:r>
    </w:p>
    <w:p>
      <w:pPr>
        <w:pStyle w:val="4"/>
        <w:spacing w:before="0" w:beforeAutospacing="0" w:after="0" w:afterAutospacing="0" w:line="460" w:lineRule="exact"/>
        <w:rPr>
          <w:rFonts w:hint="eastAsia" w:ascii="微软雅黑" w:hAnsi="微软雅黑" w:eastAsia="微软雅黑"/>
        </w:rPr>
      </w:pPr>
      <w:r>
        <w:rPr>
          <w:rFonts w:hint="eastAsia" w:ascii="微软雅黑" w:hAnsi="微软雅黑" w:eastAsia="微软雅黑"/>
        </w:rPr>
        <w:t>◇ 深入浅出，将理论体系与实战经验相结合</w:t>
      </w:r>
      <w:r>
        <w:rPr>
          <w:rFonts w:ascii="微软雅黑" w:hAnsi="微软雅黑" w:eastAsia="微软雅黑"/>
        </w:rPr>
        <w:t>，</w:t>
      </w:r>
      <w:r>
        <w:rPr>
          <w:rFonts w:hint="eastAsia" w:ascii="微软雅黑" w:hAnsi="微软雅黑" w:eastAsia="微软雅黑"/>
        </w:rPr>
        <w:t>将复杂理论简单化，案例贴切，通俗易懂。</w:t>
      </w:r>
    </w:p>
    <w:p>
      <w:pPr>
        <w:adjustRightInd w:val="0"/>
        <w:snapToGrid w:val="0"/>
        <w:spacing w:line="460" w:lineRule="exact"/>
        <w:rPr>
          <w:rFonts w:ascii="微软雅黑" w:hAnsi="微软雅黑" w:eastAsia="微软雅黑"/>
          <w:b/>
          <w:bCs/>
          <w:color w:val="0000CC"/>
          <w:sz w:val="28"/>
          <w:szCs w:val="28"/>
        </w:rPr>
      </w:pPr>
    </w:p>
    <w:p>
      <w:pPr>
        <w:adjustRightInd w:val="0"/>
        <w:snapToGrid w:val="0"/>
        <w:spacing w:line="460" w:lineRule="exact"/>
        <w:rPr>
          <w:rFonts w:ascii="微软雅黑" w:hAnsi="微软雅黑" w:eastAsia="微软雅黑"/>
          <w:b/>
          <w:bCs/>
          <w:sz w:val="24"/>
          <w:szCs w:val="24"/>
        </w:rPr>
      </w:pPr>
      <w:r>
        <w:rPr>
          <w:rFonts w:hint="eastAsia" w:ascii="微软雅黑" w:hAnsi="微软雅黑" w:eastAsia="微软雅黑"/>
          <w:b/>
          <w:bCs/>
          <w:sz w:val="24"/>
          <w:szCs w:val="24"/>
        </w:rPr>
        <w:t>部分服务</w:t>
      </w:r>
      <w:r>
        <w:rPr>
          <w:rFonts w:ascii="微软雅黑" w:hAnsi="微软雅黑" w:eastAsia="微软雅黑"/>
          <w:b/>
          <w:bCs/>
          <w:sz w:val="24"/>
          <w:szCs w:val="24"/>
        </w:rPr>
        <w:t>过的</w:t>
      </w:r>
      <w:r>
        <w:rPr>
          <w:rFonts w:hint="eastAsia" w:ascii="微软雅黑" w:hAnsi="微软雅黑" w:eastAsia="微软雅黑"/>
          <w:b/>
          <w:bCs/>
          <w:sz w:val="24"/>
          <w:szCs w:val="24"/>
        </w:rPr>
        <w:t>客户：</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
          <w:bCs/>
          <w:sz w:val="24"/>
          <w:szCs w:val="24"/>
        </w:rPr>
        <w:t>建筑行业：</w:t>
      </w:r>
      <w:r>
        <w:rPr>
          <w:rFonts w:hint="eastAsia" w:ascii="微软雅黑" w:hAnsi="微软雅黑" w:eastAsia="微软雅黑"/>
          <w:bCs/>
          <w:sz w:val="24"/>
          <w:szCs w:val="24"/>
        </w:rPr>
        <w:t>中国电建、水电八局、嘉达工程、湘禹防水、新光工程、信和建筑、协盈建筑、　长鑫工程、优元工程、丰汇建筑、隆顺建筑、浩发建筑、康凯建筑、明达工程、九和建筑、金鑫工程、泰和工程、盈凯建筑、双马建筑</w:t>
      </w:r>
      <w:r>
        <w:rPr>
          <w:rFonts w:ascii="微软雅黑" w:hAnsi="微软雅黑" w:eastAsia="微软雅黑"/>
          <w:bCs/>
          <w:sz w:val="24"/>
          <w:szCs w:val="24"/>
        </w:rPr>
        <w:t>……</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
          <w:bCs/>
          <w:sz w:val="24"/>
          <w:szCs w:val="24"/>
        </w:rPr>
        <w:t>汽车行业：</w:t>
      </w:r>
      <w:r>
        <w:rPr>
          <w:rFonts w:hint="eastAsia" w:ascii="微软雅黑" w:hAnsi="微软雅黑" w:eastAsia="微软雅黑"/>
          <w:bCs/>
          <w:sz w:val="24"/>
          <w:szCs w:val="24"/>
        </w:rPr>
        <w:t>兰天集团、九城集团、脸谱集团、东风本田、湖南中天、兰天汽贸、湖南天驰、怀化恒裕、常德恒瑞、湖南长安、湖南宝瑞、岳阳邦田、新余现代、湖南大汉</w:t>
      </w:r>
      <w:r>
        <w:rPr>
          <w:rFonts w:ascii="微软雅黑" w:hAnsi="微软雅黑" w:eastAsia="微软雅黑"/>
          <w:bCs/>
          <w:sz w:val="24"/>
          <w:szCs w:val="24"/>
        </w:rPr>
        <w:t>……</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
          <w:bCs/>
          <w:sz w:val="24"/>
          <w:szCs w:val="24"/>
        </w:rPr>
        <w:t>工业行业：</w:t>
      </w:r>
      <w:r>
        <w:rPr>
          <w:rFonts w:hint="eastAsia" w:ascii="微软雅黑" w:hAnsi="微软雅黑" w:eastAsia="微软雅黑"/>
          <w:bCs/>
          <w:sz w:val="24"/>
          <w:szCs w:val="24"/>
        </w:rPr>
        <w:t>晟通国际、业胜集团、云南铜业、全辰科技、定海管桩、五强型材</w:t>
      </w:r>
      <w:r>
        <w:rPr>
          <w:rFonts w:ascii="微软雅黑" w:hAnsi="微软雅黑" w:eastAsia="微软雅黑"/>
          <w:bCs/>
          <w:sz w:val="24"/>
          <w:szCs w:val="24"/>
        </w:rPr>
        <w:t>……</w:t>
      </w:r>
    </w:p>
    <w:p>
      <w:pPr>
        <w:adjustRightInd w:val="0"/>
        <w:snapToGrid w:val="0"/>
        <w:spacing w:line="460" w:lineRule="exact"/>
        <w:rPr>
          <w:rFonts w:ascii="微软雅黑" w:hAnsi="微软雅黑" w:eastAsia="微软雅黑"/>
          <w:bCs/>
          <w:sz w:val="24"/>
          <w:szCs w:val="24"/>
        </w:rPr>
      </w:pPr>
      <w:r>
        <w:rPr>
          <w:rFonts w:hint="eastAsia" w:ascii="微软雅黑" w:hAnsi="微软雅黑" w:eastAsia="微软雅黑"/>
          <w:b/>
          <w:bCs/>
          <w:sz w:val="24"/>
          <w:szCs w:val="24"/>
        </w:rPr>
        <w:t>家具建材</w:t>
      </w:r>
      <w:r>
        <w:rPr>
          <w:rFonts w:ascii="微软雅黑" w:hAnsi="微软雅黑" w:eastAsia="微软雅黑"/>
          <w:b/>
          <w:bCs/>
          <w:sz w:val="24"/>
          <w:szCs w:val="24"/>
        </w:rPr>
        <w:t>：</w:t>
      </w:r>
      <w:r>
        <w:rPr>
          <w:rFonts w:hint="eastAsia" w:ascii="微软雅黑" w:hAnsi="微软雅黑" w:eastAsia="微软雅黑"/>
          <w:bCs/>
          <w:sz w:val="24"/>
          <w:szCs w:val="24"/>
        </w:rPr>
        <w:t>欣鼎装饰、国宏装饰、、晶安装饰、安广装饰、兴元设计</w:t>
      </w:r>
      <w:r>
        <w:rPr>
          <w:rFonts w:ascii="微软雅黑" w:hAnsi="微软雅黑" w:eastAsia="微软雅黑"/>
          <w:bCs/>
          <w:sz w:val="24"/>
          <w:szCs w:val="24"/>
        </w:rPr>
        <w:t>……</w:t>
      </w:r>
    </w:p>
    <w:p>
      <w:pPr>
        <w:adjustRightInd w:val="0"/>
        <w:snapToGrid w:val="0"/>
        <w:spacing w:line="460" w:lineRule="exact"/>
        <w:rPr>
          <w:rFonts w:hint="eastAsia" w:ascii="微软雅黑" w:hAnsi="微软雅黑" w:eastAsia="微软雅黑"/>
          <w:b/>
          <w:bCs/>
          <w:sz w:val="24"/>
          <w:szCs w:val="24"/>
        </w:rPr>
      </w:pPr>
      <w:r>
        <w:rPr>
          <w:rFonts w:hint="eastAsia" w:ascii="微软雅黑" w:hAnsi="微软雅黑" w:eastAsia="微软雅黑"/>
          <w:b/>
          <w:bCs/>
          <w:sz w:val="24"/>
          <w:szCs w:val="24"/>
        </w:rPr>
        <w:t>环保/检测</w:t>
      </w:r>
      <w:r>
        <w:rPr>
          <w:rFonts w:ascii="微软雅黑" w:hAnsi="微软雅黑" w:eastAsia="微软雅黑"/>
          <w:b/>
          <w:bCs/>
          <w:sz w:val="24"/>
          <w:szCs w:val="24"/>
        </w:rPr>
        <w:t>：</w:t>
      </w:r>
      <w:r>
        <w:rPr>
          <w:rFonts w:hint="eastAsia" w:ascii="微软雅黑" w:hAnsi="微软雅黑" w:eastAsia="微软雅黑"/>
          <w:bCs/>
          <w:sz w:val="24"/>
          <w:szCs w:val="24"/>
        </w:rPr>
        <w:t>宏祥环保、洁青环保、友源监理、胜安检测、长丰检测、本盛检测</w:t>
      </w:r>
      <w:r>
        <w:rPr>
          <w:rFonts w:ascii="微软雅黑" w:hAnsi="微软雅黑" w:eastAsia="微软雅黑"/>
          <w:bCs/>
          <w:sz w:val="24"/>
          <w:szCs w:val="24"/>
        </w:rPr>
        <w:t>……</w:t>
      </w:r>
    </w:p>
    <w:p>
      <w:pPr>
        <w:adjustRightInd w:val="0"/>
        <w:snapToGrid w:val="0"/>
        <w:spacing w:line="460" w:lineRule="exact"/>
        <w:rPr>
          <w:rFonts w:hint="eastAsia" w:ascii="微软雅黑" w:hAnsi="微软雅黑" w:eastAsia="微软雅黑"/>
          <w:bCs/>
          <w:sz w:val="24"/>
          <w:szCs w:val="24"/>
        </w:rPr>
      </w:pPr>
      <w:r>
        <w:rPr>
          <w:rFonts w:hint="eastAsia" w:ascii="微软雅黑" w:hAnsi="微软雅黑" w:eastAsia="微软雅黑"/>
          <w:b/>
          <w:bCs/>
          <w:sz w:val="24"/>
          <w:szCs w:val="24"/>
        </w:rPr>
        <w:t>酒店/餐饮</w:t>
      </w:r>
      <w:r>
        <w:rPr>
          <w:rFonts w:ascii="微软雅黑" w:hAnsi="微软雅黑" w:eastAsia="微软雅黑"/>
          <w:b/>
          <w:bCs/>
          <w:sz w:val="24"/>
          <w:szCs w:val="24"/>
        </w:rPr>
        <w:t>：</w:t>
      </w:r>
      <w:r>
        <w:rPr>
          <w:rFonts w:hint="eastAsia" w:ascii="微软雅黑" w:hAnsi="微软雅黑" w:eastAsia="微软雅黑"/>
          <w:bCs/>
          <w:sz w:val="24"/>
          <w:szCs w:val="24"/>
        </w:rPr>
        <w:t>西野酒店、伟凯酒店、泰全酒店、瑞隆酒店、康丰酒店、凯大酒店、陋园酒店、汇久餐饮、仁捷餐饮</w:t>
      </w:r>
      <w:r>
        <w:rPr>
          <w:rFonts w:ascii="微软雅黑" w:hAnsi="微软雅黑" w:eastAsia="微软雅黑"/>
          <w:bCs/>
          <w:sz w:val="24"/>
          <w:szCs w:val="24"/>
        </w:rPr>
        <w:t>……</w:t>
      </w:r>
    </w:p>
    <w:p>
      <w:pPr>
        <w:adjustRightInd w:val="0"/>
        <w:snapToGrid w:val="0"/>
        <w:spacing w:line="460" w:lineRule="exact"/>
        <w:rPr>
          <w:rFonts w:hint="eastAsia" w:ascii="微软雅黑" w:hAnsi="微软雅黑" w:eastAsia="微软雅黑"/>
          <w:bCs/>
          <w:sz w:val="24"/>
          <w:szCs w:val="24"/>
        </w:rPr>
      </w:pPr>
      <w:r>
        <w:rPr>
          <w:rFonts w:hint="eastAsia" w:ascii="微软雅黑" w:hAnsi="微软雅黑" w:eastAsia="微软雅黑"/>
          <w:b/>
          <w:bCs/>
          <w:sz w:val="24"/>
          <w:szCs w:val="24"/>
        </w:rPr>
        <w:t>银行业：</w:t>
      </w:r>
      <w:r>
        <w:rPr>
          <w:rFonts w:hint="eastAsia" w:ascii="微软雅黑" w:hAnsi="微软雅黑" w:eastAsia="微软雅黑"/>
          <w:bCs/>
          <w:sz w:val="24"/>
          <w:szCs w:val="24"/>
        </w:rPr>
        <w:t>中国银行、中国农业发展银行、建设银行、交通银行</w:t>
      </w:r>
      <w:r>
        <w:rPr>
          <w:rFonts w:ascii="微软雅黑" w:hAnsi="微软雅黑" w:eastAsia="微软雅黑"/>
          <w:bCs/>
          <w:sz w:val="24"/>
          <w:szCs w:val="24"/>
        </w:rPr>
        <w:t>……</w:t>
      </w:r>
    </w:p>
    <w:p>
      <w:pPr>
        <w:adjustRightInd w:val="0"/>
        <w:snapToGrid w:val="0"/>
        <w:spacing w:line="460" w:lineRule="exact"/>
        <w:rPr>
          <w:rFonts w:hint="eastAsia" w:ascii="微软雅黑" w:hAnsi="微软雅黑" w:eastAsia="微软雅黑"/>
          <w:b/>
          <w:bCs/>
          <w:sz w:val="24"/>
          <w:szCs w:val="24"/>
        </w:rPr>
      </w:pPr>
      <w:r>
        <w:rPr>
          <w:rFonts w:hint="eastAsia" w:ascii="微软雅黑" w:hAnsi="微软雅黑" w:eastAsia="微软雅黑"/>
          <w:b/>
          <w:bCs/>
          <w:sz w:val="24"/>
          <w:szCs w:val="24"/>
        </w:rPr>
        <w:t>其他</w:t>
      </w:r>
      <w:r>
        <w:rPr>
          <w:rFonts w:ascii="微软雅黑" w:hAnsi="微软雅黑" w:eastAsia="微软雅黑"/>
          <w:b/>
          <w:bCs/>
          <w:sz w:val="24"/>
          <w:szCs w:val="24"/>
        </w:rPr>
        <w:t>：</w:t>
      </w:r>
      <w:r>
        <w:rPr>
          <w:rFonts w:hint="eastAsia" w:ascii="微软雅黑" w:hAnsi="微软雅黑" w:eastAsia="微软雅黑"/>
          <w:bCs/>
          <w:sz w:val="24"/>
          <w:szCs w:val="24"/>
        </w:rPr>
        <w:t>富皇家政、裕祥保洁、裕宝服务、自然物业、嘉城物业</w:t>
      </w:r>
      <w:r>
        <w:rPr>
          <w:rFonts w:ascii="微软雅黑" w:hAnsi="微软雅黑" w:eastAsia="微软雅黑"/>
          <w:bCs/>
          <w:sz w:val="24"/>
          <w:szCs w:val="24"/>
        </w:rPr>
        <w:t>……</w:t>
      </w:r>
    </w:p>
    <w:p>
      <w:pPr>
        <w:spacing w:line="460" w:lineRule="exact"/>
        <w:jc w:val="left"/>
        <w:rPr>
          <w:rFonts w:ascii="微软雅黑" w:hAnsi="微软雅黑" w:eastAsia="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FA3D85"/>
    <w:multiLevelType w:val="multilevel"/>
    <w:tmpl w:val="63FA3D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3C6996"/>
    <w:rsid w:val="000B739B"/>
    <w:rsid w:val="001114D9"/>
    <w:rsid w:val="001F5A13"/>
    <w:rsid w:val="002826CE"/>
    <w:rsid w:val="00283BB2"/>
    <w:rsid w:val="003648E1"/>
    <w:rsid w:val="003C6996"/>
    <w:rsid w:val="00444CB0"/>
    <w:rsid w:val="00446B5D"/>
    <w:rsid w:val="004A3765"/>
    <w:rsid w:val="004C1D6A"/>
    <w:rsid w:val="004E6EC7"/>
    <w:rsid w:val="00566D7F"/>
    <w:rsid w:val="006C3947"/>
    <w:rsid w:val="007A7E61"/>
    <w:rsid w:val="007C6DC6"/>
    <w:rsid w:val="008B741C"/>
    <w:rsid w:val="008F7907"/>
    <w:rsid w:val="00955FD2"/>
    <w:rsid w:val="009E7C2E"/>
    <w:rsid w:val="00A771AF"/>
    <w:rsid w:val="00A91E0C"/>
    <w:rsid w:val="00B4146D"/>
    <w:rsid w:val="00B9312C"/>
    <w:rsid w:val="00BE193D"/>
    <w:rsid w:val="00C45B37"/>
    <w:rsid w:val="00C6311C"/>
    <w:rsid w:val="00CB7B2C"/>
    <w:rsid w:val="00D86F29"/>
    <w:rsid w:val="00D8724B"/>
    <w:rsid w:val="00D93604"/>
    <w:rsid w:val="00E8151C"/>
    <w:rsid w:val="00E82F74"/>
    <w:rsid w:val="00EC5A6B"/>
    <w:rsid w:val="00ED467E"/>
    <w:rsid w:val="00F06CC4"/>
    <w:rsid w:val="00F1572A"/>
    <w:rsid w:val="00F2183B"/>
    <w:rsid w:val="00FA0239"/>
    <w:rsid w:val="00FC75FB"/>
    <w:rsid w:val="00FF2552"/>
    <w:rsid w:val="06AF74B5"/>
    <w:rsid w:val="0AE918B4"/>
    <w:rsid w:val="229F73A3"/>
    <w:rsid w:val="36AD6B8D"/>
    <w:rsid w:val="52454367"/>
    <w:rsid w:val="71575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848</Words>
  <Characters>4834</Characters>
  <Lines>40</Lines>
  <Paragraphs>11</Paragraphs>
  <TotalTime>3</TotalTime>
  <ScaleCrop>false</ScaleCrop>
  <LinksUpToDate>false</LinksUpToDate>
  <CharactersWithSpaces>5671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2019-10-30T14:02:00Z</dcterms:created>
  <dc:creator>dell</dc:creator>
  <cp:lastModifiedBy>阿也.</cp:lastModifiedBy>
  <dcterms:modified xsi:type="dcterms:W3CDTF">2023-07-17T06:21:51Z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87D8800519A14274AA00E5D93387677C_13</vt:lpwstr>
  </property>
</Properties>
</file>