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Microsoft YaHei Bold" w:hAnsi="Microsoft YaHei Bold" w:eastAsia="Microsoft YaHei Bold" w:cs="Microsoft YaHei Bold"/>
          <w:b/>
          <w:bCs/>
          <w:sz w:val="32"/>
          <w:szCs w:val="32"/>
        </w:rPr>
      </w:pPr>
      <w:r>
        <w:rPr>
          <w:rFonts w:hint="eastAsia" w:ascii="Microsoft YaHei Bold" w:hAnsi="Microsoft YaHei Bold" w:eastAsia="Microsoft YaHei Bold" w:cs="Microsoft YaHei Bold"/>
          <w:b/>
          <w:bCs/>
          <w:sz w:val="32"/>
          <w:szCs w:val="32"/>
        </w:rPr>
        <w:t>《薪酬管理体系设计方案班》</w:t>
      </w:r>
    </w:p>
    <w:p>
      <w:pPr>
        <w:bidi w:val="0"/>
        <w:rPr>
          <w:rFonts w:hint="eastAsia" w:ascii="Microsoft YaHei Bold" w:hAnsi="Microsoft YaHei Bold" w:eastAsia="Microsoft YaHei Bold" w:cs="Microsoft YaHei Bold"/>
          <w:b/>
          <w:bCs/>
          <w:lang w:eastAsia="zh-Hans"/>
        </w:rPr>
      </w:pPr>
      <w:r>
        <w:rPr>
          <w:rFonts w:hint="eastAsia" w:ascii="Microsoft YaHei Bold" w:hAnsi="Microsoft YaHei Bold" w:eastAsia="Microsoft YaHei Bold" w:cs="Microsoft YaHei Bold"/>
          <w:b/>
          <w:bCs/>
          <w:lang w:eastAsia="zh-Hans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/>
          <w:lang w:val="en-US" w:eastAsia="zh-Hans"/>
        </w:rPr>
        <w:t>报名详情</w:t>
      </w:r>
      <w:r>
        <w:rPr>
          <w:rFonts w:hint="eastAsia" w:ascii="Microsoft YaHei Bold" w:hAnsi="Microsoft YaHei Bold" w:eastAsia="Microsoft YaHei Bold" w:cs="Microsoft YaHei Bold"/>
          <w:b/>
          <w:bCs/>
          <w:lang w:eastAsia="zh-Hans"/>
        </w:rPr>
        <w:t>】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</w:rPr>
        <w:t>场次：</w:t>
      </w:r>
      <w:r>
        <w:rPr>
          <w:rFonts w:hint="eastAsia" w:ascii="Microsoft YaHei Regular" w:hAnsi="Microsoft YaHei Regular" w:eastAsia="Microsoft YaHei Regular" w:cs="Microsoft YaHei Regular"/>
          <w:u w:val="single"/>
        </w:rPr>
        <w:t>2023</w:t>
      </w:r>
      <w:r>
        <w:rPr>
          <w:rFonts w:hint="eastAsia" w:ascii="Microsoft YaHei Regular" w:hAnsi="Microsoft YaHei Regular" w:eastAsia="Microsoft YaHei Regular" w:cs="Microsoft YaHei Regular"/>
          <w:u w:val="single"/>
          <w:lang w:val="en-US" w:eastAsia="zh-Hans"/>
        </w:rPr>
        <w:t>年</w:t>
      </w:r>
      <w:r>
        <w:rPr>
          <w:rFonts w:hint="eastAsia" w:ascii="Microsoft YaHei Regular" w:hAnsi="Microsoft YaHei Regular" w:eastAsia="Microsoft YaHei Regular" w:cs="Microsoft YaHei Regular"/>
          <w:u w:val="single"/>
          <w:lang w:val="en-US" w:eastAsia="zh-CN"/>
        </w:rPr>
        <w:t>9</w:t>
      </w:r>
      <w:r>
        <w:rPr>
          <w:rFonts w:hint="eastAsia" w:ascii="Microsoft YaHei Regular" w:hAnsi="Microsoft YaHei Regular" w:eastAsia="Microsoft YaHei Regular" w:cs="Microsoft YaHei Regular"/>
          <w:u w:val="single"/>
          <w:lang w:val="en-US" w:eastAsia="zh-Hans"/>
        </w:rPr>
        <w:t>月</w:t>
      </w:r>
      <w:r>
        <w:rPr>
          <w:rFonts w:hint="eastAsia" w:ascii="Microsoft YaHei Regular" w:hAnsi="Microsoft YaHei Regular" w:eastAsia="Microsoft YaHei Regular" w:cs="Microsoft YaHei Regular"/>
          <w:u w:val="single"/>
          <w:lang w:val="en-US" w:eastAsia="zh-CN"/>
        </w:rPr>
        <w:t>16日武汉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</w:rPr>
      </w:pPr>
      <w:r>
        <w:rPr>
          <w:rFonts w:hint="eastAsia" w:ascii="Microsoft YaHei Regular" w:hAnsi="Microsoft YaHei Regular" w:eastAsia="Microsoft YaHei Regular" w:cs="Microsoft YaHei Regular"/>
        </w:rPr>
        <w:t>费用：</w:t>
      </w:r>
      <w:r>
        <w:rPr>
          <w:rFonts w:hint="eastAsia" w:ascii="微软雅黑" w:hAnsi="微软雅黑" w:eastAsia="微软雅黑" w:cs="微软雅黑"/>
          <w:b w:val="0"/>
          <w:bCs w:val="0"/>
          <w:u w:val="single"/>
          <w:lang w:val="en-US" w:eastAsia="zh-CN"/>
        </w:rPr>
        <w:t>1980元/人（不含餐，差旅费自理）</w:t>
      </w:r>
    </w:p>
    <w:p>
      <w:pPr>
        <w:bidi w:val="0"/>
        <w:rPr>
          <w:rFonts w:hint="eastAsia" w:ascii="Microsoft YaHei Bold" w:hAnsi="Microsoft YaHei Bold" w:eastAsia="Microsoft YaHei Bold" w:cs="Microsoft YaHei Bold"/>
          <w:b/>
          <w:bCs/>
          <w:lang w:val="en-US" w:eastAsia="zh-Hans"/>
        </w:rPr>
      </w:pPr>
      <w:r>
        <w:rPr>
          <w:rFonts w:hint="eastAsia" w:ascii="Microsoft YaHei Bold" w:hAnsi="Microsoft YaHei Bold" w:eastAsia="Microsoft YaHei Bold" w:cs="Microsoft YaHei Bold"/>
          <w:b/>
          <w:bCs/>
          <w:lang w:val="en-US" w:eastAsia="zh-CN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/>
          <w:lang w:val="en-US" w:eastAsia="zh-Hans"/>
        </w:rPr>
        <w:t>课程收益</w:t>
      </w:r>
      <w:r>
        <w:rPr>
          <w:rFonts w:hint="eastAsia" w:ascii="Microsoft YaHei Bold" w:hAnsi="Microsoft YaHei Bold" w:eastAsia="Microsoft YaHei Bold" w:cs="Microsoft YaHei Bold"/>
          <w:b/>
          <w:bCs/>
          <w:lang w:val="en-US" w:eastAsia="zh-CN"/>
        </w:rPr>
        <w:t>】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全面掌握“人才激励与发展体系”关键模块和设计原则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全面掌握等级工资表设计与动态涨幅游戏规则设计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全面掌握工资包与奖金包设计流程和方法；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全面掌握“四维度十五因素”薪酬诊断方法；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全面掌握福利与津贴补贴设计理念；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…………</w:t>
      </w:r>
    </w:p>
    <w:p>
      <w:pPr>
        <w:bidi w:val="0"/>
        <w:rPr>
          <w:rFonts w:hint="eastAsia" w:ascii="Microsoft YaHei Bold" w:hAnsi="Microsoft YaHei Bold" w:eastAsia="Microsoft YaHei Bold" w:cs="Microsoft YaHei Bold"/>
          <w:b/>
          <w:bCs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lang w:val="en-US" w:eastAsia="zh-CN"/>
        </w:rPr>
        <w:t>【课程大纲】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一、工资包设计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1.1 薪酬理念与常见问题汇总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1.2 不同企业战略下的薪酬策略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1.3 不同发展阶段下的薪酬策略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1.4 不同企业文化下的薪酬策略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（以下内容需要电脑实操演练）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1.5 在没有外部市场数据的情况下如何做内外部诊断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1.6 “七步法”进行各职类等级工资表设计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1.7 等级工资表动态薪酬涨幅游戏规则设计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1.8 新老员工入级入档规则建立与实施流程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1.9 工资包管理相关方法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二、奖金包设计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2.1 “五步法”进行奖金包设计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2.2 管理职类奖金包设计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2.3 研发职类奖金包设计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2.4 业务职类奖金包设计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2.5 职能职类奖金</w:t>
      </w:r>
      <w:r>
        <w:rPr>
          <w:rFonts w:hint="eastAsia" w:ascii="Microsoft YaHei Regular" w:hAnsi="Microsoft YaHei Regular" w:eastAsia="Microsoft YaHei Regular" w:cs="Microsoft YaHei Regular"/>
          <w:lang w:val="en-US" w:eastAsia="zh-Hans"/>
        </w:rPr>
        <w:t>包</w:t>
      </w: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2.6 奖金包管理相关方法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三、薪酬管理诊断与管理办法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3.1 薪酬管理诊断四维度十五因素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3.2 薪酬管理办法核心要点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3.3 薪酬变革/优化宣贯注意要点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四、中长期激励管理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4.1 中长期激励“十二定”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4.2 虚拟股权设计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4.3 限制性股票与股票期权设计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五、新兴激励模式与福利体系设计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5.1 弹性薪酬设计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5.2 虚拟薪酬设计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5.3 即时激励模式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5.4 职业经理人50个激励行为菜单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5.5 福利与员工关怀体系设计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</w:p>
    <w:p>
      <w:pPr>
        <w:bidi w:val="0"/>
        <w:rPr>
          <w:rFonts w:hint="eastAsia" w:ascii="Microsoft YaHei Bold" w:hAnsi="Microsoft YaHei Bold" w:eastAsia="Microsoft YaHei Bold" w:cs="Microsoft YaHei Bold"/>
          <w:b/>
          <w:bCs/>
          <w:lang w:val="en-US" w:eastAsia="zh-Hans"/>
        </w:rPr>
      </w:pPr>
      <w:r>
        <w:rPr>
          <w:rFonts w:hint="eastAsia" w:ascii="Microsoft YaHei Bold" w:hAnsi="Microsoft YaHei Bold" w:eastAsia="Microsoft YaHei Bold" w:cs="Microsoft YaHei Bold"/>
          <w:b/>
          <w:bCs/>
          <w:lang w:val="en-US" w:eastAsia="zh-CN"/>
        </w:rPr>
        <w:t xml:space="preserve">【讲师介绍】 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 xml:space="preserve">王老师—GHR 金牌讲师 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 xml:space="preserve">十年人力资源数据研究和管理咨询行业经验，专注于人力资源核心体系建设、人力资源效能管理等研究方向；案例故事详实，往往能针对客户需求切中问题要害。对于课前的准备更是精益求精，因此很多客户称他为“系统化培养人力资源管理人才的教练员”。课程以实战和落地著称！ 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 xml:space="preserve">部分服务过的客户： </w:t>
      </w:r>
    </w:p>
    <w:p>
      <w:pPr>
        <w:bidi w:val="0"/>
        <w:rPr>
          <w:rFonts w:hint="eastAsia" w:ascii="Microsoft YaHei Regular" w:hAnsi="Microsoft YaHei Regular" w:eastAsia="Microsoft YaHei Regular" w:cs="Microsoft YaHei Regular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lang w:val="en-US" w:eastAsia="zh-CN"/>
        </w:rPr>
        <w:t>可口可乐、恒大商业、百度、网易、万达集团、宝安集团、蒙牛、麦当劳、中国人民银行、 万科地产、南车时代、首创集团、正荣集团、上海证大集团、远大医药、深圳机场、金科控股、首创集团、中源协和、美的集团、万达集团、绝味食品、乌镇旅游、知乎、东软集团。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YjM4NjJhZjVhMjU1OTFjZTljZmJlZjVkNzRhZDAifQ=="/>
  </w:docVars>
  <w:rsids>
    <w:rsidRoot w:val="0069633C"/>
    <w:rsid w:val="00037B3D"/>
    <w:rsid w:val="001118B7"/>
    <w:rsid w:val="00165AB6"/>
    <w:rsid w:val="0018275D"/>
    <w:rsid w:val="001F30BC"/>
    <w:rsid w:val="002C3474"/>
    <w:rsid w:val="002E231E"/>
    <w:rsid w:val="002F2293"/>
    <w:rsid w:val="00311E61"/>
    <w:rsid w:val="003A35AA"/>
    <w:rsid w:val="003D0AFE"/>
    <w:rsid w:val="004026DA"/>
    <w:rsid w:val="0041502A"/>
    <w:rsid w:val="0049692F"/>
    <w:rsid w:val="004B6815"/>
    <w:rsid w:val="004D6CAB"/>
    <w:rsid w:val="00531E2E"/>
    <w:rsid w:val="00601A87"/>
    <w:rsid w:val="006044AA"/>
    <w:rsid w:val="006865FC"/>
    <w:rsid w:val="0069633C"/>
    <w:rsid w:val="006B1CD0"/>
    <w:rsid w:val="006C2136"/>
    <w:rsid w:val="00797189"/>
    <w:rsid w:val="007D018E"/>
    <w:rsid w:val="007F6B37"/>
    <w:rsid w:val="0086663A"/>
    <w:rsid w:val="008B7767"/>
    <w:rsid w:val="008D3BA8"/>
    <w:rsid w:val="00923C3A"/>
    <w:rsid w:val="0097633E"/>
    <w:rsid w:val="009A418A"/>
    <w:rsid w:val="009D5262"/>
    <w:rsid w:val="009E79D7"/>
    <w:rsid w:val="00A2718E"/>
    <w:rsid w:val="00A273CE"/>
    <w:rsid w:val="00A672C4"/>
    <w:rsid w:val="00AC4C8F"/>
    <w:rsid w:val="00B11DCB"/>
    <w:rsid w:val="00B81287"/>
    <w:rsid w:val="00B86E08"/>
    <w:rsid w:val="00B9064B"/>
    <w:rsid w:val="00B91193"/>
    <w:rsid w:val="00C573A3"/>
    <w:rsid w:val="00C73518"/>
    <w:rsid w:val="00CA093B"/>
    <w:rsid w:val="00CA40AC"/>
    <w:rsid w:val="00CA6C28"/>
    <w:rsid w:val="00CF2785"/>
    <w:rsid w:val="00E00FA8"/>
    <w:rsid w:val="00E205E8"/>
    <w:rsid w:val="00F10C07"/>
    <w:rsid w:val="00F37B9F"/>
    <w:rsid w:val="00F96D5C"/>
    <w:rsid w:val="00FC25A7"/>
    <w:rsid w:val="10B4026F"/>
    <w:rsid w:val="2DC13DCD"/>
    <w:rsid w:val="30C65728"/>
    <w:rsid w:val="342F72F8"/>
    <w:rsid w:val="427B2676"/>
    <w:rsid w:val="498A1B32"/>
    <w:rsid w:val="532B2255"/>
    <w:rsid w:val="6F77559A"/>
    <w:rsid w:val="F87B145B"/>
    <w:rsid w:val="FFA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816</Words>
  <Characters>878</Characters>
  <Lines>4</Lines>
  <Paragraphs>1</Paragraphs>
  <TotalTime>3</TotalTime>
  <ScaleCrop>false</ScaleCrop>
  <LinksUpToDate>false</LinksUpToDate>
  <CharactersWithSpaces>910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2021-01-08T10:28:00Z</dcterms:created>
  <dc:creator>王伯岩</dc:creator>
  <cp:lastModifiedBy>叶语</cp:lastModifiedBy>
  <dcterms:modified xsi:type="dcterms:W3CDTF">2023-08-08T03:20:37Z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A14CC85648FB48BB98020D6C64554C50_12</vt:lpwstr>
  </property>
</Properties>
</file>