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240"/>
        <w:jc w:val="center"/>
        <w:rPr>
          <w:rFonts w:ascii="字魂35号-经典雅黑" w:hAnsi="字魂35号-经典雅黑" w:eastAsia="字魂35号-经典雅黑" w:cs="微软雅黑"/>
          <w:color w:val="FF0000"/>
          <w:sz w:val="28"/>
          <w:szCs w:val="22"/>
          <w:u w:val="single"/>
        </w:rPr>
      </w:pPr>
      <w:r>
        <w:rPr>
          <w:rFonts w:hint="eastAsia" w:ascii="字魂35号-经典雅黑" w:hAnsi="字魂35号-经典雅黑" w:eastAsia="字魂35号-经典雅黑" w:cs="经典综艺体简"/>
          <w:color w:val="FF0000"/>
          <w:spacing w:val="80"/>
          <w:kern w:val="24"/>
          <w:sz w:val="28"/>
          <w:szCs w:val="22"/>
          <w:u w:val="single"/>
        </w:rPr>
        <w:t>基于客户导向与品质引领的批量精装房</w:t>
      </w:r>
    </w:p>
    <w:p>
      <w:pPr>
        <w:widowControl/>
        <w:ind w:right="560"/>
        <w:jc w:val="right"/>
        <w:textAlignment w:val="baseline"/>
        <w:rPr>
          <w:rFonts w:ascii="字魂35号-经典雅黑" w:hAnsi="字魂35号-经典雅黑" w:eastAsia="字魂35号-经典雅黑" w:cs="经典综艺体简"/>
          <w:b/>
          <w:bCs/>
          <w:color w:val="FF0000"/>
          <w:spacing w:val="80"/>
          <w:kern w:val="24"/>
          <w:sz w:val="40"/>
          <w:szCs w:val="40"/>
        </w:rPr>
      </w:pPr>
      <w:r>
        <w:rPr>
          <w:rFonts w:hint="eastAsia" w:ascii="字魂35号-经典雅黑" w:hAnsi="字魂35号-经典雅黑" w:eastAsia="字魂35号-经典雅黑" w:cs="经典综艺体简"/>
          <w:b/>
          <w:bCs/>
          <w:color w:val="FF0000"/>
          <w:spacing w:val="80"/>
          <w:kern w:val="24"/>
          <w:sz w:val="40"/>
          <w:szCs w:val="40"/>
          <w:lang w:val="en-US" w:eastAsia="zh-CN"/>
        </w:rPr>
        <w:t xml:space="preserve"> </w:t>
      </w:r>
      <w:r>
        <w:rPr>
          <w:rFonts w:hint="eastAsia" w:ascii="字魂35号-经典雅黑" w:hAnsi="字魂35号-经典雅黑" w:eastAsia="字魂35号-经典雅黑" w:cs="经典综艺体简"/>
          <w:b/>
          <w:bCs/>
          <w:color w:val="FF0000"/>
          <w:spacing w:val="80"/>
          <w:kern w:val="24"/>
          <w:sz w:val="40"/>
          <w:szCs w:val="40"/>
        </w:rPr>
        <w:t>《全流程精细化管控与完美交付解密》</w:t>
      </w:r>
    </w:p>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微软雅黑" w:hAnsi="微软雅黑" w:eastAsia="微软雅黑" w:cs="微软雅黑"/>
          <w:b/>
          <w:color w:val="0070C0"/>
          <w:sz w:val="28"/>
          <w:szCs w:val="28"/>
        </w:rPr>
      </w:pPr>
    </w:p>
    <w:p>
      <w:pPr>
        <w:widowControl/>
        <w:snapToGrid w:val="0"/>
        <w:spacing w:before="240" w:line="520" w:lineRule="exact"/>
        <w:rPr>
          <w:rFonts w:hint="eastAsia" w:ascii="微软雅黑" w:hAnsi="微软雅黑" w:eastAsia="微软雅黑" w:cs="微软雅黑"/>
          <w:b/>
          <w:bCs w:val="0"/>
          <w:color w:val="0A9480"/>
          <w:sz w:val="24"/>
        </w:rPr>
      </w:pPr>
      <w:r>
        <w:rPr>
          <w:rFonts w:hint="eastAsia" w:ascii="微软雅黑" w:hAnsi="微软雅黑" w:eastAsia="微软雅黑" w:cs="微软雅黑"/>
          <w:b/>
          <w:bCs w:val="0"/>
          <w:color w:val="0A9480"/>
          <w:sz w:val="24"/>
        </w:rPr>
        <w:t>一、【课程背景】</w:t>
      </w:r>
    </w:p>
    <w:p>
      <w:pPr>
        <w:widowControl/>
        <w:spacing w:line="520" w:lineRule="exact"/>
        <w:ind w:left="240" w:leftChars="100" w:firstLine="720" w:firstLineChars="3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住宅批量精装已成为当今时代和行业的大势所趋，同时业主对品质的关注度和维权意识越来越高，</w:t>
      </w:r>
      <w:r>
        <w:rPr>
          <w:rFonts w:ascii="微软雅黑" w:hAnsi="微软雅黑" w:eastAsia="微软雅黑" w:cs="Arial"/>
          <w:color w:val="000000" w:themeColor="text1"/>
          <w:spacing w:val="8"/>
          <w:kern w:val="0"/>
          <w:szCs w:val="21"/>
          <w14:textFill>
            <w14:solidFill>
              <w14:schemeClr w14:val="tx1"/>
            </w14:solidFill>
          </w14:textFill>
        </w:rPr>
        <w:t>尤其在交房阶段冲突明显呈现上升趋势，精装修交付即投诉，似乎成了房企无法摆脱的魔咒，在这样的背景下，</w:t>
      </w:r>
      <w:r>
        <w:rPr>
          <w:rFonts w:hint="eastAsia" w:ascii="微软雅黑" w:hAnsi="微软雅黑" w:eastAsia="微软雅黑" w:cs="经典综艺体简"/>
          <w:color w:val="000000" w:themeColor="text1"/>
          <w:kern w:val="24"/>
          <w:szCs w:val="21"/>
          <w14:textFill>
            <w14:solidFill>
              <w14:schemeClr w14:val="tx1"/>
            </w14:solidFill>
          </w14:textFill>
        </w:rPr>
        <w:t>对房地产及相关分供方来说，既是机会，更是挑战，</w:t>
      </w:r>
      <w:r>
        <w:rPr>
          <w:rFonts w:hint="eastAsia" w:ascii="微软雅黑" w:hAnsi="微软雅黑" w:eastAsia="微软雅黑"/>
          <w:color w:val="000000" w:themeColor="text1"/>
          <w:szCs w:val="21"/>
          <w14:textFill>
            <w14:solidFill>
              <w14:schemeClr w14:val="tx1"/>
            </w14:solidFill>
          </w14:textFill>
        </w:rPr>
        <w:t>新形势下的批量精装管理模式，于传统的</w:t>
      </w:r>
      <w:r>
        <w:rPr>
          <w:rFonts w:hint="eastAsia" w:ascii="微软雅黑" w:hAnsi="微软雅黑" w:eastAsia="微软雅黑" w:cs="经典综艺体简"/>
          <w:color w:val="000000" w:themeColor="text1"/>
          <w:kern w:val="24"/>
          <w:szCs w:val="21"/>
          <w14:textFill>
            <w14:solidFill>
              <w14:schemeClr w14:val="tx1"/>
            </w14:solidFill>
          </w14:textFill>
        </w:rPr>
        <w:t>“两耳不闻窗外事， 一心做好精装活”的时代已经不再完全受用，我们唯有拥抱时代与行业变化，充分了解行业动态、内外新政、业主敏感点诉求，各阶段前置管控风险隐患，结合市场和企业自身发展规划，熟悉并运用新材料新工艺提升交付品质，同时要善用管理工具提效降本，参考借鉴标杆企业操盘精装项目的成功经验，才能以不变应万变。困扰行业批量精装修交付质量的，技术问题不是关键，植入管理才是王道。</w:t>
      </w:r>
    </w:p>
    <w:p>
      <w:pPr>
        <w:widowControl/>
        <w:spacing w:line="520" w:lineRule="exact"/>
        <w:ind w:left="240" w:leftChars="100" w:firstLine="768" w:firstLineChars="300"/>
        <w:jc w:val="left"/>
        <w:rPr>
          <w:rFonts w:ascii="微软雅黑" w:hAnsi="微软雅黑" w:eastAsia="微软雅黑"/>
          <w:color w:val="000000"/>
          <w:spacing w:val="8"/>
          <w:szCs w:val="21"/>
          <w:shd w:val="clear" w:color="auto" w:fill="FFFFFF"/>
        </w:rPr>
      </w:pPr>
      <w:r>
        <w:rPr>
          <w:rFonts w:hint="eastAsia" w:ascii="微软雅黑" w:hAnsi="微软雅黑" w:eastAsia="微软雅黑"/>
          <w:color w:val="000000"/>
          <w:spacing w:val="8"/>
          <w:szCs w:val="21"/>
          <w:shd w:val="clear" w:color="auto" w:fill="FFFFFF"/>
        </w:rPr>
        <w:t>基于精装修项目管理的客观难点，为保证项目的交付品质，老师从精装修项目全周期时间轴维度出发，系统性的剖析了精装前置管控要点、材料选择与过程管控、样板实施法则，施工过程中质量进度管控有效手段与实施落地工具的运用；施工收尾时的竣工验收及交付等关键管控要素等。，通过大量穿插实战经典案例剖析，系统讲述精装管控的要点难点，帮助精装专业人员打破传统管理思维，有效防范交付和售后群诉风险。也为企业快速提升精装项目专业操盘管理能力提供强有力的支持。</w:t>
      </w:r>
    </w:p>
    <w:p>
      <w:pPr>
        <w:widowControl/>
        <w:spacing w:line="520" w:lineRule="exact"/>
        <w:jc w:val="left"/>
        <w:rPr>
          <w:rFonts w:hint="eastAsia" w:ascii="微软雅黑" w:hAnsi="微软雅黑" w:eastAsia="微软雅黑" w:cs="微软雅黑"/>
          <w:b/>
          <w:bCs w:val="0"/>
          <w:color w:val="0A9480"/>
          <w:sz w:val="24"/>
          <w:szCs w:val="24"/>
        </w:rPr>
      </w:pPr>
      <w:r>
        <w:rPr>
          <w:rFonts w:hint="eastAsia" w:ascii="微软雅黑" w:hAnsi="微软雅黑" w:eastAsia="微软雅黑" w:cs="微软雅黑"/>
          <w:b/>
          <w:bCs w:val="0"/>
          <w:color w:val="0A9480"/>
          <w:sz w:val="24"/>
          <w:szCs w:val="24"/>
        </w:rPr>
        <w:t>二、【课程收益】</w:t>
      </w:r>
    </w:p>
    <w:p>
      <w:pPr>
        <w:widowControl/>
        <w:spacing w:line="520" w:lineRule="exact"/>
        <w:ind w:left="720" w:leftChars="100" w:hanging="480" w:hanging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1、解读标杆企业精装管理模式，学习批量精装项目管理与成功经验，从而达到取长补短，为您所用的事半功倍效果。</w:t>
      </w:r>
    </w:p>
    <w:p>
      <w:pPr>
        <w:widowControl/>
        <w:spacing w:line="520" w:lineRule="exact"/>
        <w:ind w:firstLine="240" w:firstLineChars="100"/>
        <w:jc w:val="left"/>
        <w:rPr>
          <w:rFonts w:ascii="微软雅黑" w:hAnsi="微软雅黑" w:eastAsia="微软雅黑" w:cs="经典综艺体简"/>
          <w:color w:val="000000" w:themeColor="text1"/>
          <w:kern w:val="24"/>
          <w:szCs w:val="21"/>
          <w14:textFill>
            <w14:solidFill>
              <w14:schemeClr w14:val="tx1"/>
            </w14:solidFill>
          </w14:textFill>
        </w:rPr>
      </w:pPr>
      <w:r>
        <w:rPr>
          <w:rFonts w:ascii="微软雅黑" w:hAnsi="微软雅黑" w:eastAsia="微软雅黑" w:cs="经典综艺体简"/>
          <w:color w:val="000000" w:themeColor="text1"/>
          <w:kern w:val="24"/>
          <w:szCs w:val="21"/>
          <w14:textFill>
            <w14:solidFill>
              <w14:schemeClr w14:val="tx1"/>
            </w14:solidFill>
          </w14:textFill>
        </w:rPr>
        <w:t>2</w:t>
      </w:r>
      <w:r>
        <w:rPr>
          <w:rFonts w:hint="eastAsia" w:ascii="微软雅黑" w:hAnsi="微软雅黑" w:eastAsia="微软雅黑" w:cs="经典综艺体简"/>
          <w:color w:val="000000" w:themeColor="text1"/>
          <w:kern w:val="24"/>
          <w:szCs w:val="21"/>
          <w14:textFill>
            <w14:solidFill>
              <w14:schemeClr w14:val="tx1"/>
            </w14:solidFill>
          </w14:textFill>
        </w:rPr>
        <w:t>、课件内容全部来自精装项目实战化经验的深度总结与提炼，浅显易懂，即学即用。提质增效。</w:t>
      </w:r>
    </w:p>
    <w:p>
      <w:pPr>
        <w:widowControl/>
        <w:spacing w:line="520" w:lineRule="exact"/>
        <w:ind w:firstLine="240" w:firstLineChars="100"/>
        <w:jc w:val="left"/>
        <w:rPr>
          <w:rFonts w:ascii="微软雅黑" w:hAnsi="微软雅黑" w:eastAsia="微软雅黑" w:cs="经典综艺体简"/>
          <w:color w:val="000000" w:themeColor="text1"/>
          <w:kern w:val="24"/>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3、讲授剖析极具深度、细度和可量化操作性、实施性、落地性，借鉴价值极大。</w:t>
      </w:r>
    </w:p>
    <w:p>
      <w:pPr>
        <w:widowControl/>
        <w:spacing w:line="520" w:lineRule="exact"/>
        <w:ind w:left="720" w:leftChars="100" w:hanging="480" w:hangingChars="200"/>
        <w:jc w:val="left"/>
        <w:rPr>
          <w:rFonts w:ascii="微软雅黑" w:hAnsi="微软雅黑" w:eastAsia="微软雅黑" w:cs="经典综艺体简"/>
          <w:color w:val="000000" w:themeColor="text1"/>
          <w:kern w:val="24"/>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4、内容全面、深入，更具行业创新，突破传统管理思维，契合新形势下精装市场环境项目管控全新需求。</w:t>
      </w:r>
    </w:p>
    <w:p>
      <w:pPr>
        <w:widowControl/>
        <w:spacing w:line="520" w:lineRule="exact"/>
        <w:ind w:left="720" w:leftChars="100" w:hanging="480" w:hangingChars="200"/>
        <w:jc w:val="left"/>
        <w:rPr>
          <w:rFonts w:ascii="微软雅黑" w:hAnsi="微软雅黑" w:eastAsia="微软雅黑" w:cs="经典综艺体简"/>
          <w:color w:val="000000" w:themeColor="text1"/>
          <w:kern w:val="24"/>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5、课程目的，更多的从批量精装的工艺工序管理逻辑和客户视觉给予建设性的管理思维启迪，从而高效实现减少项目试错高额成本代价及公司品牌信誉度受损带来的市场无形价值影响。</w:t>
      </w:r>
    </w:p>
    <w:p>
      <w:pPr>
        <w:widowControl/>
        <w:snapToGrid w:val="0"/>
        <w:spacing w:before="240" w:line="520" w:lineRule="exact"/>
        <w:rPr>
          <w:rFonts w:hint="eastAsia" w:ascii="微软雅黑" w:hAnsi="微软雅黑" w:eastAsia="微软雅黑" w:cs="微软雅黑"/>
          <w:b/>
          <w:color w:val="0A9480"/>
          <w:sz w:val="24"/>
        </w:rPr>
      </w:pPr>
      <w:r>
        <w:rPr>
          <w:rFonts w:hint="eastAsia" w:ascii="微软雅黑" w:hAnsi="微软雅黑" w:eastAsia="微软雅黑" w:cs="微软雅黑"/>
          <w:b/>
          <w:color w:val="0A9480"/>
          <w:sz w:val="24"/>
        </w:rPr>
        <w:t>三、【学员对象】</w:t>
      </w:r>
    </w:p>
    <w:p>
      <w:pPr>
        <w:pStyle w:val="19"/>
        <w:widowControl/>
        <w:numPr>
          <w:ilvl w:val="0"/>
          <w:numId w:val="1"/>
        </w:numPr>
        <w:spacing w:line="520" w:lineRule="exact"/>
        <w:ind w:firstLineChars="0"/>
        <w:jc w:val="left"/>
        <w:rPr>
          <w:rFonts w:ascii="微软雅黑" w:hAnsi="微软雅黑" w:eastAsia="微软雅黑" w:cs="经典综艺体简"/>
          <w:color w:val="000000" w:themeColor="text1"/>
          <w:kern w:val="24"/>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房地产/装修公司董事长、总经理。</w:t>
      </w:r>
    </w:p>
    <w:p>
      <w:pPr>
        <w:pStyle w:val="19"/>
        <w:widowControl/>
        <w:numPr>
          <w:ilvl w:val="0"/>
          <w:numId w:val="1"/>
        </w:numPr>
        <w:spacing w:line="520" w:lineRule="exact"/>
        <w:ind w:firstLineChars="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设计总监、工程总监、运营总、项目总、造采总监、客服总监、物业工程总等。</w:t>
      </w:r>
    </w:p>
    <w:p>
      <w:pPr>
        <w:pStyle w:val="19"/>
        <w:widowControl/>
        <w:numPr>
          <w:ilvl w:val="0"/>
          <w:numId w:val="1"/>
        </w:numPr>
        <w:spacing w:line="520" w:lineRule="exact"/>
        <w:ind w:firstLineChars="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与精装修相关联的从业人员：设计师、工程师、材料与成本负责人、营销与客户人员、物业工程维保负责人等。</w:t>
      </w:r>
    </w:p>
    <w:p>
      <w:pPr>
        <w:spacing w:before="240" w:line="520" w:lineRule="exact"/>
        <w:rPr>
          <w:rFonts w:hint="eastAsia" w:ascii="微软雅黑" w:hAnsi="微软雅黑" w:eastAsia="微软雅黑" w:cs="微软雅黑"/>
          <w:b/>
          <w:bCs w:val="0"/>
          <w:color w:val="0A9480"/>
          <w:sz w:val="24"/>
        </w:rPr>
      </w:pPr>
      <w:r>
        <w:rPr>
          <w:rFonts w:hint="eastAsia" w:ascii="微软雅黑" w:hAnsi="微软雅黑" w:eastAsia="微软雅黑" w:cs="微软雅黑"/>
          <w:b/>
          <w:bCs w:val="0"/>
          <w:color w:val="0A9480"/>
          <w:sz w:val="24"/>
        </w:rPr>
        <w:t>四、【培训方式】</w:t>
      </w:r>
    </w:p>
    <w:p>
      <w:pPr>
        <w:pStyle w:val="19"/>
        <w:numPr>
          <w:ilvl w:val="0"/>
          <w:numId w:val="2"/>
        </w:numPr>
        <w:tabs>
          <w:tab w:val="left" w:pos="851"/>
        </w:tabs>
        <w:snapToGrid w:val="0"/>
        <w:spacing w:line="520" w:lineRule="exact"/>
        <w:ind w:left="567" w:hanging="357" w:firstLineChars="0"/>
        <w:rPr>
          <w:rFonts w:ascii="微软雅黑" w:hAnsi="微软雅黑" w:eastAsia="微软雅黑" w:cs="微软雅黑"/>
          <w:szCs w:val="21"/>
        </w:rPr>
      </w:pPr>
      <w:r>
        <w:rPr>
          <w:rFonts w:hint="eastAsia" w:ascii="微软雅黑" w:hAnsi="微软雅黑" w:eastAsia="微软雅黑" w:cs="微软雅黑"/>
          <w:szCs w:val="21"/>
        </w:rPr>
        <w:t>讲授+答疑解惑+互动讨论。</w:t>
      </w:r>
    </w:p>
    <w:p>
      <w:pPr>
        <w:spacing w:before="240" w:line="520" w:lineRule="exact"/>
        <w:rPr>
          <w:rFonts w:hint="eastAsia" w:ascii="微软雅黑" w:hAnsi="微软雅黑" w:eastAsia="微软雅黑" w:cs="微软雅黑"/>
          <w:b/>
          <w:bCs w:val="0"/>
          <w:color w:val="0A9480"/>
          <w:sz w:val="24"/>
        </w:rPr>
      </w:pPr>
      <w:r>
        <w:rPr>
          <w:rFonts w:hint="eastAsia" w:ascii="微软雅黑" w:hAnsi="微软雅黑" w:eastAsia="微软雅黑" w:cs="微软雅黑"/>
          <w:b/>
          <w:bCs w:val="0"/>
          <w:color w:val="0A9480"/>
          <w:sz w:val="24"/>
        </w:rPr>
        <w:t>五、【讲师介绍】</w:t>
      </w:r>
    </w:p>
    <w:p>
      <w:pPr>
        <w:widowControl/>
        <w:spacing w:line="520" w:lineRule="exact"/>
        <w:ind w:left="720" w:leftChars="100" w:hanging="480" w:hangingChars="2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1</w:t>
      </w:r>
      <w:r>
        <w:rPr>
          <w:rFonts w:hint="eastAsia" w:ascii="微软雅黑" w:hAnsi="微软雅黑" w:eastAsia="微软雅黑" w:cs="微软雅黑"/>
          <w:color w:val="000000" w:themeColor="text1"/>
          <w:szCs w:val="21"/>
          <w14:textFill>
            <w14:solidFill>
              <w14:schemeClr w14:val="tx1"/>
            </w14:solidFill>
          </w14:textFill>
        </w:rPr>
        <w:t>、</w:t>
      </w:r>
      <w:r>
        <w:rPr>
          <w:rFonts w:hint="eastAsia" w:ascii="微软雅黑" w:hAnsi="微软雅黑" w:eastAsia="微软雅黑" w:cs="微软雅黑"/>
          <w:b/>
          <w:bCs/>
          <w:color w:val="FF0000"/>
          <w:szCs w:val="21"/>
        </w:rPr>
        <w:t>袁伟平老师</w:t>
      </w:r>
      <w:r>
        <w:rPr>
          <w:rFonts w:hint="eastAsia" w:ascii="微软雅黑" w:hAnsi="微软雅黑" w:eastAsia="微软雅黑" w:cs="微软雅黑"/>
          <w:color w:val="000000" w:themeColor="text1"/>
          <w:szCs w:val="21"/>
          <w14:textFill>
            <w14:solidFill>
              <w14:schemeClr w14:val="tx1"/>
            </w14:solidFill>
          </w14:textFill>
        </w:rPr>
        <w:t>：</w:t>
      </w:r>
      <w:r>
        <w:rPr>
          <w:rFonts w:ascii="微软雅黑" w:hAnsi="微软雅黑" w:eastAsia="微软雅黑" w:cs="微软雅黑"/>
          <w:color w:val="000000" w:themeColor="text1"/>
          <w:szCs w:val="21"/>
          <w14:textFill>
            <w14:solidFill>
              <w14:schemeClr w14:val="tx1"/>
            </w14:solidFill>
          </w14:textFill>
        </w:rPr>
        <w:t>毕业于重庆大学建筑系</w:t>
      </w:r>
      <w:r>
        <w:rPr>
          <w:rFonts w:hint="eastAsia" w:ascii="微软雅黑" w:hAnsi="微软雅黑" w:eastAsia="微软雅黑" w:cs="微软雅黑"/>
          <w:color w:val="000000" w:themeColor="text1"/>
          <w:szCs w:val="21"/>
          <w14:textFill>
            <w14:solidFill>
              <w14:schemeClr w14:val="tx1"/>
            </w14:solidFill>
          </w14:textFill>
        </w:rPr>
        <w:t>建筑装饰专业</w:t>
      </w:r>
      <w:r>
        <w:rPr>
          <w:rFonts w:ascii="微软雅黑" w:hAnsi="微软雅黑" w:eastAsia="微软雅黑" w:cs="微软雅黑"/>
          <w:color w:val="000000" w:themeColor="text1"/>
          <w:szCs w:val="21"/>
          <w14:textFill>
            <w14:solidFill>
              <w14:schemeClr w14:val="tx1"/>
            </w14:solidFill>
          </w14:textFill>
        </w:rPr>
        <w:t>，资深设计师、高级工程师、国家一级建造师，成品住宅装修工程技术标准编委主要成员，</w:t>
      </w:r>
      <w:r>
        <w:rPr>
          <w:rFonts w:hint="eastAsia" w:ascii="微软雅黑" w:hAnsi="微软雅黑" w:eastAsia="微软雅黑" w:cs="微软雅黑"/>
          <w:color w:val="000000" w:themeColor="text1"/>
          <w:szCs w:val="21"/>
          <w14:textFill>
            <w14:solidFill>
              <w14:schemeClr w14:val="tx1"/>
            </w14:solidFill>
          </w14:textFill>
        </w:rPr>
        <w:t>装饰协会高级专家，</w:t>
      </w:r>
      <w:r>
        <w:rPr>
          <w:rFonts w:ascii="微软雅黑" w:hAnsi="微软雅黑" w:eastAsia="微软雅黑" w:cs="微软雅黑"/>
          <w:color w:val="000000" w:themeColor="text1"/>
          <w:szCs w:val="21"/>
          <w14:textFill>
            <w14:solidFill>
              <w14:schemeClr w14:val="tx1"/>
            </w14:solidFill>
          </w14:textFill>
        </w:rPr>
        <w:t>龙湖</w:t>
      </w:r>
      <w:r>
        <w:rPr>
          <w:rFonts w:hint="eastAsia" w:ascii="微软雅黑" w:hAnsi="微软雅黑" w:eastAsia="微软雅黑" w:cs="微软雅黑"/>
          <w:color w:val="000000" w:themeColor="text1"/>
          <w:szCs w:val="21"/>
          <w14:textFill>
            <w14:solidFill>
              <w14:schemeClr w14:val="tx1"/>
            </w14:solidFill>
          </w14:textFill>
        </w:rPr>
        <w:t>地产</w:t>
      </w:r>
      <w:r>
        <w:rPr>
          <w:rFonts w:ascii="微软雅黑" w:hAnsi="微软雅黑" w:eastAsia="微软雅黑" w:cs="微软雅黑"/>
          <w:color w:val="000000" w:themeColor="text1"/>
          <w:szCs w:val="21"/>
          <w14:textFill>
            <w14:solidFill>
              <w14:schemeClr w14:val="tx1"/>
            </w14:solidFill>
          </w14:textFill>
        </w:rPr>
        <w:t>资深精装专家</w:t>
      </w:r>
      <w:r>
        <w:rPr>
          <w:rFonts w:hint="eastAsia" w:ascii="微软雅黑" w:hAnsi="微软雅黑" w:eastAsia="微软雅黑" w:cs="微软雅黑"/>
          <w:color w:val="000000" w:themeColor="text1"/>
          <w:szCs w:val="21"/>
          <w14:textFill>
            <w14:solidFill>
              <w14:schemeClr w14:val="tx1"/>
            </w14:solidFill>
          </w14:textFill>
        </w:rPr>
        <w:t>，精装修行业金牌讲师。</w:t>
      </w:r>
    </w:p>
    <w:p>
      <w:pPr>
        <w:widowControl/>
        <w:spacing w:line="520" w:lineRule="exact"/>
        <w:ind w:left="720" w:leftChars="100" w:hanging="480" w:hangingChars="200"/>
        <w:jc w:val="lef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2、 </w:t>
      </w:r>
      <w:r>
        <w:rPr>
          <w:rFonts w:ascii="微软雅黑" w:hAnsi="微软雅黑" w:eastAsia="微软雅黑" w:cs="微软雅黑"/>
          <w:color w:val="000000" w:themeColor="text1"/>
          <w:szCs w:val="21"/>
          <w14:textFill>
            <w14:solidFill>
              <w14:schemeClr w14:val="tx1"/>
            </w14:solidFill>
          </w14:textFill>
        </w:rPr>
        <w:t>持续专职从事精装管理工作25年，精通精装设计、施工、成本三位一体化系统</w:t>
      </w:r>
      <w:r>
        <w:rPr>
          <w:rFonts w:hint="eastAsia" w:ascii="微软雅黑" w:hAnsi="微软雅黑" w:eastAsia="微软雅黑" w:cs="微软雅黑"/>
          <w:color w:val="000000" w:themeColor="text1"/>
          <w:szCs w:val="21"/>
          <w14:textFill>
            <w14:solidFill>
              <w14:schemeClr w14:val="tx1"/>
            </w14:solidFill>
          </w14:textFill>
        </w:rPr>
        <w:t xml:space="preserve"> </w:t>
      </w:r>
      <w:r>
        <w:rPr>
          <w:rFonts w:ascii="微软雅黑" w:hAnsi="微软雅黑" w:eastAsia="微软雅黑" w:cs="微软雅黑"/>
          <w:color w:val="000000" w:themeColor="text1"/>
          <w:szCs w:val="21"/>
          <w14:textFill>
            <w14:solidFill>
              <w14:schemeClr w14:val="tx1"/>
            </w14:solidFill>
          </w14:textFill>
        </w:rPr>
        <w:t>性管理，具20年行业前TOP10知名房地产企业</w:t>
      </w:r>
      <w:r>
        <w:rPr>
          <w:rFonts w:hint="eastAsia" w:ascii="微软雅黑" w:hAnsi="微软雅黑" w:eastAsia="微软雅黑" w:cs="微软雅黑"/>
          <w:color w:val="000000" w:themeColor="text1"/>
          <w:szCs w:val="21"/>
          <w14:textFill>
            <w14:solidFill>
              <w14:schemeClr w14:val="tx1"/>
            </w14:solidFill>
          </w14:textFill>
        </w:rPr>
        <w:t>及装饰公司</w:t>
      </w:r>
      <w:r>
        <w:rPr>
          <w:rFonts w:ascii="微软雅黑" w:hAnsi="微软雅黑" w:eastAsia="微软雅黑" w:cs="微软雅黑"/>
          <w:color w:val="000000" w:themeColor="text1"/>
          <w:szCs w:val="21"/>
          <w14:textFill>
            <w14:solidFill>
              <w14:schemeClr w14:val="tx1"/>
            </w14:solidFill>
          </w14:textFill>
        </w:rPr>
        <w:t>精装实战</w:t>
      </w:r>
      <w:r>
        <w:rPr>
          <w:rFonts w:hint="eastAsia" w:ascii="微软雅黑" w:hAnsi="微软雅黑" w:eastAsia="微软雅黑" w:cs="微软雅黑"/>
          <w:color w:val="000000" w:themeColor="text1"/>
          <w:szCs w:val="21"/>
          <w14:textFill>
            <w14:solidFill>
              <w14:schemeClr w14:val="tx1"/>
            </w14:solidFill>
          </w14:textFill>
        </w:rPr>
        <w:t>甲乙方</w:t>
      </w:r>
      <w:r>
        <w:rPr>
          <w:rFonts w:ascii="微软雅黑" w:hAnsi="微软雅黑" w:eastAsia="微软雅黑" w:cs="微软雅黑"/>
          <w:color w:val="000000" w:themeColor="text1"/>
          <w:szCs w:val="21"/>
          <w14:textFill>
            <w14:solidFill>
              <w14:schemeClr w14:val="tx1"/>
            </w14:solidFill>
          </w14:textFill>
        </w:rPr>
        <w:t>管理经验</w:t>
      </w:r>
      <w:r>
        <w:rPr>
          <w:rFonts w:hint="eastAsia" w:ascii="微软雅黑" w:hAnsi="微软雅黑" w:eastAsia="微软雅黑" w:cs="微软雅黑"/>
          <w:color w:val="000000" w:themeColor="text1"/>
          <w:szCs w:val="21"/>
          <w14:textFill>
            <w14:solidFill>
              <w14:schemeClr w14:val="tx1"/>
            </w14:solidFill>
          </w14:textFill>
        </w:rPr>
        <w:t>。</w:t>
      </w:r>
    </w:p>
    <w:p>
      <w:pPr>
        <w:widowControl/>
        <w:spacing w:line="520" w:lineRule="exact"/>
        <w:ind w:left="720" w:leftChars="100" w:hanging="480" w:hangingChars="2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3</w:t>
      </w:r>
      <w:r>
        <w:rPr>
          <w:rFonts w:hint="eastAsia" w:ascii="微软雅黑" w:hAnsi="微软雅黑" w:eastAsia="微软雅黑" w:cs="微软雅黑"/>
          <w:color w:val="000000" w:themeColor="text1"/>
          <w:szCs w:val="21"/>
          <w14:textFill>
            <w14:solidFill>
              <w14:schemeClr w14:val="tx1"/>
            </w14:solidFill>
          </w14:textFill>
        </w:rPr>
        <w:t xml:space="preserve">、 </w:t>
      </w:r>
      <w:r>
        <w:rPr>
          <w:rFonts w:ascii="微软雅黑" w:hAnsi="微软雅黑" w:eastAsia="微软雅黑" w:cs="微软雅黑"/>
          <w:color w:val="000000" w:themeColor="text1"/>
          <w:szCs w:val="21"/>
          <w14:textFill>
            <w14:solidFill>
              <w14:schemeClr w14:val="tx1"/>
            </w14:solidFill>
          </w14:textFill>
        </w:rPr>
        <w:t>曾任职于龙湖地产企业精装总监15年，善于搭建精装组织管理架构和质量技术标准体系，具有丰富的精装团队带领能力和无以计数的操盘项目实战经验，通过打造精细化的分级管控体系，不断创新迭代，开创了行业精装管控新模式。在工程管理、质量全过程控制领域具备丰富的经验及独到的见解，在精装修工程营造领域总结了很多实用有效的管理办法，对于精装项目业态板块方面，尤其</w:t>
      </w:r>
      <w:r>
        <w:rPr>
          <w:rFonts w:ascii="微软雅黑" w:hAnsi="微软雅黑" w:eastAsia="微软雅黑" w:cs="宋体"/>
          <w:color w:val="000000" w:themeColor="text1"/>
          <w:kern w:val="0"/>
          <w:szCs w:val="21"/>
          <w14:textFill>
            <w14:solidFill>
              <w14:schemeClr w14:val="tx1"/>
            </w14:solidFill>
          </w14:textFill>
        </w:rPr>
        <w:t>擅长住宅批量精装修全流程高标准管控，已独立主导建设管理交付完成批量精装近650万平米，约6万套，均成功完美交付，获得业界高度好评。以及大型标杆商业综合体高标准装修工程的精细化管理，开业精装面积达60万平米左右，成为大众休闲购物的好去处。</w:t>
      </w:r>
    </w:p>
    <w:p>
      <w:pPr>
        <w:snapToGrid w:val="0"/>
        <w:spacing w:before="240" w:line="520" w:lineRule="exact"/>
        <w:rPr>
          <w:rFonts w:hint="eastAsia" w:ascii="微软雅黑" w:hAnsi="微软雅黑" w:eastAsia="微软雅黑" w:cs="微软雅黑"/>
          <w:b/>
          <w:bCs w:val="0"/>
          <w:color w:val="0A9480"/>
          <w:sz w:val="24"/>
        </w:rPr>
      </w:pPr>
      <w:r>
        <w:rPr>
          <w:rFonts w:hint="eastAsia" w:ascii="微软雅黑" w:hAnsi="微软雅黑" w:eastAsia="微软雅黑" w:cs="微软雅黑"/>
          <w:b/>
          <w:bCs w:val="0"/>
          <w:color w:val="0A9480"/>
          <w:sz w:val="24"/>
        </w:rPr>
        <w:t>六、【课程纲要】</w:t>
      </w:r>
    </w:p>
    <w:p>
      <w:pPr>
        <w:widowControl/>
        <w:spacing w:line="520" w:lineRule="exact"/>
        <w:ind w:firstLine="240" w:firstLineChars="100"/>
        <w:jc w:val="left"/>
        <w:rPr>
          <w:rFonts w:ascii="微软雅黑" w:hAnsi="微软雅黑" w:eastAsia="微软雅黑" w:cs="宋体"/>
          <w:b/>
          <w:bCs/>
          <w:color w:val="1E8E71"/>
          <w:kern w:val="0"/>
          <w:szCs w:val="21"/>
        </w:rPr>
      </w:pPr>
      <w:r>
        <w:rPr>
          <w:rFonts w:hint="eastAsia" w:ascii="微软雅黑" w:hAnsi="微软雅黑" w:eastAsia="微软雅黑" w:cs="经典综艺体简"/>
          <w:b/>
          <w:bCs/>
          <w:color w:val="1E8E71"/>
          <w:kern w:val="24"/>
          <w:szCs w:val="21"/>
        </w:rPr>
        <w:t>第一章  新形势下住宅批量精装发展趋势与行业交付现状剖析及新政新规解读</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1、住宅批量精装房发展趋势与行业交付现状</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2、批量精装行业管理与实施痛难点剖析</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3、国家及地方房地产新政下的精装调控升级解析与应对</w:t>
      </w:r>
    </w:p>
    <w:p>
      <w:pPr>
        <w:widowControl/>
        <w:spacing w:line="520" w:lineRule="exact"/>
        <w:ind w:firstLine="240" w:firstLineChars="100"/>
        <w:jc w:val="left"/>
        <w:rPr>
          <w:rFonts w:ascii="微软雅黑" w:hAnsi="微软雅黑" w:eastAsia="微软雅黑" w:cs="宋体"/>
          <w:b/>
          <w:bCs/>
          <w:color w:val="1E8E71"/>
          <w:kern w:val="0"/>
          <w:szCs w:val="21"/>
        </w:rPr>
      </w:pPr>
      <w:r>
        <w:rPr>
          <w:rFonts w:hint="eastAsia" w:ascii="微软雅黑" w:hAnsi="微软雅黑" w:eastAsia="微软雅黑" w:cs="经典综艺体简"/>
          <w:b/>
          <w:bCs/>
          <w:color w:val="1E8E71"/>
          <w:kern w:val="24"/>
          <w:szCs w:val="21"/>
        </w:rPr>
        <w:t xml:space="preserve">第二章    </w:t>
      </w:r>
      <w:r>
        <w:rPr>
          <w:rFonts w:hint="eastAsia" w:ascii="微软雅黑" w:hAnsi="微软雅黑" w:eastAsia="微软雅黑" w:cstheme="minorBidi"/>
          <w:b/>
          <w:bCs/>
          <w:color w:val="1E8E71"/>
          <w:kern w:val="24"/>
          <w:szCs w:val="21"/>
        </w:rPr>
        <w:t>批量精装前置介入与协同管控及施工组织策划关键要点解析</w:t>
      </w:r>
    </w:p>
    <w:p>
      <w:pPr>
        <w:widowControl/>
        <w:spacing w:line="520" w:lineRule="exact"/>
        <w:ind w:left="240" w:leftChars="100"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1、精装工程管理前置介入全流程关注重点</w:t>
      </w:r>
    </w:p>
    <w:p>
      <w:pPr>
        <w:widowControl/>
        <w:spacing w:line="520" w:lineRule="exact"/>
        <w:ind w:left="240" w:leftChars="100"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2、精装工程前置介入引导设计“换位视觉思维逻辑”</w:t>
      </w:r>
    </w:p>
    <w:p>
      <w:pPr>
        <w:widowControl/>
        <w:spacing w:line="520" w:lineRule="exact"/>
        <w:ind w:left="240" w:leftChars="100"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3、精装工程品质落地与可实施性前控法则</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4、精装工程与设计互为前置交圈配合补位</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5、批量精装机电点位痛点分析与破解之道</w:t>
      </w:r>
    </w:p>
    <w:p>
      <w:pPr>
        <w:pStyle w:val="8"/>
        <w:spacing w:before="0" w:after="0" w:line="520" w:lineRule="exact"/>
        <w:ind w:firstLine="630" w:firstLineChars="300"/>
        <w:textAlignment w:val="baseline"/>
        <w:rPr>
          <w:rFonts w:ascii="微软雅黑" w:hAnsi="微软雅黑" w:eastAsia="微软雅黑" w:cs="经典综艺体简"/>
          <w:color w:val="000000" w:themeColor="text1"/>
          <w:kern w:val="24"/>
          <w:sz w:val="21"/>
          <w:szCs w:val="21"/>
          <w14:textFill>
            <w14:solidFill>
              <w14:schemeClr w14:val="tx1"/>
            </w14:solidFill>
          </w14:textFill>
        </w:rPr>
      </w:pPr>
      <w:r>
        <w:rPr>
          <w:rFonts w:hint="eastAsia" w:ascii="微软雅黑" w:hAnsi="微软雅黑" w:eastAsia="微软雅黑" w:cs="经典综艺体简"/>
          <w:color w:val="000000" w:themeColor="text1"/>
          <w:kern w:val="24"/>
          <w:sz w:val="21"/>
          <w:szCs w:val="21"/>
          <w14:textFill>
            <w14:solidFill>
              <w14:schemeClr w14:val="tx1"/>
            </w14:solidFill>
          </w14:textFill>
        </w:rPr>
        <w:t>6、精装施工启动会全过程推演到落地组织方式</w:t>
      </w:r>
    </w:p>
    <w:p>
      <w:pPr>
        <w:widowControl/>
        <w:spacing w:line="520" w:lineRule="exact"/>
        <w:ind w:firstLine="240" w:firstLineChars="100"/>
        <w:jc w:val="left"/>
        <w:rPr>
          <w:rFonts w:ascii="微软雅黑" w:hAnsi="微软雅黑" w:eastAsia="微软雅黑" w:cs="宋体"/>
          <w:b/>
          <w:bCs/>
          <w:color w:val="1E8E71"/>
          <w:kern w:val="0"/>
          <w:szCs w:val="21"/>
        </w:rPr>
      </w:pPr>
      <w:r>
        <w:rPr>
          <w:rFonts w:hint="eastAsia" w:ascii="微软雅黑" w:hAnsi="微软雅黑" w:eastAsia="微软雅黑" w:cs="经典综艺体简"/>
          <w:b/>
          <w:bCs/>
          <w:color w:val="1E8E71"/>
          <w:kern w:val="24"/>
          <w:szCs w:val="21"/>
        </w:rPr>
        <w:t>第三章： 批量精装产品策划定位与设计管控要点</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1、批量精装产品定位策划痛难点分析与思路</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szCs w:val="21"/>
          <w14:textFill>
            <w14:solidFill>
              <w14:schemeClr w14:val="tx1"/>
            </w14:solidFill>
          </w14:textFill>
        </w:rPr>
        <w:t>2、当前形势下地产批量精装房主流设计效果与材料配置方向</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3、批量精装产品如何做好前期定位策划</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4、批量精装设计全流程管控要点</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5、批量精装行业设计分级标准化体系参考借鉴与搭建思路</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6、批量精装灯光设计选型与效果关注要点</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7、批量精装机电与智能化配置（空调/地暖/新风等）设计关注重点</w:t>
      </w:r>
    </w:p>
    <w:p>
      <w:pPr>
        <w:widowControl/>
        <w:spacing w:line="520" w:lineRule="exact"/>
        <w:ind w:firstLine="720" w:firstLineChars="300"/>
        <w:jc w:val="left"/>
        <w:rPr>
          <w:rFonts w:ascii="微软雅黑" w:hAnsi="微软雅黑" w:eastAsia="微软雅黑" w:cs="经典综艺体简"/>
          <w:color w:val="000000" w:themeColor="text1"/>
          <w:kern w:val="24"/>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8、批量精装人性化设计挖掘与销售价值亮点适配技巧</w:t>
      </w:r>
    </w:p>
    <w:p>
      <w:pPr>
        <w:pStyle w:val="21"/>
        <w:spacing w:line="520" w:lineRule="exact"/>
        <w:ind w:firstLine="0"/>
        <w:rPr>
          <w:rFonts w:ascii="微软雅黑" w:hAnsi="微软雅黑" w:eastAsia="微软雅黑" w:cs="经典综艺体简"/>
          <w:b/>
          <w:bCs/>
          <w:color w:val="0A9480"/>
          <w:kern w:val="24"/>
          <w:sz w:val="21"/>
          <w:szCs w:val="21"/>
        </w:rPr>
      </w:pPr>
      <w:r>
        <w:rPr>
          <w:rFonts w:hint="eastAsia" w:ascii="微软雅黑" w:hAnsi="微软雅黑" w:eastAsia="微软雅黑" w:cs="Times New Roman"/>
          <w:b/>
          <w:bCs/>
          <w:color w:val="0A9480"/>
          <w:kern w:val="2"/>
          <w:sz w:val="21"/>
          <w:szCs w:val="21"/>
        </w:rPr>
        <w:t>第四章：</w:t>
      </w:r>
      <w:r>
        <w:rPr>
          <w:rFonts w:hint="eastAsia" w:ascii="微软雅黑" w:hAnsi="微软雅黑" w:eastAsia="微软雅黑" w:cs="经典综艺体简"/>
          <w:b/>
          <w:bCs/>
          <w:color w:val="0A9480"/>
          <w:kern w:val="24"/>
          <w:sz w:val="21"/>
          <w:szCs w:val="21"/>
        </w:rPr>
        <w:t>批量精装材料优选强控与成本精益解析之道</w:t>
      </w:r>
    </w:p>
    <w:p>
      <w:pPr>
        <w:widowControl/>
        <w:spacing w:line="520" w:lineRule="exact"/>
        <w:ind w:firstLine="690" w:firstLineChars="300"/>
        <w:jc w:val="left"/>
        <w:rPr>
          <w:rFonts w:hint="eastAsia"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spacing w:val="-5"/>
          <w:kern w:val="24"/>
          <w:szCs w:val="21"/>
          <w14:textFill>
            <w14:solidFill>
              <w14:schemeClr w14:val="tx1"/>
            </w14:solidFill>
          </w14:textFill>
        </w:rPr>
        <w:t>1、批量精装材料设计选材与施工查验管控痛难点剖析</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2</w:t>
      </w:r>
      <w:r>
        <w:rPr>
          <w:rFonts w:hint="eastAsia" w:ascii="微软雅黑" w:hAnsi="微软雅黑" w:eastAsia="微软雅黑" w:cs="微软雅黑"/>
          <w:color w:val="000000" w:themeColor="text1"/>
          <w:kern w:val="0"/>
          <w:szCs w:val="21"/>
          <w14:textFill>
            <w14:solidFill>
              <w14:schemeClr w14:val="tx1"/>
            </w14:solidFill>
          </w14:textFill>
        </w:rPr>
        <w:t>、批量精装材料设计选用原则与前置关注管控重点</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3</w:t>
      </w:r>
      <w:r>
        <w:rPr>
          <w:rFonts w:hint="eastAsia" w:ascii="微软雅黑" w:hAnsi="微软雅黑" w:eastAsia="微软雅黑" w:cs="微软雅黑"/>
          <w:color w:val="000000" w:themeColor="text1"/>
          <w:kern w:val="0"/>
          <w:szCs w:val="21"/>
          <w14:textFill>
            <w14:solidFill>
              <w14:schemeClr w14:val="tx1"/>
            </w14:solidFill>
          </w14:textFill>
        </w:rPr>
        <w:t>、主力开发商常用批量精装主材品牌现状参考解析</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4</w:t>
      </w:r>
      <w:r>
        <w:rPr>
          <w:rFonts w:hint="eastAsia" w:ascii="微软雅黑" w:hAnsi="微软雅黑" w:eastAsia="微软雅黑" w:cs="微软雅黑"/>
          <w:color w:val="000000" w:themeColor="text1"/>
          <w:kern w:val="0"/>
          <w:szCs w:val="21"/>
          <w14:textFill>
            <w14:solidFill>
              <w14:schemeClr w14:val="tx1"/>
            </w14:solidFill>
          </w14:textFill>
        </w:rPr>
        <w:t>、精装辅材规格型号等技术标准参数量化作用与意义</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5</w:t>
      </w:r>
      <w:r>
        <w:rPr>
          <w:rFonts w:hint="eastAsia" w:ascii="微软雅黑" w:hAnsi="微软雅黑" w:eastAsia="微软雅黑" w:cs="微软雅黑"/>
          <w:color w:val="000000" w:themeColor="text1"/>
          <w:kern w:val="0"/>
          <w:szCs w:val="21"/>
          <w14:textFill>
            <w14:solidFill>
              <w14:schemeClr w14:val="tx1"/>
            </w14:solidFill>
          </w14:textFill>
        </w:rPr>
        <w:t>、合理规划材料供应方式与施工界面成败法则</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6</w:t>
      </w:r>
      <w:r>
        <w:rPr>
          <w:rFonts w:hint="eastAsia" w:ascii="微软雅黑" w:hAnsi="微软雅黑" w:eastAsia="微软雅黑" w:cs="微软雅黑"/>
          <w:color w:val="000000" w:themeColor="text1"/>
          <w:kern w:val="0"/>
          <w:szCs w:val="21"/>
          <w14:textFill>
            <w14:solidFill>
              <w14:schemeClr w14:val="tx1"/>
            </w14:solidFill>
          </w14:textFill>
        </w:rPr>
        <w:t>、批量精装材料供货计划与过程监控管理办法</w:t>
      </w:r>
    </w:p>
    <w:p>
      <w:pPr>
        <w:widowControl/>
        <w:spacing w:line="520" w:lineRule="exact"/>
        <w:ind w:firstLine="720" w:firstLineChars="300"/>
        <w:jc w:val="left"/>
        <w:rPr>
          <w:rFonts w:ascii="微软雅黑" w:hAnsi="微软雅黑" w:eastAsia="微软雅黑" w:cs="经典综艺体简"/>
          <w:color w:val="000000" w:themeColor="text1"/>
          <w:spacing w:val="-5"/>
          <w:kern w:val="24"/>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7</w:t>
      </w:r>
      <w:r>
        <w:rPr>
          <w:rFonts w:hint="eastAsia" w:ascii="微软雅黑" w:hAnsi="微软雅黑" w:eastAsia="微软雅黑" w:cs="微软雅黑"/>
          <w:color w:val="000000" w:themeColor="text1"/>
          <w:kern w:val="0"/>
          <w:szCs w:val="21"/>
          <w14:textFill>
            <w14:solidFill>
              <w14:schemeClr w14:val="tx1"/>
            </w14:solidFill>
          </w14:textFill>
        </w:rPr>
        <w:t>、</w:t>
      </w:r>
      <w:r>
        <w:rPr>
          <w:rFonts w:hint="eastAsia" w:ascii="微软雅黑" w:hAnsi="微软雅黑" w:eastAsia="微软雅黑" w:cs="经典综艺体简"/>
          <w:color w:val="000000" w:themeColor="text1"/>
          <w:spacing w:val="-5"/>
          <w:kern w:val="24"/>
          <w:szCs w:val="21"/>
          <w14:textFill>
            <w14:solidFill>
              <w14:schemeClr w14:val="tx1"/>
            </w14:solidFill>
          </w14:textFill>
        </w:rPr>
        <w:t>批量精装材料消防验收要求与环保检测标准及风险预控措施</w:t>
      </w:r>
    </w:p>
    <w:p>
      <w:pPr>
        <w:widowControl/>
        <w:spacing w:line="520" w:lineRule="exact"/>
        <w:ind w:firstLine="570" w:firstLineChars="300"/>
        <w:jc w:val="left"/>
        <w:rPr>
          <w:rFonts w:ascii="微软雅黑" w:hAnsi="微软雅黑" w:eastAsia="微软雅黑" w:cs="经典综艺体简"/>
          <w:color w:val="000000" w:themeColor="text1"/>
          <w:spacing w:val="-5"/>
          <w:kern w:val="24"/>
          <w:sz w:val="20"/>
          <w:szCs w:val="20"/>
          <w14:textFill>
            <w14:solidFill>
              <w14:schemeClr w14:val="tx1"/>
            </w14:solidFill>
          </w14:textFill>
        </w:rPr>
      </w:pPr>
      <w:r>
        <w:rPr>
          <w:rFonts w:ascii="微软雅黑" w:hAnsi="微软雅黑" w:eastAsia="微软雅黑" w:cs="经典综艺体简"/>
          <w:color w:val="000000" w:themeColor="text1"/>
          <w:spacing w:val="-5"/>
          <w:kern w:val="24"/>
          <w:sz w:val="20"/>
          <w:szCs w:val="20"/>
          <w14:textFill>
            <w14:solidFill>
              <w14:schemeClr w14:val="tx1"/>
            </w14:solidFill>
          </w14:textFill>
        </w:rPr>
        <w:t>8</w:t>
      </w:r>
      <w:r>
        <w:rPr>
          <w:rFonts w:hint="eastAsia" w:ascii="微软雅黑" w:hAnsi="微软雅黑" w:eastAsia="微软雅黑" w:cs="经典综艺体简"/>
          <w:color w:val="000000" w:themeColor="text1"/>
          <w:spacing w:val="-5"/>
          <w:kern w:val="24"/>
          <w:sz w:val="20"/>
          <w:szCs w:val="20"/>
          <w14:textFill>
            <w14:solidFill>
              <w14:schemeClr w14:val="tx1"/>
            </w14:solidFill>
          </w14:textFill>
        </w:rPr>
        <w:t>、装配式装修应用与重难点（材料/成本质量等）管控要素</w:t>
      </w:r>
    </w:p>
    <w:p>
      <w:pPr>
        <w:widowControl/>
        <w:spacing w:line="520" w:lineRule="exact"/>
        <w:ind w:firstLine="380" w:firstLineChars="200"/>
        <w:jc w:val="left"/>
        <w:rPr>
          <w:rFonts w:ascii="微软雅黑" w:hAnsi="微软雅黑" w:eastAsia="微软雅黑" w:cs="经典综艺体简"/>
          <w:color w:val="000000" w:themeColor="text1"/>
          <w:spacing w:val="-5"/>
          <w:kern w:val="24"/>
          <w:sz w:val="20"/>
          <w:szCs w:val="20"/>
          <w14:textFill>
            <w14:solidFill>
              <w14:schemeClr w14:val="tx1"/>
            </w14:solidFill>
          </w14:textFill>
        </w:rPr>
      </w:pPr>
      <w:r>
        <w:rPr>
          <w:rFonts w:hint="eastAsia" w:ascii="微软雅黑" w:hAnsi="微软雅黑" w:eastAsia="微软雅黑" w:cs="经典综艺体简"/>
          <w:color w:val="000000" w:themeColor="text1"/>
          <w:spacing w:val="-5"/>
          <w:kern w:val="24"/>
          <w:sz w:val="20"/>
          <w:szCs w:val="20"/>
          <w14:textFill>
            <w14:solidFill>
              <w14:schemeClr w14:val="tx1"/>
            </w14:solidFill>
          </w14:textFill>
        </w:rPr>
        <w:t xml:space="preserve"> </w:t>
      </w:r>
      <w:r>
        <w:rPr>
          <w:rFonts w:ascii="微软雅黑" w:hAnsi="微软雅黑" w:eastAsia="微软雅黑" w:cs="经典综艺体简"/>
          <w:color w:val="000000" w:themeColor="text1"/>
          <w:spacing w:val="-5"/>
          <w:kern w:val="24"/>
          <w:sz w:val="20"/>
          <w:szCs w:val="20"/>
          <w14:textFill>
            <w14:solidFill>
              <w14:schemeClr w14:val="tx1"/>
            </w14:solidFill>
          </w14:textFill>
        </w:rPr>
        <w:t xml:space="preserve">              8.1</w:t>
      </w:r>
      <w:r>
        <w:rPr>
          <w:rFonts w:hint="eastAsia" w:ascii="微软雅黑" w:hAnsi="微软雅黑" w:eastAsia="微软雅黑" w:cs="经典综艺体简"/>
          <w:color w:val="000000" w:themeColor="text1"/>
          <w:spacing w:val="-5"/>
          <w:kern w:val="24"/>
          <w:sz w:val="20"/>
          <w:szCs w:val="20"/>
          <w14:textFill>
            <w14:solidFill>
              <w14:schemeClr w14:val="tx1"/>
            </w14:solidFill>
          </w14:textFill>
        </w:rPr>
        <w:t>、装配式装修行业发展现状与未来趋势</w:t>
      </w:r>
    </w:p>
    <w:p>
      <w:pPr>
        <w:widowControl/>
        <w:spacing w:line="520" w:lineRule="exact"/>
        <w:ind w:firstLine="1200" w:firstLineChars="600"/>
        <w:jc w:val="left"/>
        <w:rPr>
          <w:rFonts w:ascii="微软雅黑" w:hAnsi="微软雅黑" w:eastAsia="微软雅黑" w:cstheme="minorBidi"/>
          <w:color w:val="000000" w:themeColor="text1"/>
          <w:kern w:val="24"/>
          <w:sz w:val="20"/>
          <w:szCs w:val="20"/>
          <w14:textFill>
            <w14:solidFill>
              <w14:schemeClr w14:val="tx1"/>
            </w14:solidFill>
          </w14:textFill>
        </w:rPr>
      </w:pPr>
      <w:r>
        <w:rPr>
          <w:rFonts w:ascii="微软雅黑" w:hAnsi="微软雅黑" w:eastAsia="微软雅黑" w:cstheme="minorBidi"/>
          <w:color w:val="000000" w:themeColor="text1"/>
          <w:kern w:val="24"/>
          <w:sz w:val="20"/>
          <w:szCs w:val="20"/>
          <w14:textFill>
            <w14:solidFill>
              <w14:schemeClr w14:val="tx1"/>
            </w14:solidFill>
          </w14:textFill>
        </w:rPr>
        <w:t>8.2</w:t>
      </w:r>
      <w:r>
        <w:rPr>
          <w:rFonts w:hint="eastAsia" w:ascii="微软雅黑" w:hAnsi="微软雅黑" w:eastAsia="微软雅黑" w:cstheme="minorBidi"/>
          <w:color w:val="000000" w:themeColor="text1"/>
          <w:kern w:val="24"/>
          <w:sz w:val="20"/>
          <w:szCs w:val="20"/>
          <w14:textFill>
            <w14:solidFill>
              <w14:schemeClr w14:val="tx1"/>
            </w14:solidFill>
          </w14:textFill>
        </w:rPr>
        <w:t>、装配式装修主要集成模块系统应用（隔墙/吊顶/墙面/地面/卫浴/厨房/门窗/给水等）</w:t>
      </w:r>
    </w:p>
    <w:p>
      <w:pPr>
        <w:widowControl/>
        <w:spacing w:line="520" w:lineRule="exact"/>
        <w:ind w:firstLine="1140" w:firstLineChars="600"/>
        <w:jc w:val="left"/>
        <w:rPr>
          <w:rFonts w:hint="eastAsia" w:ascii="微软雅黑" w:hAnsi="微软雅黑" w:eastAsia="微软雅黑" w:cs="经典综艺体简"/>
          <w:color w:val="000000" w:themeColor="text1"/>
          <w:spacing w:val="-5"/>
          <w:kern w:val="24"/>
          <w:sz w:val="20"/>
          <w:szCs w:val="20"/>
          <w14:textFill>
            <w14:solidFill>
              <w14:schemeClr w14:val="tx1"/>
            </w14:solidFill>
          </w14:textFill>
        </w:rPr>
      </w:pPr>
      <w:r>
        <w:rPr>
          <w:rFonts w:ascii="微软雅黑" w:hAnsi="微软雅黑" w:eastAsia="微软雅黑" w:cs="经典综艺体简"/>
          <w:color w:val="000000" w:themeColor="text1"/>
          <w:spacing w:val="-5"/>
          <w:kern w:val="24"/>
          <w:sz w:val="20"/>
          <w:szCs w:val="20"/>
          <w14:textFill>
            <w14:solidFill>
              <w14:schemeClr w14:val="tx1"/>
            </w14:solidFill>
          </w14:textFill>
        </w:rPr>
        <w:t>8.3</w:t>
      </w:r>
      <w:r>
        <w:rPr>
          <w:rFonts w:hint="eastAsia" w:ascii="微软雅黑" w:hAnsi="微软雅黑" w:eastAsia="微软雅黑" w:cs="经典综艺体简"/>
          <w:color w:val="000000" w:themeColor="text1"/>
          <w:spacing w:val="-5"/>
          <w:kern w:val="24"/>
          <w:sz w:val="20"/>
          <w:szCs w:val="20"/>
          <w14:textFill>
            <w14:solidFill>
              <w14:schemeClr w14:val="tx1"/>
            </w14:solidFill>
          </w14:textFill>
        </w:rPr>
        <w:t>、装配式新工艺新材料的应用（硅酸钙板/涂装板/冰火板/覆膜石膏板等）</w:t>
      </w:r>
    </w:p>
    <w:p>
      <w:pPr>
        <w:widowControl/>
        <w:spacing w:line="520" w:lineRule="exact"/>
        <w:ind w:firstLine="960" w:firstLineChars="4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9</w:t>
      </w:r>
      <w:r>
        <w:rPr>
          <w:rFonts w:hint="eastAsia" w:ascii="微软雅黑" w:hAnsi="微软雅黑" w:eastAsia="微软雅黑" w:cs="微软雅黑"/>
          <w:color w:val="000000" w:themeColor="text1"/>
          <w:szCs w:val="21"/>
          <w14:textFill>
            <w14:solidFill>
              <w14:schemeClr w14:val="tx1"/>
            </w14:solidFill>
          </w14:textFill>
        </w:rPr>
        <w:t>、</w:t>
      </w:r>
      <w:r>
        <w:rPr>
          <w:rFonts w:hint="eastAsia" w:ascii="微软雅黑" w:hAnsi="微软雅黑" w:eastAsia="微软雅黑" w:cs="经典综艺体简"/>
          <w:color w:val="000000" w:themeColor="text1"/>
          <w:spacing w:val="-5"/>
          <w:kern w:val="24"/>
          <w:szCs w:val="21"/>
          <w14:textFill>
            <w14:solidFill>
              <w14:schemeClr w14:val="tx1"/>
            </w14:solidFill>
          </w14:textFill>
        </w:rPr>
        <w:t>批量精装成本适配原则与过程管控技巧</w:t>
      </w:r>
    </w:p>
    <w:p>
      <w:pPr>
        <w:pStyle w:val="21"/>
        <w:spacing w:line="520" w:lineRule="exact"/>
        <w:ind w:firstLine="210" w:firstLineChars="100"/>
        <w:rPr>
          <w:rFonts w:ascii="微软雅黑" w:hAnsi="微软雅黑" w:eastAsia="微软雅黑" w:cs="Times New Roman"/>
          <w:b/>
          <w:bCs/>
          <w:color w:val="0A9480"/>
          <w:kern w:val="2"/>
          <w:sz w:val="21"/>
          <w:szCs w:val="21"/>
        </w:rPr>
      </w:pPr>
      <w:r>
        <w:rPr>
          <w:rFonts w:hint="eastAsia" w:ascii="微软雅黑" w:hAnsi="微软雅黑" w:eastAsia="微软雅黑" w:cs="微软雅黑"/>
          <w:b/>
          <w:bCs/>
          <w:color w:val="0A9480"/>
          <w:sz w:val="21"/>
          <w:szCs w:val="21"/>
        </w:rPr>
        <w:t>第五章：</w:t>
      </w:r>
      <w:r>
        <w:rPr>
          <w:rFonts w:ascii="微软雅黑" w:hAnsi="微软雅黑" w:eastAsia="微软雅黑" w:cs="Times New Roman"/>
          <w:b/>
          <w:bCs/>
          <w:color w:val="0A9480"/>
          <w:kern w:val="2"/>
          <w:sz w:val="21"/>
          <w:szCs w:val="21"/>
        </w:rPr>
        <w:t>土建移交精装工作面执行落地管理措施与办法</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1、批量精装行业土建移交精装现状与痛难点剖析</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2、工作面移交标准与界面关注查验重点</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3、移交后各方责任界定与划分评判方法与原则</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4、移交合理时间参考期量与底线时间要求</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5、移交组织策划与推动落地有效管控机制</w:t>
      </w:r>
    </w:p>
    <w:p>
      <w:pPr>
        <w:pStyle w:val="21"/>
        <w:spacing w:line="520" w:lineRule="exact"/>
        <w:ind w:firstLine="210" w:firstLineChars="100"/>
        <w:rPr>
          <w:rFonts w:ascii="微软雅黑" w:hAnsi="微软雅黑" w:eastAsia="微软雅黑" w:cs="Times New Roman"/>
          <w:b/>
          <w:bCs/>
          <w:color w:val="2AACD0"/>
          <w:kern w:val="2"/>
          <w:sz w:val="21"/>
          <w:szCs w:val="21"/>
        </w:rPr>
      </w:pPr>
      <w:r>
        <w:rPr>
          <w:rFonts w:hint="eastAsia" w:ascii="微软雅黑" w:hAnsi="微软雅黑" w:eastAsia="微软雅黑" w:cs="微软雅黑"/>
          <w:b/>
          <w:bCs/>
          <w:color w:val="0A9480"/>
          <w:sz w:val="21"/>
          <w:szCs w:val="21"/>
        </w:rPr>
        <w:t>第六章：</w:t>
      </w:r>
      <w:r>
        <w:rPr>
          <w:rFonts w:ascii="微软雅黑" w:hAnsi="微软雅黑" w:eastAsia="微软雅黑" w:cs="Times New Roman"/>
          <w:b/>
          <w:bCs/>
          <w:color w:val="0A9480"/>
          <w:kern w:val="2"/>
          <w:sz w:val="21"/>
          <w:szCs w:val="21"/>
        </w:rPr>
        <w:t>批量精装</w:t>
      </w:r>
      <w:r>
        <w:rPr>
          <w:rFonts w:hint="eastAsia" w:ascii="微软雅黑" w:hAnsi="微软雅黑" w:eastAsia="微软雅黑" w:cs="Times New Roman"/>
          <w:b/>
          <w:bCs/>
          <w:color w:val="0A9480"/>
          <w:kern w:val="2"/>
          <w:sz w:val="21"/>
          <w:szCs w:val="21"/>
        </w:rPr>
        <w:t>房过程施工精细化管控破局与交付品质提升技巧解密</w:t>
      </w:r>
    </w:p>
    <w:p>
      <w:pPr>
        <w:pStyle w:val="8"/>
        <w:spacing w:before="0" w:after="0" w:line="52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24"/>
          <w:sz w:val="21"/>
          <w:szCs w:val="21"/>
          <w14:textFill>
            <w14:solidFill>
              <w14:schemeClr w14:val="tx1"/>
            </w14:solidFill>
          </w14:textFill>
        </w:rPr>
        <w:t>1、批量精装关键施工工艺工序分解与流水组织策划管控逻辑大法</w:t>
      </w:r>
    </w:p>
    <w:p>
      <w:pPr>
        <w:pStyle w:val="21"/>
        <w:spacing w:line="520" w:lineRule="exact"/>
        <w:ind w:firstLine="630" w:firstLineChars="300"/>
        <w:rPr>
          <w:rFonts w:ascii="微软雅黑" w:hAnsi="微软雅黑" w:eastAsia="微软雅黑" w:cs="Times New Roman"/>
          <w:color w:val="000000"/>
          <w:kern w:val="2"/>
          <w:sz w:val="21"/>
          <w:szCs w:val="21"/>
        </w:rPr>
      </w:pPr>
      <w:r>
        <w:rPr>
          <w:rFonts w:ascii="微软雅黑" w:hAnsi="微软雅黑" w:eastAsia="微软雅黑" w:cs="Times New Roman"/>
          <w:color w:val="000000"/>
          <w:kern w:val="2"/>
          <w:sz w:val="21"/>
          <w:szCs w:val="21"/>
        </w:rPr>
        <w:t>2、质量数据化/进度可视化</w:t>
      </w:r>
      <w:r>
        <w:rPr>
          <w:rFonts w:hint="eastAsia" w:ascii="微软雅黑" w:hAnsi="微软雅黑" w:eastAsia="微软雅黑" w:cs="Times New Roman"/>
          <w:color w:val="000000"/>
          <w:kern w:val="2"/>
          <w:sz w:val="21"/>
          <w:szCs w:val="21"/>
        </w:rPr>
        <w:t>/管理工具化于提质增效中的极致应用与诠释</w:t>
      </w:r>
    </w:p>
    <w:p>
      <w:pPr>
        <w:pStyle w:val="21"/>
        <w:spacing w:line="520" w:lineRule="exact"/>
        <w:ind w:firstLine="630" w:firstLineChars="300"/>
        <w:rPr>
          <w:rFonts w:ascii="微软雅黑" w:hAnsi="微软雅黑" w:eastAsia="微软雅黑" w:cs="Times New Roman"/>
          <w:color w:val="000000"/>
          <w:kern w:val="2"/>
          <w:sz w:val="21"/>
          <w:szCs w:val="21"/>
        </w:rPr>
      </w:pPr>
      <w:r>
        <w:rPr>
          <w:rFonts w:ascii="微软雅黑" w:hAnsi="微软雅黑" w:eastAsia="微软雅黑" w:cs="Times New Roman"/>
          <w:color w:val="000000"/>
          <w:kern w:val="2"/>
          <w:sz w:val="21"/>
          <w:szCs w:val="21"/>
        </w:rPr>
        <w:t>3、无限打造四个零（零渗漏、零空鼓、零甲醛、零开裂） 品</w:t>
      </w:r>
      <w:r>
        <w:rPr>
          <w:rFonts w:hint="eastAsia" w:ascii="微软雅黑" w:hAnsi="微软雅黑" w:eastAsia="微软雅黑" w:cs="Times New Roman"/>
          <w:color w:val="000000"/>
          <w:kern w:val="2"/>
          <w:sz w:val="21"/>
          <w:szCs w:val="21"/>
        </w:rPr>
        <w:t xml:space="preserve"> </w:t>
      </w:r>
      <w:r>
        <w:rPr>
          <w:rFonts w:ascii="微软雅黑" w:hAnsi="微软雅黑" w:eastAsia="微软雅黑" w:cs="Times New Roman"/>
          <w:color w:val="000000"/>
          <w:kern w:val="2"/>
          <w:sz w:val="21"/>
          <w:szCs w:val="21"/>
        </w:rPr>
        <w:t>质标准</w:t>
      </w:r>
    </w:p>
    <w:p>
      <w:pPr>
        <w:pStyle w:val="21"/>
        <w:spacing w:line="520" w:lineRule="exact"/>
        <w:ind w:firstLine="630" w:firstLineChars="300"/>
        <w:rPr>
          <w:rFonts w:ascii="微软雅黑" w:hAnsi="微软雅黑" w:eastAsia="微软雅黑" w:cs="Times New Roman"/>
          <w:color w:val="000000"/>
          <w:kern w:val="2"/>
          <w:sz w:val="21"/>
          <w:szCs w:val="21"/>
        </w:rPr>
      </w:pPr>
      <w:r>
        <w:rPr>
          <w:rFonts w:ascii="微软雅黑" w:hAnsi="微软雅黑" w:eastAsia="微软雅黑" w:cs="Times New Roman"/>
          <w:color w:val="000000"/>
          <w:kern w:val="2"/>
          <w:sz w:val="21"/>
          <w:szCs w:val="21"/>
        </w:rPr>
        <w:t>4、“三边、两线、三缝、一胶“精工</w:t>
      </w:r>
      <w:r>
        <w:rPr>
          <w:rFonts w:hint="eastAsia" w:ascii="微软雅黑" w:hAnsi="微软雅黑" w:eastAsia="微软雅黑" w:cs="Times New Roman"/>
          <w:color w:val="000000"/>
          <w:kern w:val="2"/>
          <w:sz w:val="21"/>
          <w:szCs w:val="21"/>
        </w:rPr>
        <w:t>品质管控</w:t>
      </w:r>
      <w:r>
        <w:rPr>
          <w:rFonts w:ascii="微软雅黑" w:hAnsi="微软雅黑" w:eastAsia="微软雅黑" w:cs="Times New Roman"/>
          <w:color w:val="000000"/>
          <w:kern w:val="2"/>
          <w:sz w:val="21"/>
          <w:szCs w:val="21"/>
        </w:rPr>
        <w:t>法则</w:t>
      </w:r>
    </w:p>
    <w:p>
      <w:pPr>
        <w:pStyle w:val="21"/>
        <w:spacing w:line="520" w:lineRule="exact"/>
        <w:ind w:firstLine="630" w:firstLineChars="300"/>
        <w:rPr>
          <w:rFonts w:ascii="微软雅黑" w:hAnsi="微软雅黑" w:eastAsia="微软雅黑" w:cs="Times New Roman"/>
          <w:color w:val="000000"/>
          <w:kern w:val="2"/>
          <w:sz w:val="21"/>
          <w:szCs w:val="21"/>
        </w:rPr>
      </w:pPr>
      <w:r>
        <w:rPr>
          <w:rFonts w:ascii="微软雅黑" w:hAnsi="微软雅黑" w:eastAsia="微软雅黑" w:cs="Times New Roman"/>
          <w:color w:val="000000"/>
          <w:kern w:val="2"/>
          <w:sz w:val="21"/>
          <w:szCs w:val="21"/>
        </w:rPr>
        <w:t>5、新材料、新工艺于精装品质提升中的应用</w:t>
      </w:r>
    </w:p>
    <w:p>
      <w:pPr>
        <w:widowControl/>
        <w:spacing w:line="520" w:lineRule="exact"/>
        <w:ind w:firstLine="240" w:firstLineChars="100"/>
        <w:jc w:val="left"/>
        <w:rPr>
          <w:rFonts w:ascii="微软雅黑" w:hAnsi="微软雅黑" w:eastAsia="微软雅黑" w:cs="宋体"/>
          <w:b/>
          <w:bCs/>
          <w:color w:val="0A9480"/>
          <w:kern w:val="0"/>
          <w:szCs w:val="21"/>
        </w:rPr>
      </w:pPr>
      <w:r>
        <w:rPr>
          <w:rFonts w:hint="eastAsia" w:ascii="微软雅黑" w:hAnsi="微软雅黑" w:eastAsia="微软雅黑" w:cs="经典综艺体简"/>
          <w:b/>
          <w:bCs/>
          <w:color w:val="0A9480"/>
          <w:kern w:val="24"/>
          <w:szCs w:val="21"/>
        </w:rPr>
        <w:t>第七章：</w:t>
      </w:r>
      <w:r>
        <w:rPr>
          <w:rFonts w:hint="eastAsia" w:ascii="微软雅黑" w:hAnsi="微软雅黑" w:eastAsia="微软雅黑" w:cs="等线"/>
          <w:b/>
          <w:bCs/>
          <w:color w:val="0A9480"/>
          <w:kern w:val="24"/>
          <w:szCs w:val="21"/>
        </w:rPr>
        <w:t>批量精装关键工艺工序管控要点及精工品质落地技巧</w:t>
      </w:r>
    </w:p>
    <w:p>
      <w:pPr>
        <w:widowControl/>
        <w:spacing w:line="520" w:lineRule="exact"/>
        <w:ind w:firstLine="634"/>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theme="minorBidi"/>
          <w:color w:val="000000" w:themeColor="text1"/>
          <w:kern w:val="24"/>
          <w:szCs w:val="21"/>
          <w14:textFill>
            <w14:solidFill>
              <w14:schemeClr w14:val="tx1"/>
            </w14:solidFill>
          </w14:textFill>
        </w:rPr>
        <w:t>1、</w:t>
      </w:r>
      <w:r>
        <w:rPr>
          <w:rFonts w:hint="eastAsia" w:ascii="微软雅黑" w:hAnsi="微软雅黑" w:eastAsia="微软雅黑" w:cs="等线"/>
          <w:color w:val="000000" w:themeColor="text1"/>
          <w:kern w:val="24"/>
          <w:szCs w:val="21"/>
          <w14:textFill>
            <w14:solidFill>
              <w14:schemeClr w14:val="tx1"/>
            </w14:solidFill>
          </w14:textFill>
        </w:rPr>
        <w:t>吊顶关键工艺工序管控要点与精工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widowControl/>
        <w:spacing w:line="520" w:lineRule="exact"/>
        <w:ind w:firstLine="634"/>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2、涉水工程</w:t>
      </w:r>
      <w:r>
        <w:rPr>
          <w:rFonts w:hint="eastAsia" w:ascii="微软雅黑" w:hAnsi="微软雅黑" w:eastAsia="微软雅黑" w:cs="等线"/>
          <w:color w:val="000000" w:themeColor="text1"/>
          <w:kern w:val="24"/>
          <w:szCs w:val="21"/>
          <w14:textFill>
            <w14:solidFill>
              <w14:schemeClr w14:val="tx1"/>
            </w14:solidFill>
          </w14:textFill>
        </w:rPr>
        <w:t>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widowControl/>
        <w:spacing w:line="520" w:lineRule="exact"/>
        <w:ind w:firstLine="634"/>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等线"/>
          <w:color w:val="000000" w:themeColor="text1"/>
          <w:kern w:val="24"/>
          <w:szCs w:val="21"/>
          <w14:textFill>
            <w14:solidFill>
              <w14:schemeClr w14:val="tx1"/>
            </w14:solidFill>
          </w14:textFill>
        </w:rPr>
        <w:t>3、泥水施工关键工艺工序管控要点与精工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widowControl/>
        <w:spacing w:line="520" w:lineRule="exact"/>
        <w:ind w:firstLine="634"/>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theme="minorBidi"/>
          <w:color w:val="000000" w:themeColor="text1"/>
          <w:kern w:val="24"/>
          <w:szCs w:val="21"/>
          <w14:textFill>
            <w14:solidFill>
              <w14:schemeClr w14:val="tx1"/>
            </w14:solidFill>
          </w14:textFill>
        </w:rPr>
        <w:t>4、</w:t>
      </w:r>
      <w:r>
        <w:rPr>
          <w:rFonts w:hint="eastAsia" w:ascii="微软雅黑" w:hAnsi="微软雅黑" w:eastAsia="微软雅黑" w:cs="等线"/>
          <w:color w:val="000000" w:themeColor="text1"/>
          <w:kern w:val="24"/>
          <w:szCs w:val="21"/>
          <w14:textFill>
            <w14:solidFill>
              <w14:schemeClr w14:val="tx1"/>
            </w14:solidFill>
          </w14:textFill>
        </w:rPr>
        <w:t>涂饰施工关键工艺工序管控要点与精工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widowControl/>
        <w:spacing w:line="520" w:lineRule="exact"/>
        <w:ind w:firstLine="634"/>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theme="minorBidi"/>
          <w:color w:val="000000" w:themeColor="text1"/>
          <w:kern w:val="24"/>
          <w:szCs w:val="21"/>
          <w14:textFill>
            <w14:solidFill>
              <w14:schemeClr w14:val="tx1"/>
            </w14:solidFill>
          </w14:textFill>
        </w:rPr>
        <w:t>5、</w:t>
      </w:r>
      <w:r>
        <w:rPr>
          <w:rFonts w:hint="eastAsia" w:ascii="微软雅黑" w:hAnsi="微软雅黑" w:eastAsia="微软雅黑" w:cs="等线"/>
          <w:color w:val="000000" w:themeColor="text1"/>
          <w:kern w:val="24"/>
          <w:szCs w:val="21"/>
          <w14:textFill>
            <w14:solidFill>
              <w14:schemeClr w14:val="tx1"/>
            </w14:solidFill>
          </w14:textFill>
        </w:rPr>
        <w:t>墙纸铺贴关键工艺工序管控要点与精工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theme="minorBidi"/>
          <w:color w:val="000000" w:themeColor="text1"/>
          <w:szCs w:val="21"/>
          <w14:textFill>
            <w14:solidFill>
              <w14:schemeClr w14:val="tx1"/>
            </w14:solidFill>
          </w14:textFill>
        </w:rPr>
        <w:t xml:space="preserve"> 6、木饰面</w:t>
      </w:r>
      <w:r>
        <w:rPr>
          <w:rFonts w:hint="eastAsia" w:ascii="微软雅黑" w:hAnsi="微软雅黑" w:eastAsia="微软雅黑" w:cs="等线"/>
          <w:color w:val="000000" w:themeColor="text1"/>
          <w:kern w:val="24"/>
          <w:szCs w:val="21"/>
          <w14:textFill>
            <w14:solidFill>
              <w14:schemeClr w14:val="tx1"/>
            </w14:solidFill>
          </w14:textFill>
        </w:rPr>
        <w:t>安装关键工艺工序管控要点与精工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widowControl/>
        <w:spacing w:line="520" w:lineRule="exact"/>
        <w:ind w:firstLine="634"/>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theme="minorBidi"/>
          <w:color w:val="000000" w:themeColor="text1"/>
          <w:szCs w:val="21"/>
          <w14:textFill>
            <w14:solidFill>
              <w14:schemeClr w14:val="tx1"/>
            </w14:solidFill>
          </w14:textFill>
        </w:rPr>
        <w:t xml:space="preserve"> 7、不锈钢</w:t>
      </w:r>
      <w:r>
        <w:rPr>
          <w:rFonts w:hint="eastAsia" w:ascii="微软雅黑" w:hAnsi="微软雅黑" w:eastAsia="微软雅黑" w:cs="等线"/>
          <w:color w:val="000000" w:themeColor="text1"/>
          <w:kern w:val="24"/>
          <w:szCs w:val="21"/>
          <w14:textFill>
            <w14:solidFill>
              <w14:schemeClr w14:val="tx1"/>
            </w14:solidFill>
          </w14:textFill>
        </w:rPr>
        <w:t>安装关键工艺工序管控要点与精工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widowControl/>
        <w:spacing w:line="520" w:lineRule="exact"/>
        <w:ind w:firstLine="634"/>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theme="minorBidi"/>
          <w:color w:val="000000" w:themeColor="text1"/>
          <w:kern w:val="24"/>
          <w:szCs w:val="21"/>
          <w14:textFill>
            <w14:solidFill>
              <w14:schemeClr w14:val="tx1"/>
            </w14:solidFill>
          </w14:textFill>
        </w:rPr>
        <w:t xml:space="preserve"> 8、</w:t>
      </w:r>
      <w:r>
        <w:rPr>
          <w:rFonts w:hint="eastAsia" w:ascii="微软雅黑" w:hAnsi="微软雅黑" w:eastAsia="微软雅黑" w:cs="等线"/>
          <w:color w:val="000000" w:themeColor="text1"/>
          <w:kern w:val="24"/>
          <w:szCs w:val="21"/>
          <w14:textFill>
            <w14:solidFill>
              <w14:schemeClr w14:val="tx1"/>
            </w14:solidFill>
          </w14:textFill>
        </w:rPr>
        <w:t>部品部件安装关键工艺工序管控要点与精工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品质提升技巧措施</w:t>
      </w:r>
    </w:p>
    <w:p>
      <w:pPr>
        <w:widowControl/>
        <w:spacing w:line="520" w:lineRule="exact"/>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等线"/>
          <w:color w:val="000000" w:themeColor="text1"/>
          <w:kern w:val="24"/>
          <w:szCs w:val="21"/>
          <w14:textFill>
            <w14:solidFill>
              <w14:schemeClr w14:val="tx1"/>
            </w14:solidFill>
          </w14:textFill>
        </w:rPr>
        <w:t xml:space="preserve">              8.1、 柜体（橱柜/衣柜/鞋柜/浴室柜）安装关键工艺工序管控要点与精工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widowControl/>
        <w:spacing w:line="520" w:lineRule="exact"/>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等线"/>
          <w:color w:val="000000" w:themeColor="text1"/>
          <w:kern w:val="24"/>
          <w:szCs w:val="21"/>
          <w14:textFill>
            <w14:solidFill>
              <w14:schemeClr w14:val="tx1"/>
            </w14:solidFill>
          </w14:textFill>
        </w:rPr>
        <w:t xml:space="preserve">              8.2、木地板安装关键工艺工序管控要点与精工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widowControl/>
        <w:spacing w:line="520" w:lineRule="exact"/>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等线"/>
          <w:color w:val="000000" w:themeColor="text1"/>
          <w:kern w:val="24"/>
          <w:szCs w:val="21"/>
          <w14:textFill>
            <w14:solidFill>
              <w14:schemeClr w14:val="tx1"/>
            </w14:solidFill>
          </w14:textFill>
        </w:rPr>
        <w:t xml:space="preserve">              8.3、木门安装关键工艺工序管控要点与精工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品质提升技巧施</w:t>
      </w:r>
    </w:p>
    <w:p>
      <w:pPr>
        <w:widowControl/>
        <w:spacing w:line="520" w:lineRule="exact"/>
        <w:jc w:val="left"/>
        <w:rPr>
          <w:rFonts w:ascii="微软雅黑" w:hAnsi="微软雅黑" w:eastAsia="微软雅黑" w:cstheme="minorBidi"/>
          <w:color w:val="000000" w:themeColor="text1"/>
          <w:kern w:val="24"/>
          <w:szCs w:val="21"/>
          <w14:textFill>
            <w14:solidFill>
              <w14:schemeClr w14:val="tx1"/>
            </w14:solidFill>
          </w14:textFill>
        </w:rPr>
      </w:pPr>
      <w:r>
        <w:rPr>
          <w:rFonts w:hint="eastAsia" w:ascii="微软雅黑" w:hAnsi="微软雅黑" w:eastAsia="微软雅黑" w:cs="等线"/>
          <w:color w:val="000000" w:themeColor="text1"/>
          <w:kern w:val="24"/>
          <w:szCs w:val="21"/>
          <w14:textFill>
            <w14:solidFill>
              <w14:schemeClr w14:val="tx1"/>
            </w14:solidFill>
          </w14:textFill>
        </w:rPr>
        <w:t xml:space="preserve">              8.4、淋浴设备安装关键工艺工序管控要点与精工</w:t>
      </w:r>
      <w:r>
        <w:rPr>
          <w:rFonts w:hint="eastAsia" w:ascii="微软雅黑" w:hAnsi="微软雅黑" w:eastAsia="微软雅黑" w:cstheme="minorBidi"/>
          <w:color w:val="000000" w:themeColor="text1"/>
          <w:kern w:val="24"/>
          <w:szCs w:val="21"/>
          <w14:textFill>
            <w14:solidFill>
              <w14:schemeClr w14:val="tx1"/>
            </w14:solidFill>
          </w14:textFill>
        </w:rPr>
        <w:t>品质提升技巧</w:t>
      </w:r>
    </w:p>
    <w:p>
      <w:pPr>
        <w:pStyle w:val="21"/>
        <w:spacing w:line="520" w:lineRule="exact"/>
        <w:ind w:firstLine="210" w:firstLineChars="100"/>
        <w:rPr>
          <w:rFonts w:ascii="微软雅黑" w:hAnsi="微软雅黑" w:eastAsia="微软雅黑" w:cs="Times New Roman"/>
          <w:b/>
          <w:bCs/>
          <w:color w:val="0A9480"/>
          <w:kern w:val="2"/>
          <w:sz w:val="21"/>
          <w:szCs w:val="21"/>
        </w:rPr>
      </w:pPr>
      <w:r>
        <w:rPr>
          <w:rFonts w:hint="eastAsia" w:ascii="微软雅黑" w:hAnsi="微软雅黑" w:eastAsia="微软雅黑" w:cs="微软雅黑"/>
          <w:b/>
          <w:bCs/>
          <w:color w:val="0A9480"/>
          <w:sz w:val="21"/>
          <w:szCs w:val="21"/>
        </w:rPr>
        <w:t>第八章：</w:t>
      </w:r>
      <w:r>
        <w:rPr>
          <w:rFonts w:ascii="微软雅黑" w:hAnsi="微软雅黑" w:eastAsia="微软雅黑" w:cs="Times New Roman"/>
          <w:b/>
          <w:bCs/>
          <w:color w:val="0A9480"/>
          <w:kern w:val="2"/>
          <w:sz w:val="21"/>
          <w:szCs w:val="21"/>
        </w:rPr>
        <w:t>批量精装施工最有效的成品保护方式破解之法</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1、批量精装成品保护管理重难点剖析</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2、批量精装成品保护管理实施/标准制定原则</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3、批量精装成品保护之关键工艺工序分解法则</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4、批量精装成品保护三阶段循序渐进实施范围及内容</w:t>
      </w:r>
    </w:p>
    <w:p>
      <w:pPr>
        <w:widowControl/>
        <w:spacing w:line="520" w:lineRule="exact"/>
        <w:ind w:firstLine="720" w:firstLineChars="300"/>
        <w:jc w:val="left"/>
        <w:rPr>
          <w:rFonts w:ascii="微软雅黑" w:hAnsi="微软雅黑" w:eastAsia="微软雅黑" w:cs="经典综艺体简"/>
          <w:color w:val="000000" w:themeColor="text1"/>
          <w:kern w:val="24"/>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5、批量精装成品保护最有效的参考标准做法大全</w:t>
      </w:r>
    </w:p>
    <w:p>
      <w:pPr>
        <w:pStyle w:val="21"/>
        <w:spacing w:line="520" w:lineRule="exact"/>
        <w:ind w:firstLine="210" w:firstLineChars="100"/>
        <w:rPr>
          <w:rFonts w:ascii="微软雅黑" w:hAnsi="微软雅黑" w:eastAsia="微软雅黑" w:cs="Times New Roman"/>
          <w:b/>
          <w:bCs/>
          <w:color w:val="0A9480"/>
          <w:kern w:val="2"/>
          <w:sz w:val="21"/>
          <w:szCs w:val="21"/>
        </w:rPr>
      </w:pPr>
      <w:r>
        <w:rPr>
          <w:rFonts w:hint="eastAsia" w:ascii="微软雅黑" w:hAnsi="微软雅黑" w:eastAsia="微软雅黑" w:cs="微软雅黑"/>
          <w:b/>
          <w:bCs/>
          <w:color w:val="0A9480"/>
          <w:sz w:val="21"/>
          <w:szCs w:val="21"/>
        </w:rPr>
        <w:t>第九章、</w:t>
      </w:r>
      <w:r>
        <w:rPr>
          <w:rFonts w:ascii="微软雅黑" w:hAnsi="微软雅黑" w:eastAsia="微软雅黑" w:cs="Times New Roman"/>
          <w:b/>
          <w:bCs/>
          <w:color w:val="0A9480"/>
          <w:kern w:val="2"/>
          <w:sz w:val="21"/>
          <w:szCs w:val="21"/>
        </w:rPr>
        <w:t>批量精装项目开放及交付</w:t>
      </w:r>
      <w:r>
        <w:rPr>
          <w:rFonts w:hint="eastAsia" w:ascii="微软雅黑" w:hAnsi="微软雅黑" w:eastAsia="微软雅黑" w:cs="Times New Roman"/>
          <w:b/>
          <w:bCs/>
          <w:color w:val="0A9480"/>
          <w:kern w:val="2"/>
          <w:sz w:val="21"/>
          <w:szCs w:val="21"/>
        </w:rPr>
        <w:t>前后关键管控动作及</w:t>
      </w:r>
      <w:r>
        <w:rPr>
          <w:rFonts w:ascii="微软雅黑" w:hAnsi="微软雅黑" w:eastAsia="微软雅黑" w:cs="Times New Roman"/>
          <w:b/>
          <w:bCs/>
          <w:color w:val="0A9480"/>
          <w:kern w:val="2"/>
          <w:sz w:val="21"/>
          <w:szCs w:val="21"/>
        </w:rPr>
        <w:t>组织策划</w:t>
      </w:r>
      <w:r>
        <w:rPr>
          <w:rFonts w:hint="eastAsia" w:ascii="微软雅黑" w:hAnsi="微软雅黑" w:eastAsia="微软雅黑" w:cs="Times New Roman"/>
          <w:b/>
          <w:bCs/>
          <w:color w:val="0A9480"/>
          <w:kern w:val="2"/>
          <w:sz w:val="21"/>
          <w:szCs w:val="21"/>
        </w:rPr>
        <w:t>要点</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1、精装项目交付常见问题与现状</w:t>
      </w:r>
    </w:p>
    <w:p>
      <w:pPr>
        <w:widowControl/>
        <w:spacing w:line="520" w:lineRule="exact"/>
        <w:ind w:firstLine="720" w:firstLineChars="300"/>
        <w:jc w:val="left"/>
        <w:rPr>
          <w:rFonts w:ascii="微软雅黑" w:hAnsi="微软雅黑" w:eastAsia="微软雅黑" w:cs="经典综艺体简"/>
          <w:color w:val="000000" w:themeColor="text1"/>
          <w:kern w:val="24"/>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2、精装项目开放及交付组织策划要点</w:t>
      </w:r>
    </w:p>
    <w:p>
      <w:pPr>
        <w:pStyle w:val="8"/>
        <w:spacing w:before="0" w:after="0" w:line="52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s="经典综艺体简"/>
          <w:color w:val="000000" w:themeColor="text1"/>
          <w:kern w:val="24"/>
          <w:sz w:val="21"/>
          <w:szCs w:val="21"/>
          <w14:textFill>
            <w14:solidFill>
              <w14:schemeClr w14:val="tx1"/>
            </w14:solidFill>
          </w14:textFill>
        </w:rPr>
        <w:t>3、严控项目完工交付前关键敏感施工工序</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经典综艺体简"/>
          <w:color w:val="000000" w:themeColor="text1"/>
          <w:kern w:val="24"/>
          <w:szCs w:val="21"/>
          <w14:textFill>
            <w14:solidFill>
              <w14:schemeClr w14:val="tx1"/>
            </w14:solidFill>
          </w14:textFill>
        </w:rPr>
        <w:t>4</w:t>
      </w:r>
      <w:r>
        <w:rPr>
          <w:rFonts w:hint="eastAsia" w:ascii="微软雅黑" w:hAnsi="微软雅黑" w:eastAsia="微软雅黑" w:cs="经典综艺体简"/>
          <w:color w:val="000000" w:themeColor="text1"/>
          <w:kern w:val="24"/>
          <w:szCs w:val="21"/>
          <w14:textFill>
            <w14:solidFill>
              <w14:schemeClr w14:val="tx1"/>
            </w14:solidFill>
          </w14:textFill>
        </w:rPr>
        <w:t>、分户查验与整改销项精细管控</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经典综艺体简"/>
          <w:color w:val="000000" w:themeColor="text1"/>
          <w:kern w:val="24"/>
          <w:szCs w:val="21"/>
          <w14:textFill>
            <w14:solidFill>
              <w14:schemeClr w14:val="tx1"/>
            </w14:solidFill>
          </w14:textFill>
        </w:rPr>
        <w:t>5</w:t>
      </w:r>
      <w:r>
        <w:rPr>
          <w:rFonts w:hint="eastAsia" w:ascii="微软雅黑" w:hAnsi="微软雅黑" w:eastAsia="微软雅黑" w:cs="经典综艺体简"/>
          <w:color w:val="000000" w:themeColor="text1"/>
          <w:kern w:val="24"/>
          <w:szCs w:val="21"/>
          <w14:textFill>
            <w14:solidFill>
              <w14:schemeClr w14:val="tx1"/>
            </w14:solidFill>
          </w14:textFill>
        </w:rPr>
        <w:t>、项目开放及交房时工程完成状态与标准</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经典综艺体简"/>
          <w:color w:val="000000" w:themeColor="text1"/>
          <w:kern w:val="24"/>
          <w:szCs w:val="21"/>
          <w14:textFill>
            <w14:solidFill>
              <w14:schemeClr w14:val="tx1"/>
            </w14:solidFill>
          </w14:textFill>
        </w:rPr>
        <w:t>6</w:t>
      </w:r>
      <w:r>
        <w:rPr>
          <w:rFonts w:hint="eastAsia" w:ascii="微软雅黑" w:hAnsi="微软雅黑" w:eastAsia="微软雅黑" w:cs="经典综艺体简"/>
          <w:color w:val="000000" w:themeColor="text1"/>
          <w:kern w:val="24"/>
          <w:szCs w:val="21"/>
          <w14:textFill>
            <w14:solidFill>
              <w14:schemeClr w14:val="tx1"/>
            </w14:solidFill>
          </w14:textFill>
        </w:rPr>
        <w:t>、保洁实施界面划分与有效组织方式</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经典综艺体简"/>
          <w:color w:val="000000" w:themeColor="text1"/>
          <w:kern w:val="24"/>
          <w:szCs w:val="21"/>
          <w14:textFill>
            <w14:solidFill>
              <w14:schemeClr w14:val="tx1"/>
            </w14:solidFill>
          </w14:textFill>
        </w:rPr>
        <w:t>7</w:t>
      </w:r>
      <w:r>
        <w:rPr>
          <w:rFonts w:hint="eastAsia" w:ascii="微软雅黑" w:hAnsi="微软雅黑" w:eastAsia="微软雅黑" w:cs="经典综艺体简"/>
          <w:color w:val="000000" w:themeColor="text1"/>
          <w:kern w:val="24"/>
          <w:szCs w:val="21"/>
          <w14:textFill>
            <w14:solidFill>
              <w14:schemeClr w14:val="tx1"/>
            </w14:solidFill>
          </w14:textFill>
        </w:rPr>
        <w:t>、锁门把好钥匙关</w:t>
      </w:r>
    </w:p>
    <w:p>
      <w:pPr>
        <w:widowControl/>
        <w:spacing w:line="520" w:lineRule="exact"/>
        <w:ind w:firstLine="720" w:firstLineChars="300"/>
        <w:jc w:val="left"/>
        <w:rPr>
          <w:rFonts w:ascii="微软雅黑" w:hAnsi="微软雅黑" w:eastAsia="微软雅黑" w:cs="经典综艺体简"/>
          <w:color w:val="000000" w:themeColor="text1"/>
          <w:kern w:val="24"/>
          <w:szCs w:val="21"/>
          <w14:textFill>
            <w14:solidFill>
              <w14:schemeClr w14:val="tx1"/>
            </w14:solidFill>
          </w14:textFill>
        </w:rPr>
      </w:pPr>
      <w:r>
        <w:rPr>
          <w:rFonts w:ascii="微软雅黑" w:hAnsi="微软雅黑" w:eastAsia="微软雅黑" w:cs="经典综艺体简"/>
          <w:color w:val="000000" w:themeColor="text1"/>
          <w:kern w:val="24"/>
          <w:szCs w:val="21"/>
          <w14:textFill>
            <w14:solidFill>
              <w14:schemeClr w14:val="tx1"/>
            </w14:solidFill>
          </w14:textFill>
        </w:rPr>
        <w:t>8</w:t>
      </w:r>
      <w:r>
        <w:rPr>
          <w:rFonts w:hint="eastAsia" w:ascii="微软雅黑" w:hAnsi="微软雅黑" w:eastAsia="微软雅黑" w:cs="经典综艺体简"/>
          <w:color w:val="000000" w:themeColor="text1"/>
          <w:kern w:val="24"/>
          <w:szCs w:val="21"/>
          <w14:textFill>
            <w14:solidFill>
              <w14:schemeClr w14:val="tx1"/>
            </w14:solidFill>
          </w14:textFill>
        </w:rPr>
        <w:t>、邀约业主有效方案与接房引导技巧</w:t>
      </w:r>
    </w:p>
    <w:p>
      <w:pPr>
        <w:widowControl/>
        <w:spacing w:before="100" w:after="100"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经典综艺体简"/>
          <w:color w:val="000000" w:themeColor="text1"/>
          <w:kern w:val="24"/>
          <w:szCs w:val="21"/>
          <w14:textFill>
            <w14:solidFill>
              <w14:schemeClr w14:val="tx1"/>
            </w14:solidFill>
          </w14:textFill>
        </w:rPr>
        <w:t>9</w:t>
      </w:r>
      <w:r>
        <w:rPr>
          <w:rFonts w:hint="eastAsia" w:ascii="微软雅黑" w:hAnsi="微软雅黑" w:eastAsia="微软雅黑" w:cs="经典综艺体简"/>
          <w:color w:val="000000" w:themeColor="text1"/>
          <w:kern w:val="24"/>
          <w:szCs w:val="21"/>
          <w14:textFill>
            <w14:solidFill>
              <w14:schemeClr w14:val="tx1"/>
            </w14:solidFill>
          </w14:textFill>
        </w:rPr>
        <w:t>、</w:t>
      </w:r>
      <w:r>
        <w:rPr>
          <w:rFonts w:hint="eastAsia" w:ascii="微软雅黑" w:hAnsi="微软雅黑" w:eastAsia="微软雅黑" w:cs="等线"/>
          <w:color w:val="000000" w:themeColor="text1"/>
          <w:kern w:val="24"/>
          <w:szCs w:val="21"/>
          <w14:textFill>
            <w14:solidFill>
              <w14:schemeClr w14:val="tx1"/>
            </w14:solidFill>
          </w14:textFill>
        </w:rPr>
        <w:t>交付现场营造归家气氛，用细节提升业主尊贵感</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经典综艺体简"/>
          <w:color w:val="000000" w:themeColor="text1"/>
          <w:kern w:val="24"/>
          <w:szCs w:val="21"/>
          <w14:textFill>
            <w14:solidFill>
              <w14:schemeClr w14:val="tx1"/>
            </w14:solidFill>
          </w14:textFill>
        </w:rPr>
        <w:t>10</w:t>
      </w:r>
      <w:r>
        <w:rPr>
          <w:rFonts w:hint="eastAsia" w:ascii="微软雅黑" w:hAnsi="微软雅黑" w:eastAsia="微软雅黑" w:cs="经典综艺体简"/>
          <w:color w:val="000000" w:themeColor="text1"/>
          <w:kern w:val="24"/>
          <w:szCs w:val="21"/>
          <w14:textFill>
            <w14:solidFill>
              <w14:schemeClr w14:val="tx1"/>
            </w14:solidFill>
          </w14:textFill>
        </w:rPr>
        <w:t>、开放及交付带验房培训与管理</w:t>
      </w:r>
    </w:p>
    <w:p>
      <w:pPr>
        <w:widowControl/>
        <w:spacing w:line="520" w:lineRule="exact"/>
        <w:ind w:firstLine="720" w:firstLineChars="300"/>
        <w:jc w:val="left"/>
        <w:rPr>
          <w:rFonts w:ascii="微软雅黑" w:hAnsi="微软雅黑" w:eastAsia="微软雅黑" w:cs="宋体"/>
          <w:color w:val="000000" w:themeColor="text1"/>
          <w:kern w:val="0"/>
          <w:szCs w:val="21"/>
          <w14:textFill>
            <w14:solidFill>
              <w14:schemeClr w14:val="tx1"/>
            </w14:solidFill>
          </w14:textFill>
        </w:rPr>
      </w:pPr>
      <w:r>
        <w:rPr>
          <w:rFonts w:ascii="微软雅黑" w:hAnsi="微软雅黑" w:eastAsia="微软雅黑" w:cs="经典综艺体简"/>
          <w:color w:val="000000" w:themeColor="text1"/>
          <w:kern w:val="24"/>
          <w:szCs w:val="21"/>
          <w14:textFill>
            <w14:solidFill>
              <w14:schemeClr w14:val="tx1"/>
            </w14:solidFill>
          </w14:textFill>
        </w:rPr>
        <w:t>11</w:t>
      </w:r>
      <w:r>
        <w:rPr>
          <w:rFonts w:hint="eastAsia" w:ascii="微软雅黑" w:hAnsi="微软雅黑" w:eastAsia="微软雅黑" w:cs="经典综艺体简"/>
          <w:color w:val="000000" w:themeColor="text1"/>
          <w:kern w:val="24"/>
          <w:szCs w:val="21"/>
          <w14:textFill>
            <w14:solidFill>
              <w14:schemeClr w14:val="tx1"/>
            </w14:solidFill>
          </w14:textFill>
        </w:rPr>
        <w:t>、快修组织规划与氛围营造</w:t>
      </w:r>
    </w:p>
    <w:p>
      <w:pPr>
        <w:widowControl/>
        <w:spacing w:line="520" w:lineRule="exact"/>
        <w:ind w:firstLine="720" w:firstLineChars="300"/>
        <w:jc w:val="left"/>
        <w:rPr>
          <w:rFonts w:hint="eastAsia" w:ascii="微软雅黑" w:hAnsi="微软雅黑" w:eastAsia="微软雅黑" w:cs="经典综艺体简"/>
          <w:color w:val="000000" w:themeColor="text1"/>
          <w:kern w:val="24"/>
          <w:szCs w:val="21"/>
          <w14:textFill>
            <w14:solidFill>
              <w14:schemeClr w14:val="tx1"/>
            </w14:solidFill>
          </w14:textFill>
        </w:rPr>
      </w:pPr>
      <w:r>
        <w:rPr>
          <w:rFonts w:hint="eastAsia" w:ascii="微软雅黑" w:hAnsi="微软雅黑" w:eastAsia="微软雅黑" w:cs="经典综艺体简"/>
          <w:color w:val="000000" w:themeColor="text1"/>
          <w:kern w:val="24"/>
          <w:szCs w:val="21"/>
          <w14:textFill>
            <w14:solidFill>
              <w14:schemeClr w14:val="tx1"/>
            </w14:solidFill>
          </w14:textFill>
        </w:rPr>
        <w:t>1</w:t>
      </w:r>
      <w:r>
        <w:rPr>
          <w:rFonts w:ascii="微软雅黑" w:hAnsi="微软雅黑" w:eastAsia="微软雅黑" w:cs="经典综艺体简"/>
          <w:color w:val="000000" w:themeColor="text1"/>
          <w:kern w:val="24"/>
          <w:szCs w:val="21"/>
          <w14:textFill>
            <w14:solidFill>
              <w14:schemeClr w14:val="tx1"/>
            </w14:solidFill>
          </w14:textFill>
        </w:rPr>
        <w:t>2</w:t>
      </w:r>
      <w:r>
        <w:rPr>
          <w:rFonts w:hint="eastAsia" w:ascii="微软雅黑" w:hAnsi="微软雅黑" w:eastAsia="微软雅黑" w:cs="经典综艺体简"/>
          <w:color w:val="000000" w:themeColor="text1"/>
          <w:kern w:val="24"/>
          <w:szCs w:val="21"/>
          <w14:textFill>
            <w14:solidFill>
              <w14:schemeClr w14:val="tx1"/>
            </w14:solidFill>
          </w14:textFill>
        </w:rPr>
        <w:t>、报事快修提质增效与激励机制</w:t>
      </w:r>
    </w:p>
    <w:p>
      <w:pPr>
        <w:widowControl/>
        <w:spacing w:line="520" w:lineRule="exact"/>
        <w:ind w:firstLine="840" w:firstLineChars="400"/>
        <w:jc w:val="left"/>
        <w:rPr>
          <w:sz w:val="21"/>
          <w:szCs w:val="21"/>
        </w:rPr>
      </w:pPr>
      <w:r>
        <w:rPr>
          <w:rFonts w:hint="eastAsia" w:ascii="微软雅黑" w:hAnsi="微软雅黑" w:eastAsia="微软雅黑" w:cs="经典综艺体简"/>
          <w:color w:val="000000" w:themeColor="text1"/>
          <w:kern w:val="24"/>
          <w:sz w:val="21"/>
          <w:szCs w:val="21"/>
          <w14:textFill>
            <w14:solidFill>
              <w14:schemeClr w14:val="tx1"/>
            </w14:solidFill>
          </w14:textFill>
        </w:rPr>
        <w:t>1</w:t>
      </w:r>
      <w:r>
        <w:rPr>
          <w:rFonts w:ascii="微软雅黑" w:hAnsi="微软雅黑" w:eastAsia="微软雅黑" w:cs="经典综艺体简"/>
          <w:color w:val="000000" w:themeColor="text1"/>
          <w:kern w:val="24"/>
          <w:sz w:val="21"/>
          <w:szCs w:val="21"/>
          <w14:textFill>
            <w14:solidFill>
              <w14:schemeClr w14:val="tx1"/>
            </w14:solidFill>
          </w14:textFill>
        </w:rPr>
        <w:t>3</w:t>
      </w:r>
      <w:r>
        <w:rPr>
          <w:rFonts w:hint="eastAsia" w:ascii="微软雅黑" w:hAnsi="微软雅黑" w:eastAsia="微软雅黑" w:cs="经典综艺体简"/>
          <w:color w:val="000000" w:themeColor="text1"/>
          <w:kern w:val="24"/>
          <w:sz w:val="21"/>
          <w:szCs w:val="21"/>
          <w14:textFill>
            <w14:solidFill>
              <w14:schemeClr w14:val="tx1"/>
            </w14:solidFill>
          </w14:textFill>
        </w:rPr>
        <w:t>、验房师正向引导与沟通技巧</w:t>
      </w:r>
    </w:p>
    <w:p>
      <w:pPr>
        <w:pStyle w:val="21"/>
        <w:spacing w:line="520" w:lineRule="exact"/>
        <w:ind w:firstLine="0"/>
        <w:rPr>
          <w:rFonts w:ascii="微软雅黑" w:hAnsi="微软雅黑" w:eastAsia="微软雅黑" w:cs="微软雅黑"/>
          <w:b/>
          <w:bCs/>
          <w:color w:val="0A9480"/>
          <w:sz w:val="21"/>
          <w:szCs w:val="21"/>
        </w:rPr>
      </w:pPr>
      <w:r>
        <w:rPr>
          <w:rFonts w:hint="eastAsia" w:ascii="微软雅黑" w:hAnsi="微软雅黑" w:eastAsia="微软雅黑" w:cs="微软雅黑"/>
          <w:b/>
          <w:bCs/>
          <w:color w:val="0A9480"/>
          <w:sz w:val="21"/>
          <w:szCs w:val="21"/>
        </w:rPr>
        <w:t>第十章：</w:t>
      </w:r>
      <w:r>
        <w:rPr>
          <w:rFonts w:ascii="微软雅黑" w:hAnsi="微软雅黑" w:eastAsia="微软雅黑" w:cs="Times New Roman"/>
          <w:b/>
          <w:bCs/>
          <w:color w:val="0A9480"/>
          <w:kern w:val="2"/>
          <w:sz w:val="21"/>
          <w:szCs w:val="21"/>
        </w:rPr>
        <w:t>批量精装交付维保及空置房管理办法</w:t>
      </w:r>
    </w:p>
    <w:p>
      <w:pPr>
        <w:spacing w:line="520" w:lineRule="exact"/>
        <w:ind w:firstLine="720" w:firstLineChars="300"/>
        <w:jc w:val="left"/>
        <w:rPr>
          <w:rFonts w:ascii="微软雅黑" w:hAnsi="微软雅黑" w:eastAsia="微软雅黑"/>
          <w:szCs w:val="21"/>
        </w:rPr>
      </w:pPr>
      <w:r>
        <w:rPr>
          <w:rFonts w:ascii="微软雅黑" w:hAnsi="微软雅黑" w:eastAsia="微软雅黑"/>
          <w:szCs w:val="21"/>
        </w:rPr>
        <w:t>1、交付后维保整改管理思路</w:t>
      </w:r>
    </w:p>
    <w:p>
      <w:pPr>
        <w:spacing w:line="520" w:lineRule="exact"/>
        <w:ind w:firstLine="720" w:firstLineChars="300"/>
        <w:jc w:val="left"/>
        <w:rPr>
          <w:rFonts w:ascii="微软雅黑" w:hAnsi="微软雅黑" w:eastAsia="微软雅黑"/>
          <w:szCs w:val="21"/>
        </w:rPr>
      </w:pPr>
      <w:r>
        <w:rPr>
          <w:rFonts w:ascii="微软雅黑" w:hAnsi="微软雅黑" w:eastAsia="微软雅黑"/>
          <w:szCs w:val="21"/>
        </w:rPr>
        <w:t>2、交付后集中整改管理启动会</w:t>
      </w:r>
    </w:p>
    <w:p>
      <w:pPr>
        <w:spacing w:line="520" w:lineRule="exact"/>
        <w:ind w:firstLine="720" w:firstLineChars="300"/>
        <w:jc w:val="left"/>
        <w:rPr>
          <w:rFonts w:ascii="微软雅黑" w:hAnsi="微软雅黑" w:eastAsia="微软雅黑"/>
          <w:szCs w:val="21"/>
        </w:rPr>
      </w:pPr>
      <w:r>
        <w:rPr>
          <w:rFonts w:ascii="微软雅黑" w:hAnsi="微软雅黑" w:eastAsia="微软雅黑"/>
          <w:szCs w:val="21"/>
        </w:rPr>
        <w:t>3、分供方单位返修驻场管理制度</w:t>
      </w:r>
    </w:p>
    <w:p>
      <w:pPr>
        <w:spacing w:line="520" w:lineRule="exact"/>
        <w:ind w:firstLine="720" w:firstLineChars="300"/>
        <w:jc w:val="left"/>
        <w:rPr>
          <w:rFonts w:ascii="微软雅黑" w:hAnsi="微软雅黑" w:eastAsia="微软雅黑"/>
          <w:szCs w:val="21"/>
        </w:rPr>
      </w:pPr>
      <w:r>
        <w:rPr>
          <w:rFonts w:ascii="微软雅黑" w:hAnsi="微软雅黑" w:eastAsia="微软雅黑"/>
          <w:szCs w:val="21"/>
        </w:rPr>
        <w:t>4、维修备品备件比例及领用管理办法</w:t>
      </w:r>
    </w:p>
    <w:p>
      <w:pPr>
        <w:spacing w:line="520" w:lineRule="exact"/>
        <w:ind w:firstLine="720" w:firstLineChars="300"/>
        <w:jc w:val="left"/>
        <w:rPr>
          <w:rFonts w:ascii="微软雅黑" w:hAnsi="微软雅黑" w:eastAsia="微软雅黑"/>
          <w:szCs w:val="21"/>
        </w:rPr>
      </w:pPr>
      <w:r>
        <w:rPr>
          <w:rFonts w:ascii="微软雅黑" w:hAnsi="微软雅黑" w:eastAsia="微软雅黑"/>
          <w:szCs w:val="21"/>
        </w:rPr>
        <w:t>5、业主报事信息反馈处理机制</w:t>
      </w:r>
    </w:p>
    <w:p>
      <w:pPr>
        <w:spacing w:line="520" w:lineRule="exact"/>
        <w:ind w:firstLine="720" w:firstLineChars="300"/>
        <w:jc w:val="left"/>
        <w:rPr>
          <w:rFonts w:ascii="微软雅黑" w:hAnsi="微软雅黑" w:eastAsia="微软雅黑"/>
          <w:szCs w:val="21"/>
        </w:rPr>
      </w:pPr>
      <w:r>
        <w:rPr>
          <w:rFonts w:ascii="微软雅黑" w:hAnsi="微软雅黑" w:eastAsia="微软雅黑"/>
          <w:szCs w:val="21"/>
        </w:rPr>
        <w:t>6、返修管理可视化分类及看板管理</w:t>
      </w:r>
    </w:p>
    <w:p>
      <w:pPr>
        <w:spacing w:line="520" w:lineRule="exact"/>
        <w:ind w:firstLine="720" w:firstLineChars="300"/>
        <w:jc w:val="left"/>
        <w:rPr>
          <w:rFonts w:ascii="微软雅黑" w:hAnsi="微软雅黑" w:eastAsia="微软雅黑"/>
          <w:szCs w:val="21"/>
        </w:rPr>
      </w:pPr>
      <w:r>
        <w:rPr>
          <w:rFonts w:ascii="微软雅黑" w:hAnsi="微软雅黑" w:eastAsia="微软雅黑"/>
          <w:szCs w:val="21"/>
        </w:rPr>
        <w:t>7、如何确保返修及时性及返修一次成活率</w:t>
      </w:r>
    </w:p>
    <w:p>
      <w:pPr>
        <w:spacing w:line="520" w:lineRule="exact"/>
        <w:ind w:firstLine="720" w:firstLineChars="300"/>
        <w:jc w:val="left"/>
        <w:rPr>
          <w:rFonts w:ascii="微软雅黑" w:hAnsi="微软雅黑" w:eastAsia="微软雅黑"/>
          <w:szCs w:val="21"/>
        </w:rPr>
      </w:pPr>
      <w:r>
        <w:rPr>
          <w:rFonts w:ascii="微软雅黑" w:hAnsi="微软雅黑" w:eastAsia="微软雅黑"/>
          <w:szCs w:val="21"/>
        </w:rPr>
        <w:t>8、物业维保精装工序指引</w:t>
      </w:r>
    </w:p>
    <w:p>
      <w:pPr>
        <w:spacing w:line="520" w:lineRule="exact"/>
        <w:ind w:firstLine="720" w:firstLineChars="300"/>
        <w:jc w:val="left"/>
        <w:rPr>
          <w:rFonts w:ascii="微软雅黑" w:hAnsi="微软雅黑" w:eastAsia="微软雅黑"/>
          <w:szCs w:val="21"/>
        </w:rPr>
      </w:pPr>
      <w:r>
        <w:rPr>
          <w:rFonts w:ascii="微软雅黑" w:hAnsi="微软雅黑" w:eastAsia="微软雅黑"/>
          <w:szCs w:val="21"/>
        </w:rPr>
        <w:t>9、业主未接空置房管理维护办法</w:t>
      </w:r>
    </w:p>
    <w:p>
      <w:pPr>
        <w:spacing w:line="520" w:lineRule="exact"/>
        <w:jc w:val="left"/>
        <w:rPr>
          <w:rFonts w:ascii="微软雅黑" w:hAnsi="微软雅黑" w:eastAsia="微软雅黑" w:cs="微软雅黑"/>
          <w:b/>
          <w:bCs/>
          <w:color w:val="0A9480"/>
          <w:szCs w:val="21"/>
        </w:rPr>
      </w:pPr>
      <w:r>
        <w:rPr>
          <w:rFonts w:hint="eastAsia" w:ascii="微软雅黑" w:hAnsi="微软雅黑" w:eastAsia="微软雅黑" w:cs="微软雅黑"/>
          <w:b/>
          <w:bCs/>
          <w:color w:val="0A9480"/>
          <w:szCs w:val="21"/>
        </w:rPr>
        <w:t>第十一章：互动提问、解惑、共创</w:t>
      </w:r>
    </w:p>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微软雅黑" w:hAnsi="微软雅黑" w:eastAsia="微软雅黑" w:cs="微软雅黑"/>
          <w:b/>
          <w:color w:val="C00000"/>
          <w:sz w:val="28"/>
          <w:szCs w:val="28"/>
        </w:rPr>
      </w:pPr>
    </w:p>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微软雅黑" w:hAnsi="微软雅黑" w:eastAsia="微软雅黑" w:cs="微软雅黑"/>
          <w:b/>
          <w:color w:val="0070C0"/>
          <w:sz w:val="28"/>
          <w:szCs w:val="28"/>
          <w:lang w:val="en-US" w:eastAsia="zh-CN"/>
        </w:rPr>
      </w:pPr>
      <w:r>
        <w:rPr>
          <w:rFonts w:hint="eastAsia" w:ascii="微软雅黑" w:hAnsi="微软雅黑" w:eastAsia="微软雅黑" w:cs="微软雅黑"/>
          <w:b/>
          <w:color w:val="0070C0"/>
          <w:sz w:val="28"/>
          <w:szCs w:val="28"/>
          <w:lang w:val="en-US" w:eastAsia="zh-CN"/>
        </w:rPr>
        <w:t>【课程说明】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left"/>
        <w:rPr>
          <w:rFonts w:hint="eastAsia" w:ascii="微软雅黑" w:hAnsi="微软雅黑" w:eastAsia="微软雅黑" w:cs="微软雅黑"/>
          <w:b w:val="0"/>
          <w:i w:val="0"/>
          <w:caps w:val="0"/>
          <w:color w:val="333333"/>
          <w:spacing w:val="8"/>
          <w:sz w:val="21"/>
          <w:szCs w:val="21"/>
          <w:lang w:val="en-US" w:eastAsia="zh-CN"/>
        </w:rPr>
      </w:pPr>
      <w:r>
        <w:rPr>
          <w:rStyle w:val="11"/>
          <w:rFonts w:hint="eastAsia" w:ascii="微软雅黑" w:hAnsi="微软雅黑" w:eastAsia="微软雅黑" w:cs="微软雅黑"/>
          <w:i w:val="0"/>
          <w:caps w:val="0"/>
          <w:color w:val="C00000"/>
          <w:spacing w:val="8"/>
          <w:sz w:val="21"/>
          <w:szCs w:val="21"/>
          <w:shd w:val="clear" w:fill="FFFFFF"/>
        </w:rPr>
        <w:t>【主办单位】</w:t>
      </w:r>
      <w:r>
        <w:rPr>
          <w:rStyle w:val="11"/>
          <w:rFonts w:hint="eastAsia" w:ascii="微软雅黑" w:hAnsi="微软雅黑" w:eastAsia="微软雅黑" w:cs="微软雅黑"/>
          <w:i w:val="0"/>
          <w:caps w:val="0"/>
          <w:color w:val="C00000"/>
          <w:spacing w:val="8"/>
          <w:sz w:val="21"/>
          <w:szCs w:val="21"/>
          <w:shd w:val="clear" w:fill="FFFFFF"/>
          <w:lang w:val="en-US" w:eastAsia="zh-CN"/>
        </w:rPr>
        <w:t>启航房培商学院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微软雅黑" w:hAnsi="微软雅黑" w:eastAsia="微软雅黑" w:cs="微软雅黑"/>
          <w:b w:val="0"/>
          <w:i w:val="0"/>
          <w:caps w:val="0"/>
          <w:color w:val="333333"/>
          <w:spacing w:val="8"/>
          <w:sz w:val="21"/>
          <w:szCs w:val="21"/>
        </w:rPr>
      </w:pPr>
      <w:r>
        <w:rPr>
          <w:rStyle w:val="11"/>
          <w:rFonts w:hint="eastAsia" w:ascii="微软雅黑" w:hAnsi="微软雅黑" w:eastAsia="微软雅黑" w:cs="微软雅黑"/>
          <w:i w:val="0"/>
          <w:caps w:val="0"/>
          <w:color w:val="C00000"/>
          <w:spacing w:val="8"/>
          <w:sz w:val="21"/>
          <w:szCs w:val="21"/>
          <w:shd w:val="clear" w:fill="FFFFFF"/>
        </w:rPr>
        <w:t>【课程时间】 </w:t>
      </w:r>
      <w:r>
        <w:rPr>
          <w:rFonts w:hint="eastAsia" w:ascii="微软雅黑" w:hAnsi="微软雅黑" w:eastAsia="微软雅黑" w:cs="微软雅黑"/>
          <w:b w:val="0"/>
          <w:i w:val="0"/>
          <w:caps w:val="0"/>
          <w:color w:val="333333"/>
          <w:spacing w:val="8"/>
          <w:sz w:val="21"/>
          <w:szCs w:val="21"/>
          <w:shd w:val="clear" w:fill="FFFFFF"/>
        </w:rPr>
        <w:t>202</w:t>
      </w:r>
      <w:r>
        <w:rPr>
          <w:rFonts w:hint="eastAsia" w:ascii="微软雅黑" w:hAnsi="微软雅黑" w:eastAsia="微软雅黑" w:cs="微软雅黑"/>
          <w:b w:val="0"/>
          <w:i w:val="0"/>
          <w:caps w:val="0"/>
          <w:color w:val="333333"/>
          <w:spacing w:val="8"/>
          <w:sz w:val="21"/>
          <w:szCs w:val="21"/>
          <w:shd w:val="clear" w:fill="FFFFFF"/>
          <w:lang w:val="en-US" w:eastAsia="zh-CN"/>
        </w:rPr>
        <w:t>3</w:t>
      </w:r>
      <w:r>
        <w:rPr>
          <w:rFonts w:hint="eastAsia" w:ascii="微软雅黑" w:hAnsi="微软雅黑" w:eastAsia="微软雅黑" w:cs="微软雅黑"/>
          <w:b w:val="0"/>
          <w:i w:val="0"/>
          <w:caps w:val="0"/>
          <w:color w:val="333333"/>
          <w:spacing w:val="8"/>
          <w:sz w:val="21"/>
          <w:szCs w:val="21"/>
          <w:shd w:val="clear" w:fill="FFFFFF"/>
        </w:rPr>
        <w:t>年</w:t>
      </w:r>
      <w:r>
        <w:rPr>
          <w:rFonts w:hint="eastAsia" w:ascii="微软雅黑" w:hAnsi="微软雅黑" w:eastAsia="微软雅黑" w:cs="微软雅黑"/>
          <w:b w:val="0"/>
          <w:i w:val="0"/>
          <w:caps w:val="0"/>
          <w:color w:val="333333"/>
          <w:spacing w:val="8"/>
          <w:sz w:val="21"/>
          <w:szCs w:val="21"/>
          <w:shd w:val="clear" w:fill="FFFFFF"/>
          <w:lang w:val="en-US" w:eastAsia="zh-CN"/>
        </w:rPr>
        <w:t>9</w:t>
      </w:r>
      <w:r>
        <w:rPr>
          <w:rFonts w:hint="eastAsia" w:ascii="微软雅黑" w:hAnsi="微软雅黑" w:eastAsia="微软雅黑" w:cs="微软雅黑"/>
          <w:b w:val="0"/>
          <w:i w:val="0"/>
          <w:caps w:val="0"/>
          <w:color w:val="333333"/>
          <w:spacing w:val="8"/>
          <w:sz w:val="21"/>
          <w:szCs w:val="21"/>
          <w:shd w:val="clear" w:fill="FFFFFF"/>
        </w:rPr>
        <w:t>月</w:t>
      </w:r>
      <w:r>
        <w:rPr>
          <w:rFonts w:hint="eastAsia" w:ascii="微软雅黑" w:hAnsi="微软雅黑" w:eastAsia="微软雅黑" w:cs="微软雅黑"/>
          <w:b w:val="0"/>
          <w:i w:val="0"/>
          <w:caps w:val="0"/>
          <w:color w:val="333333"/>
          <w:spacing w:val="8"/>
          <w:sz w:val="21"/>
          <w:szCs w:val="21"/>
          <w:shd w:val="clear" w:fill="FFFFFF"/>
          <w:lang w:val="en-US" w:eastAsia="zh-CN"/>
        </w:rPr>
        <w:t>23</w:t>
      </w:r>
      <w:r>
        <w:rPr>
          <w:rFonts w:hint="eastAsia" w:ascii="微软雅黑" w:hAnsi="微软雅黑" w:eastAsia="微软雅黑" w:cs="微软雅黑"/>
          <w:b w:val="0"/>
          <w:i w:val="0"/>
          <w:caps w:val="0"/>
          <w:color w:val="333333"/>
          <w:spacing w:val="8"/>
          <w:sz w:val="21"/>
          <w:szCs w:val="21"/>
          <w:shd w:val="clear" w:fill="FFFFFF"/>
        </w:rPr>
        <w:t>-2</w:t>
      </w:r>
      <w:r>
        <w:rPr>
          <w:rFonts w:hint="eastAsia" w:ascii="微软雅黑" w:hAnsi="微软雅黑" w:eastAsia="微软雅黑" w:cs="微软雅黑"/>
          <w:b w:val="0"/>
          <w:i w:val="0"/>
          <w:caps w:val="0"/>
          <w:color w:val="333333"/>
          <w:spacing w:val="8"/>
          <w:sz w:val="21"/>
          <w:szCs w:val="21"/>
          <w:shd w:val="clear" w:fill="FFFFFF"/>
          <w:lang w:val="en-US" w:eastAsia="zh-CN"/>
        </w:rPr>
        <w:t>4</w:t>
      </w:r>
      <w:r>
        <w:rPr>
          <w:rFonts w:hint="eastAsia" w:ascii="微软雅黑" w:hAnsi="微软雅黑" w:eastAsia="微软雅黑" w:cs="微软雅黑"/>
          <w:b w:val="0"/>
          <w:i w:val="0"/>
          <w:caps w:val="0"/>
          <w:color w:val="333333"/>
          <w:spacing w:val="8"/>
          <w:sz w:val="21"/>
          <w:szCs w:val="21"/>
          <w:shd w:val="clear" w:fill="FFFFFF"/>
        </w:rPr>
        <w:t>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微软雅黑" w:hAnsi="微软雅黑" w:eastAsia="微软雅黑" w:cs="微软雅黑"/>
          <w:b w:val="0"/>
          <w:i w:val="0"/>
          <w:caps w:val="0"/>
          <w:color w:val="333333"/>
          <w:spacing w:val="8"/>
          <w:sz w:val="21"/>
          <w:szCs w:val="21"/>
          <w:lang w:val="en-US" w:eastAsia="zh-CN"/>
        </w:rPr>
      </w:pPr>
      <w:r>
        <w:rPr>
          <w:rStyle w:val="11"/>
          <w:rFonts w:hint="eastAsia" w:ascii="微软雅黑" w:hAnsi="微软雅黑" w:eastAsia="微软雅黑" w:cs="微软雅黑"/>
          <w:i w:val="0"/>
          <w:caps w:val="0"/>
          <w:color w:val="C00000"/>
          <w:spacing w:val="8"/>
          <w:sz w:val="21"/>
          <w:szCs w:val="21"/>
          <w:shd w:val="clear" w:fill="FFFFFF"/>
        </w:rPr>
        <w:t>【课程地点】</w:t>
      </w:r>
      <w:r>
        <w:rPr>
          <w:rStyle w:val="11"/>
          <w:rFonts w:hint="eastAsia" w:ascii="微软雅黑" w:hAnsi="微软雅黑" w:eastAsia="微软雅黑" w:cs="微软雅黑"/>
          <w:b w:val="0"/>
          <w:bCs w:val="0"/>
          <w:i w:val="0"/>
          <w:caps w:val="0"/>
          <w:color w:val="000000" w:themeColor="text1"/>
          <w:spacing w:val="8"/>
          <w:sz w:val="21"/>
          <w:szCs w:val="21"/>
          <w:shd w:val="clear" w:fill="FFFFFF"/>
          <w:lang w:eastAsia="zh-CN"/>
          <w14:textFill>
            <w14:solidFill>
              <w14:schemeClr w14:val="tx1"/>
            </w14:solidFill>
          </w14:textFill>
        </w:rPr>
        <w:t>中国</w:t>
      </w:r>
      <w:r>
        <w:rPr>
          <w:rFonts w:hint="eastAsia" w:ascii="微软雅黑" w:hAnsi="微软雅黑" w:eastAsia="微软雅黑" w:cs="微软雅黑"/>
          <w:b w:val="0"/>
          <w:i w:val="0"/>
          <w:caps w:val="0"/>
          <w:color w:val="333333"/>
          <w:spacing w:val="8"/>
          <w:sz w:val="21"/>
          <w:szCs w:val="21"/>
          <w:shd w:val="clear" w:fill="FFFFFF"/>
        </w:rPr>
        <w:t>·</w:t>
      </w:r>
      <w:r>
        <w:rPr>
          <w:rFonts w:hint="eastAsia" w:ascii="微软雅黑" w:hAnsi="微软雅黑" w:eastAsia="微软雅黑" w:cs="微软雅黑"/>
          <w:b/>
          <w:bCs/>
          <w:i w:val="0"/>
          <w:caps w:val="0"/>
          <w:color w:val="FF0000"/>
          <w:spacing w:val="8"/>
          <w:sz w:val="21"/>
          <w:szCs w:val="21"/>
          <w:shd w:val="clear" w:fill="FFFFFF"/>
          <w:lang w:val="en-US" w:eastAsia="zh-CN"/>
        </w:rPr>
        <w:t>青岛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微软雅黑" w:hAnsi="微软雅黑" w:eastAsia="微软雅黑" w:cs="微软雅黑"/>
          <w:b w:val="0"/>
          <w:i w:val="0"/>
          <w:caps w:val="0"/>
          <w:color w:val="333333"/>
          <w:spacing w:val="8"/>
          <w:sz w:val="21"/>
          <w:szCs w:val="21"/>
        </w:rPr>
      </w:pPr>
      <w:r>
        <w:rPr>
          <w:rStyle w:val="11"/>
          <w:rFonts w:hint="eastAsia" w:ascii="微软雅黑" w:hAnsi="微软雅黑" w:eastAsia="微软雅黑" w:cs="微软雅黑"/>
          <w:i w:val="0"/>
          <w:caps w:val="0"/>
          <w:color w:val="C00000"/>
          <w:spacing w:val="8"/>
          <w:sz w:val="21"/>
          <w:szCs w:val="21"/>
          <w:shd w:val="clear" w:fill="FFFFFF"/>
        </w:rPr>
        <w:t>【课程费用】</w:t>
      </w:r>
      <w:r>
        <w:rPr>
          <w:rStyle w:val="11"/>
          <w:rFonts w:hint="eastAsia" w:ascii="微软雅黑" w:hAnsi="微软雅黑" w:eastAsia="微软雅黑" w:cs="微软雅黑"/>
          <w:b/>
          <w:bCs/>
          <w:i w:val="0"/>
          <w:caps w:val="0"/>
          <w:color w:val="C00000"/>
          <w:spacing w:val="8"/>
          <w:sz w:val="21"/>
          <w:szCs w:val="21"/>
          <w:shd w:val="clear" w:fill="FFFFFF"/>
        </w:rPr>
        <w:t> </w:t>
      </w:r>
      <w:r>
        <w:rPr>
          <w:rFonts w:hint="eastAsia" w:ascii="微软雅黑" w:hAnsi="微软雅黑" w:eastAsia="微软雅黑" w:cs="微软雅黑"/>
          <w:b/>
          <w:bCs/>
          <w:i w:val="0"/>
          <w:caps w:val="0"/>
          <w:color w:val="333333"/>
          <w:spacing w:val="8"/>
          <w:sz w:val="21"/>
          <w:szCs w:val="21"/>
          <w:shd w:val="clear" w:fill="FFFFFF"/>
        </w:rPr>
        <w:t>4980元/人</w:t>
      </w:r>
      <w:r>
        <w:rPr>
          <w:rFonts w:hint="eastAsia" w:ascii="微软雅黑" w:hAnsi="微软雅黑" w:eastAsia="微软雅黑" w:cs="微软雅黑"/>
          <w:b w:val="0"/>
          <w:i w:val="0"/>
          <w:caps w:val="0"/>
          <w:color w:val="333333"/>
          <w:spacing w:val="8"/>
          <w:sz w:val="21"/>
          <w:szCs w:val="21"/>
          <w:shd w:val="clear" w:fill="FFFFFF"/>
          <w:lang w:val="en-US" w:eastAsia="zh-CN"/>
        </w:rPr>
        <w:t>,报名</w:t>
      </w:r>
      <w:r>
        <w:rPr>
          <w:rFonts w:hint="eastAsia" w:ascii="微软雅黑" w:hAnsi="微软雅黑" w:eastAsia="微软雅黑" w:cs="微软雅黑"/>
          <w:b w:val="0"/>
          <w:i w:val="0"/>
          <w:caps w:val="0"/>
          <w:color w:val="333333"/>
          <w:spacing w:val="8"/>
          <w:sz w:val="21"/>
          <w:szCs w:val="21"/>
          <w:shd w:val="clear" w:fill="FFFFFF"/>
        </w:rPr>
        <w:t xml:space="preserve"> (费用包含：讲师费、培训费、教材费、茶歇场地等），食宿请自理。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default" w:ascii="微软雅黑" w:hAnsi="微软雅黑" w:eastAsia="微软雅黑" w:cs="微软雅黑"/>
          <w:b w:val="0"/>
          <w:i w:val="0"/>
          <w:caps w:val="0"/>
          <w:color w:val="333333"/>
          <w:spacing w:val="8"/>
          <w:sz w:val="21"/>
          <w:szCs w:val="21"/>
          <w:lang w:val="en-US" w:eastAsia="zh-CN"/>
        </w:rPr>
      </w:pPr>
      <w:r>
        <w:rPr>
          <w:rStyle w:val="11"/>
          <w:rFonts w:hint="eastAsia" w:ascii="微软雅黑" w:hAnsi="微软雅黑" w:eastAsia="微软雅黑" w:cs="微软雅黑"/>
          <w:i w:val="0"/>
          <w:caps w:val="0"/>
          <w:color w:val="C00000"/>
          <w:spacing w:val="8"/>
          <w:sz w:val="21"/>
          <w:szCs w:val="21"/>
          <w:shd w:val="clear" w:fill="FFFFFF"/>
        </w:rPr>
        <w:t>【联系我们】 </w:t>
      </w:r>
      <w:r>
        <w:rPr>
          <w:rStyle w:val="11"/>
          <w:rFonts w:hint="eastAsia" w:ascii="微软雅黑" w:hAnsi="微软雅黑" w:eastAsia="微软雅黑" w:cs="微软雅黑"/>
          <w:b w:val="0"/>
          <w:bCs w:val="0"/>
          <w:i w:val="0"/>
          <w:caps w:val="0"/>
          <w:color w:val="auto"/>
          <w:spacing w:val="8"/>
          <w:sz w:val="21"/>
          <w:szCs w:val="21"/>
          <w:shd w:val="clear" w:fill="FFFFFF"/>
          <w:lang w:val="en-US" w:eastAsia="zh-CN"/>
        </w:rPr>
        <w:t>真一</w:t>
      </w:r>
      <w:r>
        <w:rPr>
          <w:rFonts w:hint="eastAsia" w:ascii="微软雅黑" w:hAnsi="微软雅黑" w:eastAsia="微软雅黑" w:cs="微软雅黑"/>
          <w:b w:val="0"/>
          <w:i w:val="0"/>
          <w:caps w:val="0"/>
          <w:color w:val="333333"/>
          <w:spacing w:val="8"/>
          <w:sz w:val="21"/>
          <w:szCs w:val="21"/>
          <w:shd w:val="clear" w:fill="FFFFFF"/>
          <w:lang w:val="en-US" w:eastAsia="zh-CN"/>
        </w:rPr>
        <w:t>老师13301370547（同微信）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333333"/>
          <w:spacing w:val="8"/>
          <w:sz w:val="21"/>
          <w:szCs w:val="21"/>
          <w:shd w:val="clear" w:fill="FFFFFF"/>
        </w:rPr>
        <w:t>  </w:t>
      </w:r>
      <w:r>
        <w:rPr>
          <w:rFonts w:hint="eastAsia" w:ascii="微软雅黑" w:hAnsi="微软雅黑" w:eastAsia="微软雅黑" w:cs="微软雅黑"/>
          <w:b w:val="0"/>
          <w:i w:val="0"/>
          <w:caps w:val="0"/>
          <w:color w:val="0000FF"/>
          <w:spacing w:val="8"/>
          <w:sz w:val="21"/>
          <w:szCs w:val="21"/>
          <w:shd w:val="clear" w:fill="FFFFFF"/>
        </w:rPr>
        <w:t>以会员方式参加本课程，可大幅度降低学习成本，具体请咨询您的学习顾问！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left"/>
        <w:rPr>
          <w:rStyle w:val="11"/>
          <w:rFonts w:hint="eastAsia" w:ascii="微软雅黑" w:hAnsi="微软雅黑" w:eastAsia="微软雅黑" w:cs="微软雅黑"/>
          <w:i w:val="0"/>
          <w:caps w:val="0"/>
          <w:color w:val="333333"/>
          <w:spacing w:val="8"/>
          <w:sz w:val="21"/>
          <w:szCs w:val="21"/>
          <w:shd w:val="clear" w:fill="FFFFFF"/>
          <w:lang w:eastAsia="zh-CN"/>
        </w:rPr>
      </w:pPr>
      <w:r>
        <w:rPr>
          <w:rStyle w:val="11"/>
          <w:rFonts w:hint="eastAsia" w:ascii="微软雅黑" w:hAnsi="微软雅黑" w:eastAsia="微软雅黑" w:cs="微软雅黑"/>
          <w:i w:val="0"/>
          <w:caps w:val="0"/>
          <w:color w:val="333333"/>
          <w:spacing w:val="8"/>
          <w:sz w:val="21"/>
          <w:szCs w:val="21"/>
          <w:shd w:val="clear" w:fill="FFFFFF"/>
        </w:rPr>
        <w:t>备注：课程均以长期跟踪案例为素材；与您分享真正的实操经验！本课题可赴企业定制内训！</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b w:val="0"/>
          <w:bCs/>
          <w:color w:val="0070C0"/>
          <w:sz w:val="21"/>
          <w:szCs w:val="21"/>
          <w:u w:val="single"/>
        </w:rPr>
      </w:pPr>
    </w:p>
    <w:p>
      <w:pPr>
        <w:pBdr>
          <w:top w:val="none" w:color="auto" w:sz="0" w:space="1"/>
          <w:left w:val="none" w:color="auto" w:sz="0" w:space="4"/>
          <w:bottom w:val="none" w:color="auto" w:sz="0" w:space="1"/>
          <w:right w:val="none" w:color="auto" w:sz="0" w:space="4"/>
        </w:pBdr>
        <w:spacing w:line="440" w:lineRule="exact"/>
        <w:jc w:val="distribute"/>
        <w:rPr>
          <w:rFonts w:ascii="微软雅黑" w:hAnsi="微软雅黑" w:eastAsia="微软雅黑"/>
          <w:sz w:val="28"/>
          <w:szCs w:val="28"/>
        </w:rPr>
      </w:pPr>
    </w:p>
    <w:p>
      <w:pPr>
        <w:pBdr>
          <w:top w:val="none" w:color="auto" w:sz="0" w:space="1"/>
          <w:left w:val="none" w:color="auto" w:sz="0" w:space="4"/>
          <w:bottom w:val="none" w:color="auto" w:sz="0" w:space="1"/>
          <w:right w:val="none" w:color="auto" w:sz="0" w:space="4"/>
        </w:pBdr>
        <w:spacing w:line="440" w:lineRule="exact"/>
        <w:jc w:val="distribute"/>
        <w:rPr>
          <w:rFonts w:ascii="微软雅黑" w:hAnsi="微软雅黑" w:eastAsia="微软雅黑"/>
          <w:sz w:val="28"/>
          <w:szCs w:val="28"/>
        </w:rPr>
      </w:pPr>
    </w:p>
    <w:p>
      <w:pPr>
        <w:pBdr>
          <w:top w:val="none" w:color="auto" w:sz="0" w:space="1"/>
          <w:left w:val="none" w:color="auto" w:sz="0" w:space="4"/>
          <w:bottom w:val="none" w:color="auto" w:sz="0" w:space="1"/>
          <w:right w:val="none" w:color="auto" w:sz="0" w:space="4"/>
        </w:pBdr>
        <w:spacing w:line="440" w:lineRule="exact"/>
        <w:jc w:val="distribute"/>
        <w:rPr>
          <w:rFonts w:ascii="微软雅黑" w:hAnsi="微软雅黑" w:eastAsia="微软雅黑"/>
          <w:sz w:val="28"/>
          <w:szCs w:val="28"/>
        </w:rPr>
      </w:pPr>
      <w:bookmarkStart w:id="0" w:name="_GoBack"/>
      <w:bookmarkEnd w:id="0"/>
      <w:r>
        <w:rPr>
          <w:rFonts w:ascii="微软雅黑" w:hAnsi="微软雅黑" w:eastAsia="微软雅黑"/>
          <w:sz w:val="28"/>
          <w:szCs w:val="28"/>
        </w:rPr>
        <w:t>……………………</w:t>
      </w:r>
      <w:r>
        <w:rPr>
          <w:rFonts w:hint="eastAsia" w:ascii="微软雅黑" w:hAnsi="微软雅黑" w:eastAsia="微软雅黑"/>
          <w:b/>
        </w:rPr>
        <w:t>（</w:t>
      </w:r>
      <w:r>
        <w:rPr>
          <w:rFonts w:hint="eastAsia" w:ascii="微软雅黑" w:hAnsi="微软雅黑" w:eastAsia="微软雅黑"/>
          <w:b/>
          <w:spacing w:val="-20"/>
        </w:rPr>
        <w:t>参会回执表代合同</w:t>
      </w:r>
      <w:r>
        <w:rPr>
          <w:rFonts w:hint="eastAsia" w:ascii="微软雅黑" w:hAnsi="微软雅黑" w:eastAsia="微软雅黑"/>
          <w:b/>
        </w:rPr>
        <w:t>）</w:t>
      </w:r>
      <w:r>
        <w:rPr>
          <w:rFonts w:ascii="微软雅黑" w:hAnsi="微软雅黑" w:eastAsia="微软雅黑"/>
          <w:sz w:val="28"/>
          <w:szCs w:val="28"/>
        </w:rPr>
        <w:t>………………………</w:t>
      </w:r>
    </w:p>
    <w:tbl>
      <w:tblPr>
        <w:tblStyle w:val="9"/>
        <w:tblpPr w:leftFromText="180" w:rightFromText="180" w:vertAnchor="text" w:horzAnchor="page" w:tblpX="1034"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Layout w:type="fixed"/>
        <w:tblCellMar>
          <w:top w:w="0" w:type="dxa"/>
          <w:left w:w="108" w:type="dxa"/>
          <w:bottom w:w="0" w:type="dxa"/>
          <w:right w:w="108" w:type="dxa"/>
        </w:tblCellMar>
      </w:tblPr>
      <w:tblGrid>
        <w:gridCol w:w="703"/>
        <w:gridCol w:w="431"/>
        <w:gridCol w:w="701"/>
        <w:gridCol w:w="1137"/>
        <w:gridCol w:w="992"/>
        <w:gridCol w:w="1137"/>
        <w:gridCol w:w="1276"/>
        <w:gridCol w:w="425"/>
        <w:gridCol w:w="99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378" w:hRule="atLeast"/>
        </w:trPr>
        <w:tc>
          <w:tcPr>
            <w:tcW w:w="703" w:type="dxa"/>
            <w:vMerge w:val="restart"/>
            <w:tcBorders>
              <w:top w:val="single" w:color="000000" w:sz="4" w:space="0"/>
              <w:left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企</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业</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参</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会</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回</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执</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szCs w:val="21"/>
              </w:rPr>
            </w:pPr>
            <w:r>
              <w:rPr>
                <w:rFonts w:hint="eastAsia" w:ascii="微软雅黑" w:hAnsi="微软雅黑" w:eastAsia="微软雅黑"/>
                <w:b/>
                <w:bCs/>
                <w:color w:val="000000"/>
                <w:sz w:val="22"/>
              </w:rPr>
              <w:t>表</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单位名称</w:t>
            </w:r>
          </w:p>
        </w:tc>
        <w:tc>
          <w:tcPr>
            <w:tcW w:w="794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rPr>
            </w:pPr>
            <w:r>
              <w:rPr>
                <w:rFonts w:hint="eastAsia" w:ascii="微软雅黑" w:hAnsi="微软雅黑" w:eastAsia="微软雅黑"/>
                <w:color w:val="000000"/>
                <w:sz w:val="22"/>
              </w:rPr>
              <w:t>发票抬头：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420"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付款方式</w:t>
            </w:r>
          </w:p>
        </w:tc>
        <w:tc>
          <w:tcPr>
            <w:tcW w:w="794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rPr>
            </w:pPr>
            <w:r>
              <w:rPr>
                <w:rFonts w:hint="eastAsia" w:ascii="微软雅黑" w:hAnsi="微软雅黑" w:eastAsia="微软雅黑"/>
                <w:color w:val="000000"/>
                <w:sz w:val="22"/>
              </w:rPr>
              <w:t>□</w:t>
            </w:r>
            <w:r>
              <w:rPr>
                <w:rFonts w:ascii="微软雅黑" w:hAnsi="微软雅黑" w:eastAsia="微软雅黑"/>
                <w:color w:val="000000"/>
                <w:sz w:val="22"/>
              </w:rPr>
              <w:t xml:space="preserve"> </w:t>
            </w:r>
            <w:r>
              <w:rPr>
                <w:rFonts w:hint="eastAsia" w:ascii="微软雅黑" w:hAnsi="微软雅黑" w:eastAsia="微软雅黑"/>
                <w:color w:val="000000"/>
                <w:sz w:val="22"/>
              </w:rPr>
              <w:t>电汇</w:t>
            </w:r>
            <w:r>
              <w:rPr>
                <w:rFonts w:ascii="微软雅黑" w:hAnsi="微软雅黑" w:eastAsia="微软雅黑"/>
                <w:color w:val="000000"/>
                <w:sz w:val="22"/>
              </w:rPr>
              <w:t xml:space="preserve">  </w:t>
            </w:r>
            <w:r>
              <w:rPr>
                <w:rFonts w:hint="eastAsia" w:ascii="微软雅黑" w:hAnsi="微软雅黑" w:eastAsia="微软雅黑"/>
                <w:color w:val="000000"/>
                <w:sz w:val="22"/>
              </w:rPr>
              <w:t>□</w:t>
            </w:r>
            <w:r>
              <w:rPr>
                <w:rFonts w:ascii="微软雅黑" w:hAnsi="微软雅黑" w:eastAsia="微软雅黑"/>
                <w:color w:val="000000"/>
                <w:sz w:val="22"/>
              </w:rPr>
              <w:t xml:space="preserve"> </w:t>
            </w:r>
            <w:r>
              <w:rPr>
                <w:rFonts w:hint="eastAsia" w:ascii="微软雅黑" w:hAnsi="微软雅黑" w:eastAsia="微软雅黑"/>
                <w:color w:val="000000"/>
                <w:sz w:val="22"/>
              </w:rPr>
              <w:t>转帐</w:t>
            </w:r>
            <w:r>
              <w:rPr>
                <w:rFonts w:ascii="微软雅黑" w:hAnsi="微软雅黑" w:eastAsia="微软雅黑"/>
                <w:color w:val="000000"/>
                <w:sz w:val="22"/>
              </w:rPr>
              <w:t xml:space="preserve">  </w:t>
            </w:r>
            <w:r>
              <w:rPr>
                <w:rFonts w:hint="eastAsia" w:ascii="微软雅黑" w:hAnsi="微软雅黑" w:eastAsia="微软雅黑"/>
                <w:color w:val="000000"/>
                <w:sz w:val="22"/>
              </w:rPr>
              <w:t>□</w:t>
            </w:r>
            <w:r>
              <w:rPr>
                <w:rFonts w:ascii="微软雅黑" w:hAnsi="微软雅黑" w:eastAsia="微软雅黑"/>
                <w:color w:val="000000"/>
                <w:sz w:val="22"/>
              </w:rPr>
              <w:t xml:space="preserve"> </w:t>
            </w:r>
            <w:r>
              <w:rPr>
                <w:rFonts w:hint="eastAsia" w:ascii="微软雅黑" w:hAnsi="微软雅黑" w:eastAsia="微软雅黑"/>
                <w:color w:val="000000"/>
                <w:sz w:val="22"/>
              </w:rPr>
              <w:t>现金</w:t>
            </w:r>
            <w:r>
              <w:rPr>
                <w:rFonts w:ascii="微软雅黑" w:hAnsi="微软雅黑" w:eastAsia="微软雅黑"/>
                <w:color w:val="000000"/>
                <w:sz w:val="22"/>
              </w:rPr>
              <w:t xml:space="preserve">   </w:t>
            </w:r>
            <w:r>
              <w:rPr>
                <w:rFonts w:hint="eastAsia" w:ascii="微软雅黑" w:hAnsi="微软雅黑" w:eastAsia="微软雅黑"/>
                <w:color w:val="000000"/>
                <w:sz w:val="22"/>
              </w:rPr>
              <w:t>付款金额：</w:t>
            </w:r>
            <w:r>
              <w:rPr>
                <w:rFonts w:ascii="微软雅黑" w:hAnsi="微软雅黑" w:eastAsia="微软雅黑"/>
                <w:color w:val="000000"/>
                <w:sz w:val="22"/>
                <w:u w:val="single"/>
              </w:rPr>
              <w:t xml:space="preserve">             </w:t>
            </w:r>
            <w:r>
              <w:rPr>
                <w:rFonts w:ascii="微软雅黑" w:hAnsi="微软雅黑" w:eastAsia="微软雅黑"/>
                <w:color w:val="000000"/>
                <w:sz w:val="22"/>
              </w:rPr>
              <w:t xml:space="preserve"> </w:t>
            </w:r>
            <w:r>
              <w:rPr>
                <w:rFonts w:hint="eastAsia" w:ascii="微软雅黑" w:hAnsi="微软雅黑" w:eastAsia="微软雅黑"/>
                <w:color w:val="000000"/>
                <w:sz w:val="22"/>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联</w:t>
            </w:r>
            <w:r>
              <w:rPr>
                <w:rFonts w:ascii="微软雅黑" w:hAnsi="微软雅黑" w:eastAsia="微软雅黑"/>
                <w:b/>
                <w:bCs/>
                <w:color w:val="000000"/>
                <w:sz w:val="22"/>
              </w:rPr>
              <w:t xml:space="preserve"> </w:t>
            </w:r>
            <w:r>
              <w:rPr>
                <w:rFonts w:hint="eastAsia" w:ascii="微软雅黑" w:hAnsi="微软雅黑" w:eastAsia="微软雅黑"/>
                <w:b/>
                <w:bCs/>
                <w:color w:val="000000"/>
                <w:sz w:val="22"/>
              </w:rPr>
              <w:t>系</w:t>
            </w:r>
            <w:r>
              <w:rPr>
                <w:rFonts w:ascii="微软雅黑" w:hAnsi="微软雅黑" w:eastAsia="微软雅黑"/>
                <w:b/>
                <w:bCs/>
                <w:color w:val="000000"/>
                <w:sz w:val="22"/>
              </w:rPr>
              <w:t xml:space="preserve"> </w:t>
            </w:r>
            <w:r>
              <w:rPr>
                <w:rFonts w:hint="eastAsia" w:ascii="微软雅黑" w:hAnsi="微软雅黑" w:eastAsia="微软雅黑"/>
                <w:b/>
                <w:bCs/>
                <w:color w:val="000000"/>
                <w:sz w:val="22"/>
              </w:rPr>
              <w:t>人</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rPr>
            </w:pPr>
            <w:r>
              <w:rPr>
                <w:rFonts w:hint="eastAsia" w:ascii="微软雅黑" w:hAnsi="微软雅黑" w:eastAsia="微软雅黑"/>
                <w:color w:val="000000"/>
                <w:sz w:val="22"/>
              </w:rPr>
              <w:t>姓名</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rPr>
            </w:pPr>
            <w:r>
              <w:rPr>
                <w:rFonts w:hint="eastAsia" w:ascii="微软雅黑" w:hAnsi="微软雅黑" w:eastAsia="微软雅黑"/>
                <w:color w:val="000000"/>
                <w:sz w:val="22"/>
              </w:rPr>
              <w:t>　</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rPr>
            </w:pPr>
            <w:r>
              <w:rPr>
                <w:rFonts w:hint="eastAsia" w:ascii="微软雅黑" w:hAnsi="微软雅黑" w:eastAsia="微软雅黑"/>
                <w:color w:val="000000"/>
                <w:sz w:val="22"/>
              </w:rPr>
              <w:t>职务</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rPr>
            </w:pPr>
            <w:r>
              <w:rPr>
                <w:rFonts w:hint="eastAsia" w:ascii="微软雅黑" w:hAnsi="微软雅黑" w:eastAsia="微软雅黑"/>
                <w:color w:val="000000"/>
                <w:sz w:val="22"/>
              </w:rPr>
              <w:t>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szCs w:val="21"/>
              </w:rPr>
            </w:pPr>
            <w:r>
              <w:rPr>
                <w:rFonts w:hint="eastAsia" w:ascii="微软雅黑" w:hAnsi="微软雅黑" w:eastAsia="微软雅黑"/>
                <w:color w:val="000000"/>
                <w:sz w:val="22"/>
                <w:szCs w:val="21"/>
              </w:rPr>
              <w:t>电话</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rPr>
            </w:pPr>
            <w:r>
              <w:rPr>
                <w:rFonts w:hint="eastAsia" w:ascii="微软雅黑" w:hAnsi="微软雅黑" w:eastAsia="微软雅黑"/>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vMerge w:val="restart"/>
            <w:tcBorders>
              <w:top w:val="single" w:color="000000" w:sz="4" w:space="0"/>
              <w:left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参</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会</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名</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单</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szCs w:val="21"/>
              </w:rPr>
            </w:pPr>
            <w:r>
              <w:rPr>
                <w:rFonts w:hint="eastAsia" w:ascii="微软雅黑" w:hAnsi="微软雅黑" w:eastAsia="微软雅黑"/>
                <w:b/>
                <w:bCs/>
                <w:color w:val="000000"/>
                <w:sz w:val="22"/>
                <w:szCs w:val="21"/>
              </w:rPr>
              <w:t>姓</w:t>
            </w:r>
            <w:r>
              <w:rPr>
                <w:rFonts w:ascii="微软雅黑" w:hAnsi="微软雅黑" w:eastAsia="微软雅黑"/>
                <w:b/>
                <w:bCs/>
                <w:color w:val="000000"/>
                <w:sz w:val="22"/>
                <w:szCs w:val="21"/>
              </w:rPr>
              <w:t xml:space="preserve"> </w:t>
            </w:r>
            <w:r>
              <w:rPr>
                <w:rFonts w:hint="eastAsia" w:ascii="微软雅黑" w:hAnsi="微软雅黑" w:eastAsia="微软雅黑"/>
                <w:b/>
                <w:bCs/>
                <w:color w:val="000000"/>
                <w:sz w:val="22"/>
                <w:szCs w:val="21"/>
              </w:rPr>
              <w:t>名</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szCs w:val="21"/>
              </w:rPr>
            </w:pPr>
            <w:r>
              <w:rPr>
                <w:rFonts w:hint="eastAsia" w:ascii="微软雅黑" w:hAnsi="微软雅黑" w:eastAsia="微软雅黑"/>
                <w:b/>
                <w:bCs/>
                <w:color w:val="000000"/>
                <w:sz w:val="22"/>
                <w:szCs w:val="21"/>
              </w:rPr>
              <w:t>性别</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szCs w:val="21"/>
              </w:rPr>
            </w:pPr>
            <w:r>
              <w:rPr>
                <w:rFonts w:hint="eastAsia" w:ascii="微软雅黑" w:hAnsi="微软雅黑" w:eastAsia="微软雅黑"/>
                <w:b/>
                <w:bCs/>
                <w:color w:val="000000"/>
                <w:sz w:val="22"/>
                <w:szCs w:val="21"/>
              </w:rPr>
              <w:t>部门</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r>
              <w:rPr>
                <w:rFonts w:hint="eastAsia" w:ascii="微软雅黑" w:hAnsi="微软雅黑" w:eastAsia="微软雅黑"/>
                <w:b/>
                <w:bCs/>
                <w:color w:val="000000"/>
                <w:sz w:val="22"/>
              </w:rPr>
              <w:t>职位</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r>
              <w:rPr>
                <w:rFonts w:hint="eastAsia" w:ascii="微软雅黑" w:hAnsi="微软雅黑" w:eastAsia="微软雅黑"/>
                <w:b/>
                <w:bCs/>
                <w:color w:val="000000"/>
                <w:sz w:val="22"/>
              </w:rPr>
              <w:t>联系电话</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rPr>
            </w:pPr>
            <w:r>
              <w:rPr>
                <w:rFonts w:hint="eastAsia" w:ascii="微软雅黑" w:hAnsi="微软雅黑" w:eastAsia="微软雅黑"/>
                <w:b/>
                <w:bCs/>
                <w:color w:val="000000"/>
                <w:sz w:val="2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454"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vMerge w:val="continue"/>
            <w:tcBorders>
              <w:left w:val="single" w:color="000000" w:sz="4" w:space="0"/>
              <w:right w:val="single" w:color="000000" w:sz="4" w:space="0"/>
            </w:tcBorders>
            <w:shd w:val="clear" w:color="auto" w:fill="FFFFFF"/>
            <w:noWrap w:val="0"/>
            <w:vAlign w:val="center"/>
          </w:tcPr>
          <w:p>
            <w:pPr>
              <w:widowControl/>
              <w:pBdr>
                <w:top w:val="none" w:color="auto" w:sz="0" w:space="1"/>
                <w:left w:val="none" w:color="auto" w:sz="0" w:space="4"/>
                <w:bottom w:val="none" w:color="auto" w:sz="0" w:space="1"/>
                <w:right w:val="none" w:color="auto" w:sz="0" w:space="4"/>
              </w:pBdr>
              <w:spacing w:line="360" w:lineRule="exact"/>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rPr>
                <w:rFonts w:ascii="微软雅黑" w:hAnsi="微软雅黑" w:eastAsia="微软雅黑"/>
                <w:b/>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454"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vMerge w:val="continue"/>
            <w:tcBorders>
              <w:left w:val="single" w:color="000000" w:sz="4" w:space="0"/>
              <w:right w:val="single" w:color="000000" w:sz="4" w:space="0"/>
            </w:tcBorders>
            <w:shd w:val="clear" w:color="auto" w:fill="FFFFFF"/>
            <w:noWrap w:val="0"/>
            <w:vAlign w:val="center"/>
          </w:tcPr>
          <w:p>
            <w:pPr>
              <w:widowControl/>
              <w:pBdr>
                <w:top w:val="none" w:color="auto" w:sz="0" w:space="1"/>
                <w:left w:val="none" w:color="auto" w:sz="0" w:space="4"/>
                <w:bottom w:val="none" w:color="auto" w:sz="0" w:space="1"/>
                <w:right w:val="none" w:color="auto" w:sz="0" w:space="4"/>
              </w:pBdr>
              <w:spacing w:line="360" w:lineRule="exact"/>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vMerge w:val="continue"/>
            <w:tcBorders>
              <w:left w:val="single" w:color="000000" w:sz="4" w:space="0"/>
              <w:right w:val="single" w:color="000000" w:sz="4" w:space="0"/>
            </w:tcBorders>
            <w:shd w:val="clear" w:color="auto" w:fill="FFFFFF"/>
            <w:noWrap w:val="0"/>
            <w:vAlign w:val="center"/>
          </w:tcPr>
          <w:p>
            <w:pPr>
              <w:widowControl/>
              <w:pBdr>
                <w:top w:val="none" w:color="auto" w:sz="0" w:space="1"/>
                <w:left w:val="none" w:color="auto" w:sz="0" w:space="4"/>
                <w:bottom w:val="none" w:color="auto" w:sz="0" w:space="1"/>
                <w:right w:val="none" w:color="auto" w:sz="0" w:space="4"/>
              </w:pBdr>
              <w:spacing w:line="360" w:lineRule="exact"/>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454"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vMerge w:val="continue"/>
            <w:tcBorders>
              <w:left w:val="single" w:color="000000" w:sz="4" w:space="0"/>
              <w:right w:val="single" w:color="000000" w:sz="4" w:space="0"/>
            </w:tcBorders>
            <w:shd w:val="clear" w:color="auto" w:fill="FFFFFF"/>
            <w:noWrap w:val="0"/>
            <w:vAlign w:val="center"/>
          </w:tcPr>
          <w:p>
            <w:pPr>
              <w:widowControl/>
              <w:pBdr>
                <w:top w:val="none" w:color="auto" w:sz="0" w:space="1"/>
                <w:left w:val="none" w:color="auto" w:sz="0" w:space="4"/>
                <w:bottom w:val="none" w:color="auto" w:sz="0" w:space="1"/>
                <w:right w:val="none" w:color="auto" w:sz="0" w:space="4"/>
              </w:pBdr>
              <w:spacing w:line="360" w:lineRule="exact"/>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454"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vMerge w:val="continue"/>
            <w:tcBorders>
              <w:left w:val="single" w:color="000000" w:sz="4" w:space="0"/>
              <w:right w:val="single" w:color="000000" w:sz="4" w:space="0"/>
            </w:tcBorders>
            <w:shd w:val="clear" w:color="auto" w:fill="FFFFFF"/>
            <w:noWrap w:val="0"/>
            <w:vAlign w:val="center"/>
          </w:tcPr>
          <w:p>
            <w:pPr>
              <w:widowControl/>
              <w:pBdr>
                <w:top w:val="none" w:color="auto" w:sz="0" w:space="1"/>
                <w:left w:val="none" w:color="auto" w:sz="0" w:space="4"/>
                <w:bottom w:val="none" w:color="auto" w:sz="0" w:space="1"/>
                <w:right w:val="none" w:color="auto" w:sz="0" w:space="4"/>
              </w:pBdr>
              <w:spacing w:line="360" w:lineRule="exact"/>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454"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vMerge w:val="continue"/>
            <w:tcBorders>
              <w:left w:val="single" w:color="000000" w:sz="4" w:space="0"/>
              <w:right w:val="single" w:color="000000" w:sz="4" w:space="0"/>
            </w:tcBorders>
            <w:shd w:val="clear" w:color="auto" w:fill="FFFFFF"/>
            <w:noWrap w:val="0"/>
            <w:vAlign w:val="center"/>
          </w:tcPr>
          <w:p>
            <w:pPr>
              <w:widowControl/>
              <w:pBdr>
                <w:top w:val="none" w:color="auto" w:sz="0" w:space="1"/>
                <w:left w:val="none" w:color="auto" w:sz="0" w:space="4"/>
                <w:bottom w:val="none" w:color="auto" w:sz="0" w:space="1"/>
                <w:right w:val="none" w:color="auto" w:sz="0" w:space="4"/>
              </w:pBdr>
              <w:spacing w:line="360" w:lineRule="exact"/>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454" w:hRule="atLeast"/>
        </w:trPr>
        <w:tc>
          <w:tcPr>
            <w:tcW w:w="703" w:type="dxa"/>
            <w:vMerge w:val="continue"/>
            <w:tcBorders>
              <w:left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vMerge w:val="continue"/>
            <w:tcBorders>
              <w:left w:val="single" w:color="000000" w:sz="4" w:space="0"/>
              <w:right w:val="single" w:color="000000" w:sz="4" w:space="0"/>
            </w:tcBorders>
            <w:shd w:val="clear" w:color="auto" w:fill="FFFFFF"/>
            <w:noWrap w:val="0"/>
            <w:vAlign w:val="center"/>
          </w:tcPr>
          <w:p>
            <w:pPr>
              <w:widowControl/>
              <w:pBdr>
                <w:top w:val="none" w:color="auto" w:sz="0" w:space="1"/>
                <w:left w:val="none" w:color="auto" w:sz="0" w:space="4"/>
                <w:bottom w:val="none" w:color="auto" w:sz="0" w:space="1"/>
                <w:right w:val="none" w:color="auto" w:sz="0" w:space="4"/>
              </w:pBdr>
              <w:spacing w:line="360" w:lineRule="exact"/>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tcBorders>
              <w:left w:val="single" w:color="000000" w:sz="4" w:space="0"/>
              <w:bottom w:val="single" w:color="000000" w:sz="4" w:space="0"/>
              <w:right w:val="single" w:color="000000" w:sz="4" w:space="0"/>
            </w:tcBorders>
            <w:shd w:val="clear" w:color="auto" w:fill="FFFFFF"/>
            <w:noWrap w:val="0"/>
            <w:vAlign w:val="top"/>
          </w:tcPr>
          <w:p>
            <w:pPr>
              <w:widowControl/>
              <w:pBdr>
                <w:top w:val="none" w:color="auto" w:sz="0" w:space="1"/>
                <w:left w:val="none" w:color="auto" w:sz="0" w:space="4"/>
                <w:bottom w:val="none" w:color="auto" w:sz="0" w:space="1"/>
                <w:right w:val="none" w:color="auto" w:sz="0" w:space="4"/>
              </w:pBdr>
              <w:spacing w:line="360" w:lineRule="exact"/>
              <w:jc w:val="left"/>
              <w:rPr>
                <w:rFonts w:ascii="微软雅黑" w:hAnsi="微软雅黑" w:eastAsia="微软雅黑"/>
                <w:b/>
                <w:bCs/>
                <w:color w:val="000000"/>
                <w:sz w:val="22"/>
                <w:szCs w:val="21"/>
              </w:rPr>
            </w:pPr>
          </w:p>
        </w:tc>
        <w:tc>
          <w:tcPr>
            <w:tcW w:w="1132" w:type="dxa"/>
            <w:gridSpan w:val="2"/>
            <w:vMerge w:val="continue"/>
            <w:tcBorders>
              <w:left w:val="single" w:color="000000" w:sz="4" w:space="0"/>
              <w:bottom w:val="single" w:color="000000" w:sz="4" w:space="0"/>
              <w:right w:val="single" w:color="000000" w:sz="4" w:space="0"/>
            </w:tcBorders>
            <w:shd w:val="clear" w:color="auto" w:fill="FFFFFF"/>
            <w:noWrap w:val="0"/>
            <w:vAlign w:val="center"/>
          </w:tcPr>
          <w:p>
            <w:pPr>
              <w:widowControl/>
              <w:pBdr>
                <w:top w:val="none" w:color="auto" w:sz="0" w:space="1"/>
                <w:left w:val="none" w:color="auto" w:sz="0" w:space="4"/>
                <w:bottom w:val="none" w:color="auto" w:sz="0" w:space="1"/>
                <w:right w:val="none" w:color="auto" w:sz="0" w:space="4"/>
              </w:pBdr>
              <w:spacing w:line="360" w:lineRule="exact"/>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ascii="微软雅黑" w:hAnsi="微软雅黑" w:eastAsia="微软雅黑"/>
                <w:b/>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color w:val="000000"/>
                <w:sz w:val="22"/>
                <w:szCs w:val="21"/>
              </w:rPr>
            </w:pPr>
            <w:r>
              <w:rPr>
                <w:rFonts w:hint="eastAsia" w:ascii="微软雅黑" w:hAnsi="微软雅黑" w:eastAsia="微软雅黑"/>
                <w:b/>
                <w:color w:val="000000"/>
                <w:sz w:val="22"/>
                <w:szCs w:val="21"/>
              </w:rPr>
              <w:t>汇款</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sz w:val="22"/>
                <w:szCs w:val="21"/>
              </w:rPr>
            </w:pPr>
            <w:r>
              <w:rPr>
                <w:rFonts w:hint="eastAsia" w:ascii="微软雅黑" w:hAnsi="微软雅黑" w:eastAsia="微软雅黑"/>
                <w:b/>
                <w:color w:val="000000"/>
                <w:sz w:val="22"/>
                <w:szCs w:val="21"/>
              </w:rPr>
              <w:t>账号</w:t>
            </w:r>
          </w:p>
        </w:tc>
        <w:tc>
          <w:tcPr>
            <w:tcW w:w="567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adjustRightInd w:val="0"/>
              <w:snapToGrid w:val="0"/>
              <w:spacing w:line="360" w:lineRule="exact"/>
              <w:ind w:left="-324" w:leftChars="-135" w:firstLine="282" w:firstLineChars="128"/>
              <w:rPr>
                <w:rFonts w:hint="eastAsia" w:ascii="微软雅黑" w:hAnsi="微软雅黑" w:eastAsia="微软雅黑"/>
                <w:b/>
                <w:color w:val="000000"/>
                <w:sz w:val="22"/>
                <w:szCs w:val="21"/>
              </w:rPr>
            </w:pPr>
            <w:r>
              <w:rPr>
                <w:rFonts w:hint="eastAsia" w:ascii="微软雅黑" w:hAnsi="微软雅黑" w:eastAsia="微软雅黑"/>
                <w:b/>
                <w:color w:val="000000"/>
                <w:sz w:val="22"/>
                <w:szCs w:val="21"/>
              </w:rPr>
              <w:t xml:space="preserve">乙方开户名：  北京房启航企业管理咨询有限公司  </w:t>
            </w:r>
          </w:p>
          <w:p>
            <w:pPr>
              <w:pBdr>
                <w:top w:val="none" w:color="auto" w:sz="0" w:space="1"/>
                <w:left w:val="none" w:color="auto" w:sz="0" w:space="4"/>
                <w:bottom w:val="none" w:color="auto" w:sz="0" w:space="1"/>
                <w:right w:val="none" w:color="auto" w:sz="0" w:space="4"/>
              </w:pBdr>
              <w:adjustRightInd w:val="0"/>
              <w:snapToGrid w:val="0"/>
              <w:spacing w:line="360" w:lineRule="exact"/>
              <w:ind w:left="-324" w:leftChars="-135" w:firstLine="282" w:firstLineChars="128"/>
              <w:rPr>
                <w:rFonts w:hint="eastAsia" w:ascii="微软雅黑" w:hAnsi="微软雅黑" w:eastAsia="微软雅黑"/>
                <w:b/>
                <w:color w:val="000000"/>
                <w:sz w:val="22"/>
                <w:szCs w:val="21"/>
              </w:rPr>
            </w:pPr>
            <w:r>
              <w:rPr>
                <w:rFonts w:hint="eastAsia" w:ascii="微软雅黑" w:hAnsi="微软雅黑" w:eastAsia="微软雅黑"/>
                <w:b/>
                <w:color w:val="000000"/>
                <w:sz w:val="22"/>
                <w:szCs w:val="21"/>
              </w:rPr>
              <w:t>乙方开户银行：中国民生银行股份有限公司北京国贸支行 </w:t>
            </w:r>
          </w:p>
          <w:p>
            <w:pPr>
              <w:pBdr>
                <w:top w:val="none" w:color="auto" w:sz="0" w:space="1"/>
                <w:left w:val="none" w:color="auto" w:sz="0" w:space="4"/>
                <w:bottom w:val="none" w:color="auto" w:sz="0" w:space="1"/>
                <w:right w:val="none" w:color="auto" w:sz="0" w:space="4"/>
              </w:pBdr>
              <w:adjustRightInd w:val="0"/>
              <w:snapToGrid w:val="0"/>
              <w:spacing w:line="360" w:lineRule="exact"/>
              <w:ind w:left="-324" w:leftChars="-135" w:firstLine="282" w:firstLineChars="128"/>
              <w:rPr>
                <w:rFonts w:hint="eastAsia" w:ascii="微软雅黑" w:hAnsi="微软雅黑" w:eastAsia="微软雅黑"/>
                <w:color w:val="000000"/>
                <w:sz w:val="22"/>
                <w:szCs w:val="21"/>
              </w:rPr>
            </w:pPr>
            <w:r>
              <w:rPr>
                <w:rFonts w:hint="eastAsia" w:ascii="微软雅黑" w:hAnsi="微软雅黑" w:eastAsia="微软雅黑"/>
                <w:b/>
                <w:color w:val="000000"/>
                <w:sz w:val="22"/>
                <w:szCs w:val="21"/>
              </w:rPr>
              <w:t>乙方账号：    158 8037 35</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rPr>
                <w:rFonts w:ascii="微软雅黑" w:hAnsi="微软雅黑" w:eastAsia="微软雅黑"/>
                <w:color w:val="000000"/>
                <w:sz w:val="22"/>
                <w:szCs w:val="21"/>
              </w:rPr>
            </w:pPr>
            <w:r>
              <w:rPr>
                <w:rFonts w:hint="eastAsia" w:ascii="微软雅黑" w:hAnsi="微软雅黑" w:eastAsia="微软雅黑"/>
                <w:b/>
                <w:bCs/>
                <w:color w:val="000000"/>
                <w:sz w:val="22"/>
              </w:rPr>
              <w:t>发票名称</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rPr>
            </w:pPr>
            <w:r>
              <w:rPr>
                <w:rFonts w:hint="eastAsia" w:ascii="微软雅黑" w:hAnsi="微软雅黑" w:eastAsia="微软雅黑"/>
                <w:color w:val="000000"/>
                <w:sz w:val="22"/>
              </w:rPr>
              <w:t>□培训费</w:t>
            </w:r>
          </w:p>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rPr>
            </w:pPr>
            <w:r>
              <w:rPr>
                <w:rFonts w:hint="eastAsia" w:ascii="微软雅黑" w:hAnsi="微软雅黑" w:eastAsia="微软雅黑"/>
                <w:color w:val="000000"/>
                <w:sz w:val="22"/>
              </w:rPr>
              <w:t>□会务费</w:t>
            </w:r>
          </w:p>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szCs w:val="21"/>
              </w:rPr>
            </w:pPr>
            <w:r>
              <w:rPr>
                <w:rFonts w:hint="eastAsia" w:ascii="微软雅黑" w:hAnsi="微软雅黑" w:eastAsia="微软雅黑"/>
                <w:color w:val="000000"/>
                <w:sz w:val="22"/>
              </w:rPr>
              <w:t>□咨询费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408"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b/>
                <w:bCs/>
                <w:color w:val="000000"/>
                <w:sz w:val="22"/>
                <w:szCs w:val="21"/>
              </w:rPr>
            </w:pPr>
            <w:r>
              <w:rPr>
                <w:rFonts w:hint="eastAsia" w:ascii="微软雅黑" w:hAnsi="微软雅黑" w:eastAsia="微软雅黑"/>
                <w:b/>
                <w:bCs/>
                <w:color w:val="000000"/>
                <w:sz w:val="22"/>
                <w:szCs w:val="21"/>
              </w:rPr>
              <w:t>代订</w:t>
            </w:r>
          </w:p>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ascii="微软雅黑" w:hAnsi="微软雅黑" w:eastAsia="微软雅黑"/>
                <w:sz w:val="22"/>
                <w:szCs w:val="21"/>
              </w:rPr>
            </w:pPr>
            <w:r>
              <w:rPr>
                <w:rFonts w:hint="eastAsia" w:ascii="微软雅黑" w:hAnsi="微软雅黑" w:eastAsia="微软雅黑"/>
                <w:b/>
                <w:bCs/>
                <w:color w:val="000000"/>
                <w:sz w:val="22"/>
                <w:szCs w:val="21"/>
              </w:rPr>
              <w:t>酒店</w:t>
            </w:r>
          </w:p>
        </w:tc>
        <w:tc>
          <w:tcPr>
            <w:tcW w:w="6099"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szCs w:val="21"/>
              </w:rPr>
            </w:pPr>
            <w:r>
              <w:rPr>
                <w:rFonts w:hint="eastAsia" w:ascii="微软雅黑" w:hAnsi="微软雅黑" w:eastAsia="微软雅黑"/>
                <w:color w:val="000000"/>
                <w:sz w:val="22"/>
                <w:szCs w:val="21"/>
              </w:rPr>
              <w:t>住宿安排：□</w:t>
            </w:r>
            <w:r>
              <w:rPr>
                <w:rFonts w:ascii="微软雅黑" w:hAnsi="微软雅黑" w:eastAsia="微软雅黑"/>
                <w:color w:val="000000"/>
                <w:sz w:val="22"/>
                <w:szCs w:val="21"/>
              </w:rPr>
              <w:t xml:space="preserve"> </w:t>
            </w:r>
            <w:r>
              <w:rPr>
                <w:rFonts w:hint="eastAsia" w:ascii="微软雅黑" w:hAnsi="微软雅黑" w:eastAsia="微软雅黑"/>
                <w:color w:val="000000"/>
                <w:sz w:val="22"/>
                <w:szCs w:val="21"/>
              </w:rPr>
              <w:t>需要</w:t>
            </w:r>
            <w:r>
              <w:rPr>
                <w:rFonts w:ascii="微软雅黑" w:hAnsi="微软雅黑" w:eastAsia="微软雅黑"/>
                <w:color w:val="000000"/>
                <w:sz w:val="22"/>
                <w:szCs w:val="21"/>
              </w:rPr>
              <w:t xml:space="preserve">  </w:t>
            </w:r>
            <w:r>
              <w:rPr>
                <w:rFonts w:hint="eastAsia" w:ascii="微软雅黑" w:hAnsi="微软雅黑" w:eastAsia="微软雅黑"/>
                <w:color w:val="000000"/>
                <w:sz w:val="22"/>
                <w:szCs w:val="21"/>
              </w:rPr>
              <w:t>□</w:t>
            </w:r>
            <w:r>
              <w:rPr>
                <w:rFonts w:ascii="微软雅黑" w:hAnsi="微软雅黑" w:eastAsia="微软雅黑"/>
                <w:color w:val="000000"/>
                <w:sz w:val="22"/>
                <w:szCs w:val="21"/>
              </w:rPr>
              <w:t xml:space="preserve"> </w:t>
            </w:r>
            <w:r>
              <w:rPr>
                <w:rFonts w:hint="eastAsia" w:ascii="微软雅黑" w:hAnsi="微软雅黑" w:eastAsia="微软雅黑"/>
                <w:color w:val="000000"/>
                <w:sz w:val="22"/>
                <w:szCs w:val="21"/>
              </w:rPr>
              <w:t>不需要</w:t>
            </w:r>
            <w:r>
              <w:rPr>
                <w:rFonts w:ascii="微软雅黑" w:hAnsi="微软雅黑" w:eastAsia="微软雅黑"/>
                <w:color w:val="000000"/>
                <w:sz w:val="22"/>
                <w:szCs w:val="21"/>
              </w:rPr>
              <w:t xml:space="preserve">  </w:t>
            </w:r>
            <w:r>
              <w:rPr>
                <w:rFonts w:hint="eastAsia" w:ascii="微软雅黑" w:hAnsi="微软雅黑" w:eastAsia="微软雅黑"/>
                <w:color w:val="000000"/>
                <w:sz w:val="22"/>
                <w:szCs w:val="21"/>
              </w:rPr>
              <w:t>入住时间：</w:t>
            </w:r>
            <w:r>
              <w:rPr>
                <w:rFonts w:ascii="微软雅黑" w:hAnsi="微软雅黑" w:eastAsia="微软雅黑"/>
                <w:color w:val="000000"/>
                <w:sz w:val="22"/>
                <w:szCs w:val="21"/>
                <w:u w:val="single"/>
              </w:rPr>
              <w:t xml:space="preserve">    </w:t>
            </w:r>
            <w:r>
              <w:rPr>
                <w:rFonts w:hint="eastAsia" w:ascii="微软雅黑" w:hAnsi="微软雅黑" w:eastAsia="微软雅黑"/>
                <w:color w:val="000000"/>
                <w:sz w:val="22"/>
                <w:szCs w:val="21"/>
              </w:rPr>
              <w:t>日到</w:t>
            </w:r>
            <w:r>
              <w:rPr>
                <w:rFonts w:ascii="微软雅黑" w:hAnsi="微软雅黑" w:eastAsia="微软雅黑"/>
                <w:color w:val="000000"/>
                <w:sz w:val="22"/>
                <w:szCs w:val="21"/>
                <w:u w:val="single"/>
              </w:rPr>
              <w:t xml:space="preserve">    </w:t>
            </w:r>
            <w:r>
              <w:rPr>
                <w:rFonts w:hint="eastAsia" w:ascii="微软雅黑" w:hAnsi="微软雅黑" w:eastAsia="微软雅黑"/>
                <w:color w:val="000000"/>
                <w:sz w:val="22"/>
                <w:szCs w:val="21"/>
              </w:rPr>
              <w:t>日</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ascii="微软雅黑" w:hAnsi="微软雅黑" w:eastAsia="微软雅黑"/>
                <w:color w:val="000000"/>
                <w:sz w:val="22"/>
                <w:szCs w:val="21"/>
              </w:rPr>
            </w:pPr>
            <w:r>
              <w:rPr>
                <w:rFonts w:hint="eastAsia" w:ascii="微软雅黑" w:hAnsi="微软雅黑" w:eastAsia="微软雅黑"/>
                <w:color w:val="000000"/>
                <w:sz w:val="22"/>
                <w:szCs w:val="21"/>
              </w:rPr>
              <w:t>标</w:t>
            </w:r>
            <w:r>
              <w:rPr>
                <w:rFonts w:ascii="微软雅黑" w:hAnsi="微软雅黑" w:eastAsia="微软雅黑"/>
                <w:color w:val="000000"/>
                <w:sz w:val="22"/>
                <w:szCs w:val="21"/>
              </w:rPr>
              <w:t xml:space="preserve"> </w:t>
            </w:r>
            <w:r>
              <w:rPr>
                <w:rFonts w:hint="eastAsia" w:ascii="微软雅黑" w:hAnsi="微软雅黑" w:eastAsia="微软雅黑"/>
                <w:color w:val="000000"/>
                <w:sz w:val="22"/>
                <w:szCs w:val="21"/>
              </w:rPr>
              <w:t>准</w:t>
            </w:r>
            <w:r>
              <w:rPr>
                <w:rFonts w:ascii="微软雅黑" w:hAnsi="微软雅黑" w:eastAsia="微软雅黑"/>
                <w:color w:val="000000"/>
                <w:sz w:val="22"/>
                <w:szCs w:val="21"/>
              </w:rPr>
              <w:t xml:space="preserve"> </w:t>
            </w:r>
            <w:r>
              <w:rPr>
                <w:rFonts w:hint="eastAsia" w:ascii="微软雅黑" w:hAnsi="微软雅黑" w:eastAsia="微软雅黑"/>
                <w:color w:val="000000"/>
                <w:sz w:val="22"/>
                <w:szCs w:val="21"/>
              </w:rPr>
              <w:t>间：（</w:t>
            </w:r>
            <w:r>
              <w:rPr>
                <w:rFonts w:ascii="微软雅黑" w:hAnsi="微软雅黑" w:eastAsia="微软雅黑"/>
                <w:color w:val="000000"/>
                <w:sz w:val="22"/>
                <w:szCs w:val="21"/>
              </w:rPr>
              <w:t xml:space="preserve"> </w:t>
            </w:r>
            <w:r>
              <w:rPr>
                <w:rFonts w:hint="eastAsia" w:ascii="微软雅黑" w:hAnsi="微软雅黑" w:eastAsia="微软雅黑"/>
                <w:color w:val="000000"/>
                <w:sz w:val="22"/>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408"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jc w:val="center"/>
              <w:rPr>
                <w:rFonts w:hint="eastAsia" w:ascii="微软雅黑" w:hAnsi="微软雅黑" w:eastAsia="微软雅黑"/>
                <w:b/>
                <w:bCs/>
                <w:color w:val="000000"/>
                <w:sz w:val="22"/>
                <w:szCs w:val="21"/>
              </w:rPr>
            </w:pPr>
          </w:p>
        </w:tc>
        <w:tc>
          <w:tcPr>
            <w:tcW w:w="6099"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hint="eastAsia" w:ascii="微软雅黑" w:hAnsi="微软雅黑" w:eastAsia="微软雅黑"/>
                <w:color w:val="000000"/>
                <w:sz w:val="22"/>
                <w:szCs w:val="21"/>
              </w:rPr>
            </w:pP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hint="eastAsia" w:ascii="微软雅黑" w:hAnsi="微软雅黑" w:eastAsia="微软雅黑"/>
                <w:color w:val="000000"/>
                <w:sz w:val="22"/>
                <w:szCs w:val="21"/>
              </w:rPr>
            </w:pPr>
            <w:r>
              <w:rPr>
                <w:rFonts w:hint="eastAsia" w:ascii="微软雅黑" w:hAnsi="微软雅黑" w:eastAsia="微软雅黑"/>
                <w:color w:val="000000"/>
                <w:sz w:val="22"/>
                <w:szCs w:val="21"/>
              </w:rPr>
              <w:t>行政单间：（</w:t>
            </w:r>
            <w:r>
              <w:rPr>
                <w:rFonts w:ascii="微软雅黑" w:hAnsi="微软雅黑" w:eastAsia="微软雅黑"/>
                <w:color w:val="000000"/>
                <w:sz w:val="22"/>
                <w:szCs w:val="21"/>
              </w:rPr>
              <w:t xml:space="preserve"> </w:t>
            </w:r>
            <w:r>
              <w:rPr>
                <w:rFonts w:hint="eastAsia" w:ascii="微软雅黑" w:hAnsi="微软雅黑" w:eastAsia="微软雅黑"/>
                <w:color w:val="000000"/>
                <w:sz w:val="22"/>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70C0"/>
          <w:tblCellMar>
            <w:top w:w="0" w:type="dxa"/>
            <w:left w:w="108" w:type="dxa"/>
            <w:bottom w:w="0" w:type="dxa"/>
            <w:right w:w="108" w:type="dxa"/>
          </w:tblCellMar>
        </w:tblPrEx>
        <w:trPr>
          <w:trHeight w:val="602"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2" w:firstLineChars="128"/>
              <w:rPr>
                <w:rFonts w:hint="eastAsia" w:ascii="微软雅黑" w:hAnsi="微软雅黑" w:eastAsia="微软雅黑"/>
                <w:b/>
                <w:bCs/>
                <w:color w:val="000000"/>
                <w:sz w:val="22"/>
                <w:szCs w:val="21"/>
              </w:rPr>
            </w:pPr>
            <w:r>
              <w:rPr>
                <w:rFonts w:hint="eastAsia" w:ascii="微软雅黑" w:hAnsi="微软雅黑" w:eastAsia="微软雅黑"/>
                <w:b/>
                <w:bCs/>
                <w:color w:val="000000"/>
                <w:sz w:val="22"/>
                <w:szCs w:val="21"/>
              </w:rPr>
              <w:t>发票类型</w:t>
            </w:r>
          </w:p>
        </w:tc>
        <w:tc>
          <w:tcPr>
            <w:tcW w:w="864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Bdr>
                <w:top w:val="none" w:color="auto" w:sz="0" w:space="1"/>
                <w:left w:val="none" w:color="auto" w:sz="0" w:space="4"/>
                <w:bottom w:val="none" w:color="auto" w:sz="0" w:space="1"/>
                <w:right w:val="none" w:color="auto" w:sz="0" w:space="4"/>
              </w:pBdr>
              <w:spacing w:line="360" w:lineRule="exact"/>
              <w:ind w:left="-324" w:leftChars="-135" w:firstLine="281" w:firstLineChars="128"/>
              <w:rPr>
                <w:rFonts w:hint="eastAsia" w:ascii="微软雅黑" w:hAnsi="微软雅黑" w:eastAsia="微软雅黑"/>
                <w:color w:val="000000"/>
                <w:sz w:val="22"/>
                <w:szCs w:val="21"/>
              </w:rPr>
            </w:pPr>
            <w:r>
              <w:rPr>
                <w:rFonts w:hint="eastAsia" w:ascii="微软雅黑" w:hAnsi="微软雅黑" w:eastAsia="微软雅黑" w:cs="仿宋"/>
                <w:color w:val="000000"/>
                <w:sz w:val="22"/>
              </w:rPr>
              <w:t>□普票   □专票 （如需开具专用发票，请报名时提供开票单位专票信息）</w:t>
            </w:r>
          </w:p>
        </w:tc>
      </w:tr>
    </w:tbl>
    <w:p>
      <w:pPr>
        <w:widowControl/>
        <w:shd w:val="clear" w:color="auto" w:fill="FFFFFF"/>
        <w:spacing w:line="400" w:lineRule="exact"/>
      </w:pPr>
      <w:r>
        <w:rPr>
          <w:rFonts w:hint="eastAsia" w:ascii="微软雅黑" w:hAnsi="微软雅黑" w:eastAsia="微软雅黑"/>
          <w:b/>
          <w:sz w:val="22"/>
        </w:rPr>
        <w:t>备注说明：</w:t>
      </w:r>
      <w:r>
        <w:rPr>
          <w:rFonts w:hint="eastAsia" w:ascii="微软雅黑" w:hAnsi="微软雅黑" w:eastAsia="微软雅黑"/>
          <w:sz w:val="22"/>
        </w:rPr>
        <w:t>会务组提供酒店代订服务，如需住宿请在报名回执单中说明，将会统一安排，</w:t>
      </w:r>
    </w:p>
    <w:p>
      <w:pPr>
        <w:pStyle w:val="20"/>
        <w:adjustRightInd w:val="0"/>
        <w:snapToGrid w:val="0"/>
        <w:spacing w:line="440" w:lineRule="exact"/>
        <w:ind w:firstLine="0" w:firstLineChars="0"/>
        <w:rPr>
          <w:rFonts w:hint="eastAsia" w:ascii="微软雅黑" w:hAnsi="微软雅黑" w:eastAsia="微软雅黑" w:cs="微软雅黑"/>
          <w:sz w:val="24"/>
          <w:szCs w:val="24"/>
          <w:lang w:val="en-US" w:eastAsia="zh-CN"/>
        </w:rPr>
      </w:pPr>
    </w:p>
    <w:p>
      <w:pPr>
        <w:pStyle w:val="8"/>
        <w:spacing w:before="0" w:beforeAutospacing="0" w:after="0" w:afterAutospacing="0" w:line="500" w:lineRule="exact"/>
        <w:jc w:val="both"/>
        <w:rPr>
          <w:rFonts w:hint="eastAsia" w:ascii="微软雅黑" w:hAnsi="微软雅黑" w:eastAsia="微软雅黑" w:cs="微软雅黑"/>
          <w:color w:val="000000"/>
          <w:kern w:val="2"/>
          <w:sz w:val="21"/>
          <w:szCs w:val="21"/>
          <w:shd w:val="clear" w:color="auto" w:fill="FFFFFF"/>
        </w:rPr>
      </w:pPr>
    </w:p>
    <w:sectPr>
      <w:headerReference r:id="rId3" w:type="default"/>
      <w:headerReference r:id="rId4" w:type="even"/>
      <w:pgSz w:w="11900" w:h="16840"/>
      <w:pgMar w:top="1261" w:right="969" w:bottom="1179" w:left="851"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字魂35号-经典雅黑">
    <w:altName w:val="黑体"/>
    <w:panose1 w:val="02000000000000000000"/>
    <w:charset w:val="86"/>
    <w:family w:val="auto"/>
    <w:pitch w:val="default"/>
    <w:sig w:usb0="00000000" w:usb1="00000000" w:usb2="00000012" w:usb3="00000000" w:csb0="00040001" w:csb1="00000000"/>
  </w:font>
  <w:font w:name="经典综艺体简">
    <w:altName w:val="宋体"/>
    <w:panose1 w:val="02010609000101010101"/>
    <w:charset w:val="86"/>
    <w:family w:val="modern"/>
    <w:pitch w:val="default"/>
    <w:sig w:usb0="00000000" w:usb1="00000000" w:usb2="0000001E"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-534035</wp:posOffset>
          </wp:positionH>
          <wp:positionV relativeFrom="paragraph">
            <wp:posOffset>-565785</wp:posOffset>
          </wp:positionV>
          <wp:extent cx="7576185" cy="901700"/>
          <wp:effectExtent l="0" t="0" r="13335" b="43180"/>
          <wp:wrapThrough wrapText="bothSides">
            <wp:wrapPolygon>
              <wp:start x="0" y="0"/>
              <wp:lineTo x="0" y="21174"/>
              <wp:lineTo x="21551" y="21174"/>
              <wp:lineTo x="21551" y="0"/>
              <wp:lineTo x="0" y="0"/>
            </wp:wrapPolygon>
          </wp:wrapThrough>
          <wp:docPr id="1" name="图片 1" descr="935fb4617360f2a6e523e28192033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5fb4617360f2a6e523e28192033f1"/>
                  <pic:cNvPicPr>
                    <a:picLocks noChangeAspect="1"/>
                  </pic:cNvPicPr>
                </pic:nvPicPr>
                <pic:blipFill>
                  <a:blip r:embed="rId1"/>
                  <a:stretch>
                    <a:fillRect/>
                  </a:stretch>
                </pic:blipFill>
                <pic:spPr>
                  <a:xfrm>
                    <a:off x="0" y="0"/>
                    <a:ext cx="7576185" cy="9017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56A3C"/>
    <w:multiLevelType w:val="multilevel"/>
    <w:tmpl w:val="12A56A3C"/>
    <w:lvl w:ilvl="0" w:tentative="0">
      <w:start w:val="1"/>
      <w:numFmt w:val="decimal"/>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1">
    <w:nsid w:val="36C97EEA"/>
    <w:multiLevelType w:val="multilevel"/>
    <w:tmpl w:val="36C97EEA"/>
    <w:lvl w:ilvl="0" w:tentative="0">
      <w:start w:val="1"/>
      <w:numFmt w:val="decimal"/>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OTAzZTc4MWZhYjc5MjMwYzFkMGY2NzI5MDZmZDgifQ=="/>
  </w:docVars>
  <w:rsids>
    <w:rsidRoot w:val="00395611"/>
    <w:rsid w:val="00006E9E"/>
    <w:rsid w:val="000153D4"/>
    <w:rsid w:val="00077A50"/>
    <w:rsid w:val="00145029"/>
    <w:rsid w:val="0017755D"/>
    <w:rsid w:val="00191AEB"/>
    <w:rsid w:val="001A314B"/>
    <w:rsid w:val="001C0F2D"/>
    <w:rsid w:val="002448E1"/>
    <w:rsid w:val="002937BE"/>
    <w:rsid w:val="002D57D3"/>
    <w:rsid w:val="00347AE2"/>
    <w:rsid w:val="003651E0"/>
    <w:rsid w:val="00374481"/>
    <w:rsid w:val="00395611"/>
    <w:rsid w:val="00407AE1"/>
    <w:rsid w:val="0042359C"/>
    <w:rsid w:val="004262B2"/>
    <w:rsid w:val="004A2D33"/>
    <w:rsid w:val="004F0962"/>
    <w:rsid w:val="00514567"/>
    <w:rsid w:val="00517F4B"/>
    <w:rsid w:val="005A0B6B"/>
    <w:rsid w:val="005D1290"/>
    <w:rsid w:val="0062230C"/>
    <w:rsid w:val="006943D2"/>
    <w:rsid w:val="00694433"/>
    <w:rsid w:val="006E6F27"/>
    <w:rsid w:val="00733FD1"/>
    <w:rsid w:val="007764A3"/>
    <w:rsid w:val="00795A7C"/>
    <w:rsid w:val="007C5C04"/>
    <w:rsid w:val="007D3942"/>
    <w:rsid w:val="008170A1"/>
    <w:rsid w:val="008542E7"/>
    <w:rsid w:val="008745EF"/>
    <w:rsid w:val="00884F85"/>
    <w:rsid w:val="008D2D95"/>
    <w:rsid w:val="008E3398"/>
    <w:rsid w:val="00975428"/>
    <w:rsid w:val="009F5AFD"/>
    <w:rsid w:val="00A1001B"/>
    <w:rsid w:val="00A37793"/>
    <w:rsid w:val="00A61FD2"/>
    <w:rsid w:val="00A70BFC"/>
    <w:rsid w:val="00AB5502"/>
    <w:rsid w:val="00B30326"/>
    <w:rsid w:val="00B9253C"/>
    <w:rsid w:val="00BF3C42"/>
    <w:rsid w:val="00C020C0"/>
    <w:rsid w:val="00C260FA"/>
    <w:rsid w:val="00C66A0A"/>
    <w:rsid w:val="00C67927"/>
    <w:rsid w:val="00CD44B9"/>
    <w:rsid w:val="00D07DCD"/>
    <w:rsid w:val="00D131B7"/>
    <w:rsid w:val="00D16C27"/>
    <w:rsid w:val="00D84A95"/>
    <w:rsid w:val="00E37178"/>
    <w:rsid w:val="00EA7819"/>
    <w:rsid w:val="00EC1AF3"/>
    <w:rsid w:val="00F12A1B"/>
    <w:rsid w:val="00F77D33"/>
    <w:rsid w:val="00FB57F5"/>
    <w:rsid w:val="00FF2F57"/>
    <w:rsid w:val="038F5B35"/>
    <w:rsid w:val="04352D91"/>
    <w:rsid w:val="06606D27"/>
    <w:rsid w:val="0A4C271E"/>
    <w:rsid w:val="0D191E57"/>
    <w:rsid w:val="0DB81105"/>
    <w:rsid w:val="100D5A38"/>
    <w:rsid w:val="10ED0D45"/>
    <w:rsid w:val="111256BC"/>
    <w:rsid w:val="11726C6E"/>
    <w:rsid w:val="11C8745F"/>
    <w:rsid w:val="1318795A"/>
    <w:rsid w:val="14B17F33"/>
    <w:rsid w:val="15393D98"/>
    <w:rsid w:val="184B36F0"/>
    <w:rsid w:val="194A79C2"/>
    <w:rsid w:val="19F967DA"/>
    <w:rsid w:val="1A182A48"/>
    <w:rsid w:val="1AFEEDB9"/>
    <w:rsid w:val="22A20DE3"/>
    <w:rsid w:val="25295BAD"/>
    <w:rsid w:val="267037C6"/>
    <w:rsid w:val="28870E6C"/>
    <w:rsid w:val="2A9F78DA"/>
    <w:rsid w:val="2B094856"/>
    <w:rsid w:val="2C845366"/>
    <w:rsid w:val="2CD61576"/>
    <w:rsid w:val="2DB135B3"/>
    <w:rsid w:val="2F6D9800"/>
    <w:rsid w:val="2FDD05FF"/>
    <w:rsid w:val="316F7144"/>
    <w:rsid w:val="327A260D"/>
    <w:rsid w:val="3395798D"/>
    <w:rsid w:val="361536CD"/>
    <w:rsid w:val="374E08BF"/>
    <w:rsid w:val="37B01DDC"/>
    <w:rsid w:val="37B63F71"/>
    <w:rsid w:val="37D92BEE"/>
    <w:rsid w:val="3C9527E1"/>
    <w:rsid w:val="3CAA4ECB"/>
    <w:rsid w:val="3DF9EF75"/>
    <w:rsid w:val="3EAD104D"/>
    <w:rsid w:val="437A0A4B"/>
    <w:rsid w:val="45592B68"/>
    <w:rsid w:val="45D72CFD"/>
    <w:rsid w:val="46611838"/>
    <w:rsid w:val="4721670A"/>
    <w:rsid w:val="48F4398E"/>
    <w:rsid w:val="4A4B246C"/>
    <w:rsid w:val="4D1E10D8"/>
    <w:rsid w:val="4D5E23F8"/>
    <w:rsid w:val="4D723516"/>
    <w:rsid w:val="51BC47B2"/>
    <w:rsid w:val="5611679F"/>
    <w:rsid w:val="5AA5139A"/>
    <w:rsid w:val="5AC3703E"/>
    <w:rsid w:val="5BE90AF1"/>
    <w:rsid w:val="5BF925A6"/>
    <w:rsid w:val="5E4D68A4"/>
    <w:rsid w:val="5EF62585"/>
    <w:rsid w:val="5FED2EA1"/>
    <w:rsid w:val="64F90F00"/>
    <w:rsid w:val="64FFB4ED"/>
    <w:rsid w:val="6670079C"/>
    <w:rsid w:val="66C31B38"/>
    <w:rsid w:val="67AD50A9"/>
    <w:rsid w:val="67B60E1C"/>
    <w:rsid w:val="695C74A0"/>
    <w:rsid w:val="6B7B49B6"/>
    <w:rsid w:val="6BFE6FB6"/>
    <w:rsid w:val="6DA12438"/>
    <w:rsid w:val="6DC3EE49"/>
    <w:rsid w:val="6DF7D84E"/>
    <w:rsid w:val="717A6ED1"/>
    <w:rsid w:val="71E62B9E"/>
    <w:rsid w:val="720234CE"/>
    <w:rsid w:val="73736A12"/>
    <w:rsid w:val="74BFE702"/>
    <w:rsid w:val="75AD2EF8"/>
    <w:rsid w:val="765E29DD"/>
    <w:rsid w:val="77B38E49"/>
    <w:rsid w:val="77FB25C7"/>
    <w:rsid w:val="78803EAA"/>
    <w:rsid w:val="78C20ED4"/>
    <w:rsid w:val="79FD4FE1"/>
    <w:rsid w:val="7A7801C4"/>
    <w:rsid w:val="7DAE1420"/>
    <w:rsid w:val="7E7F203C"/>
    <w:rsid w:val="7EB74999"/>
    <w:rsid w:val="7FFD862A"/>
    <w:rsid w:val="ABEF2205"/>
    <w:rsid w:val="AFDFA13D"/>
    <w:rsid w:val="B7BA1DA2"/>
    <w:rsid w:val="BFFE505B"/>
    <w:rsid w:val="DDFEE22B"/>
    <w:rsid w:val="DF5B8D0F"/>
    <w:rsid w:val="EAB4D189"/>
    <w:rsid w:val="F6FBEE28"/>
    <w:rsid w:val="FFFF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tabs>
        <w:tab w:val="center" w:pos="4153"/>
        <w:tab w:val="right" w:pos="8306"/>
      </w:tabs>
      <w:spacing w:line="360" w:lineRule="auto"/>
      <w:jc w:val="center"/>
    </w:pPr>
    <w:rPr>
      <w:rFonts w:ascii="微软雅黑" w:hAnsi="微软雅黑" w:eastAsia="微软雅黑" w:cs="Times New Roman"/>
      <w:sz w:val="32"/>
      <w:szCs w:val="32"/>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11">
    <w:name w:val="Strong"/>
    <w:basedOn w:val="10"/>
    <w:qFormat/>
    <w:uiPriority w:val="22"/>
    <w:rPr>
      <w:b/>
      <w:bCs/>
    </w:rPr>
  </w:style>
  <w:style w:type="character" w:styleId="12">
    <w:name w:val="Emphasis"/>
    <w:basedOn w:val="10"/>
    <w:qFormat/>
    <w:uiPriority w:val="20"/>
    <w:rPr>
      <w:i/>
    </w:rPr>
  </w:style>
  <w:style w:type="character" w:customStyle="1" w:styleId="13">
    <w:name w:val="页眉 Char"/>
    <w:basedOn w:val="10"/>
    <w:link w:val="3"/>
    <w:qFormat/>
    <w:uiPriority w:val="99"/>
    <w:rPr>
      <w:sz w:val="18"/>
      <w:szCs w:val="18"/>
    </w:rPr>
  </w:style>
  <w:style w:type="character" w:customStyle="1" w:styleId="14">
    <w:name w:val="页脚 Char"/>
    <w:basedOn w:val="10"/>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6">
    <w:name w:val="apple-converted-space"/>
    <w:basedOn w:val="10"/>
    <w:qFormat/>
    <w:uiPriority w:val="0"/>
  </w:style>
  <w:style w:type="paragraph" w:customStyle="1" w:styleId="17">
    <w:name w:val="列出段落1"/>
    <w:basedOn w:val="1"/>
    <w:qFormat/>
    <w:uiPriority w:val="34"/>
    <w:pPr>
      <w:ind w:firstLine="420" w:firstLineChars="200"/>
    </w:pPr>
  </w:style>
  <w:style w:type="paragraph" w:customStyle="1" w:styleId="18">
    <w:name w:val="列出段落2"/>
    <w:basedOn w:val="1"/>
    <w:qFormat/>
    <w:uiPriority w:val="34"/>
    <w:pPr>
      <w:ind w:firstLine="420" w:firstLineChars="200"/>
    </w:pPr>
    <w:rPr>
      <w:rFonts w:ascii="Calibri" w:hAnsi="Calibri"/>
      <w:szCs w:val="22"/>
    </w:rPr>
  </w:style>
  <w:style w:type="paragraph" w:styleId="19">
    <w:name w:val="List Paragraph"/>
    <w:basedOn w:val="1"/>
    <w:qFormat/>
    <w:uiPriority w:val="34"/>
    <w:pPr>
      <w:widowControl/>
      <w:ind w:firstLine="420" w:firstLineChars="200"/>
      <w:jc w:val="left"/>
    </w:pPr>
    <w:rPr>
      <w:rFonts w:ascii="宋体" w:hAnsi="宋体" w:cs="宋体"/>
      <w:kern w:val="0"/>
      <w:sz w:val="24"/>
    </w:rPr>
  </w:style>
  <w:style w:type="paragraph" w:customStyle="1" w:styleId="20">
    <w:name w:val="列出段落4"/>
    <w:basedOn w:val="1"/>
    <w:unhideWhenUsed/>
    <w:qFormat/>
    <w:uiPriority w:val="34"/>
    <w:pPr>
      <w:ind w:firstLine="420" w:firstLineChars="200"/>
    </w:pPr>
  </w:style>
  <w:style w:type="paragraph" w:customStyle="1" w:styleId="21">
    <w:name w:val="列出段落"/>
    <w:basedOn w:val="1"/>
    <w:qFormat/>
    <w:uiPriority w:val="0"/>
    <w:pPr>
      <w:widowControl/>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3851</Words>
  <Characters>3905</Characters>
  <Lines>13</Lines>
  <Paragraphs>3</Paragraphs>
  <TotalTime>3</TotalTime>
  <ScaleCrop>false</ScaleCrop>
  <LinksUpToDate>false</LinksUpToDate>
  <CharactersWithSpaces>4080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2019-09-07T20:20:00Z</dcterms:created>
  <dc:creator>11698</dc:creator>
  <cp:lastModifiedBy>lizhenyi</cp:lastModifiedBy>
  <cp:lastPrinted>2020-09-30T09:22:00Z</cp:lastPrinted>
  <dcterms:modified xsi:type="dcterms:W3CDTF">2023-08-08T01:06:48Z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80606FD233DD4C1BB4E524AA333D23D0_13</vt:lpwstr>
  </property>
</Properties>
</file>