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F0FA2" w14:textId="258F27A2" w:rsidR="00295D8A" w:rsidRPr="00EF05B1" w:rsidRDefault="00EF05B1" w:rsidP="00EF05B1">
      <w:pPr>
        <w:adjustRightInd w:val="0"/>
        <w:snapToGrid w:val="0"/>
        <w:spacing w:line="276" w:lineRule="auto"/>
        <w:jc w:val="center"/>
        <w:rPr>
          <w:rFonts w:ascii="微软雅黑" w:eastAsia="微软雅黑" w:hAnsi="微软雅黑"/>
          <w:color w:val="FF0000"/>
          <w:kern w:val="36"/>
          <w:sz w:val="48"/>
          <w:szCs w:val="48"/>
        </w:rPr>
      </w:pPr>
      <w:r w:rsidRPr="00EF05B1">
        <w:rPr>
          <w:rFonts w:ascii="微软雅黑" w:eastAsia="微软雅黑" w:hAnsi="微软雅黑" w:cs="Arial Unicode MS" w:hint="eastAsia"/>
          <w:color w:val="FF0000"/>
          <w:kern w:val="0"/>
          <w:sz w:val="48"/>
          <w:szCs w:val="48"/>
          <w:u w:color="008CB4"/>
          <w:bdr w:val="nil"/>
          <w:lang w:val="zh-TW" w:eastAsia="zh-TW"/>
          <w14:textOutline w14:w="12700" w14:cap="flat" w14:cmpd="sng" w14:algn="ctr">
            <w14:noFill/>
            <w14:prstDash w14:val="solid"/>
            <w14:miter w14:lim="400000"/>
          </w14:textOutline>
        </w:rPr>
        <w:t>企业关务精英人才训练营</w:t>
      </w:r>
      <w:r w:rsidR="00AF0364" w:rsidRPr="00EF05B1">
        <w:rPr>
          <w:rFonts w:ascii="微软雅黑" w:eastAsia="微软雅黑" w:hAnsi="微软雅黑" w:cs="Arial Unicode MS" w:hint="eastAsia"/>
          <w:color w:val="FF0000"/>
          <w:kern w:val="0"/>
          <w:sz w:val="48"/>
          <w:szCs w:val="48"/>
          <w:u w:color="008CB4"/>
          <w:bdr w:val="nil"/>
          <w:lang w:val="zh-TW" w:eastAsia="zh-TW"/>
          <w14:textOutline w14:w="12700" w14:cap="flat" w14:cmpd="sng" w14:algn="ctr">
            <w14:noFill/>
            <w14:prstDash w14:val="solid"/>
            <w14:miter w14:lim="400000"/>
          </w14:textOutline>
        </w:rPr>
        <w:t xml:space="preserve"> </w:t>
      </w:r>
      <w:r w:rsidR="00AF0364" w:rsidRPr="00EF05B1">
        <w:rPr>
          <w:rFonts w:ascii="微软雅黑" w:eastAsia="微软雅黑" w:hAnsi="微软雅黑" w:hint="eastAsia"/>
          <w:color w:val="FF0000"/>
          <w:kern w:val="36"/>
          <w:sz w:val="48"/>
          <w:szCs w:val="48"/>
        </w:rPr>
        <w:t xml:space="preserve">      </w:t>
      </w:r>
    </w:p>
    <w:p w14:paraId="1F47830F" w14:textId="5A63F820" w:rsidR="00295D8A" w:rsidRPr="00EF05B1" w:rsidRDefault="00CE33B5">
      <w:pPr>
        <w:rPr>
          <w:rFonts w:ascii="微软雅黑" w:eastAsia="微软雅黑" w:hAnsi="微软雅黑" w:cstheme="majorEastAsia"/>
          <w:b/>
          <w:bCs/>
          <w:sz w:val="24"/>
          <w:szCs w:val="24"/>
        </w:rPr>
      </w:pPr>
      <w:r w:rsidRPr="00EF05B1">
        <w:rPr>
          <w:rFonts w:ascii="微软雅黑" w:eastAsia="微软雅黑" w:hAnsi="微软雅黑" w:cs="Arial Unicode MS"/>
          <w:b/>
          <w:bCs/>
          <w:noProof/>
          <w:color w:val="008CB4"/>
          <w:kern w:val="0"/>
          <w:sz w:val="24"/>
          <w:szCs w:val="24"/>
          <w:u w:color="008CB4"/>
          <w:bdr w:val="nil"/>
          <w:lang w:val="zh-TW" w:eastAsia="zh-TW"/>
          <w14:textOutline w14:w="12700" w14:cap="flat" w14:cmpd="sng" w14:algn="ctr">
            <w14:noFill/>
            <w14:prstDash w14:val="solid"/>
            <w14:miter w14:lim="400000"/>
          </w14:textOutline>
        </w:rPr>
        <w:drawing>
          <wp:anchor distT="0" distB="0" distL="114300" distR="114300" simplePos="0" relativeHeight="251668480" behindDoc="0" locked="0" layoutInCell="1" allowOverlap="1" wp14:anchorId="15A05FE8" wp14:editId="10F28701">
            <wp:simplePos x="0" y="0"/>
            <wp:positionH relativeFrom="margin">
              <wp:posOffset>5817195</wp:posOffset>
            </wp:positionH>
            <wp:positionV relativeFrom="paragraph">
              <wp:posOffset>142669</wp:posOffset>
            </wp:positionV>
            <wp:extent cx="885190" cy="1350645"/>
            <wp:effectExtent l="0" t="0" r="0" b="1905"/>
            <wp:wrapSquare wrapText="bothSides"/>
            <wp:docPr id="1" name="图片 8">
              <a:extLst xmlns:a="http://schemas.openxmlformats.org/drawingml/2006/main">
                <a:ext uri="{FF2B5EF4-FFF2-40B4-BE49-F238E27FC236}">
                  <a16:creationId xmlns:a16="http://schemas.microsoft.com/office/drawing/2014/main" id="{99130424-F79F-4701-9BCB-E768388076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a:extLst>
                        <a:ext uri="{FF2B5EF4-FFF2-40B4-BE49-F238E27FC236}">
                          <a16:creationId xmlns:a16="http://schemas.microsoft.com/office/drawing/2014/main" id="{99130424-F79F-4701-9BCB-E76838807666}"/>
                        </a:ext>
                      </a:extLst>
                    </pic:cNvPr>
                    <pic:cNvPicPr>
                      <a:picLocks noChangeAspect="1"/>
                    </pic:cNvPicPr>
                  </pic:nvPicPr>
                  <pic:blipFill>
                    <a:blip r:embed="rId9"/>
                    <a:stretch>
                      <a:fillRect/>
                    </a:stretch>
                  </pic:blipFill>
                  <pic:spPr>
                    <a:xfrm>
                      <a:off x="0" y="0"/>
                      <a:ext cx="885190" cy="1350645"/>
                    </a:xfrm>
                    <a:prstGeom prst="rect">
                      <a:avLst/>
                    </a:prstGeom>
                  </pic:spPr>
                </pic:pic>
              </a:graphicData>
            </a:graphic>
            <wp14:sizeRelH relativeFrom="page">
              <wp14:pctWidth>0</wp14:pctWidth>
            </wp14:sizeRelH>
            <wp14:sizeRelV relativeFrom="page">
              <wp14:pctHeight>0</wp14:pctHeight>
            </wp14:sizeRelV>
          </wp:anchor>
        </w:drawing>
      </w:r>
      <w:r w:rsidR="00A76C14" w:rsidRPr="00EF05B1">
        <w:rPr>
          <w:rFonts w:ascii="微软雅黑" w:eastAsia="微软雅黑" w:hAnsi="微软雅黑" w:cs="Arial Unicode MS" w:hint="eastAsia"/>
          <w:b/>
          <w:bCs/>
          <w:color w:val="008CB4"/>
          <w:kern w:val="0"/>
          <w:sz w:val="24"/>
          <w:szCs w:val="24"/>
          <w:u w:color="008CB4"/>
          <w:bdr w:val="nil"/>
          <w:lang w:val="zh-TW" w:eastAsia="zh-TW"/>
          <w14:textOutline w14:w="12700" w14:cap="flat" w14:cmpd="sng" w14:algn="ctr">
            <w14:noFill/>
            <w14:prstDash w14:val="solid"/>
            <w14:miter w14:lim="400000"/>
          </w14:textOutline>
        </w:rPr>
        <w:t>【主办单位】</w:t>
      </w:r>
      <w:r w:rsidR="00AF0364" w:rsidRPr="00EF05B1">
        <w:rPr>
          <w:rFonts w:ascii="微软雅黑" w:eastAsia="微软雅黑" w:hAnsi="微软雅黑" w:hint="eastAsia"/>
          <w:b/>
          <w:bCs/>
          <w:sz w:val="24"/>
          <w:szCs w:val="24"/>
        </w:rPr>
        <w:t>西安世商</w:t>
      </w:r>
      <w:r w:rsidR="00A76C14" w:rsidRPr="00EF05B1">
        <w:rPr>
          <w:rFonts w:ascii="微软雅黑" w:eastAsia="微软雅黑" w:hAnsi="微软雅黑" w:hint="eastAsia"/>
          <w:b/>
          <w:bCs/>
          <w:sz w:val="24"/>
          <w:szCs w:val="24"/>
        </w:rPr>
        <w:t>管理咨询有限公司</w:t>
      </w:r>
    </w:p>
    <w:p w14:paraId="1001CAAE" w14:textId="45549114" w:rsidR="00816E1A" w:rsidRDefault="00A76C14" w:rsidP="00EF05B1">
      <w:pPr>
        <w:spacing w:line="360" w:lineRule="auto"/>
        <w:jc w:val="left"/>
        <w:rPr>
          <w:rFonts w:ascii="微软雅黑" w:eastAsia="微软雅黑" w:hAnsi="微软雅黑"/>
          <w:b/>
          <w:bCs/>
          <w:color w:val="000000" w:themeColor="text1"/>
          <w:sz w:val="24"/>
          <w:szCs w:val="24"/>
        </w:rPr>
      </w:pPr>
      <w:r w:rsidRPr="00EF05B1">
        <w:rPr>
          <w:rFonts w:ascii="微软雅黑" w:eastAsia="微软雅黑" w:hAnsi="微软雅黑" w:cs="Arial Unicode MS" w:hint="eastAsia"/>
          <w:b/>
          <w:bCs/>
          <w:color w:val="008CB4"/>
          <w:kern w:val="0"/>
          <w:sz w:val="24"/>
          <w:szCs w:val="24"/>
          <w:u w:color="008CB4"/>
          <w:bdr w:val="nil"/>
          <w:lang w:val="zh-TW" w:eastAsia="zh-TW"/>
          <w14:textOutline w14:w="12700" w14:cap="flat" w14:cmpd="sng" w14:algn="ctr">
            <w14:noFill/>
            <w14:prstDash w14:val="solid"/>
            <w14:miter w14:lim="400000"/>
          </w14:textOutline>
        </w:rPr>
        <w:t>【培训时间】</w:t>
      </w:r>
      <w:r w:rsidR="00EF05B1" w:rsidRPr="00EF05B1">
        <w:rPr>
          <w:rFonts w:ascii="微软雅黑" w:eastAsia="微软雅黑" w:hAnsi="微软雅黑" w:hint="eastAsia"/>
          <w:b/>
          <w:bCs/>
          <w:color w:val="000000" w:themeColor="text1"/>
          <w:sz w:val="24"/>
          <w:szCs w:val="24"/>
        </w:rPr>
        <w:t>2023年</w:t>
      </w:r>
      <w:r w:rsidR="00816E1A">
        <w:rPr>
          <w:rFonts w:ascii="微软雅黑" w:eastAsia="微软雅黑" w:hAnsi="微软雅黑" w:hint="eastAsia"/>
          <w:b/>
          <w:bCs/>
          <w:color w:val="000000" w:themeColor="text1"/>
          <w:sz w:val="24"/>
          <w:szCs w:val="24"/>
        </w:rPr>
        <w:t>0</w:t>
      </w:r>
      <w:r w:rsidR="00EF05B1" w:rsidRPr="00EF05B1">
        <w:rPr>
          <w:rFonts w:ascii="微软雅黑" w:eastAsia="微软雅黑" w:hAnsi="微软雅黑" w:hint="eastAsia"/>
          <w:b/>
          <w:bCs/>
          <w:color w:val="000000" w:themeColor="text1"/>
          <w:sz w:val="24"/>
          <w:szCs w:val="24"/>
        </w:rPr>
        <w:t>8月24-26日青岛</w:t>
      </w:r>
      <w:r w:rsidR="00816E1A">
        <w:rPr>
          <w:rFonts w:ascii="微软雅黑" w:eastAsia="微软雅黑" w:hAnsi="微软雅黑"/>
          <w:b/>
          <w:bCs/>
          <w:color w:val="000000" w:themeColor="text1"/>
          <w:sz w:val="24"/>
          <w:szCs w:val="24"/>
        </w:rPr>
        <w:t>+</w:t>
      </w:r>
      <w:r w:rsidR="00EF05B1" w:rsidRPr="00EF05B1">
        <w:rPr>
          <w:rFonts w:ascii="微软雅黑" w:eastAsia="微软雅黑" w:hAnsi="微软雅黑" w:hint="eastAsia"/>
          <w:b/>
          <w:bCs/>
          <w:color w:val="000000" w:themeColor="text1"/>
          <w:sz w:val="24"/>
          <w:szCs w:val="24"/>
        </w:rPr>
        <w:t xml:space="preserve">线上直播同步  </w:t>
      </w:r>
    </w:p>
    <w:p w14:paraId="7BDADDE5" w14:textId="59A93264" w:rsidR="00EF05B1" w:rsidRPr="00EF05B1" w:rsidRDefault="00816E1A" w:rsidP="00816E1A">
      <w:pPr>
        <w:spacing w:line="360" w:lineRule="auto"/>
        <w:ind w:firstLineChars="1000" w:firstLine="2400"/>
        <w:jc w:val="left"/>
        <w:rPr>
          <w:rFonts w:ascii="微软雅黑" w:eastAsia="微软雅黑" w:hAnsi="微软雅黑"/>
          <w:b/>
          <w:bCs/>
          <w:color w:val="000000" w:themeColor="text1"/>
          <w:sz w:val="24"/>
          <w:szCs w:val="24"/>
        </w:rPr>
      </w:pPr>
      <w:r>
        <w:rPr>
          <w:rFonts w:ascii="微软雅黑" w:eastAsia="微软雅黑" w:hAnsi="微软雅黑"/>
          <w:b/>
          <w:bCs/>
          <w:color w:val="000000" w:themeColor="text1"/>
          <w:sz w:val="24"/>
          <w:szCs w:val="24"/>
        </w:rPr>
        <w:t>10</w:t>
      </w:r>
      <w:r>
        <w:rPr>
          <w:rFonts w:ascii="微软雅黑" w:eastAsia="微软雅黑" w:hAnsi="微软雅黑" w:hint="eastAsia"/>
          <w:b/>
          <w:bCs/>
          <w:color w:val="000000" w:themeColor="text1"/>
          <w:sz w:val="24"/>
          <w:szCs w:val="24"/>
        </w:rPr>
        <w:t>月1</w:t>
      </w:r>
      <w:r>
        <w:rPr>
          <w:rFonts w:ascii="微软雅黑" w:eastAsia="微软雅黑" w:hAnsi="微软雅黑"/>
          <w:b/>
          <w:bCs/>
          <w:color w:val="000000" w:themeColor="text1"/>
          <w:sz w:val="24"/>
          <w:szCs w:val="24"/>
        </w:rPr>
        <w:t>8-20</w:t>
      </w:r>
      <w:r>
        <w:rPr>
          <w:rFonts w:ascii="微软雅黑" w:eastAsia="微软雅黑" w:hAnsi="微软雅黑" w:hint="eastAsia"/>
          <w:b/>
          <w:bCs/>
          <w:color w:val="000000" w:themeColor="text1"/>
          <w:sz w:val="24"/>
          <w:szCs w:val="24"/>
        </w:rPr>
        <w:t>日上海</w:t>
      </w:r>
      <w:r>
        <w:rPr>
          <w:rFonts w:ascii="微软雅黑" w:eastAsia="微软雅黑" w:hAnsi="微软雅黑"/>
          <w:b/>
          <w:bCs/>
          <w:color w:val="000000" w:themeColor="text1"/>
          <w:sz w:val="24"/>
          <w:szCs w:val="24"/>
        </w:rPr>
        <w:t>+</w:t>
      </w:r>
      <w:r w:rsidRPr="00EF05B1">
        <w:rPr>
          <w:rFonts w:ascii="微软雅黑" w:eastAsia="微软雅黑" w:hAnsi="微软雅黑" w:hint="eastAsia"/>
          <w:b/>
          <w:bCs/>
          <w:color w:val="000000" w:themeColor="text1"/>
          <w:sz w:val="24"/>
          <w:szCs w:val="24"/>
        </w:rPr>
        <w:t>线上直播同步</w:t>
      </w:r>
      <w:r w:rsidR="00EF05B1" w:rsidRPr="00EF05B1">
        <w:rPr>
          <w:rFonts w:ascii="微软雅黑" w:eastAsia="微软雅黑" w:hAnsi="微软雅黑" w:hint="eastAsia"/>
          <w:b/>
          <w:bCs/>
          <w:color w:val="000000" w:themeColor="text1"/>
          <w:sz w:val="24"/>
          <w:szCs w:val="24"/>
        </w:rPr>
        <w:t xml:space="preserve">  </w:t>
      </w:r>
    </w:p>
    <w:p w14:paraId="42105C1F" w14:textId="1E4C9AC9" w:rsidR="00295D8A" w:rsidRPr="00EF05B1" w:rsidRDefault="00000000" w:rsidP="00EF05B1">
      <w:pPr>
        <w:spacing w:line="360" w:lineRule="auto"/>
        <w:jc w:val="left"/>
        <w:rPr>
          <w:rFonts w:ascii="微软雅黑" w:eastAsia="微软雅黑" w:hAnsi="微软雅黑" w:cs="宋体"/>
          <w:color w:val="8064A2" w:themeColor="accent4"/>
          <w:kern w:val="0"/>
          <w:sz w:val="24"/>
          <w:szCs w:val="24"/>
        </w:rPr>
      </w:pPr>
      <w:r w:rsidRPr="00EF05B1">
        <w:rPr>
          <w:rFonts w:ascii="微软雅黑" w:eastAsia="微软雅黑" w:hAnsi="微软雅黑" w:cs="Arial Unicode MS" w:hint="eastAsia"/>
          <w:b/>
          <w:bCs/>
          <w:color w:val="008CB4"/>
          <w:kern w:val="0"/>
          <w:sz w:val="24"/>
          <w:szCs w:val="24"/>
          <w:u w:color="008CB4"/>
          <w:bdr w:val="nil"/>
          <w:lang w:val="zh-TW" w:eastAsia="zh-TW"/>
          <w14:textOutline w14:w="12700" w14:cap="flat" w14:cmpd="sng" w14:algn="ctr">
            <w14:noFill/>
            <w14:prstDash w14:val="solid"/>
            <w14:miter w14:lim="400000"/>
          </w14:textOutline>
        </w:rPr>
        <w:t>【</w:t>
      </w:r>
      <w:r w:rsidR="00A76C14" w:rsidRPr="00EF05B1">
        <w:rPr>
          <w:rFonts w:ascii="微软雅黑" w:eastAsia="微软雅黑" w:hAnsi="微软雅黑" w:cs="Arial Unicode MS" w:hint="eastAsia"/>
          <w:b/>
          <w:bCs/>
          <w:color w:val="008CB4"/>
          <w:kern w:val="0"/>
          <w:sz w:val="24"/>
          <w:szCs w:val="24"/>
          <w:u w:color="008CB4"/>
          <w:bdr w:val="nil"/>
          <w:lang w:val="zh-TW" w:eastAsia="zh-TW"/>
          <w14:textOutline w14:w="12700" w14:cap="flat" w14:cmpd="sng" w14:algn="ctr">
            <w14:noFill/>
            <w14:prstDash w14:val="solid"/>
            <w14:miter w14:lim="400000"/>
          </w14:textOutline>
        </w:rPr>
        <w:t>培训费用</w:t>
      </w:r>
      <w:r w:rsidRPr="00EF05B1">
        <w:rPr>
          <w:rFonts w:ascii="微软雅黑" w:eastAsia="微软雅黑" w:hAnsi="微软雅黑" w:cs="Arial Unicode MS" w:hint="eastAsia"/>
          <w:b/>
          <w:bCs/>
          <w:color w:val="008CB4"/>
          <w:kern w:val="0"/>
          <w:sz w:val="24"/>
          <w:szCs w:val="24"/>
          <w:u w:color="008CB4"/>
          <w:bdr w:val="nil"/>
          <w:lang w:val="zh-TW" w:eastAsia="zh-TW"/>
          <w14:textOutline w14:w="12700" w14:cap="flat" w14:cmpd="sng" w14:algn="ctr">
            <w14:noFill/>
            <w14:prstDash w14:val="solid"/>
            <w14:miter w14:lim="400000"/>
          </w14:textOutline>
        </w:rPr>
        <w:t>】</w:t>
      </w:r>
      <w:r w:rsidRPr="00EF05B1">
        <w:rPr>
          <w:rFonts w:ascii="微软雅黑" w:eastAsia="微软雅黑" w:hAnsi="微软雅黑" w:cstheme="majorEastAsia" w:hint="eastAsia"/>
          <w:sz w:val="24"/>
          <w:szCs w:val="24"/>
        </w:rPr>
        <w:t>¥</w:t>
      </w:r>
      <w:r w:rsidR="00756FB3" w:rsidRPr="00EF05B1">
        <w:rPr>
          <w:rFonts w:ascii="微软雅黑" w:eastAsia="微软雅黑" w:hAnsi="微软雅黑" w:cstheme="majorEastAsia"/>
          <w:sz w:val="24"/>
          <w:szCs w:val="24"/>
        </w:rPr>
        <w:t>5</w:t>
      </w:r>
      <w:r w:rsidR="006C7147" w:rsidRPr="00EF05B1">
        <w:rPr>
          <w:rFonts w:ascii="微软雅黑" w:eastAsia="微软雅黑" w:hAnsi="微软雅黑" w:cstheme="majorEastAsia"/>
          <w:sz w:val="24"/>
          <w:szCs w:val="24"/>
        </w:rPr>
        <w:t>8</w:t>
      </w:r>
      <w:r w:rsidRPr="00EF05B1">
        <w:rPr>
          <w:rFonts w:ascii="微软雅黑" w:eastAsia="微软雅黑" w:hAnsi="微软雅黑" w:cstheme="majorEastAsia" w:hint="eastAsia"/>
          <w:sz w:val="24"/>
          <w:szCs w:val="24"/>
        </w:rPr>
        <w:t>00元/人（包含：培训费、教材、</w:t>
      </w:r>
      <w:r w:rsidR="00756FB3" w:rsidRPr="00EF05B1">
        <w:rPr>
          <w:rFonts w:ascii="微软雅黑" w:eastAsia="微软雅黑" w:hAnsi="微软雅黑" w:cstheme="majorEastAsia" w:hint="eastAsia"/>
          <w:sz w:val="24"/>
          <w:szCs w:val="24"/>
        </w:rPr>
        <w:t>午餐，茶点，</w:t>
      </w:r>
      <w:r w:rsidRPr="00EF05B1">
        <w:rPr>
          <w:rFonts w:ascii="微软雅黑" w:eastAsia="微软雅黑" w:hAnsi="微软雅黑" w:cstheme="majorEastAsia" w:hint="eastAsia"/>
          <w:sz w:val="24"/>
          <w:szCs w:val="24"/>
        </w:rPr>
        <w:t xml:space="preserve">发票）          </w:t>
      </w:r>
    </w:p>
    <w:p w14:paraId="534C7C9F" w14:textId="77777777" w:rsidR="00EF05B1" w:rsidRPr="00EF05B1" w:rsidRDefault="00A76C14" w:rsidP="0004626D">
      <w:pPr>
        <w:adjustRightInd w:val="0"/>
        <w:snapToGrid w:val="0"/>
        <w:spacing w:line="276" w:lineRule="auto"/>
        <w:rPr>
          <w:rFonts w:ascii="微软雅黑" w:eastAsia="微软雅黑" w:hAnsi="微软雅黑" w:cs="Arial Unicode MS"/>
          <w:kern w:val="0"/>
          <w:sz w:val="24"/>
          <w:szCs w:val="24"/>
          <w:u w:color="008CB4"/>
          <w:bdr w:val="nil"/>
          <w:lang w:val="zh-TW" w:eastAsia="zh-TW"/>
          <w14:textOutline w14:w="12700" w14:cap="flat" w14:cmpd="sng" w14:algn="ctr">
            <w14:noFill/>
            <w14:prstDash w14:val="solid"/>
            <w14:miter w14:lim="400000"/>
          </w14:textOutline>
        </w:rPr>
      </w:pPr>
      <w:r w:rsidRPr="00EF05B1">
        <w:rPr>
          <w:rFonts w:ascii="微软雅黑" w:eastAsia="微软雅黑" w:hAnsi="微软雅黑" w:cs="Arial Unicode MS" w:hint="eastAsia"/>
          <w:b/>
          <w:bCs/>
          <w:color w:val="008CB4"/>
          <w:kern w:val="0"/>
          <w:sz w:val="24"/>
          <w:szCs w:val="24"/>
          <w:u w:color="008CB4"/>
          <w:bdr w:val="nil"/>
          <w:lang w:val="zh-TW" w:eastAsia="zh-TW"/>
          <w14:textOutline w14:w="12700" w14:cap="flat" w14:cmpd="sng" w14:algn="ctr">
            <w14:noFill/>
            <w14:prstDash w14:val="solid"/>
            <w14:miter w14:lim="400000"/>
          </w14:textOutline>
        </w:rPr>
        <w:t>【培训对象】</w:t>
      </w:r>
      <w:r w:rsidR="00EF05B1" w:rsidRPr="00EF05B1">
        <w:rPr>
          <w:rFonts w:ascii="微软雅黑" w:eastAsia="微软雅黑" w:hAnsi="微软雅黑" w:cs="Arial Unicode MS" w:hint="eastAsia"/>
          <w:kern w:val="0"/>
          <w:sz w:val="24"/>
          <w:szCs w:val="24"/>
          <w:u w:color="008CB4"/>
          <w:bdr w:val="nil"/>
          <w:lang w:val="zh-TW" w:eastAsia="zh-TW"/>
          <w14:textOutline w14:w="12700" w14:cap="flat" w14:cmpd="sng" w14:algn="ctr">
            <w14:noFill/>
            <w14:prstDash w14:val="solid"/>
            <w14:miter w14:lim="400000"/>
          </w14:textOutline>
        </w:rPr>
        <w:t>涉外企业总经理、副总经理、贸易合规总监、审计总监等高级管理人员物流、财务、关务、采购、审计、合规等部门相关负责人员。</w:t>
      </w:r>
    </w:p>
    <w:p w14:paraId="68F70C2F" w14:textId="56FA16E0" w:rsidR="001E2829" w:rsidRPr="00EF05B1" w:rsidRDefault="00A76C14" w:rsidP="0004626D">
      <w:pPr>
        <w:adjustRightInd w:val="0"/>
        <w:snapToGrid w:val="0"/>
        <w:spacing w:line="276" w:lineRule="auto"/>
        <w:rPr>
          <w:rFonts w:ascii="微软雅黑" w:eastAsia="微软雅黑" w:hAnsi="微软雅黑" w:cstheme="majorEastAsia"/>
          <w:b/>
          <w:sz w:val="24"/>
          <w:szCs w:val="24"/>
        </w:rPr>
      </w:pPr>
      <w:r w:rsidRPr="00EF05B1">
        <w:rPr>
          <w:rFonts w:ascii="微软雅黑" w:eastAsia="微软雅黑" w:hAnsi="微软雅黑" w:cs="Arial Unicode MS" w:hint="eastAsia"/>
          <w:b/>
          <w:bCs/>
          <w:color w:val="008CB4"/>
          <w:kern w:val="0"/>
          <w:sz w:val="24"/>
          <w:szCs w:val="24"/>
          <w:u w:color="008CB4"/>
          <w:bdr w:val="nil"/>
          <w:lang w:val="zh-TW" w:eastAsia="zh-TW"/>
          <w14:textOutline w14:w="12700" w14:cap="flat" w14:cmpd="sng" w14:algn="ctr">
            <w14:noFill/>
            <w14:prstDash w14:val="solid"/>
            <w14:miter w14:lim="400000"/>
          </w14:textOutline>
        </w:rPr>
        <w:t>【</w:t>
      </w:r>
      <w:r w:rsidR="001E2829" w:rsidRPr="00EF05B1">
        <w:rPr>
          <w:rFonts w:ascii="微软雅黑" w:eastAsia="微软雅黑" w:hAnsi="微软雅黑" w:cs="Arial Unicode MS" w:hint="eastAsia"/>
          <w:b/>
          <w:bCs/>
          <w:color w:val="008CB4"/>
          <w:kern w:val="0"/>
          <w:sz w:val="24"/>
          <w:szCs w:val="24"/>
          <w:u w:color="008CB4"/>
          <w:bdr w:val="nil"/>
          <w:lang w:val="zh-TW" w:eastAsia="zh-TW"/>
          <w14:textOutline w14:w="12700" w14:cap="flat" w14:cmpd="sng" w14:algn="ctr">
            <w14:noFill/>
            <w14:prstDash w14:val="solid"/>
            <w14:miter w14:lim="400000"/>
          </w14:textOutline>
        </w:rPr>
        <w:t>电话</w:t>
      </w:r>
      <w:r w:rsidR="001E2829" w:rsidRPr="00EF05B1">
        <w:rPr>
          <w:rFonts w:ascii="微软雅黑" w:eastAsia="微软雅黑" w:hAnsi="微软雅黑" w:cs="Arial Unicode MS" w:hint="eastAsia"/>
          <w:b/>
          <w:bCs/>
          <w:color w:val="008CB4"/>
          <w:kern w:val="0"/>
          <w:sz w:val="24"/>
          <w:szCs w:val="24"/>
          <w:u w:color="008CB4"/>
          <w:bdr w:val="nil"/>
          <w:lang w:val="zh-TW"/>
          <w14:textOutline w14:w="12700" w14:cap="flat" w14:cmpd="sng" w14:algn="ctr">
            <w14:noFill/>
            <w14:prstDash w14:val="solid"/>
            <w14:miter w14:lim="400000"/>
          </w14:textOutline>
        </w:rPr>
        <w:t>联系</w:t>
      </w:r>
      <w:r w:rsidRPr="00EF05B1">
        <w:rPr>
          <w:rFonts w:ascii="微软雅黑" w:eastAsia="微软雅黑" w:hAnsi="微软雅黑" w:cs="Arial Unicode MS" w:hint="eastAsia"/>
          <w:b/>
          <w:bCs/>
          <w:color w:val="008CB4"/>
          <w:kern w:val="0"/>
          <w:sz w:val="24"/>
          <w:szCs w:val="24"/>
          <w:u w:color="008CB4"/>
          <w:bdr w:val="nil"/>
          <w:lang w:val="zh-TW" w:eastAsia="zh-TW"/>
          <w14:textOutline w14:w="12700" w14:cap="flat" w14:cmpd="sng" w14:algn="ctr">
            <w14:noFill/>
            <w14:prstDash w14:val="solid"/>
            <w14:miter w14:lim="400000"/>
          </w14:textOutline>
        </w:rPr>
        <w:t>】</w:t>
      </w:r>
      <w:r w:rsidRPr="00EF05B1">
        <w:rPr>
          <w:rFonts w:ascii="微软雅黑" w:eastAsia="微软雅黑" w:hAnsi="微软雅黑" w:cstheme="majorEastAsia" w:hint="eastAsia"/>
          <w:b/>
          <w:sz w:val="24"/>
          <w:szCs w:val="24"/>
        </w:rPr>
        <w:t>1</w:t>
      </w:r>
      <w:r w:rsidR="00AF0364" w:rsidRPr="00EF05B1">
        <w:rPr>
          <w:rFonts w:ascii="微软雅黑" w:eastAsia="微软雅黑" w:hAnsi="微软雅黑" w:cstheme="majorEastAsia"/>
          <w:b/>
          <w:sz w:val="24"/>
          <w:szCs w:val="24"/>
        </w:rPr>
        <w:t>8092186088</w:t>
      </w:r>
      <w:r w:rsidRPr="00EF05B1">
        <w:rPr>
          <w:rFonts w:ascii="微软雅黑" w:eastAsia="微软雅黑" w:hAnsi="微软雅黑" w:cstheme="majorEastAsia" w:hint="eastAsia"/>
          <w:b/>
          <w:sz w:val="24"/>
          <w:szCs w:val="24"/>
        </w:rPr>
        <w:t xml:space="preserve">  </w:t>
      </w:r>
      <w:r w:rsidR="00AF0364" w:rsidRPr="00EF05B1">
        <w:rPr>
          <w:rFonts w:ascii="微软雅黑" w:eastAsia="微软雅黑" w:hAnsi="微软雅黑" w:cstheme="majorEastAsia" w:hint="eastAsia"/>
          <w:b/>
          <w:sz w:val="24"/>
          <w:szCs w:val="24"/>
        </w:rPr>
        <w:t>李</w:t>
      </w:r>
      <w:r w:rsidRPr="00EF05B1">
        <w:rPr>
          <w:rFonts w:ascii="微软雅黑" w:eastAsia="微软雅黑" w:hAnsi="微软雅黑" w:cstheme="majorEastAsia" w:hint="eastAsia"/>
          <w:b/>
          <w:sz w:val="24"/>
          <w:szCs w:val="24"/>
        </w:rPr>
        <w:t>老师    在线咨询QQ：</w:t>
      </w:r>
      <w:r w:rsidR="00AF0364" w:rsidRPr="00EF05B1">
        <w:rPr>
          <w:rFonts w:ascii="微软雅黑" w:eastAsia="微软雅黑" w:hAnsi="微软雅黑" w:cstheme="majorEastAsia"/>
          <w:b/>
          <w:sz w:val="24"/>
          <w:szCs w:val="24"/>
        </w:rPr>
        <w:t>164172961</w:t>
      </w:r>
    </w:p>
    <w:p w14:paraId="7DBC4311" w14:textId="13707347" w:rsidR="001E2829" w:rsidRPr="00EF05B1" w:rsidRDefault="001E2829" w:rsidP="001E2829">
      <w:pPr>
        <w:pStyle w:val="Aff1"/>
        <w:pBdr>
          <w:bottom w:val="dotted" w:sz="8" w:space="0" w:color="476D99"/>
        </w:pBdr>
        <w:spacing w:before="80" w:after="120"/>
        <w:outlineLvl w:val="0"/>
        <w:rPr>
          <w:rFonts w:ascii="微软雅黑" w:eastAsia="PMingLiU" w:hAnsi="微软雅黑" w:hint="default"/>
          <w:b/>
          <w:bCs/>
          <w:color w:val="008CB4"/>
          <w:u w:color="008CB4"/>
          <w:lang w:val="en-US"/>
        </w:rPr>
      </w:pPr>
      <w:r w:rsidRPr="00EF05B1">
        <w:rPr>
          <w:rFonts w:ascii="微软雅黑" w:eastAsia="微软雅黑" w:hAnsi="微软雅黑"/>
          <w:b/>
          <w:bCs/>
          <w:color w:val="008CB4"/>
          <w:u w:color="008CB4"/>
        </w:rPr>
        <w:t>【课程</w:t>
      </w:r>
      <w:r w:rsidR="00EF05B1">
        <w:rPr>
          <w:rFonts w:ascii="微软雅黑" w:eastAsia="微软雅黑" w:hAnsi="微软雅黑"/>
          <w:b/>
          <w:bCs/>
          <w:color w:val="008CB4"/>
          <w:u w:color="008CB4"/>
        </w:rPr>
        <w:t>背景</w:t>
      </w:r>
      <w:r w:rsidRPr="00EF05B1">
        <w:rPr>
          <w:rFonts w:ascii="微软雅黑" w:eastAsia="微软雅黑" w:hAnsi="微软雅黑"/>
          <w:b/>
          <w:bCs/>
          <w:color w:val="008CB4"/>
          <w:u w:color="008CB4"/>
        </w:rPr>
        <w:t>】</w:t>
      </w:r>
    </w:p>
    <w:p w14:paraId="4D6DE096" w14:textId="77777777" w:rsidR="00EF05B1" w:rsidRPr="00EF05B1" w:rsidRDefault="00EF05B1" w:rsidP="00EF05B1">
      <w:pPr>
        <w:snapToGrid w:val="0"/>
        <w:ind w:firstLineChars="100" w:firstLine="240"/>
        <w:rPr>
          <w:rFonts w:ascii="微软雅黑" w:eastAsia="微软雅黑" w:hAnsi="微软雅黑"/>
          <w:sz w:val="24"/>
          <w:szCs w:val="24"/>
        </w:rPr>
      </w:pPr>
      <w:r w:rsidRPr="00EF05B1">
        <w:rPr>
          <w:rFonts w:ascii="微软雅黑" w:eastAsia="微软雅黑" w:hAnsi="微软雅黑" w:hint="eastAsia"/>
          <w:sz w:val="24"/>
          <w:szCs w:val="24"/>
        </w:rPr>
        <w:t>报关员从业资格取消之后，加上海关通关改革的便利化，很多企业认为关务是一个非常简单的职位，但海关的改革绝不可能以放弃监管为代价，前面放开必然以后面管住为依托，海关监管只会不断加强，绝不会有所削弱，变的只是监管的方法、手段和时空，不变的则是海关的监管职责必须履行到位的要求。</w:t>
      </w:r>
    </w:p>
    <w:p w14:paraId="0B4DB0D0" w14:textId="77777777" w:rsidR="00EF05B1" w:rsidRPr="00EF05B1" w:rsidRDefault="00EF05B1" w:rsidP="00EF05B1">
      <w:pPr>
        <w:snapToGrid w:val="0"/>
        <w:rPr>
          <w:rFonts w:ascii="微软雅黑" w:eastAsia="微软雅黑" w:hAnsi="微软雅黑"/>
          <w:sz w:val="24"/>
          <w:szCs w:val="24"/>
        </w:rPr>
      </w:pPr>
      <w:r w:rsidRPr="00EF05B1">
        <w:rPr>
          <w:rFonts w:ascii="微软雅黑" w:eastAsia="微软雅黑" w:hAnsi="微软雅黑" w:hint="eastAsia"/>
          <w:sz w:val="24"/>
          <w:szCs w:val="24"/>
        </w:rPr>
        <w:t>所以实际在进出口贸易发展过程中，企业的关务管理起着不可替代的重要作用，关务管理绝不是可有可无，而是只能加强。企业关务人员起到十分重要的作用。</w:t>
      </w:r>
    </w:p>
    <w:p w14:paraId="46A06FBB" w14:textId="77777777" w:rsidR="00EF05B1" w:rsidRPr="00EF05B1" w:rsidRDefault="00EF05B1" w:rsidP="00EF05B1">
      <w:pPr>
        <w:snapToGrid w:val="0"/>
        <w:ind w:firstLineChars="100" w:firstLine="240"/>
        <w:rPr>
          <w:rFonts w:ascii="微软雅黑" w:eastAsia="微软雅黑" w:hAnsi="微软雅黑"/>
          <w:sz w:val="24"/>
          <w:szCs w:val="24"/>
        </w:rPr>
      </w:pPr>
      <w:r w:rsidRPr="00EF05B1">
        <w:rPr>
          <w:rFonts w:ascii="微软雅黑" w:eastAsia="微软雅黑" w:hAnsi="微软雅黑" w:hint="eastAsia"/>
          <w:sz w:val="24"/>
          <w:szCs w:val="24"/>
        </w:rPr>
        <w:t>企业关务部门不仅关系企业物流、资金流、信息流和内部控制系统，更关系到企业的运营成本、竞争能力，甚至是企业的生存和发展。关务管理是一个涉及进出口、通关 、物流、外汇管理、税收征徼，以及企业内部管理等各个环节的复杂系统工程，已成为企业锻造核心竞争力的关键要素。</w:t>
      </w:r>
    </w:p>
    <w:p w14:paraId="2FFD1830" w14:textId="097773C1" w:rsidR="00A17140" w:rsidRPr="00EF05B1" w:rsidRDefault="00A76C14" w:rsidP="00EF05B1">
      <w:pPr>
        <w:snapToGrid w:val="0"/>
        <w:rPr>
          <w:rFonts w:ascii="微软雅黑" w:eastAsia="微软雅黑" w:hAnsi="微软雅黑" w:cs="Arial Unicode MS"/>
          <w:b/>
          <w:bCs/>
          <w:color w:val="008CB4"/>
          <w:kern w:val="0"/>
          <w:sz w:val="24"/>
          <w:szCs w:val="24"/>
          <w:u w:color="008CB4"/>
          <w:bdr w:val="nil"/>
          <w:lang w:val="zh-TW"/>
          <w14:textOutline w14:w="12700" w14:cap="flat" w14:cmpd="sng" w14:algn="ctr">
            <w14:noFill/>
            <w14:prstDash w14:val="solid"/>
            <w14:miter w14:lim="400000"/>
          </w14:textOutline>
        </w:rPr>
      </w:pPr>
      <w:r w:rsidRPr="00EF05B1">
        <w:rPr>
          <w:rFonts w:ascii="微软雅黑" w:eastAsia="微软雅黑" w:hAnsi="微软雅黑" w:cs="Arial Unicode MS" w:hint="eastAsia"/>
          <w:b/>
          <w:bCs/>
          <w:color w:val="008CB4"/>
          <w:kern w:val="0"/>
          <w:sz w:val="24"/>
          <w:szCs w:val="24"/>
          <w:u w:color="008CB4"/>
          <w:bdr w:val="nil"/>
          <w:lang w:val="zh-TW"/>
          <w14:textOutline w14:w="12700" w14:cap="flat" w14:cmpd="sng" w14:algn="ctr">
            <w14:noFill/>
            <w14:prstDash w14:val="solid"/>
            <w14:miter w14:lim="400000"/>
          </w14:textOutline>
        </w:rPr>
        <w:t>【课程</w:t>
      </w:r>
      <w:r w:rsidR="00A17140" w:rsidRPr="00EF05B1">
        <w:rPr>
          <w:rFonts w:ascii="微软雅黑" w:eastAsia="微软雅黑" w:hAnsi="微软雅黑" w:cs="Arial Unicode MS" w:hint="eastAsia"/>
          <w:b/>
          <w:bCs/>
          <w:color w:val="008CB4"/>
          <w:kern w:val="0"/>
          <w:sz w:val="24"/>
          <w:szCs w:val="24"/>
          <w:u w:color="008CB4"/>
          <w:bdr w:val="nil"/>
          <w:lang w:val="zh-TW"/>
          <w14:textOutline w14:w="12700" w14:cap="flat" w14:cmpd="sng" w14:algn="ctr">
            <w14:noFill/>
            <w14:prstDash w14:val="solid"/>
            <w14:miter w14:lim="400000"/>
          </w14:textOutline>
        </w:rPr>
        <w:t>目标</w:t>
      </w:r>
      <w:r w:rsidRPr="00EF05B1">
        <w:rPr>
          <w:rFonts w:ascii="微软雅黑" w:eastAsia="微软雅黑" w:hAnsi="微软雅黑" w:cs="Arial Unicode MS" w:hint="eastAsia"/>
          <w:b/>
          <w:bCs/>
          <w:color w:val="008CB4"/>
          <w:kern w:val="0"/>
          <w:sz w:val="24"/>
          <w:szCs w:val="24"/>
          <w:u w:color="008CB4"/>
          <w:bdr w:val="nil"/>
          <w:lang w:val="zh-TW"/>
          <w14:textOutline w14:w="12700" w14:cap="flat" w14:cmpd="sng" w14:algn="ctr">
            <w14:noFill/>
            <w14:prstDash w14:val="solid"/>
            <w14:miter w14:lim="400000"/>
          </w14:textOutline>
        </w:rPr>
        <w:t>】</w:t>
      </w:r>
    </w:p>
    <w:p w14:paraId="3F80569A" w14:textId="77777777" w:rsidR="00EF05B1" w:rsidRPr="00EF05B1" w:rsidRDefault="00EF05B1" w:rsidP="00EF05B1">
      <w:pPr>
        <w:snapToGrid w:val="0"/>
        <w:rPr>
          <w:rFonts w:ascii="微软雅黑" w:eastAsia="微软雅黑" w:hAnsi="微软雅黑"/>
          <w:sz w:val="24"/>
          <w:szCs w:val="24"/>
        </w:rPr>
      </w:pPr>
      <w:r w:rsidRPr="00EF05B1">
        <w:rPr>
          <w:rFonts w:ascii="微软雅黑" w:eastAsia="微软雅黑" w:hAnsi="微软雅黑" w:hint="eastAsia"/>
          <w:sz w:val="24"/>
          <w:szCs w:val="24"/>
        </w:rPr>
        <w:t>1、掌握企业关务运作的各项费用，有效控制关务运作成本</w:t>
      </w:r>
    </w:p>
    <w:p w14:paraId="3987214C" w14:textId="77777777" w:rsidR="00EF05B1" w:rsidRPr="00EF05B1" w:rsidRDefault="00EF05B1" w:rsidP="00EF05B1">
      <w:pPr>
        <w:snapToGrid w:val="0"/>
        <w:rPr>
          <w:rFonts w:ascii="微软雅黑" w:eastAsia="微软雅黑" w:hAnsi="微软雅黑"/>
          <w:sz w:val="24"/>
          <w:szCs w:val="24"/>
        </w:rPr>
      </w:pPr>
      <w:r w:rsidRPr="00EF05B1">
        <w:rPr>
          <w:rFonts w:ascii="微软雅黑" w:eastAsia="微软雅黑" w:hAnsi="微软雅黑" w:hint="eastAsia"/>
          <w:sz w:val="24"/>
          <w:szCs w:val="24"/>
        </w:rPr>
        <w:t>2、通过企业关务合规管理、实现贸易赋能</w:t>
      </w:r>
    </w:p>
    <w:p w14:paraId="101521CD" w14:textId="77777777" w:rsidR="00EF05B1" w:rsidRPr="00EF05B1" w:rsidRDefault="00EF05B1" w:rsidP="00EF05B1">
      <w:pPr>
        <w:snapToGrid w:val="0"/>
        <w:rPr>
          <w:rFonts w:ascii="微软雅黑" w:eastAsia="微软雅黑" w:hAnsi="微软雅黑"/>
          <w:sz w:val="24"/>
          <w:szCs w:val="24"/>
        </w:rPr>
      </w:pPr>
      <w:r w:rsidRPr="00EF05B1">
        <w:rPr>
          <w:rFonts w:ascii="微软雅黑" w:eastAsia="微软雅黑" w:hAnsi="微软雅黑" w:hint="eastAsia"/>
          <w:sz w:val="24"/>
          <w:szCs w:val="24"/>
        </w:rPr>
        <w:t>3、合理运用海关政策，助力企业经济利润最大化</w:t>
      </w:r>
    </w:p>
    <w:p w14:paraId="15BE6A00" w14:textId="77777777" w:rsidR="00EF05B1" w:rsidRPr="00EF05B1" w:rsidRDefault="00EF05B1" w:rsidP="00EF05B1">
      <w:pPr>
        <w:snapToGrid w:val="0"/>
        <w:rPr>
          <w:rFonts w:ascii="微软雅黑" w:eastAsia="微软雅黑" w:hAnsi="微软雅黑"/>
          <w:sz w:val="24"/>
          <w:szCs w:val="24"/>
        </w:rPr>
      </w:pPr>
      <w:r w:rsidRPr="00EF05B1">
        <w:rPr>
          <w:rFonts w:ascii="微软雅黑" w:eastAsia="微软雅黑" w:hAnsi="微软雅黑" w:hint="eastAsia"/>
          <w:sz w:val="24"/>
          <w:szCs w:val="24"/>
        </w:rPr>
        <w:t>4、建设企业关务贸易合规体系，真正做到各部门配合紧密、企业全员参与关务风险管理制度。</w:t>
      </w:r>
    </w:p>
    <w:p w14:paraId="44F54223" w14:textId="77777777" w:rsidR="00EF05B1" w:rsidRPr="00EF05B1" w:rsidRDefault="00EF05B1" w:rsidP="00EF05B1">
      <w:pPr>
        <w:snapToGrid w:val="0"/>
        <w:rPr>
          <w:rFonts w:ascii="微软雅黑" w:eastAsia="微软雅黑" w:hAnsi="微软雅黑"/>
          <w:sz w:val="24"/>
          <w:szCs w:val="24"/>
        </w:rPr>
      </w:pPr>
      <w:r w:rsidRPr="00EF05B1">
        <w:rPr>
          <w:rFonts w:ascii="微软雅黑" w:eastAsia="微软雅黑" w:hAnsi="微软雅黑" w:hint="eastAsia"/>
          <w:sz w:val="24"/>
          <w:szCs w:val="24"/>
        </w:rPr>
        <w:t>5、提前规避企业关务风险，让通关更加便利化</w:t>
      </w:r>
    </w:p>
    <w:p w14:paraId="40054469" w14:textId="5B77911F" w:rsidR="00A17140" w:rsidRPr="00EF05B1" w:rsidRDefault="00EF05B1" w:rsidP="00EF05B1">
      <w:pPr>
        <w:snapToGrid w:val="0"/>
        <w:rPr>
          <w:rFonts w:ascii="微软雅黑" w:eastAsia="微软雅黑" w:hAnsi="微软雅黑"/>
          <w:sz w:val="24"/>
          <w:szCs w:val="24"/>
        </w:rPr>
      </w:pPr>
      <w:r w:rsidRPr="00EF05B1">
        <w:rPr>
          <w:rFonts w:ascii="微软雅黑" w:eastAsia="微软雅黑" w:hAnsi="微软雅黑" w:hint="eastAsia"/>
          <w:sz w:val="24"/>
          <w:szCs w:val="24"/>
        </w:rPr>
        <w:t>6、提升企业关务个人竞争力，使自己成为行业最杰出的复合型精英人才</w:t>
      </w:r>
    </w:p>
    <w:p w14:paraId="115B8211" w14:textId="77777777" w:rsidR="00EF05B1" w:rsidRPr="00EF05B1" w:rsidRDefault="00EF05B1" w:rsidP="00A76C14">
      <w:pPr>
        <w:adjustRightInd w:val="0"/>
        <w:snapToGrid w:val="0"/>
        <w:spacing w:line="276" w:lineRule="auto"/>
        <w:rPr>
          <w:rFonts w:ascii="微软雅黑" w:eastAsia="微软雅黑" w:hAnsi="微软雅黑"/>
          <w:sz w:val="24"/>
          <w:szCs w:val="24"/>
        </w:rPr>
      </w:pPr>
    </w:p>
    <w:p w14:paraId="1BB3ADA7" w14:textId="30A0514B" w:rsidR="00C920F8" w:rsidRPr="00EF05B1" w:rsidRDefault="00A76C14" w:rsidP="00A76C14">
      <w:pPr>
        <w:adjustRightInd w:val="0"/>
        <w:snapToGrid w:val="0"/>
        <w:spacing w:line="276" w:lineRule="auto"/>
        <w:rPr>
          <w:rFonts w:ascii="微软雅黑" w:eastAsia="微软雅黑" w:hAnsi="微软雅黑" w:cs="Arial Unicode MS"/>
          <w:b/>
          <w:bCs/>
          <w:color w:val="008CB4"/>
          <w:kern w:val="0"/>
          <w:sz w:val="24"/>
          <w:szCs w:val="24"/>
          <w:u w:color="008CB4"/>
          <w:bdr w:val="nil"/>
          <w:lang w:val="zh-TW" w:eastAsia="zh-TW"/>
          <w14:textOutline w14:w="12700" w14:cap="flat" w14:cmpd="sng" w14:algn="ctr">
            <w14:noFill/>
            <w14:prstDash w14:val="solid"/>
            <w14:miter w14:lim="400000"/>
          </w14:textOutline>
        </w:rPr>
      </w:pPr>
      <w:r w:rsidRPr="00EF05B1">
        <w:rPr>
          <w:rFonts w:ascii="微软雅黑" w:eastAsia="微软雅黑" w:hAnsi="微软雅黑" w:cs="Arial Unicode MS" w:hint="eastAsia"/>
          <w:b/>
          <w:bCs/>
          <w:color w:val="008CB4"/>
          <w:kern w:val="0"/>
          <w:sz w:val="24"/>
          <w:szCs w:val="24"/>
          <w:u w:color="008CB4"/>
          <w:bdr w:val="nil"/>
          <w:lang w:val="zh-TW"/>
          <w14:textOutline w14:w="12700" w14:cap="flat" w14:cmpd="sng" w14:algn="ctr">
            <w14:noFill/>
            <w14:prstDash w14:val="solid"/>
            <w14:miter w14:lim="400000"/>
          </w14:textOutline>
        </w:rPr>
        <w:t>【课程大纲】</w:t>
      </w:r>
      <w:r w:rsidR="00AF0364" w:rsidRPr="00EF05B1">
        <w:rPr>
          <w:rFonts w:ascii="微软雅黑" w:eastAsia="微软雅黑" w:hAnsi="微软雅黑" w:cs="Arial Unicode MS" w:hint="eastAsia"/>
          <w:b/>
          <w:bCs/>
          <w:color w:val="008CB4"/>
          <w:kern w:val="0"/>
          <w:sz w:val="24"/>
          <w:szCs w:val="24"/>
          <w:u w:color="008CB4"/>
          <w:bdr w:val="nil"/>
          <w:lang w:val="zh-TW"/>
          <w14:textOutline w14:w="12700" w14:cap="flat" w14:cmpd="sng" w14:algn="ctr">
            <w14:noFill/>
            <w14:prstDash w14:val="solid"/>
            <w14:miter w14:lim="400000"/>
          </w14:textOutline>
        </w:rPr>
        <w:t xml:space="preserve">  </w:t>
      </w:r>
    </w:p>
    <w:p w14:paraId="1651A31C" w14:textId="5E5679D6" w:rsidR="00A17140" w:rsidRPr="00EF05B1" w:rsidRDefault="00EF05B1" w:rsidP="00EF05B1">
      <w:pPr>
        <w:shd w:val="clear" w:color="auto" w:fill="E0E0E0"/>
        <w:spacing w:line="360" w:lineRule="auto"/>
        <w:rPr>
          <w:rFonts w:ascii="微软雅黑" w:eastAsia="微软雅黑" w:hAnsi="微软雅黑" w:cs="Arial"/>
          <w:b/>
          <w:bCs/>
          <w:color w:val="FF0000"/>
          <w:sz w:val="24"/>
          <w:szCs w:val="24"/>
        </w:rPr>
      </w:pPr>
      <w:r w:rsidRPr="00EF05B1">
        <w:rPr>
          <w:rFonts w:ascii="微软雅黑" w:eastAsia="微软雅黑" w:hAnsi="微软雅黑" w:cs="Arial" w:hint="eastAsia"/>
          <w:b/>
          <w:bCs/>
          <w:color w:val="FF0000"/>
          <w:sz w:val="24"/>
          <w:szCs w:val="24"/>
        </w:rPr>
        <w:t>第一天：进出口通关与海关税收筹划管理</w:t>
      </w:r>
    </w:p>
    <w:p w14:paraId="359260B6" w14:textId="77777777" w:rsidR="00EF05B1" w:rsidRPr="00EF05B1" w:rsidRDefault="00EF05B1" w:rsidP="00EF05B1">
      <w:pPr>
        <w:rPr>
          <w:rFonts w:ascii="微软雅黑" w:eastAsia="微软雅黑" w:hAnsi="微软雅黑"/>
          <w:b/>
          <w:color w:val="000000" w:themeColor="text1"/>
          <w:sz w:val="24"/>
          <w:szCs w:val="24"/>
        </w:rPr>
      </w:pPr>
      <w:r w:rsidRPr="00EF05B1">
        <w:rPr>
          <w:rFonts w:ascii="微软雅黑" w:eastAsia="微软雅黑" w:hAnsi="微软雅黑" w:hint="eastAsia"/>
          <w:b/>
          <w:color w:val="000000" w:themeColor="text1"/>
          <w:sz w:val="24"/>
          <w:szCs w:val="24"/>
        </w:rPr>
        <w:t>1进出口通关环境分析与海关征税基础知识</w:t>
      </w:r>
    </w:p>
    <w:p w14:paraId="4B94F7DD"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1）海关基本职能解读</w:t>
      </w:r>
    </w:p>
    <w:p w14:paraId="2CF5B9A5"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bCs/>
          <w:color w:val="000000" w:themeColor="text1"/>
          <w:sz w:val="24"/>
          <w:szCs w:val="24"/>
        </w:rPr>
        <w:t>2</w:t>
      </w:r>
      <w:r w:rsidRPr="00EF05B1">
        <w:rPr>
          <w:rFonts w:ascii="微软雅黑" w:eastAsia="微软雅黑" w:hAnsi="微软雅黑" w:hint="eastAsia"/>
          <w:bCs/>
          <w:color w:val="000000" w:themeColor="text1"/>
          <w:sz w:val="24"/>
          <w:szCs w:val="24"/>
        </w:rPr>
        <w:t>）海关通关一体化发展与监管思路</w:t>
      </w:r>
    </w:p>
    <w:p w14:paraId="69DFB90B"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bCs/>
          <w:color w:val="000000" w:themeColor="text1"/>
          <w:sz w:val="24"/>
          <w:szCs w:val="24"/>
        </w:rPr>
        <w:lastRenderedPageBreak/>
        <w:t>3</w:t>
      </w:r>
      <w:r w:rsidRPr="00EF05B1">
        <w:rPr>
          <w:rFonts w:ascii="微软雅黑" w:eastAsia="微软雅黑" w:hAnsi="微软雅黑" w:hint="eastAsia"/>
          <w:bCs/>
          <w:color w:val="000000" w:themeColor="text1"/>
          <w:sz w:val="24"/>
          <w:szCs w:val="24"/>
        </w:rPr>
        <w:t>）海关一体化两个中心的分工与协助</w:t>
      </w:r>
    </w:p>
    <w:p w14:paraId="46CACD7D"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bCs/>
          <w:color w:val="000000" w:themeColor="text1"/>
          <w:sz w:val="24"/>
          <w:szCs w:val="24"/>
        </w:rPr>
        <w:t>4</w:t>
      </w:r>
      <w:r w:rsidRPr="00EF05B1">
        <w:rPr>
          <w:rFonts w:ascii="微软雅黑" w:eastAsia="微软雅黑" w:hAnsi="微软雅黑" w:hint="eastAsia"/>
          <w:bCs/>
          <w:color w:val="000000" w:themeColor="text1"/>
          <w:sz w:val="24"/>
          <w:szCs w:val="24"/>
        </w:rPr>
        <w:t>）通关一体化下的海关稽查趋势</w:t>
      </w:r>
    </w:p>
    <w:p w14:paraId="6D39FCDD"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bCs/>
          <w:color w:val="000000" w:themeColor="text1"/>
          <w:sz w:val="24"/>
          <w:szCs w:val="24"/>
        </w:rPr>
        <w:t>5</w:t>
      </w:r>
      <w:r w:rsidRPr="00EF05B1">
        <w:rPr>
          <w:rFonts w:ascii="微软雅黑" w:eastAsia="微软雅黑" w:hAnsi="微软雅黑" w:hint="eastAsia"/>
          <w:bCs/>
          <w:color w:val="000000" w:themeColor="text1"/>
          <w:sz w:val="24"/>
          <w:szCs w:val="24"/>
        </w:rPr>
        <w:t>)海关征税与完税价格</w:t>
      </w:r>
    </w:p>
    <w:p w14:paraId="64A69CEC"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bCs/>
          <w:color w:val="000000" w:themeColor="text1"/>
          <w:sz w:val="24"/>
          <w:szCs w:val="24"/>
        </w:rPr>
        <w:t>6</w:t>
      </w:r>
      <w:r w:rsidRPr="00EF05B1">
        <w:rPr>
          <w:rFonts w:ascii="微软雅黑" w:eastAsia="微软雅黑" w:hAnsi="微软雅黑" w:hint="eastAsia"/>
          <w:bCs/>
          <w:color w:val="000000" w:themeColor="text1"/>
          <w:sz w:val="24"/>
          <w:szCs w:val="24"/>
        </w:rPr>
        <w:t>)监管方式与征免性质</w:t>
      </w:r>
    </w:p>
    <w:p w14:paraId="66DF06A3"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bCs/>
          <w:color w:val="000000" w:themeColor="text1"/>
          <w:sz w:val="24"/>
          <w:szCs w:val="24"/>
        </w:rPr>
        <w:t>7</w:t>
      </w:r>
      <w:r w:rsidRPr="00EF05B1">
        <w:rPr>
          <w:rFonts w:ascii="微软雅黑" w:eastAsia="微软雅黑" w:hAnsi="微软雅黑" w:hint="eastAsia"/>
          <w:bCs/>
          <w:color w:val="000000" w:themeColor="text1"/>
          <w:sz w:val="24"/>
          <w:szCs w:val="24"/>
        </w:rPr>
        <w:t>)海关保税与减免税</w:t>
      </w:r>
    </w:p>
    <w:p w14:paraId="150E938D"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bCs/>
          <w:color w:val="000000" w:themeColor="text1"/>
          <w:sz w:val="24"/>
          <w:szCs w:val="24"/>
        </w:rPr>
        <w:t>8</w:t>
      </w:r>
      <w:r w:rsidRPr="00EF05B1">
        <w:rPr>
          <w:rFonts w:ascii="微软雅黑" w:eastAsia="微软雅黑" w:hAnsi="微软雅黑" w:hint="eastAsia"/>
          <w:bCs/>
          <w:color w:val="000000" w:themeColor="text1"/>
          <w:sz w:val="24"/>
          <w:szCs w:val="24"/>
        </w:rPr>
        <w:t>)《海关进出口货物征税管理办法》</w:t>
      </w:r>
    </w:p>
    <w:p w14:paraId="6B3F571F"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
          <w:color w:val="000000" w:themeColor="text1"/>
          <w:sz w:val="24"/>
          <w:szCs w:val="24"/>
        </w:rPr>
        <w:t>2.海关估价</w:t>
      </w:r>
      <w:r w:rsidRPr="00EF05B1">
        <w:rPr>
          <w:rFonts w:ascii="微软雅黑" w:eastAsia="微软雅黑" w:hAnsi="微软雅黑" w:hint="eastAsia"/>
          <w:bCs/>
          <w:color w:val="000000" w:themeColor="text1"/>
          <w:sz w:val="24"/>
          <w:szCs w:val="24"/>
        </w:rPr>
        <w:tab/>
      </w:r>
    </w:p>
    <w:p w14:paraId="77FE245D"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1)确定海关完税价格</w:t>
      </w:r>
    </w:p>
    <w:p w14:paraId="6BC5F766"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2)成交价格调整项目：特许权使用费等</w:t>
      </w:r>
    </w:p>
    <w:p w14:paraId="24B0E863"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3)成交价格成立条件：特殊关系等</w:t>
      </w:r>
    </w:p>
    <w:p w14:paraId="31CFD9D5"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4)运保费与滞期费</w:t>
      </w:r>
    </w:p>
    <w:p w14:paraId="0DE49F3E"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5)特殊事项：折扣、赔偿、赠品、保修、佣金等</w:t>
      </w:r>
    </w:p>
    <w:p w14:paraId="16BDBF5B"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6)典型案例解读</w:t>
      </w:r>
    </w:p>
    <w:p w14:paraId="0862B185"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
          <w:color w:val="000000" w:themeColor="text1"/>
          <w:sz w:val="24"/>
          <w:szCs w:val="24"/>
        </w:rPr>
        <w:t>3.海关保税与减免税监管</w:t>
      </w:r>
      <w:r w:rsidRPr="00EF05B1">
        <w:rPr>
          <w:rFonts w:ascii="微软雅黑" w:eastAsia="微软雅黑" w:hAnsi="微软雅黑" w:hint="eastAsia"/>
          <w:bCs/>
          <w:color w:val="000000" w:themeColor="text1"/>
          <w:sz w:val="24"/>
          <w:szCs w:val="24"/>
        </w:rPr>
        <w:tab/>
      </w:r>
    </w:p>
    <w:p w14:paraId="4D40FC47"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1)《海关加工贸易货物监管办法》</w:t>
      </w:r>
    </w:p>
    <w:p w14:paraId="511B1C23"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2)《海关审定内销保税货物完税价格办法》</w:t>
      </w:r>
    </w:p>
    <w:p w14:paraId="18135D95"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-加工贸易制成品（残次品）</w:t>
      </w:r>
    </w:p>
    <w:p w14:paraId="39F9E210"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-加工贸易边角料、副产品</w:t>
      </w:r>
    </w:p>
    <w:p w14:paraId="42625DD9"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-特殊监管区域保税货物内销</w:t>
      </w:r>
    </w:p>
    <w:p w14:paraId="52B72619"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3)《海关进出口货物减免税管理办法》</w:t>
      </w:r>
    </w:p>
    <w:p w14:paraId="573D65DF"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4)典型案例分析</w:t>
      </w:r>
    </w:p>
    <w:p w14:paraId="6979FF37" w14:textId="77777777" w:rsidR="00EF05B1" w:rsidRPr="00EF05B1" w:rsidRDefault="00EF05B1" w:rsidP="00EF05B1">
      <w:pPr>
        <w:spacing w:line="360" w:lineRule="auto"/>
        <w:rPr>
          <w:rFonts w:ascii="微软雅黑" w:eastAsia="微软雅黑" w:hAnsi="微软雅黑"/>
          <w:b/>
          <w:color w:val="000000" w:themeColor="text1"/>
          <w:sz w:val="24"/>
          <w:szCs w:val="24"/>
        </w:rPr>
      </w:pPr>
      <w:r w:rsidRPr="00EF05B1">
        <w:rPr>
          <w:rFonts w:ascii="微软雅黑" w:eastAsia="微软雅黑" w:hAnsi="微软雅黑" w:hint="eastAsia"/>
          <w:b/>
          <w:color w:val="000000" w:themeColor="text1"/>
          <w:sz w:val="24"/>
          <w:szCs w:val="24"/>
        </w:rPr>
        <w:t>4.特殊贸易方式申报与税金管理</w:t>
      </w:r>
      <w:r w:rsidRPr="00EF05B1">
        <w:rPr>
          <w:rFonts w:ascii="微软雅黑" w:eastAsia="微软雅黑" w:hAnsi="微软雅黑" w:hint="eastAsia"/>
          <w:b/>
          <w:color w:val="000000" w:themeColor="text1"/>
          <w:sz w:val="24"/>
          <w:szCs w:val="24"/>
        </w:rPr>
        <w:tab/>
      </w:r>
    </w:p>
    <w:p w14:paraId="0840CDB5"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1)不作价设备</w:t>
      </w:r>
    </w:p>
    <w:p w14:paraId="39203B5F"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2)租赁</w:t>
      </w:r>
    </w:p>
    <w:p w14:paraId="24928235"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3)退运</w:t>
      </w:r>
    </w:p>
    <w:p w14:paraId="2399E4CD"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lastRenderedPageBreak/>
        <w:t>4)包装</w:t>
      </w:r>
    </w:p>
    <w:p w14:paraId="61EB5321"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5)修理物品</w:t>
      </w:r>
    </w:p>
    <w:p w14:paraId="1BE0FDD8" w14:textId="77777777" w:rsidR="00EF05B1" w:rsidRPr="00EF05B1" w:rsidRDefault="00EF05B1" w:rsidP="00EF05B1">
      <w:pPr>
        <w:spacing w:line="360" w:lineRule="auto"/>
        <w:rPr>
          <w:rFonts w:ascii="微软雅黑" w:eastAsia="微软雅黑" w:hAnsi="微软雅黑"/>
          <w:b/>
          <w:color w:val="000000" w:themeColor="text1"/>
          <w:sz w:val="24"/>
          <w:szCs w:val="24"/>
        </w:rPr>
      </w:pPr>
      <w:r w:rsidRPr="00EF05B1">
        <w:rPr>
          <w:rFonts w:ascii="微软雅黑" w:eastAsia="微软雅黑" w:hAnsi="微软雅黑" w:hint="eastAsia"/>
          <w:b/>
          <w:color w:val="000000" w:themeColor="text1"/>
          <w:sz w:val="24"/>
          <w:szCs w:val="24"/>
        </w:rPr>
        <w:t>5.海关稽查与主动披露</w:t>
      </w:r>
    </w:p>
    <w:p w14:paraId="21770DAE"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1)海关稽查基础知识</w:t>
      </w:r>
    </w:p>
    <w:p w14:paraId="6F548740"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2)海关稽查重点领域</w:t>
      </w:r>
    </w:p>
    <w:p w14:paraId="18D5A78D"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3)海关稽查经典案例</w:t>
      </w:r>
    </w:p>
    <w:p w14:paraId="57898518"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4)主动披露</w:t>
      </w:r>
    </w:p>
    <w:p w14:paraId="51C3BE63"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-相关法规</w:t>
      </w:r>
    </w:p>
    <w:p w14:paraId="5D6BBF8B"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-操作流程</w:t>
      </w:r>
    </w:p>
    <w:p w14:paraId="09A020B3"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-注意事项</w:t>
      </w:r>
    </w:p>
    <w:p w14:paraId="5F132767"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
          <w:color w:val="000000" w:themeColor="text1"/>
          <w:sz w:val="24"/>
          <w:szCs w:val="24"/>
        </w:rPr>
        <w:t>6.合规建议</w:t>
      </w:r>
      <w:r w:rsidRPr="00EF05B1">
        <w:rPr>
          <w:rFonts w:ascii="微软雅黑" w:eastAsia="微软雅黑" w:hAnsi="微软雅黑" w:hint="eastAsia"/>
          <w:bCs/>
          <w:color w:val="000000" w:themeColor="text1"/>
          <w:sz w:val="24"/>
          <w:szCs w:val="24"/>
        </w:rPr>
        <w:tab/>
      </w:r>
    </w:p>
    <w:p w14:paraId="7CDB72FB"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通过税金管理防范风险、实现贸易赋能</w:t>
      </w:r>
    </w:p>
    <w:p w14:paraId="09D6FBDA" w14:textId="77777777" w:rsidR="00EF05B1" w:rsidRPr="00EF05B1" w:rsidRDefault="00EF05B1" w:rsidP="00EF05B1">
      <w:pPr>
        <w:spacing w:line="360" w:lineRule="auto"/>
        <w:rPr>
          <w:rFonts w:ascii="微软雅黑" w:eastAsia="微软雅黑" w:hAnsi="微软雅黑"/>
          <w:b/>
          <w:color w:val="000000" w:themeColor="text1"/>
          <w:sz w:val="24"/>
          <w:szCs w:val="24"/>
        </w:rPr>
      </w:pPr>
      <w:r w:rsidRPr="00EF05B1">
        <w:rPr>
          <w:rFonts w:ascii="微软雅黑" w:eastAsia="微软雅黑" w:hAnsi="微软雅黑" w:hint="eastAsia"/>
          <w:b/>
          <w:color w:val="000000" w:themeColor="text1"/>
          <w:sz w:val="24"/>
          <w:szCs w:val="24"/>
        </w:rPr>
        <w:t>7.实务问题研讨</w:t>
      </w:r>
    </w:p>
    <w:p w14:paraId="178886A1"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解答学员实践中遇到的相关问题</w:t>
      </w:r>
    </w:p>
    <w:p w14:paraId="57457224" w14:textId="4B73C0BC" w:rsidR="00EF05B1" w:rsidRPr="00EF05B1" w:rsidRDefault="00EF05B1" w:rsidP="00EF05B1">
      <w:pPr>
        <w:pStyle w:val="afe"/>
        <w:numPr>
          <w:ilvl w:val="0"/>
          <w:numId w:val="22"/>
        </w:numPr>
        <w:spacing w:line="360" w:lineRule="auto"/>
        <w:ind w:firstLineChars="0"/>
        <w:rPr>
          <w:rFonts w:ascii="微软雅黑" w:eastAsia="微软雅黑" w:hAnsi="微软雅黑"/>
          <w:bCs/>
          <w:color w:val="FF0000"/>
          <w:sz w:val="24"/>
          <w:szCs w:val="24"/>
        </w:rPr>
      </w:pPr>
      <w:r w:rsidRPr="00EF05B1">
        <w:rPr>
          <w:rFonts w:ascii="微软雅黑" w:eastAsia="微软雅黑" w:hAnsi="微软雅黑" w:hint="eastAsia"/>
          <w:b/>
          <w:color w:val="FF0000"/>
          <w:kern w:val="18"/>
          <w:sz w:val="24"/>
          <w:szCs w:val="24"/>
        </w:rPr>
        <w:t xml:space="preserve">随堂测试 </w:t>
      </w:r>
      <w:r w:rsidRPr="00EF05B1">
        <w:rPr>
          <w:rFonts w:ascii="微软雅黑" w:eastAsia="微软雅黑" w:hAnsi="微软雅黑" w:hint="eastAsia"/>
          <w:bCs/>
          <w:color w:val="C00000"/>
          <w:sz w:val="24"/>
          <w:szCs w:val="24"/>
        </w:rPr>
        <w:t>（</w:t>
      </w:r>
      <w:r w:rsidRPr="00EF05B1">
        <w:rPr>
          <w:rFonts w:ascii="微软雅黑" w:eastAsia="微软雅黑" w:hAnsi="微软雅黑" w:hint="eastAsia"/>
          <w:bCs/>
          <w:color w:val="FF0000"/>
          <w:sz w:val="24"/>
          <w:szCs w:val="24"/>
        </w:rPr>
        <w:t>通过现场提问、笔试、案例等方式进行培训效果测试）</w:t>
      </w:r>
    </w:p>
    <w:p w14:paraId="669E7BB4" w14:textId="71421661" w:rsidR="00A17140" w:rsidRPr="00EF05B1" w:rsidRDefault="00A17140" w:rsidP="00A17140">
      <w:pPr>
        <w:shd w:val="clear" w:color="auto" w:fill="E0E0E0"/>
        <w:spacing w:line="360" w:lineRule="auto"/>
        <w:rPr>
          <w:rFonts w:ascii="微软雅黑" w:eastAsia="微软雅黑" w:hAnsi="微软雅黑" w:cs="Arial"/>
          <w:b/>
          <w:bCs/>
          <w:color w:val="FF0000"/>
          <w:sz w:val="24"/>
          <w:szCs w:val="24"/>
        </w:rPr>
      </w:pPr>
      <w:r w:rsidRPr="00EF05B1">
        <w:rPr>
          <w:rFonts w:ascii="微软雅黑" w:eastAsia="微软雅黑" w:hAnsi="微软雅黑" w:cs="Arial" w:hint="eastAsia"/>
          <w:b/>
          <w:bCs/>
          <w:color w:val="FF0000"/>
          <w:sz w:val="24"/>
          <w:szCs w:val="24"/>
        </w:rPr>
        <w:t>第</w:t>
      </w:r>
      <w:r w:rsidR="00EF05B1" w:rsidRPr="00EF05B1">
        <w:rPr>
          <w:rFonts w:ascii="微软雅黑" w:eastAsia="微软雅黑" w:hAnsi="微软雅黑" w:cs="Arial" w:hint="eastAsia"/>
          <w:b/>
          <w:bCs/>
          <w:color w:val="FF0000"/>
          <w:sz w:val="24"/>
          <w:szCs w:val="24"/>
        </w:rPr>
        <w:t>二天：企业关贸筹划与合规管理</w:t>
      </w:r>
    </w:p>
    <w:p w14:paraId="4652424E"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
          <w:color w:val="000000" w:themeColor="text1"/>
          <w:sz w:val="24"/>
          <w:szCs w:val="24"/>
        </w:rPr>
        <w:t>1.原产地管理</w:t>
      </w:r>
      <w:r w:rsidRPr="00EF05B1">
        <w:rPr>
          <w:rFonts w:ascii="微软雅黑" w:eastAsia="微软雅黑" w:hAnsi="微软雅黑" w:hint="eastAsia"/>
          <w:bCs/>
          <w:color w:val="000000" w:themeColor="text1"/>
          <w:sz w:val="24"/>
          <w:szCs w:val="24"/>
        </w:rPr>
        <w:tab/>
      </w:r>
    </w:p>
    <w:p w14:paraId="5CC67557"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1)《进出口货物原产地条例》</w:t>
      </w:r>
    </w:p>
    <w:p w14:paraId="44906917"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2)《中华人民共和国海关进出口货物优惠原产地管理规定》</w:t>
      </w:r>
    </w:p>
    <w:p w14:paraId="731C7311"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3)特定原产地规则——以RCEP为例</w:t>
      </w:r>
    </w:p>
    <w:p w14:paraId="2577399B"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4)原产地享惠应用案例</w:t>
      </w:r>
    </w:p>
    <w:p w14:paraId="69E9AE79"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5)原产地违规案例</w:t>
      </w:r>
    </w:p>
    <w:p w14:paraId="44D73684"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
          <w:color w:val="000000" w:themeColor="text1"/>
          <w:sz w:val="24"/>
          <w:szCs w:val="24"/>
        </w:rPr>
        <w:t>2.RCEP背景下关贸筹划价值创造路径探讨</w:t>
      </w:r>
      <w:r w:rsidRPr="00EF05B1">
        <w:rPr>
          <w:rFonts w:ascii="微软雅黑" w:eastAsia="微软雅黑" w:hAnsi="微软雅黑" w:hint="eastAsia"/>
          <w:bCs/>
          <w:color w:val="000000" w:themeColor="text1"/>
          <w:sz w:val="24"/>
          <w:szCs w:val="24"/>
        </w:rPr>
        <w:tab/>
      </w:r>
    </w:p>
    <w:p w14:paraId="0F5348A3"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1)节省税费支出</w:t>
      </w:r>
    </w:p>
    <w:p w14:paraId="09165129"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2)定向市场开发</w:t>
      </w:r>
    </w:p>
    <w:p w14:paraId="3834515C"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lastRenderedPageBreak/>
        <w:t>3)全球产业链布局</w:t>
      </w:r>
    </w:p>
    <w:p w14:paraId="4A220A7E"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
          <w:color w:val="000000" w:themeColor="text1"/>
          <w:sz w:val="24"/>
          <w:szCs w:val="24"/>
        </w:rPr>
        <w:t>3.合理运用海关政策</w:t>
      </w:r>
      <w:r w:rsidRPr="00EF05B1">
        <w:rPr>
          <w:rFonts w:ascii="微软雅黑" w:eastAsia="微软雅黑" w:hAnsi="微软雅黑" w:hint="eastAsia"/>
          <w:bCs/>
          <w:color w:val="000000" w:themeColor="text1"/>
          <w:sz w:val="24"/>
          <w:szCs w:val="24"/>
        </w:rPr>
        <w:tab/>
      </w:r>
    </w:p>
    <w:p w14:paraId="16F955F9"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1)海关预裁定</w:t>
      </w:r>
    </w:p>
    <w:p w14:paraId="7663EEE5"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-相关法规</w:t>
      </w:r>
    </w:p>
    <w:p w14:paraId="72D0C54B"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-操作流程</w:t>
      </w:r>
    </w:p>
    <w:p w14:paraId="4E2DC30F"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-注意事项</w:t>
      </w:r>
    </w:p>
    <w:p w14:paraId="4CA0F72E"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2)属地纳税人管理</w:t>
      </w:r>
    </w:p>
    <w:p w14:paraId="56378CA8"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
          <w:color w:val="000000" w:themeColor="text1"/>
          <w:sz w:val="24"/>
          <w:szCs w:val="24"/>
        </w:rPr>
        <w:t>4.境外关税合规案例</w:t>
      </w:r>
      <w:r w:rsidRPr="00EF05B1">
        <w:rPr>
          <w:rFonts w:ascii="微软雅黑" w:eastAsia="微软雅黑" w:hAnsi="微软雅黑" w:hint="eastAsia"/>
          <w:bCs/>
          <w:color w:val="000000" w:themeColor="text1"/>
          <w:sz w:val="24"/>
          <w:szCs w:val="24"/>
        </w:rPr>
        <w:tab/>
      </w:r>
    </w:p>
    <w:p w14:paraId="2C1BE6EB"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1)WCO案例讨论</w:t>
      </w:r>
    </w:p>
    <w:p w14:paraId="45768FB3"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2)境外海关执法案例讨论</w:t>
      </w:r>
    </w:p>
    <w:p w14:paraId="7073A70F"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
          <w:color w:val="000000" w:themeColor="text1"/>
          <w:sz w:val="24"/>
          <w:szCs w:val="24"/>
        </w:rPr>
        <w:t>5.进出口贸易管制</w:t>
      </w:r>
      <w:r w:rsidRPr="00EF05B1">
        <w:rPr>
          <w:rFonts w:ascii="微软雅黑" w:eastAsia="微软雅黑" w:hAnsi="微软雅黑" w:hint="eastAsia"/>
          <w:bCs/>
          <w:color w:val="000000" w:themeColor="text1"/>
          <w:sz w:val="24"/>
          <w:szCs w:val="24"/>
        </w:rPr>
        <w:tab/>
      </w:r>
    </w:p>
    <w:p w14:paraId="1FDCCCE8"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1)贸易管制与出口管制</w:t>
      </w:r>
    </w:p>
    <w:p w14:paraId="74ADADD4"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2)出口管制与经济制裁</w:t>
      </w:r>
    </w:p>
    <w:p w14:paraId="45F29E25"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3)美、欧出口管制法律框架</w:t>
      </w:r>
    </w:p>
    <w:p w14:paraId="07A9BC4C"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-美国出口管制</w:t>
      </w:r>
    </w:p>
    <w:p w14:paraId="15A974B2"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-欧盟出口管制</w:t>
      </w:r>
    </w:p>
    <w:p w14:paraId="20EE9646"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4)中国出口管制法律解读——以两用物项为例</w:t>
      </w:r>
    </w:p>
    <w:p w14:paraId="7C07CB73"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5)特殊商品申报注意事项</w:t>
      </w:r>
    </w:p>
    <w:p w14:paraId="5214FAAE"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-危险化工品</w:t>
      </w:r>
    </w:p>
    <w:p w14:paraId="09E1C174"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-电池类</w:t>
      </w:r>
    </w:p>
    <w:p w14:paraId="34C72342"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-3C产品</w:t>
      </w:r>
    </w:p>
    <w:p w14:paraId="56A06395" w14:textId="77777777" w:rsidR="00EF05B1" w:rsidRPr="00EF05B1" w:rsidRDefault="00EF05B1" w:rsidP="00EF05B1">
      <w:pPr>
        <w:spacing w:line="360" w:lineRule="auto"/>
        <w:rPr>
          <w:rFonts w:ascii="微软雅黑" w:eastAsia="微软雅黑" w:hAnsi="微软雅黑"/>
          <w:b/>
          <w:color w:val="000000" w:themeColor="text1"/>
          <w:sz w:val="24"/>
          <w:szCs w:val="24"/>
        </w:rPr>
      </w:pPr>
      <w:r w:rsidRPr="00EF05B1">
        <w:rPr>
          <w:rFonts w:ascii="微软雅黑" w:eastAsia="微软雅黑" w:hAnsi="微软雅黑" w:hint="eastAsia"/>
          <w:b/>
          <w:color w:val="000000" w:themeColor="text1"/>
          <w:sz w:val="24"/>
          <w:szCs w:val="24"/>
        </w:rPr>
        <w:t>6.实务问题研讨</w:t>
      </w:r>
    </w:p>
    <w:p w14:paraId="62192557"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解答学员实践中遇到的相关问题</w:t>
      </w:r>
    </w:p>
    <w:p w14:paraId="70BC9BCD" w14:textId="7D89A77E" w:rsidR="00EF05B1" w:rsidRPr="00EF05B1" w:rsidRDefault="00EF05B1" w:rsidP="00EF05B1">
      <w:pPr>
        <w:pStyle w:val="afe"/>
        <w:numPr>
          <w:ilvl w:val="0"/>
          <w:numId w:val="22"/>
        </w:numPr>
        <w:spacing w:line="360" w:lineRule="auto"/>
        <w:ind w:firstLineChars="0"/>
        <w:rPr>
          <w:rFonts w:ascii="微软雅黑" w:eastAsia="微软雅黑" w:hAnsi="微软雅黑"/>
          <w:bCs/>
          <w:color w:val="FF0000"/>
          <w:sz w:val="24"/>
          <w:szCs w:val="24"/>
        </w:rPr>
      </w:pPr>
      <w:r w:rsidRPr="00EF05B1">
        <w:rPr>
          <w:rFonts w:ascii="微软雅黑" w:eastAsia="微软雅黑" w:hAnsi="微软雅黑" w:hint="eastAsia"/>
          <w:b/>
          <w:color w:val="FF0000"/>
          <w:sz w:val="24"/>
          <w:szCs w:val="24"/>
        </w:rPr>
        <w:t>随堂测试</w:t>
      </w:r>
      <w:r w:rsidRPr="00EF05B1">
        <w:rPr>
          <w:rFonts w:ascii="微软雅黑" w:eastAsia="微软雅黑" w:hAnsi="微软雅黑" w:hint="eastAsia"/>
          <w:bCs/>
          <w:color w:val="FF0000"/>
          <w:sz w:val="24"/>
          <w:szCs w:val="24"/>
        </w:rPr>
        <w:tab/>
      </w:r>
      <w:r w:rsidRPr="00EF05B1">
        <w:rPr>
          <w:rFonts w:ascii="微软雅黑" w:eastAsia="微软雅黑" w:hAnsi="微软雅黑" w:hint="eastAsia"/>
          <w:bCs/>
          <w:color w:val="C00000"/>
          <w:sz w:val="24"/>
          <w:szCs w:val="24"/>
        </w:rPr>
        <w:t>（</w:t>
      </w:r>
      <w:r w:rsidRPr="00EF05B1">
        <w:rPr>
          <w:rFonts w:ascii="微软雅黑" w:eastAsia="微软雅黑" w:hAnsi="微软雅黑" w:hint="eastAsia"/>
          <w:bCs/>
          <w:color w:val="FF0000"/>
          <w:sz w:val="24"/>
          <w:szCs w:val="24"/>
        </w:rPr>
        <w:t>通过现场提问、笔试、案例等方式进行培训效果测试）</w:t>
      </w:r>
    </w:p>
    <w:p w14:paraId="7FAF66AF" w14:textId="6306C35E" w:rsidR="00A17140" w:rsidRPr="00EF05B1" w:rsidRDefault="00A17140" w:rsidP="00A17140">
      <w:pPr>
        <w:shd w:val="clear" w:color="auto" w:fill="E0E0E0"/>
        <w:spacing w:line="360" w:lineRule="auto"/>
        <w:rPr>
          <w:rFonts w:ascii="微软雅黑" w:eastAsia="微软雅黑" w:hAnsi="微软雅黑" w:cs="Arial"/>
          <w:b/>
          <w:bCs/>
          <w:color w:val="FF0000"/>
          <w:sz w:val="24"/>
          <w:szCs w:val="24"/>
        </w:rPr>
      </w:pPr>
      <w:r w:rsidRPr="00EF05B1">
        <w:rPr>
          <w:rFonts w:ascii="微软雅黑" w:eastAsia="微软雅黑" w:hAnsi="微软雅黑" w:cs="Arial" w:hint="eastAsia"/>
          <w:b/>
          <w:bCs/>
          <w:color w:val="FF0000"/>
          <w:sz w:val="24"/>
          <w:szCs w:val="24"/>
        </w:rPr>
        <w:t>第</w:t>
      </w:r>
      <w:r w:rsidR="00EF05B1" w:rsidRPr="00EF05B1">
        <w:rPr>
          <w:rFonts w:ascii="微软雅黑" w:eastAsia="微软雅黑" w:hAnsi="微软雅黑" w:cs="Arial" w:hint="eastAsia"/>
          <w:b/>
          <w:bCs/>
          <w:color w:val="FF0000"/>
          <w:sz w:val="24"/>
          <w:szCs w:val="24"/>
        </w:rPr>
        <w:t>三天：企业关务合规体系建设与风险管控</w:t>
      </w:r>
    </w:p>
    <w:p w14:paraId="03AA5E15" w14:textId="77777777" w:rsidR="00EF05B1" w:rsidRPr="00EF05B1" w:rsidRDefault="00EF05B1" w:rsidP="00EF05B1">
      <w:pPr>
        <w:spacing w:line="360" w:lineRule="auto"/>
        <w:rPr>
          <w:rFonts w:ascii="微软雅黑" w:eastAsia="微软雅黑" w:hAnsi="微软雅黑"/>
          <w:b/>
          <w:color w:val="000000" w:themeColor="text1"/>
          <w:sz w:val="24"/>
          <w:szCs w:val="24"/>
        </w:rPr>
      </w:pPr>
      <w:r w:rsidRPr="00EF05B1">
        <w:rPr>
          <w:rFonts w:ascii="微软雅黑" w:eastAsia="微软雅黑" w:hAnsi="微软雅黑" w:hint="eastAsia"/>
          <w:b/>
          <w:color w:val="000000" w:themeColor="text1"/>
          <w:sz w:val="24"/>
          <w:szCs w:val="24"/>
        </w:rPr>
        <w:lastRenderedPageBreak/>
        <w:t>1.知识产权海关保护</w:t>
      </w:r>
      <w:r w:rsidRPr="00EF05B1">
        <w:rPr>
          <w:rFonts w:ascii="微软雅黑" w:eastAsia="微软雅黑" w:hAnsi="微软雅黑" w:hint="eastAsia"/>
          <w:b/>
          <w:color w:val="000000" w:themeColor="text1"/>
          <w:sz w:val="24"/>
          <w:szCs w:val="24"/>
        </w:rPr>
        <w:tab/>
      </w:r>
    </w:p>
    <w:p w14:paraId="39E80600"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1)《中华人民共和国知识产权海关保护条例》</w:t>
      </w:r>
    </w:p>
    <w:p w14:paraId="153AF496"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2)海关知识产权备案</w:t>
      </w:r>
    </w:p>
    <w:p w14:paraId="11C5D604"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3)案例分享</w:t>
      </w:r>
    </w:p>
    <w:p w14:paraId="6DB021C8"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
          <w:color w:val="000000" w:themeColor="text1"/>
          <w:sz w:val="24"/>
          <w:szCs w:val="24"/>
        </w:rPr>
        <w:t>2.检验检疫与外汇合规</w:t>
      </w:r>
      <w:r w:rsidRPr="00EF05B1">
        <w:rPr>
          <w:rFonts w:ascii="微软雅黑" w:eastAsia="微软雅黑" w:hAnsi="微软雅黑" w:hint="eastAsia"/>
          <w:bCs/>
          <w:color w:val="000000" w:themeColor="text1"/>
          <w:sz w:val="24"/>
          <w:szCs w:val="24"/>
        </w:rPr>
        <w:tab/>
      </w:r>
    </w:p>
    <w:p w14:paraId="190CD6B1"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1)法检商品管理</w:t>
      </w:r>
    </w:p>
    <w:p w14:paraId="1C950078"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2)外汇相关法律风险</w:t>
      </w:r>
    </w:p>
    <w:p w14:paraId="1B3FCFF7"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
          <w:color w:val="000000" w:themeColor="text1"/>
          <w:sz w:val="24"/>
          <w:szCs w:val="24"/>
        </w:rPr>
        <w:t>3.海关企业信用管理</w:t>
      </w:r>
      <w:r w:rsidRPr="00EF05B1">
        <w:rPr>
          <w:rFonts w:ascii="微软雅黑" w:eastAsia="微软雅黑" w:hAnsi="微软雅黑" w:hint="eastAsia"/>
          <w:bCs/>
          <w:color w:val="000000" w:themeColor="text1"/>
          <w:sz w:val="24"/>
          <w:szCs w:val="24"/>
        </w:rPr>
        <w:tab/>
      </w:r>
    </w:p>
    <w:p w14:paraId="7A19FE6F"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1)《海关注册登记和备案企业信用管理办法》</w:t>
      </w:r>
    </w:p>
    <w:p w14:paraId="5242E202"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2)《海关高级认证企业标准》</w:t>
      </w:r>
    </w:p>
    <w:p w14:paraId="6AE53FF7"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3)涉税要素申报规范要求</w:t>
      </w:r>
    </w:p>
    <w:p w14:paraId="77D3CD61"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4)AEO企业享惠案例</w:t>
      </w:r>
    </w:p>
    <w:p w14:paraId="137AFCC0"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
          <w:color w:val="000000" w:themeColor="text1"/>
          <w:sz w:val="24"/>
          <w:szCs w:val="24"/>
        </w:rPr>
        <w:t>4.关务合规体系建设</w:t>
      </w:r>
      <w:r w:rsidRPr="00EF05B1">
        <w:rPr>
          <w:rFonts w:ascii="微软雅黑" w:eastAsia="微软雅黑" w:hAnsi="微软雅黑" w:hint="eastAsia"/>
          <w:bCs/>
          <w:color w:val="000000" w:themeColor="text1"/>
          <w:sz w:val="24"/>
          <w:szCs w:val="24"/>
        </w:rPr>
        <w:tab/>
      </w:r>
    </w:p>
    <w:p w14:paraId="703F04A0"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1)合规体系框架</w:t>
      </w:r>
    </w:p>
    <w:p w14:paraId="3CA154C7"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2)内部审计</w:t>
      </w:r>
    </w:p>
    <w:p w14:paraId="143E2A71"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3)规范改进</w:t>
      </w:r>
    </w:p>
    <w:p w14:paraId="2FEEE3DA"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
          <w:color w:val="000000" w:themeColor="text1"/>
          <w:sz w:val="24"/>
          <w:szCs w:val="24"/>
        </w:rPr>
        <w:t>5.知识串联</w:t>
      </w:r>
      <w:r w:rsidRPr="00EF05B1">
        <w:rPr>
          <w:rFonts w:ascii="微软雅黑" w:eastAsia="微软雅黑" w:hAnsi="微软雅黑" w:hint="eastAsia"/>
          <w:bCs/>
          <w:color w:val="000000" w:themeColor="text1"/>
          <w:sz w:val="24"/>
          <w:szCs w:val="24"/>
        </w:rPr>
        <w:tab/>
      </w:r>
    </w:p>
    <w:p w14:paraId="7AA801E0"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1)海关监管：监管方式、征免性质、贸易管制</w:t>
      </w:r>
    </w:p>
    <w:p w14:paraId="1A5CECDB"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2)海关征税：归类、价格、原产地</w:t>
      </w:r>
    </w:p>
    <w:p w14:paraId="79F75869"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3)知识产权</w:t>
      </w:r>
    </w:p>
    <w:p w14:paraId="21079F98"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4)检验检疫</w:t>
      </w:r>
    </w:p>
    <w:p w14:paraId="3C824FFA"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5)信用管理</w:t>
      </w:r>
    </w:p>
    <w:p w14:paraId="6E4307C7"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6)海关稽查</w:t>
      </w:r>
    </w:p>
    <w:p w14:paraId="1C8E54F5"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7)合规自查与主动披露</w:t>
      </w:r>
    </w:p>
    <w:p w14:paraId="1B5DF1A1"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8)海关违规法律风险：行政、刑事</w:t>
      </w:r>
    </w:p>
    <w:p w14:paraId="7E0B70EC"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
          <w:color w:val="000000" w:themeColor="text1"/>
          <w:sz w:val="24"/>
          <w:szCs w:val="24"/>
        </w:rPr>
        <w:lastRenderedPageBreak/>
        <w:t>6.综合案例沙盘演练</w:t>
      </w:r>
      <w:r w:rsidRPr="00EF05B1">
        <w:rPr>
          <w:rFonts w:ascii="微软雅黑" w:eastAsia="微软雅黑" w:hAnsi="微软雅黑" w:hint="eastAsia"/>
          <w:bCs/>
          <w:color w:val="000000" w:themeColor="text1"/>
          <w:sz w:val="24"/>
          <w:szCs w:val="24"/>
        </w:rPr>
        <w:tab/>
      </w:r>
    </w:p>
    <w:p w14:paraId="17F7F9DC" w14:textId="77777777" w:rsidR="00EF05B1" w:rsidRPr="00EF05B1" w:rsidRDefault="00EF05B1" w:rsidP="00EF05B1">
      <w:pPr>
        <w:spacing w:line="360" w:lineRule="auto"/>
        <w:rPr>
          <w:rFonts w:ascii="微软雅黑" w:eastAsia="微软雅黑" w:hAnsi="微软雅黑"/>
          <w:bCs/>
          <w:color w:val="000000" w:themeColor="text1"/>
          <w:sz w:val="24"/>
          <w:szCs w:val="24"/>
        </w:rPr>
      </w:pPr>
      <w:r w:rsidRPr="00EF05B1">
        <w:rPr>
          <w:rFonts w:ascii="微软雅黑" w:eastAsia="微软雅黑" w:hAnsi="微软雅黑" w:hint="eastAsia"/>
          <w:bCs/>
          <w:color w:val="000000" w:themeColor="text1"/>
          <w:sz w:val="24"/>
          <w:szCs w:val="24"/>
        </w:rPr>
        <w:t>结合企业实际设计综合案例指导学员实战演练</w:t>
      </w:r>
    </w:p>
    <w:p w14:paraId="63AA6D8B" w14:textId="45D41F60" w:rsidR="0004626D" w:rsidRPr="00EF05B1" w:rsidRDefault="00EF05B1" w:rsidP="00EF05B1">
      <w:pPr>
        <w:pStyle w:val="afe"/>
        <w:numPr>
          <w:ilvl w:val="0"/>
          <w:numId w:val="22"/>
        </w:numPr>
        <w:spacing w:line="360" w:lineRule="auto"/>
        <w:ind w:firstLineChars="0"/>
        <w:rPr>
          <w:rFonts w:ascii="微软雅黑" w:eastAsia="微软雅黑" w:hAnsi="微软雅黑"/>
          <w:b/>
          <w:color w:val="000000" w:themeColor="text1"/>
          <w:sz w:val="24"/>
          <w:szCs w:val="24"/>
        </w:rPr>
      </w:pPr>
      <w:r w:rsidRPr="00EF05B1">
        <w:rPr>
          <w:rFonts w:ascii="微软雅黑" w:eastAsia="微软雅黑" w:hAnsi="微软雅黑" w:hint="eastAsia"/>
          <w:b/>
          <w:color w:val="FF0000"/>
          <w:sz w:val="24"/>
          <w:szCs w:val="24"/>
        </w:rPr>
        <w:t>交流与总结</w:t>
      </w:r>
      <w:r w:rsidRPr="00EF05B1">
        <w:rPr>
          <w:rFonts w:ascii="微软雅黑" w:eastAsia="微软雅黑" w:hAnsi="微软雅黑"/>
          <w:b/>
          <w:color w:val="000000" w:themeColor="text1"/>
          <w:sz w:val="24"/>
          <w:szCs w:val="24"/>
        </w:rPr>
        <w:t xml:space="preserve"> </w:t>
      </w:r>
      <w:r w:rsidRPr="00EF05B1">
        <w:rPr>
          <w:rFonts w:ascii="微软雅黑" w:eastAsia="微软雅黑" w:hAnsi="微软雅黑" w:hint="eastAsia"/>
          <w:bCs/>
          <w:color w:val="FF0000"/>
          <w:sz w:val="24"/>
          <w:szCs w:val="24"/>
        </w:rPr>
        <w:t>（学员交流培训心得、问题讨论、实践模拟）</w:t>
      </w:r>
    </w:p>
    <w:p w14:paraId="120ACBB6" w14:textId="760B9104" w:rsidR="00295D8A" w:rsidRPr="00EF05B1" w:rsidRDefault="00A76C14" w:rsidP="00A76C14">
      <w:pPr>
        <w:adjustRightInd w:val="0"/>
        <w:snapToGrid w:val="0"/>
        <w:spacing w:line="276" w:lineRule="auto"/>
        <w:rPr>
          <w:rFonts w:ascii="微软雅黑" w:eastAsia="微软雅黑" w:hAnsi="微软雅黑" w:cs="Arial Unicode MS"/>
          <w:b/>
          <w:bCs/>
          <w:color w:val="008CB4"/>
          <w:kern w:val="0"/>
          <w:sz w:val="24"/>
          <w:szCs w:val="24"/>
          <w:u w:color="008CB4"/>
          <w:bdr w:val="nil"/>
          <w:lang w:val="zh-TW"/>
          <w14:textOutline w14:w="12700" w14:cap="flat" w14:cmpd="sng" w14:algn="ctr">
            <w14:noFill/>
            <w14:prstDash w14:val="solid"/>
            <w14:miter w14:lim="400000"/>
          </w14:textOutline>
        </w:rPr>
      </w:pPr>
      <w:r w:rsidRPr="00EF05B1">
        <w:rPr>
          <w:rFonts w:ascii="微软雅黑" w:eastAsia="微软雅黑" w:hAnsi="微软雅黑" w:cs="Arial Unicode MS" w:hint="eastAsia"/>
          <w:b/>
          <w:bCs/>
          <w:color w:val="008CB4"/>
          <w:kern w:val="0"/>
          <w:sz w:val="24"/>
          <w:szCs w:val="24"/>
          <w:u w:color="008CB4"/>
          <w:bdr w:val="nil"/>
          <w:lang w:val="zh-TW"/>
          <w14:textOutline w14:w="12700" w14:cap="flat" w14:cmpd="sng" w14:algn="ctr">
            <w14:noFill/>
            <w14:prstDash w14:val="solid"/>
            <w14:miter w14:lim="400000"/>
          </w14:textOutline>
        </w:rPr>
        <w:t>【讲师介绍】</w:t>
      </w:r>
      <w:r w:rsidR="00EF05B1" w:rsidRPr="00EF05B1">
        <w:rPr>
          <w:rFonts w:ascii="微软雅黑" w:eastAsia="微软雅黑" w:hAnsi="微软雅黑" w:cs="Arial Unicode MS" w:hint="eastAsia"/>
          <w:b/>
          <w:bCs/>
          <w:color w:val="008CB4"/>
          <w:kern w:val="0"/>
          <w:sz w:val="24"/>
          <w:szCs w:val="24"/>
          <w:u w:color="008CB4"/>
          <w:bdr w:val="nil"/>
          <w:lang w:val="zh-TW"/>
          <w14:textOutline w14:w="12700" w14:cap="flat" w14:cmpd="sng" w14:algn="ctr">
            <w14:noFill/>
            <w14:prstDash w14:val="solid"/>
            <w14:miter w14:lim="400000"/>
          </w14:textOutline>
        </w:rPr>
        <w:t>孙怡</w:t>
      </w:r>
      <w:r w:rsidR="00EF05B1">
        <w:rPr>
          <w:rFonts w:ascii="微软雅黑" w:eastAsia="微软雅黑" w:hAnsi="微软雅黑" w:cs="Arial Unicode MS" w:hint="eastAsia"/>
          <w:b/>
          <w:bCs/>
          <w:color w:val="008CB4"/>
          <w:kern w:val="0"/>
          <w:sz w:val="24"/>
          <w:szCs w:val="24"/>
          <w:u w:color="008CB4"/>
          <w:bdr w:val="nil"/>
          <w:lang w:val="zh-TW"/>
          <w14:textOutline w14:w="12700" w14:cap="flat" w14:cmpd="sng" w14:algn="ctr">
            <w14:noFill/>
            <w14:prstDash w14:val="solid"/>
            <w14:miter w14:lim="400000"/>
          </w14:textOutline>
        </w:rPr>
        <w:t>老师</w:t>
      </w:r>
    </w:p>
    <w:p w14:paraId="43869742" w14:textId="6BF272DA" w:rsidR="00EF05B1" w:rsidRPr="00EF05B1" w:rsidRDefault="00EF05B1" w:rsidP="00EF05B1">
      <w:pPr>
        <w:pBdr>
          <w:top w:val="dotted" w:sz="8" w:space="0" w:color="5E5E5E"/>
        </w:pBdr>
        <w:spacing w:line="0" w:lineRule="atLeast"/>
        <w:rPr>
          <w:rFonts w:ascii="微软雅黑" w:eastAsia="微软雅黑" w:hAnsi="微软雅黑" w:cs="华文细黑"/>
          <w:sz w:val="24"/>
          <w:szCs w:val="24"/>
          <w:lang w:val="zh-TW" w:eastAsia="zh-TW"/>
        </w:rPr>
      </w:pPr>
      <w:r w:rsidRPr="00EF05B1">
        <w:rPr>
          <w:rFonts w:ascii="微软雅黑" w:eastAsia="微软雅黑" w:hAnsi="微软雅黑" w:cs="黑体" w:hint="eastAsia"/>
          <w:b/>
          <w:bCs/>
          <w:sz w:val="24"/>
          <w:szCs w:val="24"/>
        </w:rPr>
        <w:t>工作经历：</w:t>
      </w:r>
    </w:p>
    <w:p w14:paraId="1D65A2B5" w14:textId="4F2D0390" w:rsidR="00EF05B1" w:rsidRPr="00EF05B1" w:rsidRDefault="00EF05B1" w:rsidP="00EF05B1">
      <w:pPr>
        <w:pStyle w:val="afe"/>
        <w:numPr>
          <w:ilvl w:val="0"/>
          <w:numId w:val="23"/>
        </w:numPr>
        <w:spacing w:line="0" w:lineRule="atLeast"/>
        <w:ind w:firstLineChars="0"/>
        <w:rPr>
          <w:rFonts w:ascii="微软雅黑" w:eastAsia="微软雅黑" w:hAnsi="微软雅黑" w:cs="黑体"/>
          <w:sz w:val="24"/>
          <w:szCs w:val="24"/>
        </w:rPr>
      </w:pPr>
      <w:bookmarkStart w:id="0" w:name="OLE_LINK1"/>
      <w:r>
        <w:rPr>
          <w:noProof/>
        </w:rPr>
        <w:drawing>
          <wp:anchor distT="0" distB="0" distL="114300" distR="114300" simplePos="0" relativeHeight="251672576" behindDoc="0" locked="0" layoutInCell="1" allowOverlap="1" wp14:anchorId="6E8F4901" wp14:editId="70FB636C">
            <wp:simplePos x="0" y="0"/>
            <wp:positionH relativeFrom="column">
              <wp:posOffset>5511800</wp:posOffset>
            </wp:positionH>
            <wp:positionV relativeFrom="paragraph">
              <wp:posOffset>163512</wp:posOffset>
            </wp:positionV>
            <wp:extent cx="1169670" cy="1414780"/>
            <wp:effectExtent l="0" t="0" r="0" b="0"/>
            <wp:wrapSquare wrapText="bothSides"/>
            <wp:docPr id="17" name="Picture 4" descr="F:\有用文件\陶用\网站及常用账号密码\讲师图\孙怡.png孙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descr="F:\有用文件\陶用\网站及常用账号密码\讲师图\孙怡.png孙怡"/>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41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bookmarkEnd w:id="0"/>
      <w:r w:rsidRPr="00EF05B1">
        <w:rPr>
          <w:rFonts w:ascii="微软雅黑" w:eastAsia="微软雅黑" w:hAnsi="微软雅黑" w:cs="黑体" w:hint="eastAsia"/>
          <w:sz w:val="24"/>
          <w:szCs w:val="24"/>
        </w:rPr>
        <w:t xml:space="preserve">西安世商管理咨询有限公司 专职讲师 </w:t>
      </w:r>
      <w:r w:rsidRPr="00EF05B1">
        <w:rPr>
          <w:rFonts w:ascii="微软雅黑" w:eastAsia="微软雅黑" w:hAnsi="微软雅黑" w:cs="黑体"/>
          <w:sz w:val="24"/>
          <w:szCs w:val="24"/>
        </w:rPr>
        <w:t xml:space="preserve">                    </w:t>
      </w:r>
    </w:p>
    <w:p w14:paraId="5F1FCA86" w14:textId="77777777" w:rsidR="00EF05B1" w:rsidRPr="00EF05B1" w:rsidRDefault="00EF05B1" w:rsidP="00EF05B1">
      <w:pPr>
        <w:pStyle w:val="afe"/>
        <w:numPr>
          <w:ilvl w:val="0"/>
          <w:numId w:val="23"/>
        </w:numPr>
        <w:spacing w:line="0" w:lineRule="atLeast"/>
        <w:ind w:firstLineChars="0"/>
        <w:rPr>
          <w:rFonts w:ascii="微软雅黑" w:eastAsia="微软雅黑" w:hAnsi="微软雅黑" w:cs="黑体"/>
          <w:sz w:val="24"/>
          <w:szCs w:val="24"/>
        </w:rPr>
      </w:pPr>
      <w:r w:rsidRPr="00EF05B1">
        <w:rPr>
          <w:rFonts w:ascii="微软雅黑" w:eastAsia="微软雅黑" w:hAnsi="微软雅黑" w:cs="黑体" w:hint="eastAsia"/>
          <w:sz w:val="24"/>
          <w:szCs w:val="24"/>
        </w:rPr>
        <w:t>北京德和衡（上海）律师事务所  合伙人、副主任</w:t>
      </w:r>
    </w:p>
    <w:p w14:paraId="61A96F8A" w14:textId="77777777" w:rsidR="00EF05B1" w:rsidRPr="00EF05B1" w:rsidRDefault="00EF05B1" w:rsidP="00EF05B1">
      <w:pPr>
        <w:pStyle w:val="afe"/>
        <w:numPr>
          <w:ilvl w:val="0"/>
          <w:numId w:val="23"/>
        </w:numPr>
        <w:spacing w:line="0" w:lineRule="atLeast"/>
        <w:ind w:firstLineChars="0"/>
        <w:rPr>
          <w:rFonts w:ascii="微软雅黑" w:eastAsia="微软雅黑" w:hAnsi="微软雅黑" w:cs="黑体"/>
          <w:sz w:val="24"/>
          <w:szCs w:val="24"/>
        </w:rPr>
      </w:pPr>
      <w:r w:rsidRPr="00EF05B1">
        <w:rPr>
          <w:rFonts w:ascii="微软雅黑" w:eastAsia="微软雅黑" w:hAnsi="微软雅黑" w:cs="黑体" w:hint="eastAsia"/>
          <w:sz w:val="24"/>
          <w:szCs w:val="24"/>
        </w:rPr>
        <w:t>中国注册会计师、特许公认会计师（ACCA）</w:t>
      </w:r>
    </w:p>
    <w:p w14:paraId="3C28DA73" w14:textId="77777777" w:rsidR="00EF05B1" w:rsidRPr="00EF05B1" w:rsidRDefault="00EF05B1" w:rsidP="00EF05B1">
      <w:pPr>
        <w:pStyle w:val="afe"/>
        <w:numPr>
          <w:ilvl w:val="0"/>
          <w:numId w:val="23"/>
        </w:numPr>
        <w:spacing w:line="0" w:lineRule="atLeast"/>
        <w:ind w:firstLineChars="0"/>
        <w:rPr>
          <w:rFonts w:ascii="微软雅黑" w:eastAsia="微软雅黑" w:hAnsi="微软雅黑" w:cs="黑体"/>
          <w:sz w:val="24"/>
          <w:szCs w:val="24"/>
        </w:rPr>
      </w:pPr>
      <w:r w:rsidRPr="00EF05B1">
        <w:rPr>
          <w:rFonts w:ascii="微软雅黑" w:eastAsia="微软雅黑" w:hAnsi="微软雅黑" w:cs="黑体" w:hint="eastAsia"/>
          <w:sz w:val="24"/>
          <w:szCs w:val="24"/>
        </w:rPr>
        <w:t>孙怡律师于2018年加入德和衡成为专职律师，此前在海关系统工作，具有10年的海关法律事务和贸易合规实务经验，曾任海关公职律师；现任北京德和衡（上海）律师事务所副主任、上海律协国际贸易业务研究委员会委员，山东政法学院兼职教授、青岛市首批“国际经济特许人才专家”，同时拥有中国注册会计师资格、ACCA特许公认会计师资格。</w:t>
      </w:r>
    </w:p>
    <w:p w14:paraId="0651350A" w14:textId="2281AD52" w:rsidR="00EF05B1" w:rsidRPr="00EF05B1" w:rsidRDefault="00EF05B1" w:rsidP="00EF05B1">
      <w:pPr>
        <w:spacing w:line="360" w:lineRule="auto"/>
        <w:rPr>
          <w:rFonts w:ascii="微软雅黑" w:eastAsia="微软雅黑" w:hAnsi="微软雅黑" w:cs="黑体"/>
          <w:b/>
          <w:bCs/>
          <w:sz w:val="24"/>
          <w:szCs w:val="24"/>
        </w:rPr>
      </w:pPr>
      <w:r w:rsidRPr="00EF05B1">
        <w:rPr>
          <w:rFonts w:ascii="微软雅黑" w:eastAsia="微软雅黑" w:hAnsi="微软雅黑" w:cs="黑体" w:hint="eastAsia"/>
          <w:b/>
          <w:bCs/>
          <w:sz w:val="24"/>
          <w:szCs w:val="24"/>
        </w:rPr>
        <w:t>职业领域：</w:t>
      </w:r>
    </w:p>
    <w:p w14:paraId="746C6A24" w14:textId="7B719311" w:rsidR="00EF05B1" w:rsidRPr="00EF05B1" w:rsidRDefault="00EF05B1" w:rsidP="00EF05B1">
      <w:pPr>
        <w:spacing w:line="380" w:lineRule="exact"/>
        <w:rPr>
          <w:rFonts w:ascii="微软雅黑" w:eastAsia="微软雅黑" w:hAnsi="微软雅黑" w:cs="黑体"/>
          <w:b/>
          <w:bCs/>
          <w:sz w:val="24"/>
          <w:szCs w:val="24"/>
        </w:rPr>
      </w:pPr>
      <w:r w:rsidRPr="00EF05B1">
        <w:rPr>
          <w:rFonts w:ascii="微软雅黑" w:eastAsia="微软雅黑" w:hAnsi="微软雅黑" w:cs="宋体" w:hint="eastAsia"/>
          <w:b/>
          <w:bCs/>
          <w:sz w:val="24"/>
          <w:szCs w:val="24"/>
        </w:rPr>
        <w:t>※</w:t>
      </w:r>
      <w:r w:rsidRPr="00EF05B1">
        <w:rPr>
          <w:rFonts w:ascii="微软雅黑" w:eastAsia="微软雅黑" w:hAnsi="微软雅黑" w:cs="黑体" w:hint="eastAsia"/>
          <w:b/>
          <w:bCs/>
          <w:sz w:val="24"/>
          <w:szCs w:val="24"/>
        </w:rPr>
        <w:t xml:space="preserve"> 海关法及进出口合规法律服务</w:t>
      </w:r>
    </w:p>
    <w:p w14:paraId="7E30D90A" w14:textId="10D14539" w:rsidR="00EF05B1" w:rsidRPr="00EF05B1" w:rsidRDefault="00EF05B1" w:rsidP="00EF05B1">
      <w:pPr>
        <w:spacing w:line="380" w:lineRule="exact"/>
        <w:rPr>
          <w:rFonts w:ascii="微软雅黑" w:eastAsia="微软雅黑" w:hAnsi="微软雅黑" w:cs="黑体"/>
          <w:sz w:val="24"/>
          <w:szCs w:val="24"/>
        </w:rPr>
      </w:pPr>
      <w:r w:rsidRPr="00EF05B1">
        <w:rPr>
          <w:rFonts w:ascii="微软雅黑" w:eastAsia="微软雅黑" w:hAnsi="微软雅黑" w:cs="黑体" w:hint="eastAsia"/>
          <w:sz w:val="24"/>
          <w:szCs w:val="24"/>
        </w:rPr>
        <w:t>包括但不限于归类/估价/原产地等海关纳税争议解决、海关稽查与行政处罚法律救济、特许权使用费/转移定价/协助费用专项合规、进出口合规体系建设、进出口合规体检、主动披露、海关预裁定申请、AEO认证辅导、走私犯罪刑事辩护、知识产权海关保护等，可为客户面临的进出口环节海关估价与价格磋商、商品归类与原产地、企业海关信用管理、通关疑难问题、海关化验、进出口许可证、检验检疫、3C认证、加工贸易、保税物流模式、海关特殊监管区域法律咨询、工厂搬迁、深加工结转以及外发加工等实务问题提供个性化且富有成效的深度解决方案。</w:t>
      </w:r>
    </w:p>
    <w:p w14:paraId="33035F7A" w14:textId="77777777" w:rsidR="00EF05B1" w:rsidRPr="00EF05B1" w:rsidRDefault="00EF05B1" w:rsidP="00EF05B1">
      <w:pPr>
        <w:spacing w:line="380" w:lineRule="exact"/>
        <w:rPr>
          <w:rFonts w:ascii="微软雅黑" w:eastAsia="微软雅黑" w:hAnsi="微软雅黑" w:cs="黑体"/>
          <w:b/>
          <w:bCs/>
          <w:sz w:val="24"/>
          <w:szCs w:val="24"/>
        </w:rPr>
      </w:pPr>
      <w:r w:rsidRPr="00EF05B1">
        <w:rPr>
          <w:rFonts w:ascii="微软雅黑" w:eastAsia="微软雅黑" w:hAnsi="微软雅黑" w:cs="宋体" w:hint="eastAsia"/>
          <w:b/>
          <w:bCs/>
          <w:sz w:val="24"/>
          <w:szCs w:val="24"/>
        </w:rPr>
        <w:t>※</w:t>
      </w:r>
      <w:r w:rsidRPr="00EF05B1">
        <w:rPr>
          <w:rFonts w:ascii="微软雅黑" w:eastAsia="微软雅黑" w:hAnsi="微软雅黑" w:cs="黑体" w:hint="eastAsia"/>
          <w:b/>
          <w:bCs/>
          <w:sz w:val="24"/>
          <w:szCs w:val="24"/>
        </w:rPr>
        <w:t xml:space="preserve"> 出口管制与经济制裁法律服务</w:t>
      </w:r>
    </w:p>
    <w:p w14:paraId="23729520" w14:textId="77777777" w:rsidR="00EF05B1" w:rsidRPr="00EF05B1" w:rsidRDefault="00EF05B1" w:rsidP="00EF05B1">
      <w:pPr>
        <w:spacing w:line="380" w:lineRule="exact"/>
        <w:rPr>
          <w:rFonts w:ascii="微软雅黑" w:eastAsia="微软雅黑" w:hAnsi="微软雅黑" w:cs="黑体"/>
          <w:sz w:val="24"/>
          <w:szCs w:val="24"/>
        </w:rPr>
      </w:pPr>
      <w:r w:rsidRPr="00EF05B1">
        <w:rPr>
          <w:rFonts w:ascii="微软雅黑" w:eastAsia="微软雅黑" w:hAnsi="微软雅黑" w:cs="黑体" w:hint="eastAsia"/>
          <w:sz w:val="24"/>
          <w:szCs w:val="24"/>
        </w:rPr>
        <w:t>包括但不限于为中国企业开展海外业务进行经济制裁和出口管制风险评估和防范、编制合规指引、搭建及完善出口内控合规体系、执行或指导内部合规审查、开展专项培训、起草和管理自愿披露、应对行政调查或处罚、进行替代供应链筹划与合规性评估、协助跨国公司处理中国出口管制法律以及技术进出口管制的咨询和许可证申请、开展与出口管制相关的人力资源管理、收并购尽职调查以评估承继者对过去违规行为承担责任的风险等。</w:t>
      </w:r>
    </w:p>
    <w:p w14:paraId="7DCFC33D" w14:textId="77777777" w:rsidR="00EF05B1" w:rsidRPr="00EF05B1" w:rsidRDefault="00EF05B1" w:rsidP="00EF05B1">
      <w:pPr>
        <w:spacing w:line="380" w:lineRule="exact"/>
        <w:rPr>
          <w:rFonts w:ascii="微软雅黑" w:eastAsia="微软雅黑" w:hAnsi="微软雅黑" w:cs="黑体"/>
          <w:b/>
          <w:bCs/>
          <w:sz w:val="24"/>
          <w:szCs w:val="24"/>
        </w:rPr>
      </w:pPr>
      <w:r w:rsidRPr="00EF05B1">
        <w:rPr>
          <w:rFonts w:ascii="微软雅黑" w:eastAsia="微软雅黑" w:hAnsi="微软雅黑" w:cs="宋体" w:hint="eastAsia"/>
          <w:b/>
          <w:bCs/>
          <w:sz w:val="24"/>
          <w:szCs w:val="24"/>
        </w:rPr>
        <w:t>※</w:t>
      </w:r>
      <w:r w:rsidRPr="00EF05B1">
        <w:rPr>
          <w:rFonts w:ascii="微软雅黑" w:eastAsia="微软雅黑" w:hAnsi="微软雅黑" w:cs="黑体" w:hint="eastAsia"/>
          <w:b/>
          <w:bCs/>
          <w:sz w:val="24"/>
          <w:szCs w:val="24"/>
        </w:rPr>
        <w:t xml:space="preserve"> 跨境贸易与投融资综合法律服务</w:t>
      </w:r>
    </w:p>
    <w:p w14:paraId="2681FA77" w14:textId="77777777" w:rsidR="00EF05B1" w:rsidRPr="00EF05B1" w:rsidRDefault="00EF05B1" w:rsidP="00EF05B1">
      <w:pPr>
        <w:spacing w:line="380" w:lineRule="exact"/>
        <w:rPr>
          <w:rFonts w:ascii="微软雅黑" w:eastAsia="微软雅黑" w:hAnsi="微软雅黑" w:cs="黑体"/>
          <w:sz w:val="24"/>
          <w:szCs w:val="24"/>
        </w:rPr>
      </w:pPr>
      <w:r w:rsidRPr="00EF05B1">
        <w:rPr>
          <w:rFonts w:ascii="微软雅黑" w:eastAsia="微软雅黑" w:hAnsi="微软雅黑" w:cs="黑体" w:hint="eastAsia"/>
          <w:sz w:val="24"/>
          <w:szCs w:val="24"/>
        </w:rPr>
        <w:t>包括但不限于交易架构设计、协助谈判、国际货物买卖争议解决与诉讼仲裁代理、物流以及供应链法律顾问及咨询、跨国投资和并购法律服务。</w:t>
      </w:r>
    </w:p>
    <w:p w14:paraId="63727215" w14:textId="77777777" w:rsidR="00EF05B1" w:rsidRPr="00EF05B1" w:rsidRDefault="00EF05B1" w:rsidP="00EF05B1">
      <w:pPr>
        <w:spacing w:line="380" w:lineRule="exact"/>
        <w:rPr>
          <w:rFonts w:ascii="微软雅黑" w:eastAsia="微软雅黑" w:hAnsi="微软雅黑" w:cs="黑体"/>
          <w:b/>
          <w:bCs/>
          <w:sz w:val="24"/>
          <w:szCs w:val="24"/>
        </w:rPr>
      </w:pPr>
      <w:r w:rsidRPr="00EF05B1">
        <w:rPr>
          <w:rFonts w:ascii="微软雅黑" w:eastAsia="微软雅黑" w:hAnsi="微软雅黑" w:cs="宋体" w:hint="eastAsia"/>
          <w:b/>
          <w:bCs/>
          <w:sz w:val="24"/>
          <w:szCs w:val="24"/>
        </w:rPr>
        <w:t>※</w:t>
      </w:r>
      <w:r w:rsidRPr="00EF05B1">
        <w:rPr>
          <w:rFonts w:ascii="微软雅黑" w:eastAsia="微软雅黑" w:hAnsi="微软雅黑" w:cs="黑体" w:hint="eastAsia"/>
          <w:b/>
          <w:bCs/>
          <w:sz w:val="24"/>
          <w:szCs w:val="24"/>
        </w:rPr>
        <w:t xml:space="preserve"> 特定行业全流程法律服务</w:t>
      </w:r>
    </w:p>
    <w:p w14:paraId="388F7B14" w14:textId="77777777" w:rsidR="00EF05B1" w:rsidRPr="00EF05B1" w:rsidRDefault="00EF05B1" w:rsidP="00EF05B1">
      <w:pPr>
        <w:spacing w:line="380" w:lineRule="exact"/>
        <w:rPr>
          <w:rFonts w:ascii="微软雅黑" w:eastAsia="微软雅黑" w:hAnsi="微软雅黑" w:cs="黑体"/>
          <w:sz w:val="24"/>
          <w:szCs w:val="24"/>
        </w:rPr>
      </w:pPr>
      <w:r w:rsidRPr="00EF05B1">
        <w:rPr>
          <w:rFonts w:ascii="微软雅黑" w:eastAsia="微软雅黑" w:hAnsi="微软雅黑" w:cs="黑体" w:hint="eastAsia"/>
          <w:sz w:val="24"/>
          <w:szCs w:val="24"/>
        </w:rPr>
        <w:t xml:space="preserve">除以上专业领域外，孙律师还与团队成员共同深入研究跨境电、生物医药行业，可为此两个行业内各种类型、不同发展阶段、不同规模的企业及个人提供包括跨境贸易、跨境投融资、海关、知识产权、金融、税法、证券、数据合规、刑事等方面在内的全流程、多专业的“一站式”法律服务与资金、供应链解决方案，受到客户广泛好评。 </w:t>
      </w:r>
    </w:p>
    <w:p w14:paraId="737173DF" w14:textId="77777777" w:rsidR="00EF05B1" w:rsidRPr="00EF05B1" w:rsidRDefault="00EF05B1" w:rsidP="00EF05B1">
      <w:pPr>
        <w:spacing w:line="380" w:lineRule="exact"/>
        <w:rPr>
          <w:rFonts w:ascii="微软雅黑" w:eastAsia="微软雅黑" w:hAnsi="微软雅黑" w:cs="黑体"/>
          <w:sz w:val="24"/>
          <w:szCs w:val="24"/>
        </w:rPr>
      </w:pPr>
    </w:p>
    <w:p w14:paraId="62772866" w14:textId="77777777" w:rsidR="00EF05B1" w:rsidRPr="00EF05B1" w:rsidRDefault="00EF05B1" w:rsidP="00EF05B1">
      <w:pPr>
        <w:spacing w:line="380" w:lineRule="exact"/>
        <w:rPr>
          <w:rFonts w:ascii="微软雅黑" w:eastAsia="微软雅黑" w:hAnsi="微软雅黑" w:cs="黑体"/>
          <w:b/>
          <w:bCs/>
          <w:sz w:val="24"/>
          <w:szCs w:val="24"/>
        </w:rPr>
      </w:pPr>
      <w:r w:rsidRPr="00EF05B1">
        <w:rPr>
          <w:rFonts w:ascii="微软雅黑" w:eastAsia="微软雅黑" w:hAnsi="微软雅黑" w:cs="黑体" w:hint="eastAsia"/>
          <w:b/>
          <w:bCs/>
          <w:sz w:val="24"/>
          <w:szCs w:val="24"/>
        </w:rPr>
        <w:t>部分服务客户：</w:t>
      </w:r>
    </w:p>
    <w:p w14:paraId="1055AA99" w14:textId="77777777" w:rsidR="00EF05B1" w:rsidRPr="00EF05B1" w:rsidRDefault="00EF05B1" w:rsidP="00EF05B1">
      <w:pPr>
        <w:spacing w:line="380" w:lineRule="exact"/>
        <w:rPr>
          <w:rFonts w:ascii="微软雅黑" w:eastAsia="微软雅黑" w:hAnsi="微软雅黑" w:cs="黑体"/>
          <w:sz w:val="24"/>
          <w:szCs w:val="24"/>
        </w:rPr>
      </w:pPr>
      <w:r w:rsidRPr="00EF05B1">
        <w:rPr>
          <w:rFonts w:ascii="微软雅黑" w:eastAsia="微软雅黑" w:hAnsi="微软雅黑" w:cs="黑体"/>
          <w:sz w:val="24"/>
          <w:szCs w:val="24"/>
        </w:rPr>
        <w:lastRenderedPageBreak/>
        <w:t>自从业以来，孙怡律师曾先后为招商局、中外运、中储、中水、上飞、唯品会、海克斯康、鲁抗医药、丰光精密、建邦科技等众多世界500强、大型央企国企、境内外上市公司等提供涵盖国际贸易、海关、海事海商及财税合规的一站式综合法律服务。</w:t>
      </w:r>
    </w:p>
    <w:p w14:paraId="5036B16F" w14:textId="0AC6E413" w:rsidR="00F91631" w:rsidRPr="00EF05B1" w:rsidRDefault="00F91631" w:rsidP="00F91631">
      <w:pPr>
        <w:pStyle w:val="Aff1"/>
        <w:pBdr>
          <w:bottom w:val="dotted" w:sz="8" w:space="5" w:color="476D99"/>
        </w:pBdr>
        <w:spacing w:before="80" w:after="120"/>
        <w:outlineLvl w:val="0"/>
        <w:rPr>
          <w:rFonts w:ascii="微软雅黑" w:eastAsia="微软雅黑" w:hAnsi="微软雅黑" w:hint="default"/>
          <w:b/>
          <w:bCs/>
          <w:color w:val="008CB4"/>
          <w:u w:color="008CB4"/>
        </w:rPr>
      </w:pPr>
      <w:r w:rsidRPr="00EF05B1">
        <w:rPr>
          <w:rFonts w:ascii="微软雅黑" w:eastAsia="微软雅黑" w:hAnsi="微软雅黑"/>
          <w:b/>
          <w:bCs/>
          <w:color w:val="008CB4"/>
          <w:u w:color="008CB4"/>
        </w:rPr>
        <w:t>【联系方式】</w:t>
      </w:r>
    </w:p>
    <w:p w14:paraId="5D41D081" w14:textId="026BB28C" w:rsidR="00F91631" w:rsidRPr="00EF05B1" w:rsidRDefault="00F91631" w:rsidP="00F91631">
      <w:pPr>
        <w:tabs>
          <w:tab w:val="left" w:pos="360"/>
        </w:tabs>
        <w:spacing w:line="280" w:lineRule="atLeast"/>
        <w:ind w:firstLineChars="200" w:firstLine="480"/>
        <w:jc w:val="left"/>
        <w:rPr>
          <w:rFonts w:ascii="微软雅黑" w:eastAsia="微软雅黑" w:hAnsi="微软雅黑"/>
          <w:b/>
          <w:sz w:val="24"/>
          <w:szCs w:val="24"/>
        </w:rPr>
      </w:pPr>
      <w:r w:rsidRPr="00EF05B1">
        <w:rPr>
          <w:rFonts w:ascii="微软雅黑" w:eastAsia="微软雅黑" w:hAnsi="微软雅黑" w:hint="eastAsia"/>
          <w:sz w:val="24"/>
          <w:szCs w:val="24"/>
        </w:rPr>
        <w:t>电 话：</w:t>
      </w:r>
      <w:r w:rsidRPr="00EF05B1">
        <w:rPr>
          <w:rFonts w:ascii="微软雅黑" w:eastAsia="微软雅黑" w:hAnsi="微软雅黑" w:hint="eastAsia"/>
          <w:b/>
          <w:sz w:val="24"/>
          <w:szCs w:val="24"/>
        </w:rPr>
        <w:t>0</w:t>
      </w:r>
      <w:r w:rsidRPr="00EF05B1">
        <w:rPr>
          <w:rFonts w:ascii="微软雅黑" w:eastAsia="微软雅黑" w:hAnsi="微软雅黑"/>
          <w:b/>
          <w:sz w:val="24"/>
          <w:szCs w:val="24"/>
        </w:rPr>
        <w:t>29-86111221</w:t>
      </w:r>
      <w:r w:rsidRPr="00EF05B1">
        <w:rPr>
          <w:rFonts w:ascii="微软雅黑" w:eastAsia="微软雅黑" w:hAnsi="微软雅黑" w:hint="eastAsia"/>
          <w:sz w:val="24"/>
          <w:szCs w:val="24"/>
        </w:rPr>
        <w:t xml:space="preserve">   手机/微信：</w:t>
      </w:r>
      <w:r w:rsidRPr="00EF05B1">
        <w:rPr>
          <w:rFonts w:ascii="微软雅黑" w:eastAsia="微软雅黑" w:hAnsi="微软雅黑" w:hint="eastAsia"/>
          <w:b/>
          <w:sz w:val="24"/>
          <w:szCs w:val="24"/>
        </w:rPr>
        <w:t>李悦18</w:t>
      </w:r>
      <w:r w:rsidRPr="00EF05B1">
        <w:rPr>
          <w:rFonts w:ascii="微软雅黑" w:eastAsia="微软雅黑" w:hAnsi="微软雅黑"/>
          <w:b/>
          <w:sz w:val="24"/>
          <w:szCs w:val="24"/>
        </w:rPr>
        <w:t>092186088</w:t>
      </w:r>
    </w:p>
    <w:p w14:paraId="1673AD4B" w14:textId="415555A1" w:rsidR="00F91631" w:rsidRPr="00EF05B1" w:rsidRDefault="00F91631" w:rsidP="00F91631">
      <w:pPr>
        <w:tabs>
          <w:tab w:val="left" w:pos="360"/>
        </w:tabs>
        <w:spacing w:line="280" w:lineRule="atLeast"/>
        <w:ind w:firstLineChars="200" w:firstLine="480"/>
        <w:jc w:val="left"/>
        <w:rPr>
          <w:rFonts w:ascii="微软雅黑" w:eastAsia="微软雅黑" w:hAnsi="微软雅黑"/>
          <w:b/>
          <w:color w:val="000000"/>
          <w:sz w:val="24"/>
          <w:szCs w:val="24"/>
        </w:rPr>
      </w:pPr>
      <w:r w:rsidRPr="00EF05B1">
        <w:rPr>
          <w:rFonts w:ascii="微软雅黑" w:eastAsia="微软雅黑" w:hAnsi="微软雅黑" w:hint="eastAsia"/>
          <w:b/>
          <w:sz w:val="24"/>
          <w:szCs w:val="24"/>
        </w:rPr>
        <w:t>Q</w:t>
      </w:r>
      <w:r w:rsidRPr="00EF05B1">
        <w:rPr>
          <w:rFonts w:ascii="微软雅黑" w:eastAsia="微软雅黑" w:hAnsi="微软雅黑"/>
          <w:b/>
          <w:sz w:val="24"/>
          <w:szCs w:val="24"/>
        </w:rPr>
        <w:t xml:space="preserve">  </w:t>
      </w:r>
      <w:proofErr w:type="spellStart"/>
      <w:r w:rsidRPr="00EF05B1">
        <w:rPr>
          <w:rFonts w:ascii="微软雅黑" w:eastAsia="微软雅黑" w:hAnsi="微软雅黑" w:hint="eastAsia"/>
          <w:b/>
          <w:sz w:val="24"/>
          <w:szCs w:val="24"/>
        </w:rPr>
        <w:t>Q</w:t>
      </w:r>
      <w:proofErr w:type="spellEnd"/>
      <w:r w:rsidRPr="00EF05B1">
        <w:rPr>
          <w:rFonts w:ascii="微软雅黑" w:eastAsia="微软雅黑" w:hAnsi="微软雅黑" w:hint="eastAsia"/>
          <w:b/>
          <w:sz w:val="24"/>
          <w:szCs w:val="24"/>
        </w:rPr>
        <w:t>：</w:t>
      </w:r>
      <w:r w:rsidRPr="00EF05B1">
        <w:rPr>
          <w:rFonts w:ascii="微软雅黑" w:eastAsia="微软雅黑" w:hAnsi="微软雅黑"/>
          <w:b/>
          <w:sz w:val="24"/>
          <w:szCs w:val="24"/>
        </w:rPr>
        <w:t xml:space="preserve">164172961      </w:t>
      </w:r>
      <w:r w:rsidRPr="00EF05B1">
        <w:rPr>
          <w:rFonts w:ascii="微软雅黑" w:eastAsia="微软雅黑" w:hAnsi="微软雅黑" w:hint="eastAsia"/>
          <w:sz w:val="24"/>
          <w:szCs w:val="24"/>
        </w:rPr>
        <w:t>邮箱：</w:t>
      </w:r>
      <w:hyperlink r:id="rId11" w:history="1">
        <w:r w:rsidRPr="00EF05B1">
          <w:rPr>
            <w:rStyle w:val="afa"/>
            <w:rFonts w:ascii="微软雅黑" w:eastAsia="微软雅黑" w:hAnsi="微软雅黑"/>
            <w:b/>
            <w:sz w:val="24"/>
            <w:szCs w:val="24"/>
          </w:rPr>
          <w:t>wtt@wtt6.com</w:t>
        </w:r>
        <w:r w:rsidRPr="00EF05B1">
          <w:rPr>
            <w:rStyle w:val="afa"/>
            <w:rFonts w:ascii="微软雅黑" w:eastAsia="微软雅黑" w:hAnsi="微软雅黑" w:hint="eastAsia"/>
            <w:b/>
            <w:sz w:val="24"/>
            <w:szCs w:val="24"/>
          </w:rPr>
          <w:t>、</w:t>
        </w:r>
        <w:r w:rsidRPr="00EF05B1">
          <w:rPr>
            <w:rStyle w:val="afa"/>
            <w:rFonts w:ascii="微软雅黑" w:eastAsia="微软雅黑" w:hAnsi="微软雅黑"/>
            <w:b/>
            <w:sz w:val="24"/>
            <w:szCs w:val="24"/>
          </w:rPr>
          <w:t>164172961</w:t>
        </w:r>
        <w:r w:rsidRPr="00EF05B1">
          <w:rPr>
            <w:rStyle w:val="afa"/>
            <w:rFonts w:ascii="微软雅黑" w:eastAsia="微软雅黑" w:hAnsi="微软雅黑" w:hint="eastAsia"/>
            <w:b/>
            <w:sz w:val="24"/>
            <w:szCs w:val="24"/>
          </w:rPr>
          <w:t>@qq.com</w:t>
        </w:r>
      </w:hyperlink>
    </w:p>
    <w:p w14:paraId="6ECBE225" w14:textId="77777777" w:rsidR="00F91631" w:rsidRPr="00EF05B1" w:rsidRDefault="00F91631" w:rsidP="00F91631">
      <w:pPr>
        <w:pStyle w:val="Aff1"/>
        <w:pBdr>
          <w:bottom w:val="dotted" w:sz="8" w:space="5" w:color="476D99"/>
        </w:pBdr>
        <w:spacing w:before="80" w:after="120"/>
        <w:outlineLvl w:val="0"/>
        <w:rPr>
          <w:rFonts w:ascii="微软雅黑" w:eastAsia="微软雅黑" w:hAnsi="微软雅黑" w:hint="default"/>
          <w:b/>
          <w:bCs/>
          <w:color w:val="008CB4"/>
          <w:u w:color="008CB4"/>
        </w:rPr>
      </w:pPr>
      <w:r w:rsidRPr="00EF05B1">
        <w:rPr>
          <w:rFonts w:ascii="微软雅黑" w:eastAsia="微软雅黑" w:hAnsi="微软雅黑"/>
          <w:b/>
          <w:bCs/>
          <w:color w:val="008CB4"/>
          <w:u w:color="008CB4"/>
        </w:rPr>
        <w:t>【报名方式】</w:t>
      </w:r>
    </w:p>
    <w:p w14:paraId="1EAFA5B9" w14:textId="4544F3EA" w:rsidR="00F91631" w:rsidRPr="00EF05B1" w:rsidRDefault="00F91631" w:rsidP="00F91631">
      <w:pPr>
        <w:pStyle w:val="afe"/>
        <w:widowControl/>
        <w:numPr>
          <w:ilvl w:val="0"/>
          <w:numId w:val="21"/>
        </w:numPr>
        <w:adjustRightInd w:val="0"/>
        <w:snapToGrid w:val="0"/>
        <w:ind w:firstLineChars="0"/>
        <w:rPr>
          <w:rFonts w:ascii="微软雅黑" w:eastAsia="微软雅黑" w:hAnsi="微软雅黑"/>
          <w:b/>
          <w:bCs/>
          <w:color w:val="FF0000"/>
          <w:sz w:val="24"/>
          <w:szCs w:val="24"/>
          <w:lang w:eastAsia="zh-TW"/>
        </w:rPr>
      </w:pPr>
      <w:r w:rsidRPr="00EF05B1">
        <w:rPr>
          <w:rFonts w:ascii="微软雅黑" w:eastAsia="微软雅黑" w:hAnsi="微软雅黑" w:hint="eastAsia"/>
          <w:sz w:val="24"/>
          <w:szCs w:val="24"/>
          <w:shd w:val="clear" w:color="auto" w:fill="FFFFFF"/>
        </w:rPr>
        <w:t>本</w:t>
      </w:r>
      <w:r w:rsidRPr="00EF05B1">
        <w:rPr>
          <w:rFonts w:ascii="微软雅黑" w:eastAsia="微软雅黑" w:hAnsi="微软雅黑"/>
          <w:sz w:val="24"/>
          <w:szCs w:val="24"/>
          <w:shd w:val="clear" w:color="auto" w:fill="FFFFFF"/>
        </w:rPr>
        <w:t>培训是</w:t>
      </w:r>
      <w:r w:rsidRPr="00EF05B1">
        <w:rPr>
          <w:rFonts w:ascii="微软雅黑" w:eastAsia="微软雅黑" w:hAnsi="微软雅黑" w:hint="eastAsia"/>
          <w:sz w:val="24"/>
          <w:szCs w:val="24"/>
          <w:shd w:val="clear" w:color="auto" w:fill="FFFFFF"/>
        </w:rPr>
        <w:t>精品小</w:t>
      </w:r>
      <w:r w:rsidRPr="00EF05B1">
        <w:rPr>
          <w:rFonts w:ascii="微软雅黑" w:eastAsia="微软雅黑" w:hAnsi="微软雅黑"/>
          <w:sz w:val="24"/>
          <w:szCs w:val="24"/>
          <w:shd w:val="clear" w:color="auto" w:fill="FFFFFF"/>
        </w:rPr>
        <w:t>班，控制人数20人</w:t>
      </w:r>
      <w:r w:rsidRPr="00EF05B1">
        <w:rPr>
          <w:rFonts w:ascii="微软雅黑" w:eastAsia="微软雅黑" w:hAnsi="微软雅黑" w:hint="eastAsia"/>
          <w:sz w:val="24"/>
          <w:szCs w:val="24"/>
          <w:shd w:val="clear" w:color="auto" w:fill="FFFFFF"/>
        </w:rPr>
        <w:t>之</w:t>
      </w:r>
      <w:r w:rsidRPr="00EF05B1">
        <w:rPr>
          <w:rFonts w:ascii="微软雅黑" w:eastAsia="微软雅黑" w:hAnsi="微软雅黑"/>
          <w:sz w:val="24"/>
          <w:szCs w:val="24"/>
          <w:shd w:val="clear" w:color="auto" w:fill="FFFFFF"/>
        </w:rPr>
        <w:t>内，</w:t>
      </w:r>
      <w:r w:rsidRPr="00EF05B1">
        <w:rPr>
          <w:rFonts w:ascii="微软雅黑" w:eastAsia="微软雅黑" w:hAnsi="微软雅黑" w:hint="eastAsia"/>
          <w:sz w:val="24"/>
          <w:szCs w:val="24"/>
          <w:shd w:val="clear" w:color="auto" w:fill="FFFFFF"/>
        </w:rPr>
        <w:t>凡报名参加的学员，请把报名回执表填写清楚，发邮件或微信至招生办公室。将按报名顺序予以录取，额满为止。</w:t>
      </w:r>
    </w:p>
    <w:p w14:paraId="53755C7C" w14:textId="77777777" w:rsidR="00F91631" w:rsidRPr="00EF05B1" w:rsidRDefault="00F91631" w:rsidP="00F91631">
      <w:pPr>
        <w:pStyle w:val="afe"/>
        <w:widowControl/>
        <w:numPr>
          <w:ilvl w:val="0"/>
          <w:numId w:val="20"/>
        </w:numPr>
        <w:adjustRightInd w:val="0"/>
        <w:snapToGrid w:val="0"/>
        <w:ind w:firstLineChars="0"/>
        <w:rPr>
          <w:rFonts w:ascii="微软雅黑" w:eastAsia="微软雅黑" w:hAnsi="微软雅黑"/>
          <w:b/>
          <w:bCs/>
          <w:color w:val="FF0000"/>
          <w:sz w:val="24"/>
          <w:szCs w:val="24"/>
        </w:rPr>
      </w:pPr>
      <w:r w:rsidRPr="00EF05B1">
        <w:rPr>
          <w:rFonts w:ascii="微软雅黑" w:eastAsia="微软雅黑" w:hAnsi="微软雅黑" w:hint="eastAsia"/>
          <w:b/>
          <w:bCs/>
          <w:color w:val="FF0000"/>
          <w:sz w:val="24"/>
          <w:szCs w:val="24"/>
        </w:rPr>
        <w:t>邮件报名：</w:t>
      </w:r>
      <w:r w:rsidRPr="00EF05B1">
        <w:rPr>
          <w:rFonts w:ascii="微软雅黑" w:eastAsia="微软雅黑" w:hAnsi="微软雅黑"/>
          <w:b/>
          <w:bCs/>
          <w:color w:val="FF0000"/>
          <w:sz w:val="24"/>
          <w:szCs w:val="24"/>
        </w:rPr>
        <w:t>wtt@wtt6.com</w:t>
      </w:r>
      <w:r w:rsidRPr="00EF05B1">
        <w:rPr>
          <w:rFonts w:ascii="微软雅黑" w:eastAsia="微软雅黑" w:hAnsi="微软雅黑" w:hint="eastAsia"/>
          <w:b/>
          <w:bCs/>
          <w:color w:val="FF0000"/>
          <w:sz w:val="24"/>
          <w:szCs w:val="24"/>
        </w:rPr>
        <w:t>或</w:t>
      </w:r>
      <w:r w:rsidRPr="00EF05B1">
        <w:rPr>
          <w:rFonts w:ascii="微软雅黑" w:eastAsia="微软雅黑" w:hAnsi="微软雅黑"/>
          <w:b/>
          <w:bCs/>
          <w:color w:val="FF0000"/>
          <w:sz w:val="24"/>
          <w:szCs w:val="24"/>
        </w:rPr>
        <w:t>164172961</w:t>
      </w:r>
      <w:r w:rsidRPr="00EF05B1">
        <w:rPr>
          <w:rFonts w:ascii="微软雅黑" w:eastAsia="微软雅黑" w:hAnsi="微软雅黑" w:hint="eastAsia"/>
          <w:b/>
          <w:bCs/>
          <w:color w:val="FF0000"/>
          <w:sz w:val="24"/>
          <w:szCs w:val="24"/>
        </w:rPr>
        <w:t>@qq.com完成报名登记。</w:t>
      </w:r>
    </w:p>
    <w:p w14:paraId="5869D650" w14:textId="77777777" w:rsidR="00F91631" w:rsidRPr="00EF05B1" w:rsidRDefault="00F91631" w:rsidP="00F91631">
      <w:pPr>
        <w:pStyle w:val="afe"/>
        <w:widowControl/>
        <w:numPr>
          <w:ilvl w:val="0"/>
          <w:numId w:val="20"/>
        </w:numPr>
        <w:adjustRightInd w:val="0"/>
        <w:snapToGrid w:val="0"/>
        <w:ind w:firstLineChars="0"/>
        <w:rPr>
          <w:rFonts w:ascii="微软雅黑" w:eastAsia="微软雅黑" w:hAnsi="微软雅黑" w:cs="微软雅黑"/>
          <w:b/>
          <w:bCs/>
          <w:color w:val="FF0000"/>
          <w:kern w:val="0"/>
          <w:sz w:val="24"/>
          <w:szCs w:val="24"/>
        </w:rPr>
      </w:pPr>
      <w:r w:rsidRPr="00EF05B1">
        <w:rPr>
          <w:rFonts w:ascii="微软雅黑" w:eastAsia="微软雅黑" w:hAnsi="微软雅黑" w:cs="微软雅黑" w:hint="eastAsia"/>
          <w:b/>
          <w:bCs/>
          <w:color w:val="FF0000"/>
          <w:kern w:val="0"/>
          <w:sz w:val="24"/>
          <w:szCs w:val="24"/>
        </w:rPr>
        <w:t>微信报名：扫描微信二维码，姓名</w:t>
      </w:r>
      <w:r w:rsidRPr="00EF05B1">
        <w:rPr>
          <w:rFonts w:ascii="微软雅黑" w:eastAsia="微软雅黑" w:hAnsi="微软雅黑" w:cs="微软雅黑"/>
          <w:b/>
          <w:bCs/>
          <w:color w:val="FF0000"/>
          <w:kern w:val="0"/>
          <w:sz w:val="24"/>
          <w:szCs w:val="24"/>
        </w:rPr>
        <w:t>+</w:t>
      </w:r>
      <w:r w:rsidRPr="00EF05B1">
        <w:rPr>
          <w:rFonts w:ascii="微软雅黑" w:eastAsia="微软雅黑" w:hAnsi="微软雅黑" w:cs="微软雅黑" w:hint="eastAsia"/>
          <w:b/>
          <w:bCs/>
          <w:color w:val="FF0000"/>
          <w:kern w:val="0"/>
          <w:sz w:val="24"/>
          <w:szCs w:val="24"/>
        </w:rPr>
        <w:t>公司名称</w:t>
      </w:r>
      <w:r w:rsidRPr="00EF05B1">
        <w:rPr>
          <w:rFonts w:ascii="微软雅黑" w:eastAsia="微软雅黑" w:hAnsi="微软雅黑" w:cs="微软雅黑"/>
          <w:b/>
          <w:bCs/>
          <w:color w:val="FF0000"/>
          <w:kern w:val="0"/>
          <w:sz w:val="24"/>
          <w:szCs w:val="24"/>
        </w:rPr>
        <w:t>+</w:t>
      </w:r>
      <w:r w:rsidRPr="00EF05B1">
        <w:rPr>
          <w:rFonts w:ascii="微软雅黑" w:eastAsia="微软雅黑" w:hAnsi="微软雅黑" w:cs="微软雅黑" w:hint="eastAsia"/>
          <w:b/>
          <w:bCs/>
          <w:color w:val="FF0000"/>
          <w:kern w:val="0"/>
          <w:sz w:val="24"/>
          <w:szCs w:val="24"/>
        </w:rPr>
        <w:t>电话，完成报名</w:t>
      </w:r>
      <w:r w:rsidRPr="00EF05B1">
        <w:rPr>
          <w:rFonts w:ascii="微软雅黑" w:eastAsia="微软雅黑" w:hAnsi="微软雅黑" w:hint="eastAsia"/>
          <w:b/>
          <w:bCs/>
          <w:color w:val="FF0000"/>
          <w:sz w:val="24"/>
          <w:szCs w:val="24"/>
        </w:rPr>
        <w:t>登记</w:t>
      </w:r>
      <w:r w:rsidRPr="00EF05B1">
        <w:rPr>
          <w:rFonts w:ascii="微软雅黑" w:eastAsia="微软雅黑" w:hAnsi="微软雅黑" w:cs="微软雅黑" w:hint="eastAsia"/>
          <w:b/>
          <w:bCs/>
          <w:color w:val="FF0000"/>
          <w:kern w:val="0"/>
          <w:sz w:val="24"/>
          <w:szCs w:val="24"/>
        </w:rPr>
        <w:t>。</w:t>
      </w:r>
    </w:p>
    <w:p w14:paraId="6F4FB006" w14:textId="77777777" w:rsidR="00F91631" w:rsidRPr="00EF05B1" w:rsidRDefault="00F91631" w:rsidP="00F91631">
      <w:pPr>
        <w:adjustRightInd w:val="0"/>
        <w:snapToGrid w:val="0"/>
        <w:spacing w:line="276" w:lineRule="auto"/>
        <w:jc w:val="center"/>
        <w:rPr>
          <w:rFonts w:ascii="微软雅黑" w:eastAsia="微软雅黑" w:hAnsi="微软雅黑" w:cs="Arial Unicode MS"/>
          <w:b/>
          <w:bCs/>
          <w:color w:val="008CB4"/>
          <w:kern w:val="0"/>
          <w:sz w:val="24"/>
          <w:szCs w:val="24"/>
          <w:u w:color="008CB4"/>
          <w:bdr w:val="nil"/>
          <w:lang w:val="zh-TW"/>
          <w14:textOutline w14:w="12700" w14:cap="flat" w14:cmpd="sng" w14:algn="ctr">
            <w14:noFill/>
            <w14:prstDash w14:val="solid"/>
            <w14:miter w14:lim="400000"/>
          </w14:textOutline>
        </w:rPr>
      </w:pPr>
      <w:r w:rsidRPr="00EF05B1">
        <w:rPr>
          <w:rFonts w:ascii="微软雅黑" w:eastAsia="微软雅黑" w:hAnsi="微软雅黑" w:cs="Arial Unicode MS" w:hint="eastAsia"/>
          <w:b/>
          <w:bCs/>
          <w:color w:val="008CB4"/>
          <w:kern w:val="0"/>
          <w:sz w:val="24"/>
          <w:szCs w:val="24"/>
          <w:u w:color="008CB4"/>
          <w:bdr w:val="nil"/>
          <w:lang w:val="zh-TW"/>
          <w14:textOutline w14:w="12700" w14:cap="flat" w14:cmpd="sng" w14:algn="ctr">
            <w14:noFill/>
            <w14:prstDash w14:val="solid"/>
            <w14:miter w14:lim="400000"/>
          </w14:textOutline>
        </w:rPr>
        <w:t>报 名 回 执 表</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1307"/>
        <w:gridCol w:w="2168"/>
        <w:gridCol w:w="1321"/>
        <w:gridCol w:w="2772"/>
      </w:tblGrid>
      <w:tr w:rsidR="00F91631" w:rsidRPr="00EF05B1" w14:paraId="17FF0EFF" w14:textId="77777777" w:rsidTr="009E1055">
        <w:trPr>
          <w:trHeight w:hRule="exact" w:val="459"/>
          <w:jc w:val="center"/>
        </w:trPr>
        <w:tc>
          <w:tcPr>
            <w:tcW w:w="1413" w:type="dxa"/>
            <w:tcBorders>
              <w:top w:val="single" w:sz="4" w:space="0" w:color="auto"/>
              <w:left w:val="single" w:sz="4" w:space="0" w:color="auto"/>
              <w:bottom w:val="single" w:sz="4" w:space="0" w:color="auto"/>
              <w:right w:val="single" w:sz="4" w:space="0" w:color="auto"/>
            </w:tcBorders>
            <w:vAlign w:val="center"/>
          </w:tcPr>
          <w:p w14:paraId="5F20C4C6" w14:textId="77777777" w:rsidR="00F91631" w:rsidRPr="00EF05B1" w:rsidRDefault="00F91631" w:rsidP="009E1055">
            <w:pPr>
              <w:tabs>
                <w:tab w:val="left" w:pos="1080"/>
              </w:tabs>
              <w:spacing w:line="340" w:lineRule="exact"/>
              <w:jc w:val="left"/>
              <w:rPr>
                <w:rFonts w:ascii="微软雅黑" w:eastAsia="微软雅黑" w:hAnsi="微软雅黑"/>
                <w:b/>
                <w:kern w:val="10"/>
                <w:sz w:val="24"/>
                <w:szCs w:val="24"/>
              </w:rPr>
            </w:pPr>
            <w:r w:rsidRPr="00EF05B1">
              <w:rPr>
                <w:rFonts w:ascii="微软雅黑" w:eastAsia="微软雅黑" w:hAnsi="微软雅黑" w:hint="eastAsia"/>
                <w:b/>
                <w:kern w:val="10"/>
                <w:sz w:val="24"/>
                <w:szCs w:val="24"/>
              </w:rPr>
              <w:t>报名课题</w:t>
            </w:r>
          </w:p>
        </w:tc>
        <w:tc>
          <w:tcPr>
            <w:tcW w:w="4184" w:type="dxa"/>
            <w:gridSpan w:val="3"/>
            <w:tcBorders>
              <w:top w:val="single" w:sz="4" w:space="0" w:color="auto"/>
              <w:left w:val="single" w:sz="4" w:space="0" w:color="auto"/>
              <w:bottom w:val="single" w:sz="4" w:space="0" w:color="auto"/>
              <w:right w:val="single" w:sz="4" w:space="0" w:color="auto"/>
            </w:tcBorders>
            <w:vAlign w:val="center"/>
          </w:tcPr>
          <w:p w14:paraId="0729BDAB" w14:textId="77777777" w:rsidR="00F91631" w:rsidRPr="00EF05B1" w:rsidRDefault="00F91631" w:rsidP="009E1055">
            <w:pPr>
              <w:tabs>
                <w:tab w:val="left" w:pos="1080"/>
              </w:tabs>
              <w:spacing w:line="340" w:lineRule="exact"/>
              <w:jc w:val="left"/>
              <w:rPr>
                <w:rFonts w:ascii="微软雅黑" w:eastAsia="微软雅黑" w:hAnsi="微软雅黑"/>
                <w:b/>
                <w:kern w:val="10"/>
                <w:sz w:val="24"/>
                <w:szCs w:val="24"/>
              </w:rPr>
            </w:pPr>
          </w:p>
        </w:tc>
        <w:tc>
          <w:tcPr>
            <w:tcW w:w="1321" w:type="dxa"/>
            <w:tcBorders>
              <w:top w:val="single" w:sz="4" w:space="0" w:color="auto"/>
              <w:left w:val="single" w:sz="4" w:space="0" w:color="auto"/>
              <w:bottom w:val="single" w:sz="4" w:space="0" w:color="auto"/>
              <w:right w:val="single" w:sz="4" w:space="0" w:color="auto"/>
            </w:tcBorders>
            <w:vAlign w:val="center"/>
          </w:tcPr>
          <w:p w14:paraId="675E0583" w14:textId="77777777" w:rsidR="00F91631" w:rsidRPr="00EF05B1" w:rsidRDefault="00F91631" w:rsidP="009E1055">
            <w:pPr>
              <w:tabs>
                <w:tab w:val="left" w:pos="1080"/>
              </w:tabs>
              <w:spacing w:line="340" w:lineRule="exact"/>
              <w:jc w:val="left"/>
              <w:rPr>
                <w:rFonts w:ascii="微软雅黑" w:eastAsia="微软雅黑" w:hAnsi="微软雅黑"/>
                <w:b/>
                <w:kern w:val="10"/>
                <w:sz w:val="24"/>
                <w:szCs w:val="24"/>
              </w:rPr>
            </w:pPr>
            <w:r w:rsidRPr="00EF05B1">
              <w:rPr>
                <w:rFonts w:ascii="微软雅黑" w:eastAsia="微软雅黑" w:hAnsi="微软雅黑" w:hint="eastAsia"/>
                <w:b/>
                <w:kern w:val="10"/>
                <w:sz w:val="24"/>
                <w:szCs w:val="24"/>
              </w:rPr>
              <w:t>培训日期</w:t>
            </w:r>
          </w:p>
        </w:tc>
        <w:tc>
          <w:tcPr>
            <w:tcW w:w="2772" w:type="dxa"/>
            <w:tcBorders>
              <w:top w:val="single" w:sz="4" w:space="0" w:color="auto"/>
              <w:left w:val="single" w:sz="4" w:space="0" w:color="auto"/>
              <w:bottom w:val="single" w:sz="4" w:space="0" w:color="auto"/>
              <w:right w:val="single" w:sz="4" w:space="0" w:color="auto"/>
            </w:tcBorders>
            <w:vAlign w:val="center"/>
          </w:tcPr>
          <w:p w14:paraId="1D065BDE" w14:textId="77777777" w:rsidR="00F91631" w:rsidRPr="00EF05B1" w:rsidRDefault="00F91631" w:rsidP="009E1055">
            <w:pPr>
              <w:tabs>
                <w:tab w:val="left" w:pos="1080"/>
              </w:tabs>
              <w:spacing w:line="340" w:lineRule="exact"/>
              <w:jc w:val="left"/>
              <w:rPr>
                <w:rFonts w:ascii="微软雅黑" w:eastAsia="微软雅黑" w:hAnsi="微软雅黑"/>
                <w:b/>
                <w:kern w:val="10"/>
                <w:sz w:val="24"/>
                <w:szCs w:val="24"/>
              </w:rPr>
            </w:pPr>
          </w:p>
        </w:tc>
      </w:tr>
      <w:tr w:rsidR="00F91631" w:rsidRPr="00EF05B1" w14:paraId="07627ECF" w14:textId="77777777" w:rsidTr="009E1055">
        <w:trPr>
          <w:trHeight w:hRule="exact" w:val="459"/>
          <w:jc w:val="center"/>
        </w:trPr>
        <w:tc>
          <w:tcPr>
            <w:tcW w:w="1413" w:type="dxa"/>
            <w:tcBorders>
              <w:top w:val="single" w:sz="4" w:space="0" w:color="auto"/>
              <w:left w:val="single" w:sz="4" w:space="0" w:color="auto"/>
              <w:bottom w:val="single" w:sz="4" w:space="0" w:color="auto"/>
              <w:right w:val="single" w:sz="4" w:space="0" w:color="auto"/>
            </w:tcBorders>
            <w:vAlign w:val="center"/>
          </w:tcPr>
          <w:p w14:paraId="2EEEFAB8" w14:textId="77777777" w:rsidR="00F91631" w:rsidRPr="00EF05B1" w:rsidRDefault="00F91631" w:rsidP="009E1055">
            <w:pPr>
              <w:tabs>
                <w:tab w:val="left" w:pos="1080"/>
              </w:tabs>
              <w:spacing w:line="340" w:lineRule="exact"/>
              <w:jc w:val="left"/>
              <w:rPr>
                <w:rFonts w:ascii="微软雅黑" w:eastAsia="微软雅黑" w:hAnsi="微软雅黑"/>
                <w:b/>
                <w:kern w:val="10"/>
                <w:sz w:val="24"/>
                <w:szCs w:val="24"/>
              </w:rPr>
            </w:pPr>
            <w:r w:rsidRPr="00EF05B1">
              <w:rPr>
                <w:rFonts w:ascii="微软雅黑" w:eastAsia="微软雅黑" w:hAnsi="微软雅黑" w:hint="eastAsia"/>
                <w:b/>
                <w:kern w:val="10"/>
                <w:sz w:val="24"/>
                <w:szCs w:val="24"/>
              </w:rPr>
              <w:t>单位名称</w:t>
            </w:r>
          </w:p>
        </w:tc>
        <w:tc>
          <w:tcPr>
            <w:tcW w:w="4184" w:type="dxa"/>
            <w:gridSpan w:val="3"/>
            <w:tcBorders>
              <w:top w:val="single" w:sz="4" w:space="0" w:color="auto"/>
              <w:left w:val="single" w:sz="4" w:space="0" w:color="auto"/>
              <w:bottom w:val="single" w:sz="4" w:space="0" w:color="auto"/>
              <w:right w:val="single" w:sz="4" w:space="0" w:color="auto"/>
            </w:tcBorders>
            <w:vAlign w:val="center"/>
          </w:tcPr>
          <w:p w14:paraId="21153385" w14:textId="77777777" w:rsidR="00F91631" w:rsidRPr="00EF05B1" w:rsidRDefault="00F91631" w:rsidP="009E1055">
            <w:pPr>
              <w:tabs>
                <w:tab w:val="left" w:pos="1080"/>
              </w:tabs>
              <w:spacing w:line="340" w:lineRule="exact"/>
              <w:jc w:val="left"/>
              <w:rPr>
                <w:rFonts w:ascii="微软雅黑" w:eastAsia="微软雅黑" w:hAnsi="微软雅黑"/>
                <w:b/>
                <w:kern w:val="10"/>
                <w:sz w:val="24"/>
                <w:szCs w:val="24"/>
              </w:rPr>
            </w:pPr>
          </w:p>
        </w:tc>
        <w:tc>
          <w:tcPr>
            <w:tcW w:w="1321" w:type="dxa"/>
            <w:tcBorders>
              <w:top w:val="single" w:sz="4" w:space="0" w:color="auto"/>
              <w:left w:val="single" w:sz="4" w:space="0" w:color="auto"/>
              <w:bottom w:val="single" w:sz="4" w:space="0" w:color="auto"/>
              <w:right w:val="single" w:sz="4" w:space="0" w:color="auto"/>
            </w:tcBorders>
            <w:vAlign w:val="center"/>
          </w:tcPr>
          <w:p w14:paraId="45664484" w14:textId="77777777" w:rsidR="00F91631" w:rsidRPr="00EF05B1" w:rsidRDefault="00F91631" w:rsidP="009E1055">
            <w:pPr>
              <w:tabs>
                <w:tab w:val="left" w:pos="1080"/>
              </w:tabs>
              <w:spacing w:line="340" w:lineRule="exact"/>
              <w:jc w:val="left"/>
              <w:rPr>
                <w:rFonts w:ascii="微软雅黑" w:eastAsia="微软雅黑" w:hAnsi="微软雅黑"/>
                <w:b/>
                <w:kern w:val="10"/>
                <w:sz w:val="24"/>
                <w:szCs w:val="24"/>
              </w:rPr>
            </w:pPr>
            <w:r w:rsidRPr="00EF05B1">
              <w:rPr>
                <w:rFonts w:ascii="微软雅黑" w:eastAsia="微软雅黑" w:hAnsi="微软雅黑" w:hint="eastAsia"/>
                <w:b/>
                <w:kern w:val="10"/>
                <w:sz w:val="24"/>
                <w:szCs w:val="24"/>
              </w:rPr>
              <w:t>培训联系人</w:t>
            </w:r>
          </w:p>
        </w:tc>
        <w:tc>
          <w:tcPr>
            <w:tcW w:w="2772" w:type="dxa"/>
            <w:tcBorders>
              <w:top w:val="single" w:sz="4" w:space="0" w:color="auto"/>
              <w:left w:val="single" w:sz="4" w:space="0" w:color="auto"/>
              <w:bottom w:val="single" w:sz="4" w:space="0" w:color="auto"/>
              <w:right w:val="single" w:sz="4" w:space="0" w:color="auto"/>
            </w:tcBorders>
            <w:vAlign w:val="center"/>
          </w:tcPr>
          <w:p w14:paraId="7F5F5590" w14:textId="77777777" w:rsidR="00F91631" w:rsidRPr="00EF05B1" w:rsidRDefault="00F91631" w:rsidP="009E1055">
            <w:pPr>
              <w:tabs>
                <w:tab w:val="left" w:pos="1080"/>
              </w:tabs>
              <w:spacing w:line="340" w:lineRule="exact"/>
              <w:jc w:val="left"/>
              <w:rPr>
                <w:rFonts w:ascii="微软雅黑" w:eastAsia="微软雅黑" w:hAnsi="微软雅黑"/>
                <w:b/>
                <w:kern w:val="10"/>
                <w:sz w:val="24"/>
                <w:szCs w:val="24"/>
              </w:rPr>
            </w:pPr>
          </w:p>
        </w:tc>
      </w:tr>
      <w:tr w:rsidR="00F91631" w:rsidRPr="00EF05B1" w14:paraId="7DB3CFEB" w14:textId="77777777" w:rsidTr="009E1055">
        <w:trPr>
          <w:trHeight w:hRule="exact" w:val="459"/>
          <w:jc w:val="center"/>
        </w:trPr>
        <w:tc>
          <w:tcPr>
            <w:tcW w:w="1413" w:type="dxa"/>
            <w:tcBorders>
              <w:top w:val="single" w:sz="4" w:space="0" w:color="auto"/>
              <w:left w:val="single" w:sz="4" w:space="0" w:color="auto"/>
              <w:bottom w:val="single" w:sz="4" w:space="0" w:color="auto"/>
              <w:right w:val="single" w:sz="4" w:space="0" w:color="auto"/>
            </w:tcBorders>
            <w:vAlign w:val="center"/>
          </w:tcPr>
          <w:p w14:paraId="68A78AA9" w14:textId="77777777" w:rsidR="00F91631" w:rsidRPr="00EF05B1" w:rsidRDefault="00F91631" w:rsidP="009E1055">
            <w:pPr>
              <w:tabs>
                <w:tab w:val="left" w:pos="1080"/>
              </w:tabs>
              <w:spacing w:line="340" w:lineRule="exact"/>
              <w:jc w:val="left"/>
              <w:rPr>
                <w:rFonts w:ascii="微软雅黑" w:eastAsia="微软雅黑" w:hAnsi="微软雅黑"/>
                <w:b/>
                <w:kern w:val="10"/>
                <w:sz w:val="24"/>
                <w:szCs w:val="24"/>
              </w:rPr>
            </w:pPr>
            <w:r w:rsidRPr="00EF05B1">
              <w:rPr>
                <w:rFonts w:ascii="微软雅黑" w:eastAsia="微软雅黑" w:hAnsi="微软雅黑" w:hint="eastAsia"/>
                <w:b/>
                <w:kern w:val="10"/>
                <w:sz w:val="24"/>
                <w:szCs w:val="24"/>
              </w:rPr>
              <w:t>电话</w:t>
            </w:r>
          </w:p>
        </w:tc>
        <w:tc>
          <w:tcPr>
            <w:tcW w:w="4184" w:type="dxa"/>
            <w:gridSpan w:val="3"/>
            <w:tcBorders>
              <w:top w:val="single" w:sz="4" w:space="0" w:color="auto"/>
              <w:left w:val="single" w:sz="4" w:space="0" w:color="auto"/>
              <w:bottom w:val="single" w:sz="4" w:space="0" w:color="auto"/>
              <w:right w:val="single" w:sz="4" w:space="0" w:color="auto"/>
            </w:tcBorders>
            <w:vAlign w:val="center"/>
          </w:tcPr>
          <w:p w14:paraId="7E7F6FD3" w14:textId="77777777" w:rsidR="00F91631" w:rsidRPr="00EF05B1" w:rsidRDefault="00F91631" w:rsidP="009E1055">
            <w:pPr>
              <w:tabs>
                <w:tab w:val="left" w:pos="1080"/>
              </w:tabs>
              <w:spacing w:line="340" w:lineRule="exact"/>
              <w:jc w:val="left"/>
              <w:rPr>
                <w:rFonts w:ascii="微软雅黑" w:eastAsia="微软雅黑" w:hAnsi="微软雅黑"/>
                <w:b/>
                <w:kern w:val="10"/>
                <w:sz w:val="24"/>
                <w:szCs w:val="24"/>
              </w:rPr>
            </w:pPr>
          </w:p>
        </w:tc>
        <w:tc>
          <w:tcPr>
            <w:tcW w:w="1321" w:type="dxa"/>
            <w:tcBorders>
              <w:top w:val="single" w:sz="4" w:space="0" w:color="auto"/>
              <w:left w:val="single" w:sz="4" w:space="0" w:color="auto"/>
              <w:bottom w:val="single" w:sz="4" w:space="0" w:color="auto"/>
              <w:right w:val="single" w:sz="4" w:space="0" w:color="auto"/>
            </w:tcBorders>
            <w:vAlign w:val="center"/>
          </w:tcPr>
          <w:p w14:paraId="79F1EA35" w14:textId="77777777" w:rsidR="00F91631" w:rsidRPr="00EF05B1" w:rsidRDefault="00F91631" w:rsidP="009E1055">
            <w:pPr>
              <w:tabs>
                <w:tab w:val="left" w:pos="1080"/>
              </w:tabs>
              <w:spacing w:line="340" w:lineRule="exact"/>
              <w:jc w:val="left"/>
              <w:rPr>
                <w:rFonts w:ascii="微软雅黑" w:eastAsia="微软雅黑" w:hAnsi="微软雅黑"/>
                <w:b/>
                <w:kern w:val="10"/>
                <w:sz w:val="24"/>
                <w:szCs w:val="24"/>
              </w:rPr>
            </w:pPr>
            <w:r w:rsidRPr="00EF05B1">
              <w:rPr>
                <w:rFonts w:ascii="微软雅黑" w:eastAsia="微软雅黑" w:hAnsi="微软雅黑" w:hint="eastAsia"/>
                <w:b/>
                <w:kern w:val="10"/>
                <w:sz w:val="24"/>
                <w:szCs w:val="24"/>
              </w:rPr>
              <w:t>邮箱</w:t>
            </w:r>
          </w:p>
        </w:tc>
        <w:tc>
          <w:tcPr>
            <w:tcW w:w="2772" w:type="dxa"/>
            <w:tcBorders>
              <w:top w:val="single" w:sz="4" w:space="0" w:color="auto"/>
              <w:left w:val="single" w:sz="4" w:space="0" w:color="auto"/>
              <w:bottom w:val="single" w:sz="4" w:space="0" w:color="auto"/>
              <w:right w:val="single" w:sz="4" w:space="0" w:color="auto"/>
            </w:tcBorders>
            <w:vAlign w:val="center"/>
          </w:tcPr>
          <w:p w14:paraId="50B2FD7F" w14:textId="77777777" w:rsidR="00F91631" w:rsidRPr="00EF05B1" w:rsidRDefault="00F91631" w:rsidP="009E1055">
            <w:pPr>
              <w:tabs>
                <w:tab w:val="left" w:pos="1080"/>
              </w:tabs>
              <w:spacing w:line="340" w:lineRule="exact"/>
              <w:jc w:val="left"/>
              <w:rPr>
                <w:rFonts w:ascii="微软雅黑" w:eastAsia="微软雅黑" w:hAnsi="微软雅黑"/>
                <w:b/>
                <w:kern w:val="10"/>
                <w:sz w:val="24"/>
                <w:szCs w:val="24"/>
              </w:rPr>
            </w:pPr>
          </w:p>
        </w:tc>
      </w:tr>
      <w:tr w:rsidR="00F91631" w:rsidRPr="00EF05B1" w14:paraId="71D4D50E" w14:textId="77777777" w:rsidTr="009E1055">
        <w:trPr>
          <w:trHeight w:hRule="exact" w:val="459"/>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63C61F4" w14:textId="77777777" w:rsidR="00F91631" w:rsidRPr="00EF05B1" w:rsidRDefault="00F91631" w:rsidP="009E1055">
            <w:pPr>
              <w:tabs>
                <w:tab w:val="left" w:pos="1080"/>
              </w:tabs>
              <w:spacing w:line="340" w:lineRule="exact"/>
              <w:jc w:val="left"/>
              <w:rPr>
                <w:rFonts w:ascii="微软雅黑" w:eastAsia="微软雅黑" w:hAnsi="微软雅黑"/>
                <w:kern w:val="10"/>
                <w:sz w:val="24"/>
                <w:szCs w:val="24"/>
              </w:rPr>
            </w:pPr>
            <w:r w:rsidRPr="00EF05B1">
              <w:rPr>
                <w:rFonts w:ascii="微软雅黑" w:eastAsia="微软雅黑" w:hAnsi="微软雅黑" w:hint="eastAsia"/>
                <w:kern w:val="10"/>
                <w:sz w:val="24"/>
                <w:szCs w:val="24"/>
              </w:rPr>
              <w:t>学员姓名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86C9F3" w14:textId="77777777" w:rsidR="00F91631" w:rsidRPr="00EF05B1" w:rsidRDefault="00F91631" w:rsidP="009E1055">
            <w:pPr>
              <w:tabs>
                <w:tab w:val="left" w:pos="1080"/>
              </w:tabs>
              <w:spacing w:line="340" w:lineRule="exact"/>
              <w:jc w:val="left"/>
              <w:rPr>
                <w:rFonts w:ascii="微软雅黑" w:eastAsia="微软雅黑" w:hAnsi="微软雅黑"/>
                <w:kern w:val="10"/>
                <w:sz w:val="24"/>
                <w:szCs w:val="24"/>
              </w:rPr>
            </w:pPr>
            <w:r w:rsidRPr="00EF05B1">
              <w:rPr>
                <w:rFonts w:ascii="微软雅黑" w:eastAsia="微软雅黑" w:hAnsi="微软雅黑" w:hint="eastAsia"/>
                <w:kern w:val="10"/>
                <w:sz w:val="24"/>
                <w:szCs w:val="24"/>
              </w:rPr>
              <w:t>性别</w:t>
            </w:r>
          </w:p>
        </w:tc>
        <w:tc>
          <w:tcPr>
            <w:tcW w:w="1307" w:type="dxa"/>
            <w:tcBorders>
              <w:top w:val="single" w:sz="4" w:space="0" w:color="auto"/>
              <w:left w:val="single" w:sz="4" w:space="0" w:color="auto"/>
              <w:bottom w:val="single" w:sz="4" w:space="0" w:color="auto"/>
              <w:right w:val="single" w:sz="4" w:space="0" w:color="auto"/>
            </w:tcBorders>
            <w:vAlign w:val="center"/>
            <w:hideMark/>
          </w:tcPr>
          <w:p w14:paraId="1EFE2FF1" w14:textId="77777777" w:rsidR="00F91631" w:rsidRPr="00EF05B1" w:rsidRDefault="00F91631" w:rsidP="009E1055">
            <w:pPr>
              <w:tabs>
                <w:tab w:val="left" w:pos="1080"/>
              </w:tabs>
              <w:spacing w:line="340" w:lineRule="exact"/>
              <w:jc w:val="left"/>
              <w:rPr>
                <w:rFonts w:ascii="微软雅黑" w:eastAsia="微软雅黑" w:hAnsi="微软雅黑"/>
                <w:kern w:val="10"/>
                <w:sz w:val="24"/>
                <w:szCs w:val="24"/>
              </w:rPr>
            </w:pPr>
            <w:r w:rsidRPr="00EF05B1">
              <w:rPr>
                <w:rFonts w:ascii="微软雅黑" w:eastAsia="微软雅黑" w:hAnsi="微软雅黑" w:hint="eastAsia"/>
                <w:kern w:val="10"/>
                <w:sz w:val="24"/>
                <w:szCs w:val="24"/>
              </w:rPr>
              <w:t>部门职务</w:t>
            </w:r>
          </w:p>
        </w:tc>
        <w:tc>
          <w:tcPr>
            <w:tcW w:w="2168" w:type="dxa"/>
            <w:tcBorders>
              <w:top w:val="single" w:sz="4" w:space="0" w:color="auto"/>
              <w:left w:val="single" w:sz="4" w:space="0" w:color="auto"/>
              <w:bottom w:val="single" w:sz="4" w:space="0" w:color="auto"/>
              <w:right w:val="single" w:sz="4" w:space="0" w:color="auto"/>
            </w:tcBorders>
            <w:vAlign w:val="center"/>
            <w:hideMark/>
          </w:tcPr>
          <w:p w14:paraId="18820107" w14:textId="77777777" w:rsidR="00F91631" w:rsidRPr="00EF05B1" w:rsidRDefault="00F91631" w:rsidP="009E1055">
            <w:pPr>
              <w:tabs>
                <w:tab w:val="left" w:pos="1080"/>
              </w:tabs>
              <w:spacing w:line="340" w:lineRule="exact"/>
              <w:jc w:val="left"/>
              <w:rPr>
                <w:rFonts w:ascii="微软雅黑" w:eastAsia="微软雅黑" w:hAnsi="微软雅黑"/>
                <w:kern w:val="10"/>
                <w:sz w:val="24"/>
                <w:szCs w:val="24"/>
              </w:rPr>
            </w:pPr>
            <w:r w:rsidRPr="00EF05B1">
              <w:rPr>
                <w:rFonts w:ascii="微软雅黑" w:eastAsia="微软雅黑" w:hAnsi="微软雅黑" w:hint="eastAsia"/>
                <w:kern w:val="10"/>
                <w:sz w:val="24"/>
                <w:szCs w:val="24"/>
              </w:rPr>
              <w:t>手机</w:t>
            </w:r>
          </w:p>
        </w:tc>
        <w:tc>
          <w:tcPr>
            <w:tcW w:w="4093" w:type="dxa"/>
            <w:gridSpan w:val="2"/>
            <w:tcBorders>
              <w:top w:val="single" w:sz="4" w:space="0" w:color="auto"/>
              <w:left w:val="single" w:sz="4" w:space="0" w:color="auto"/>
              <w:bottom w:val="single" w:sz="4" w:space="0" w:color="auto"/>
              <w:right w:val="single" w:sz="4" w:space="0" w:color="auto"/>
            </w:tcBorders>
            <w:vAlign w:val="center"/>
            <w:hideMark/>
          </w:tcPr>
          <w:p w14:paraId="4E6E202A" w14:textId="77777777" w:rsidR="00F91631" w:rsidRPr="00EF05B1" w:rsidRDefault="00F91631" w:rsidP="009E1055">
            <w:pPr>
              <w:tabs>
                <w:tab w:val="left" w:pos="1080"/>
              </w:tabs>
              <w:spacing w:line="340" w:lineRule="exact"/>
              <w:jc w:val="left"/>
              <w:rPr>
                <w:rFonts w:ascii="微软雅黑" w:eastAsia="微软雅黑" w:hAnsi="微软雅黑"/>
                <w:kern w:val="10"/>
                <w:sz w:val="24"/>
                <w:szCs w:val="24"/>
              </w:rPr>
            </w:pPr>
            <w:r w:rsidRPr="00EF05B1">
              <w:rPr>
                <w:rFonts w:ascii="微软雅黑" w:eastAsia="微软雅黑" w:hAnsi="微软雅黑" w:hint="eastAsia"/>
                <w:kern w:val="10"/>
                <w:sz w:val="24"/>
                <w:szCs w:val="24"/>
              </w:rPr>
              <w:t>常用邮箱</w:t>
            </w:r>
          </w:p>
        </w:tc>
      </w:tr>
      <w:tr w:rsidR="00F91631" w:rsidRPr="00EF05B1" w14:paraId="6AA04FF4" w14:textId="77777777" w:rsidTr="009E1055">
        <w:trPr>
          <w:trHeight w:hRule="exact" w:val="463"/>
          <w:jc w:val="center"/>
        </w:trPr>
        <w:tc>
          <w:tcPr>
            <w:tcW w:w="1413" w:type="dxa"/>
            <w:tcBorders>
              <w:top w:val="single" w:sz="4" w:space="0" w:color="auto"/>
              <w:left w:val="single" w:sz="4" w:space="0" w:color="auto"/>
              <w:bottom w:val="single" w:sz="4" w:space="0" w:color="auto"/>
              <w:right w:val="single" w:sz="4" w:space="0" w:color="auto"/>
            </w:tcBorders>
            <w:vAlign w:val="center"/>
          </w:tcPr>
          <w:p w14:paraId="0CFE6636" w14:textId="77777777" w:rsidR="00F91631" w:rsidRPr="00EF05B1" w:rsidRDefault="00F91631" w:rsidP="009E1055">
            <w:pPr>
              <w:spacing w:line="340" w:lineRule="exact"/>
              <w:jc w:val="left"/>
              <w:rPr>
                <w:rFonts w:ascii="微软雅黑" w:eastAsia="微软雅黑" w:hAnsi="微软雅黑"/>
                <w:kern w:val="2"/>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6A3DD4B" w14:textId="77777777" w:rsidR="00F91631" w:rsidRPr="00EF05B1" w:rsidRDefault="00F91631" w:rsidP="009E1055">
            <w:pPr>
              <w:spacing w:line="340" w:lineRule="exact"/>
              <w:jc w:val="left"/>
              <w:rPr>
                <w:rFonts w:ascii="微软雅黑" w:eastAsia="微软雅黑" w:hAnsi="微软雅黑"/>
                <w:sz w:val="24"/>
                <w:szCs w:val="24"/>
              </w:rPr>
            </w:pPr>
          </w:p>
        </w:tc>
        <w:tc>
          <w:tcPr>
            <w:tcW w:w="1307" w:type="dxa"/>
            <w:tcBorders>
              <w:top w:val="single" w:sz="4" w:space="0" w:color="auto"/>
              <w:left w:val="single" w:sz="4" w:space="0" w:color="auto"/>
              <w:bottom w:val="single" w:sz="4" w:space="0" w:color="auto"/>
              <w:right w:val="single" w:sz="4" w:space="0" w:color="auto"/>
            </w:tcBorders>
            <w:vAlign w:val="center"/>
          </w:tcPr>
          <w:p w14:paraId="276D3826" w14:textId="77777777" w:rsidR="00F91631" w:rsidRPr="00EF05B1" w:rsidRDefault="00F91631" w:rsidP="009E1055">
            <w:pPr>
              <w:spacing w:line="340" w:lineRule="exact"/>
              <w:jc w:val="left"/>
              <w:rPr>
                <w:rFonts w:ascii="微软雅黑" w:eastAsia="微软雅黑" w:hAnsi="微软雅黑"/>
                <w:sz w:val="24"/>
                <w:szCs w:val="24"/>
              </w:rPr>
            </w:pPr>
          </w:p>
        </w:tc>
        <w:tc>
          <w:tcPr>
            <w:tcW w:w="2168" w:type="dxa"/>
            <w:tcBorders>
              <w:top w:val="single" w:sz="4" w:space="0" w:color="auto"/>
              <w:left w:val="single" w:sz="4" w:space="0" w:color="auto"/>
              <w:bottom w:val="single" w:sz="4" w:space="0" w:color="auto"/>
              <w:right w:val="single" w:sz="4" w:space="0" w:color="auto"/>
            </w:tcBorders>
            <w:vAlign w:val="center"/>
          </w:tcPr>
          <w:p w14:paraId="240FE299" w14:textId="77777777" w:rsidR="00F91631" w:rsidRPr="00EF05B1" w:rsidRDefault="00F91631" w:rsidP="009E1055">
            <w:pPr>
              <w:spacing w:line="340" w:lineRule="exact"/>
              <w:jc w:val="left"/>
              <w:rPr>
                <w:rFonts w:ascii="微软雅黑" w:eastAsia="微软雅黑" w:hAnsi="微软雅黑"/>
                <w:sz w:val="24"/>
                <w:szCs w:val="24"/>
              </w:rPr>
            </w:pPr>
          </w:p>
        </w:tc>
        <w:tc>
          <w:tcPr>
            <w:tcW w:w="4093" w:type="dxa"/>
            <w:gridSpan w:val="2"/>
            <w:tcBorders>
              <w:top w:val="single" w:sz="4" w:space="0" w:color="auto"/>
              <w:left w:val="single" w:sz="4" w:space="0" w:color="auto"/>
              <w:bottom w:val="single" w:sz="4" w:space="0" w:color="auto"/>
              <w:right w:val="single" w:sz="4" w:space="0" w:color="auto"/>
            </w:tcBorders>
            <w:vAlign w:val="center"/>
          </w:tcPr>
          <w:p w14:paraId="1074C46D" w14:textId="77777777" w:rsidR="00F91631" w:rsidRPr="00EF05B1" w:rsidRDefault="00F91631" w:rsidP="009E1055">
            <w:pPr>
              <w:spacing w:line="340" w:lineRule="exact"/>
              <w:jc w:val="left"/>
              <w:rPr>
                <w:rFonts w:ascii="微软雅黑" w:eastAsia="微软雅黑" w:hAnsi="微软雅黑"/>
                <w:sz w:val="24"/>
                <w:szCs w:val="24"/>
              </w:rPr>
            </w:pPr>
          </w:p>
        </w:tc>
      </w:tr>
      <w:tr w:rsidR="00F91631" w:rsidRPr="00EF05B1" w14:paraId="4E649606" w14:textId="77777777" w:rsidTr="009E1055">
        <w:trPr>
          <w:trHeight w:hRule="exact" w:val="463"/>
          <w:jc w:val="center"/>
        </w:trPr>
        <w:tc>
          <w:tcPr>
            <w:tcW w:w="1413" w:type="dxa"/>
            <w:tcBorders>
              <w:top w:val="single" w:sz="4" w:space="0" w:color="auto"/>
              <w:left w:val="single" w:sz="4" w:space="0" w:color="auto"/>
              <w:bottom w:val="single" w:sz="4" w:space="0" w:color="auto"/>
              <w:right w:val="single" w:sz="4" w:space="0" w:color="auto"/>
            </w:tcBorders>
            <w:vAlign w:val="center"/>
          </w:tcPr>
          <w:p w14:paraId="232832FC" w14:textId="77777777" w:rsidR="00F91631" w:rsidRPr="00EF05B1" w:rsidRDefault="00F91631" w:rsidP="009E1055">
            <w:pPr>
              <w:spacing w:line="340" w:lineRule="exact"/>
              <w:jc w:val="left"/>
              <w:rPr>
                <w:rFonts w:ascii="微软雅黑" w:eastAsia="微软雅黑" w:hAnsi="微软雅黑"/>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838C43D" w14:textId="77777777" w:rsidR="00F91631" w:rsidRPr="00EF05B1" w:rsidRDefault="00F91631" w:rsidP="009E1055">
            <w:pPr>
              <w:spacing w:line="340" w:lineRule="exact"/>
              <w:jc w:val="left"/>
              <w:rPr>
                <w:rFonts w:ascii="微软雅黑" w:eastAsia="微软雅黑" w:hAnsi="微软雅黑"/>
                <w:sz w:val="24"/>
                <w:szCs w:val="24"/>
              </w:rPr>
            </w:pPr>
          </w:p>
        </w:tc>
        <w:tc>
          <w:tcPr>
            <w:tcW w:w="1307" w:type="dxa"/>
            <w:tcBorders>
              <w:top w:val="single" w:sz="4" w:space="0" w:color="auto"/>
              <w:left w:val="single" w:sz="4" w:space="0" w:color="auto"/>
              <w:bottom w:val="single" w:sz="4" w:space="0" w:color="auto"/>
              <w:right w:val="single" w:sz="4" w:space="0" w:color="auto"/>
            </w:tcBorders>
            <w:vAlign w:val="center"/>
          </w:tcPr>
          <w:p w14:paraId="14CD3812" w14:textId="77777777" w:rsidR="00F91631" w:rsidRPr="00EF05B1" w:rsidRDefault="00F91631" w:rsidP="009E1055">
            <w:pPr>
              <w:spacing w:line="340" w:lineRule="exact"/>
              <w:jc w:val="left"/>
              <w:rPr>
                <w:rFonts w:ascii="微软雅黑" w:eastAsia="微软雅黑" w:hAnsi="微软雅黑"/>
                <w:sz w:val="24"/>
                <w:szCs w:val="24"/>
              </w:rPr>
            </w:pPr>
          </w:p>
        </w:tc>
        <w:tc>
          <w:tcPr>
            <w:tcW w:w="2168" w:type="dxa"/>
            <w:tcBorders>
              <w:top w:val="single" w:sz="4" w:space="0" w:color="auto"/>
              <w:left w:val="single" w:sz="4" w:space="0" w:color="auto"/>
              <w:bottom w:val="single" w:sz="4" w:space="0" w:color="auto"/>
              <w:right w:val="single" w:sz="4" w:space="0" w:color="auto"/>
            </w:tcBorders>
            <w:vAlign w:val="center"/>
          </w:tcPr>
          <w:p w14:paraId="1FECD133" w14:textId="77777777" w:rsidR="00F91631" w:rsidRPr="00EF05B1" w:rsidRDefault="00F91631" w:rsidP="009E1055">
            <w:pPr>
              <w:spacing w:line="340" w:lineRule="exact"/>
              <w:jc w:val="left"/>
              <w:rPr>
                <w:rFonts w:ascii="微软雅黑" w:eastAsia="微软雅黑" w:hAnsi="微软雅黑"/>
                <w:sz w:val="24"/>
                <w:szCs w:val="24"/>
              </w:rPr>
            </w:pPr>
          </w:p>
        </w:tc>
        <w:tc>
          <w:tcPr>
            <w:tcW w:w="4093" w:type="dxa"/>
            <w:gridSpan w:val="2"/>
            <w:tcBorders>
              <w:top w:val="single" w:sz="4" w:space="0" w:color="auto"/>
              <w:left w:val="single" w:sz="4" w:space="0" w:color="auto"/>
              <w:bottom w:val="single" w:sz="4" w:space="0" w:color="auto"/>
              <w:right w:val="single" w:sz="4" w:space="0" w:color="auto"/>
            </w:tcBorders>
            <w:vAlign w:val="center"/>
          </w:tcPr>
          <w:p w14:paraId="5B225004" w14:textId="77777777" w:rsidR="00F91631" w:rsidRPr="00EF05B1" w:rsidRDefault="00F91631" w:rsidP="009E1055">
            <w:pPr>
              <w:spacing w:line="340" w:lineRule="exact"/>
              <w:jc w:val="left"/>
              <w:rPr>
                <w:rFonts w:ascii="微软雅黑" w:eastAsia="微软雅黑" w:hAnsi="微软雅黑"/>
                <w:sz w:val="24"/>
                <w:szCs w:val="24"/>
              </w:rPr>
            </w:pPr>
          </w:p>
        </w:tc>
      </w:tr>
      <w:tr w:rsidR="00F91631" w:rsidRPr="00EF05B1" w14:paraId="2A8B7130" w14:textId="77777777" w:rsidTr="009E1055">
        <w:trPr>
          <w:trHeight w:hRule="exact" w:val="459"/>
          <w:jc w:val="center"/>
        </w:trPr>
        <w:tc>
          <w:tcPr>
            <w:tcW w:w="1413" w:type="dxa"/>
            <w:tcBorders>
              <w:top w:val="single" w:sz="4" w:space="0" w:color="auto"/>
              <w:left w:val="single" w:sz="4" w:space="0" w:color="auto"/>
              <w:bottom w:val="single" w:sz="4" w:space="0" w:color="auto"/>
              <w:right w:val="single" w:sz="4" w:space="0" w:color="auto"/>
            </w:tcBorders>
            <w:vAlign w:val="center"/>
          </w:tcPr>
          <w:p w14:paraId="03DC4597" w14:textId="77777777" w:rsidR="00F91631" w:rsidRPr="00EF05B1" w:rsidRDefault="00F91631" w:rsidP="009E1055">
            <w:pPr>
              <w:spacing w:line="340" w:lineRule="exact"/>
              <w:jc w:val="left"/>
              <w:rPr>
                <w:rFonts w:ascii="微软雅黑" w:eastAsia="微软雅黑" w:hAnsi="微软雅黑"/>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4666A6D" w14:textId="77777777" w:rsidR="00F91631" w:rsidRPr="00EF05B1" w:rsidRDefault="00F91631" w:rsidP="009E1055">
            <w:pPr>
              <w:spacing w:line="340" w:lineRule="exact"/>
              <w:jc w:val="left"/>
              <w:rPr>
                <w:rFonts w:ascii="微软雅黑" w:eastAsia="微软雅黑" w:hAnsi="微软雅黑"/>
                <w:sz w:val="24"/>
                <w:szCs w:val="24"/>
              </w:rPr>
            </w:pPr>
          </w:p>
        </w:tc>
        <w:tc>
          <w:tcPr>
            <w:tcW w:w="1307" w:type="dxa"/>
            <w:tcBorders>
              <w:top w:val="single" w:sz="4" w:space="0" w:color="auto"/>
              <w:left w:val="single" w:sz="4" w:space="0" w:color="auto"/>
              <w:bottom w:val="single" w:sz="4" w:space="0" w:color="auto"/>
              <w:right w:val="single" w:sz="4" w:space="0" w:color="auto"/>
            </w:tcBorders>
            <w:vAlign w:val="center"/>
          </w:tcPr>
          <w:p w14:paraId="580DB6C1" w14:textId="77777777" w:rsidR="00F91631" w:rsidRPr="00EF05B1" w:rsidRDefault="00F91631" w:rsidP="009E1055">
            <w:pPr>
              <w:spacing w:line="340" w:lineRule="exact"/>
              <w:jc w:val="left"/>
              <w:rPr>
                <w:rFonts w:ascii="微软雅黑" w:eastAsia="微软雅黑" w:hAnsi="微软雅黑"/>
                <w:sz w:val="24"/>
                <w:szCs w:val="24"/>
              </w:rPr>
            </w:pPr>
          </w:p>
        </w:tc>
        <w:tc>
          <w:tcPr>
            <w:tcW w:w="2168" w:type="dxa"/>
            <w:tcBorders>
              <w:top w:val="single" w:sz="4" w:space="0" w:color="auto"/>
              <w:left w:val="single" w:sz="4" w:space="0" w:color="auto"/>
              <w:bottom w:val="single" w:sz="4" w:space="0" w:color="auto"/>
              <w:right w:val="single" w:sz="4" w:space="0" w:color="auto"/>
            </w:tcBorders>
            <w:vAlign w:val="center"/>
          </w:tcPr>
          <w:p w14:paraId="2128FE2E" w14:textId="77777777" w:rsidR="00F91631" w:rsidRPr="00EF05B1" w:rsidRDefault="00F91631" w:rsidP="009E1055">
            <w:pPr>
              <w:spacing w:line="340" w:lineRule="exact"/>
              <w:jc w:val="left"/>
              <w:rPr>
                <w:rFonts w:ascii="微软雅黑" w:eastAsia="微软雅黑" w:hAnsi="微软雅黑"/>
                <w:sz w:val="24"/>
                <w:szCs w:val="24"/>
              </w:rPr>
            </w:pPr>
          </w:p>
        </w:tc>
        <w:tc>
          <w:tcPr>
            <w:tcW w:w="4093" w:type="dxa"/>
            <w:gridSpan w:val="2"/>
            <w:tcBorders>
              <w:top w:val="single" w:sz="4" w:space="0" w:color="auto"/>
              <w:left w:val="single" w:sz="4" w:space="0" w:color="auto"/>
              <w:bottom w:val="single" w:sz="4" w:space="0" w:color="auto"/>
              <w:right w:val="single" w:sz="4" w:space="0" w:color="auto"/>
            </w:tcBorders>
            <w:vAlign w:val="center"/>
          </w:tcPr>
          <w:p w14:paraId="3CABEC0D" w14:textId="77777777" w:rsidR="00F91631" w:rsidRPr="00EF05B1" w:rsidRDefault="00F91631" w:rsidP="009E1055">
            <w:pPr>
              <w:spacing w:line="340" w:lineRule="exact"/>
              <w:jc w:val="left"/>
              <w:rPr>
                <w:rFonts w:ascii="微软雅黑" w:eastAsia="微软雅黑" w:hAnsi="微软雅黑"/>
                <w:sz w:val="24"/>
                <w:szCs w:val="24"/>
              </w:rPr>
            </w:pPr>
          </w:p>
        </w:tc>
      </w:tr>
      <w:tr w:rsidR="00F91631" w:rsidRPr="00EF05B1" w14:paraId="63F10DFC" w14:textId="77777777" w:rsidTr="009E1055">
        <w:trPr>
          <w:trHeight w:hRule="exact" w:val="459"/>
          <w:jc w:val="center"/>
        </w:trPr>
        <w:tc>
          <w:tcPr>
            <w:tcW w:w="1413" w:type="dxa"/>
            <w:tcBorders>
              <w:top w:val="single" w:sz="4" w:space="0" w:color="auto"/>
              <w:left w:val="single" w:sz="4" w:space="0" w:color="auto"/>
              <w:bottom w:val="single" w:sz="4" w:space="0" w:color="auto"/>
              <w:right w:val="single" w:sz="4" w:space="0" w:color="auto"/>
            </w:tcBorders>
            <w:vAlign w:val="center"/>
          </w:tcPr>
          <w:p w14:paraId="4281F656" w14:textId="77777777" w:rsidR="00F91631" w:rsidRPr="00EF05B1" w:rsidRDefault="00F91631" w:rsidP="009E1055">
            <w:pPr>
              <w:spacing w:line="340" w:lineRule="exact"/>
              <w:jc w:val="left"/>
              <w:rPr>
                <w:rFonts w:ascii="微软雅黑" w:eastAsia="微软雅黑" w:hAnsi="微软雅黑"/>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ED4080E" w14:textId="77777777" w:rsidR="00F91631" w:rsidRPr="00EF05B1" w:rsidRDefault="00F91631" w:rsidP="009E1055">
            <w:pPr>
              <w:spacing w:line="340" w:lineRule="exact"/>
              <w:jc w:val="left"/>
              <w:rPr>
                <w:rFonts w:ascii="微软雅黑" w:eastAsia="微软雅黑" w:hAnsi="微软雅黑"/>
                <w:sz w:val="24"/>
                <w:szCs w:val="24"/>
              </w:rPr>
            </w:pPr>
          </w:p>
        </w:tc>
        <w:tc>
          <w:tcPr>
            <w:tcW w:w="1307" w:type="dxa"/>
            <w:tcBorders>
              <w:top w:val="single" w:sz="4" w:space="0" w:color="auto"/>
              <w:left w:val="single" w:sz="4" w:space="0" w:color="auto"/>
              <w:bottom w:val="single" w:sz="4" w:space="0" w:color="auto"/>
              <w:right w:val="single" w:sz="4" w:space="0" w:color="auto"/>
            </w:tcBorders>
            <w:vAlign w:val="center"/>
          </w:tcPr>
          <w:p w14:paraId="7745A725" w14:textId="77777777" w:rsidR="00F91631" w:rsidRPr="00EF05B1" w:rsidRDefault="00F91631" w:rsidP="009E1055">
            <w:pPr>
              <w:spacing w:line="340" w:lineRule="exact"/>
              <w:jc w:val="left"/>
              <w:rPr>
                <w:rFonts w:ascii="微软雅黑" w:eastAsia="微软雅黑" w:hAnsi="微软雅黑"/>
                <w:sz w:val="24"/>
                <w:szCs w:val="24"/>
              </w:rPr>
            </w:pPr>
          </w:p>
        </w:tc>
        <w:tc>
          <w:tcPr>
            <w:tcW w:w="2168" w:type="dxa"/>
            <w:tcBorders>
              <w:top w:val="single" w:sz="4" w:space="0" w:color="auto"/>
              <w:left w:val="single" w:sz="4" w:space="0" w:color="auto"/>
              <w:bottom w:val="single" w:sz="4" w:space="0" w:color="auto"/>
              <w:right w:val="single" w:sz="4" w:space="0" w:color="auto"/>
            </w:tcBorders>
            <w:vAlign w:val="center"/>
          </w:tcPr>
          <w:p w14:paraId="462A4122" w14:textId="77777777" w:rsidR="00F91631" w:rsidRPr="00EF05B1" w:rsidRDefault="00F91631" w:rsidP="009E1055">
            <w:pPr>
              <w:spacing w:line="340" w:lineRule="exact"/>
              <w:jc w:val="left"/>
              <w:rPr>
                <w:rFonts w:ascii="微软雅黑" w:eastAsia="微软雅黑" w:hAnsi="微软雅黑"/>
                <w:sz w:val="24"/>
                <w:szCs w:val="24"/>
              </w:rPr>
            </w:pPr>
          </w:p>
        </w:tc>
        <w:tc>
          <w:tcPr>
            <w:tcW w:w="4093" w:type="dxa"/>
            <w:gridSpan w:val="2"/>
            <w:tcBorders>
              <w:top w:val="single" w:sz="4" w:space="0" w:color="auto"/>
              <w:left w:val="single" w:sz="4" w:space="0" w:color="auto"/>
              <w:bottom w:val="single" w:sz="4" w:space="0" w:color="auto"/>
              <w:right w:val="single" w:sz="4" w:space="0" w:color="auto"/>
            </w:tcBorders>
            <w:vAlign w:val="center"/>
          </w:tcPr>
          <w:p w14:paraId="5E119795" w14:textId="77777777" w:rsidR="00F91631" w:rsidRPr="00EF05B1" w:rsidRDefault="00F91631" w:rsidP="009E1055">
            <w:pPr>
              <w:spacing w:line="340" w:lineRule="exact"/>
              <w:jc w:val="left"/>
              <w:rPr>
                <w:rFonts w:ascii="微软雅黑" w:eastAsia="微软雅黑" w:hAnsi="微软雅黑"/>
                <w:sz w:val="24"/>
                <w:szCs w:val="24"/>
              </w:rPr>
            </w:pPr>
          </w:p>
        </w:tc>
      </w:tr>
      <w:tr w:rsidR="00F91631" w:rsidRPr="00EF05B1" w14:paraId="27296645" w14:textId="77777777" w:rsidTr="009E1055">
        <w:trPr>
          <w:trHeight w:hRule="exact" w:val="459"/>
          <w:jc w:val="center"/>
        </w:trPr>
        <w:tc>
          <w:tcPr>
            <w:tcW w:w="9690" w:type="dxa"/>
            <w:gridSpan w:val="6"/>
            <w:tcBorders>
              <w:top w:val="single" w:sz="4" w:space="0" w:color="auto"/>
              <w:left w:val="single" w:sz="4" w:space="0" w:color="auto"/>
              <w:bottom w:val="single" w:sz="4" w:space="0" w:color="auto"/>
              <w:right w:val="single" w:sz="4" w:space="0" w:color="auto"/>
            </w:tcBorders>
            <w:vAlign w:val="center"/>
          </w:tcPr>
          <w:p w14:paraId="31B27B1A" w14:textId="77777777" w:rsidR="00F91631" w:rsidRPr="00EF05B1" w:rsidRDefault="00F91631" w:rsidP="009E1055">
            <w:pPr>
              <w:tabs>
                <w:tab w:val="left" w:pos="1080"/>
              </w:tabs>
              <w:spacing w:line="340" w:lineRule="exact"/>
              <w:jc w:val="left"/>
              <w:rPr>
                <w:rFonts w:ascii="微软雅黑" w:eastAsia="微软雅黑" w:hAnsi="微软雅黑"/>
                <w:sz w:val="24"/>
                <w:szCs w:val="24"/>
              </w:rPr>
            </w:pPr>
            <w:r w:rsidRPr="00EF05B1">
              <w:rPr>
                <w:rFonts w:ascii="微软雅黑" w:eastAsia="微软雅黑" w:hAnsi="微软雅黑" w:hint="eastAsia"/>
                <w:kern w:val="10"/>
                <w:sz w:val="24"/>
                <w:szCs w:val="24"/>
              </w:rPr>
              <w:t xml:space="preserve">住    宿：□是 □否             </w:t>
            </w:r>
            <w:r w:rsidRPr="00EF05B1">
              <w:rPr>
                <w:rFonts w:ascii="微软雅黑" w:eastAsia="微软雅黑" w:hAnsi="微软雅黑"/>
                <w:kern w:val="10"/>
                <w:sz w:val="24"/>
                <w:szCs w:val="24"/>
              </w:rPr>
              <w:t xml:space="preserve"> </w:t>
            </w:r>
            <w:r w:rsidRPr="00EF05B1">
              <w:rPr>
                <w:rFonts w:ascii="微软雅黑" w:eastAsia="微软雅黑" w:hAnsi="微软雅黑" w:hint="eastAsia"/>
                <w:kern w:val="10"/>
                <w:sz w:val="24"/>
                <w:szCs w:val="24"/>
              </w:rPr>
              <w:t>住宿日期： 月  日   —   月   日，共（    ）天</w:t>
            </w:r>
          </w:p>
        </w:tc>
      </w:tr>
      <w:tr w:rsidR="00F91631" w:rsidRPr="00EF05B1" w14:paraId="49D0C6E4" w14:textId="77777777" w:rsidTr="009E1055">
        <w:trPr>
          <w:trHeight w:hRule="exact" w:val="459"/>
          <w:jc w:val="center"/>
        </w:trPr>
        <w:tc>
          <w:tcPr>
            <w:tcW w:w="9690" w:type="dxa"/>
            <w:gridSpan w:val="6"/>
            <w:tcBorders>
              <w:top w:val="single" w:sz="4" w:space="0" w:color="auto"/>
              <w:left w:val="single" w:sz="4" w:space="0" w:color="auto"/>
              <w:bottom w:val="single" w:sz="4" w:space="0" w:color="auto"/>
              <w:right w:val="single" w:sz="4" w:space="0" w:color="auto"/>
            </w:tcBorders>
            <w:vAlign w:val="center"/>
          </w:tcPr>
          <w:p w14:paraId="7A452607" w14:textId="31A7B050" w:rsidR="00F91631" w:rsidRPr="00EF05B1" w:rsidRDefault="00F91631" w:rsidP="009E1055">
            <w:pPr>
              <w:tabs>
                <w:tab w:val="left" w:pos="1080"/>
              </w:tabs>
              <w:spacing w:line="340" w:lineRule="exact"/>
              <w:jc w:val="left"/>
              <w:rPr>
                <w:rFonts w:ascii="微软雅黑" w:eastAsia="微软雅黑" w:hAnsi="微软雅黑"/>
                <w:kern w:val="10"/>
                <w:sz w:val="24"/>
                <w:szCs w:val="24"/>
              </w:rPr>
            </w:pPr>
            <w:r w:rsidRPr="00EF05B1">
              <w:rPr>
                <w:rFonts w:ascii="微软雅黑" w:eastAsia="微软雅黑" w:hAnsi="微软雅黑" w:hint="eastAsia"/>
                <w:kern w:val="10"/>
                <w:sz w:val="24"/>
                <w:szCs w:val="24"/>
              </w:rPr>
              <w:t>交费方式：□</w:t>
            </w:r>
            <w:r w:rsidR="00AC7A17" w:rsidRPr="00EF05B1">
              <w:rPr>
                <w:rFonts w:ascii="微软雅黑" w:eastAsia="微软雅黑" w:hAnsi="微软雅黑" w:hint="eastAsia"/>
                <w:kern w:val="10"/>
                <w:sz w:val="24"/>
                <w:szCs w:val="24"/>
              </w:rPr>
              <w:t>个人</w:t>
            </w:r>
            <w:r w:rsidRPr="00EF05B1">
              <w:rPr>
                <w:rFonts w:ascii="微软雅黑" w:eastAsia="微软雅黑" w:hAnsi="微软雅黑" w:hint="eastAsia"/>
                <w:kern w:val="10"/>
                <w:sz w:val="24"/>
                <w:szCs w:val="24"/>
              </w:rPr>
              <w:t>缴费（现金、支付宝、微信等方式）     □企业对公汇款</w:t>
            </w:r>
          </w:p>
        </w:tc>
      </w:tr>
      <w:tr w:rsidR="00F91631" w:rsidRPr="00EF05B1" w14:paraId="148031C8" w14:textId="77777777" w:rsidTr="007A1D96">
        <w:trPr>
          <w:trHeight w:val="1607"/>
          <w:jc w:val="center"/>
        </w:trPr>
        <w:tc>
          <w:tcPr>
            <w:tcW w:w="9690" w:type="dxa"/>
            <w:gridSpan w:val="6"/>
            <w:tcBorders>
              <w:top w:val="single" w:sz="4" w:space="0" w:color="auto"/>
              <w:left w:val="single" w:sz="4" w:space="0" w:color="auto"/>
              <w:right w:val="single" w:sz="4" w:space="0" w:color="auto"/>
            </w:tcBorders>
            <w:vAlign w:val="center"/>
          </w:tcPr>
          <w:p w14:paraId="696AE57A" w14:textId="77777777" w:rsidR="00F91631" w:rsidRPr="00EF05B1" w:rsidRDefault="00F91631" w:rsidP="009E1055">
            <w:pPr>
              <w:spacing w:line="340" w:lineRule="exact"/>
              <w:jc w:val="left"/>
              <w:rPr>
                <w:rFonts w:ascii="微软雅黑" w:eastAsia="微软雅黑" w:hAnsi="微软雅黑"/>
                <w:b/>
                <w:bCs/>
                <w:sz w:val="24"/>
                <w:szCs w:val="24"/>
              </w:rPr>
            </w:pPr>
            <w:r w:rsidRPr="00EF05B1">
              <w:rPr>
                <w:rFonts w:ascii="微软雅黑" w:eastAsia="微软雅黑" w:hAnsi="微软雅黑" w:hint="eastAsia"/>
                <w:b/>
                <w:bCs/>
                <w:sz w:val="24"/>
                <w:szCs w:val="24"/>
              </w:rPr>
              <w:t>您希望本课程着重讲授哪些内容：</w:t>
            </w:r>
          </w:p>
          <w:p w14:paraId="44F2728E" w14:textId="77777777" w:rsidR="00F91631" w:rsidRPr="00EF05B1" w:rsidRDefault="00F91631" w:rsidP="009E1055">
            <w:pPr>
              <w:spacing w:line="340" w:lineRule="exact"/>
              <w:jc w:val="left"/>
              <w:rPr>
                <w:rFonts w:ascii="微软雅黑" w:eastAsia="微软雅黑" w:hAnsi="微软雅黑"/>
                <w:sz w:val="24"/>
                <w:szCs w:val="24"/>
              </w:rPr>
            </w:pPr>
          </w:p>
          <w:p w14:paraId="24218761" w14:textId="77777777" w:rsidR="00F91631" w:rsidRPr="00EF05B1" w:rsidRDefault="00F91631" w:rsidP="009E1055">
            <w:pPr>
              <w:spacing w:line="340" w:lineRule="exact"/>
              <w:jc w:val="left"/>
              <w:rPr>
                <w:rFonts w:ascii="微软雅黑" w:eastAsia="微软雅黑" w:hAnsi="微软雅黑"/>
                <w:sz w:val="24"/>
                <w:szCs w:val="24"/>
              </w:rPr>
            </w:pPr>
          </w:p>
          <w:p w14:paraId="35536D41" w14:textId="77777777" w:rsidR="00F91631" w:rsidRPr="00EF05B1" w:rsidRDefault="00F91631" w:rsidP="009E1055">
            <w:pPr>
              <w:spacing w:line="340" w:lineRule="exact"/>
              <w:jc w:val="left"/>
              <w:rPr>
                <w:rFonts w:ascii="微软雅黑" w:eastAsia="微软雅黑" w:hAnsi="微软雅黑"/>
                <w:sz w:val="24"/>
                <w:szCs w:val="24"/>
              </w:rPr>
            </w:pPr>
          </w:p>
          <w:p w14:paraId="5C93285C" w14:textId="77777777" w:rsidR="00F91631" w:rsidRPr="00EF05B1" w:rsidRDefault="00F91631" w:rsidP="009E1055">
            <w:pPr>
              <w:spacing w:line="340" w:lineRule="exact"/>
              <w:jc w:val="left"/>
              <w:rPr>
                <w:rFonts w:ascii="微软雅黑" w:eastAsia="微软雅黑" w:hAnsi="微软雅黑"/>
                <w:sz w:val="24"/>
                <w:szCs w:val="24"/>
              </w:rPr>
            </w:pPr>
          </w:p>
        </w:tc>
      </w:tr>
      <w:tr w:rsidR="00F91631" w:rsidRPr="00EF05B1" w14:paraId="1491CD1D" w14:textId="77777777" w:rsidTr="007A1D96">
        <w:trPr>
          <w:trHeight w:val="1873"/>
          <w:jc w:val="center"/>
        </w:trPr>
        <w:tc>
          <w:tcPr>
            <w:tcW w:w="5597" w:type="dxa"/>
            <w:gridSpan w:val="4"/>
            <w:tcBorders>
              <w:top w:val="single" w:sz="4" w:space="0" w:color="auto"/>
              <w:left w:val="single" w:sz="4" w:space="0" w:color="auto"/>
              <w:bottom w:val="single" w:sz="4" w:space="0" w:color="auto"/>
              <w:right w:val="single" w:sz="4" w:space="0" w:color="auto"/>
            </w:tcBorders>
            <w:vAlign w:val="center"/>
            <w:hideMark/>
          </w:tcPr>
          <w:p w14:paraId="15028FC3" w14:textId="77777777" w:rsidR="00F91631" w:rsidRPr="00EF05B1" w:rsidRDefault="00F91631" w:rsidP="009E1055">
            <w:pPr>
              <w:adjustRightInd w:val="0"/>
              <w:snapToGrid w:val="0"/>
              <w:jc w:val="left"/>
              <w:rPr>
                <w:rFonts w:ascii="微软雅黑" w:eastAsia="微软雅黑" w:hAnsi="微软雅黑"/>
                <w:sz w:val="24"/>
                <w:szCs w:val="24"/>
              </w:rPr>
            </w:pPr>
            <w:r w:rsidRPr="00EF05B1">
              <w:rPr>
                <w:rFonts w:ascii="微软雅黑" w:eastAsia="微软雅黑" w:hAnsi="微软雅黑" w:hint="eastAsia"/>
                <w:sz w:val="24"/>
                <w:szCs w:val="24"/>
              </w:rPr>
              <w:t>账户信息：</w:t>
            </w:r>
          </w:p>
          <w:p w14:paraId="1E51F7F8" w14:textId="77777777" w:rsidR="00F91631" w:rsidRPr="00EF05B1" w:rsidRDefault="00F91631" w:rsidP="009E1055">
            <w:pPr>
              <w:adjustRightInd w:val="0"/>
              <w:snapToGrid w:val="0"/>
              <w:jc w:val="left"/>
              <w:rPr>
                <w:rFonts w:ascii="微软雅黑" w:eastAsia="微软雅黑" w:hAnsi="微软雅黑"/>
                <w:sz w:val="24"/>
                <w:szCs w:val="24"/>
              </w:rPr>
            </w:pPr>
            <w:r w:rsidRPr="00EF05B1">
              <w:rPr>
                <w:rFonts w:ascii="微软雅黑" w:eastAsia="微软雅黑" w:hAnsi="微软雅黑" w:hint="eastAsia"/>
                <w:sz w:val="24"/>
                <w:szCs w:val="24"/>
              </w:rPr>
              <w:t>开户名：西安世商管理咨询有限公司</w:t>
            </w:r>
          </w:p>
          <w:p w14:paraId="49A2AD8D" w14:textId="77777777" w:rsidR="00F91631" w:rsidRPr="00EF05B1" w:rsidRDefault="00F91631" w:rsidP="009E1055">
            <w:pPr>
              <w:adjustRightInd w:val="0"/>
              <w:snapToGrid w:val="0"/>
              <w:jc w:val="left"/>
              <w:rPr>
                <w:rFonts w:ascii="微软雅黑" w:eastAsia="微软雅黑" w:hAnsi="微软雅黑"/>
                <w:sz w:val="24"/>
                <w:szCs w:val="24"/>
              </w:rPr>
            </w:pPr>
            <w:r w:rsidRPr="00EF05B1">
              <w:rPr>
                <w:rFonts w:ascii="微软雅黑" w:eastAsia="微软雅黑" w:hAnsi="微软雅黑" w:hint="eastAsia"/>
                <w:sz w:val="24"/>
                <w:szCs w:val="24"/>
              </w:rPr>
              <w:t>开户行：华夏银行西安经济技术开发区支行</w:t>
            </w:r>
          </w:p>
          <w:p w14:paraId="00E8C681" w14:textId="77777777" w:rsidR="00F91631" w:rsidRPr="00EF05B1" w:rsidRDefault="00F91631" w:rsidP="009E1055">
            <w:pPr>
              <w:adjustRightInd w:val="0"/>
              <w:snapToGrid w:val="0"/>
              <w:jc w:val="left"/>
              <w:rPr>
                <w:rFonts w:ascii="微软雅黑" w:eastAsia="微软雅黑" w:hAnsi="微软雅黑"/>
                <w:sz w:val="24"/>
                <w:szCs w:val="24"/>
              </w:rPr>
            </w:pPr>
            <w:r w:rsidRPr="00EF05B1">
              <w:rPr>
                <w:rFonts w:ascii="微软雅黑" w:eastAsia="微软雅黑" w:hAnsi="微软雅黑" w:hint="eastAsia"/>
                <w:sz w:val="24"/>
                <w:szCs w:val="24"/>
              </w:rPr>
              <w:t>账</w:t>
            </w:r>
            <w:r w:rsidRPr="00EF05B1">
              <w:rPr>
                <w:rFonts w:ascii="微软雅黑" w:eastAsia="微软雅黑" w:hAnsi="微软雅黑"/>
                <w:sz w:val="24"/>
                <w:szCs w:val="24"/>
              </w:rPr>
              <w:t xml:space="preserve">  </w:t>
            </w:r>
            <w:r w:rsidRPr="00EF05B1">
              <w:rPr>
                <w:rFonts w:ascii="微软雅黑" w:eastAsia="微软雅黑" w:hAnsi="微软雅黑" w:hint="eastAsia"/>
                <w:sz w:val="24"/>
                <w:szCs w:val="24"/>
              </w:rPr>
              <w:t>户：</w:t>
            </w:r>
            <w:r w:rsidRPr="00EF05B1">
              <w:rPr>
                <w:rFonts w:ascii="微软雅黑" w:eastAsia="微软雅黑" w:hAnsi="微软雅黑"/>
                <w:sz w:val="24"/>
                <w:szCs w:val="24"/>
              </w:rPr>
              <w:t>5631 2000 0181 0200 0181 35</w:t>
            </w:r>
          </w:p>
          <w:p w14:paraId="74A136BF" w14:textId="77777777" w:rsidR="00F91631" w:rsidRPr="00EF05B1" w:rsidRDefault="00F91631" w:rsidP="009E1055">
            <w:pPr>
              <w:adjustRightInd w:val="0"/>
              <w:snapToGrid w:val="0"/>
              <w:jc w:val="left"/>
              <w:rPr>
                <w:rFonts w:ascii="微软雅黑" w:eastAsia="微软雅黑" w:hAnsi="微软雅黑"/>
                <w:sz w:val="24"/>
                <w:szCs w:val="24"/>
              </w:rPr>
            </w:pPr>
          </w:p>
          <w:p w14:paraId="67BE460E" w14:textId="77777777" w:rsidR="00F91631" w:rsidRPr="00EF05B1" w:rsidRDefault="00F91631" w:rsidP="009E1055">
            <w:pPr>
              <w:adjustRightInd w:val="0"/>
              <w:snapToGrid w:val="0"/>
              <w:jc w:val="left"/>
              <w:rPr>
                <w:rFonts w:ascii="微软雅黑" w:eastAsia="微软雅黑" w:hAnsi="微软雅黑"/>
                <w:b/>
                <w:kern w:val="10"/>
                <w:sz w:val="24"/>
                <w:szCs w:val="24"/>
              </w:rPr>
            </w:pPr>
          </w:p>
        </w:tc>
        <w:tc>
          <w:tcPr>
            <w:tcW w:w="4093" w:type="dxa"/>
            <w:gridSpan w:val="2"/>
            <w:tcBorders>
              <w:top w:val="single" w:sz="4" w:space="0" w:color="auto"/>
              <w:left w:val="single" w:sz="4" w:space="0" w:color="auto"/>
              <w:right w:val="single" w:sz="4" w:space="0" w:color="auto"/>
            </w:tcBorders>
            <w:vAlign w:val="center"/>
          </w:tcPr>
          <w:p w14:paraId="09927875" w14:textId="77777777" w:rsidR="00F91631" w:rsidRPr="00EF05B1" w:rsidRDefault="00F91631" w:rsidP="009E1055">
            <w:pPr>
              <w:shd w:val="solid" w:color="FFFFFF" w:fill="auto"/>
              <w:autoSpaceDN w:val="0"/>
              <w:spacing w:line="360" w:lineRule="exact"/>
              <w:jc w:val="left"/>
              <w:textAlignment w:val="baseline"/>
              <w:rPr>
                <w:rFonts w:ascii="微软雅黑" w:eastAsia="微软雅黑" w:hAnsi="微软雅黑"/>
                <w:sz w:val="24"/>
                <w:szCs w:val="24"/>
              </w:rPr>
            </w:pPr>
            <w:r w:rsidRPr="00EF05B1">
              <w:rPr>
                <w:rFonts w:ascii="微软雅黑" w:eastAsia="微软雅黑" w:hAnsi="微软雅黑" w:hint="eastAsia"/>
                <w:sz w:val="24"/>
                <w:szCs w:val="24"/>
              </w:rPr>
              <w:t>请填写开票资料：</w:t>
            </w:r>
          </w:p>
          <w:p w14:paraId="5323CD29" w14:textId="77777777" w:rsidR="00F91631" w:rsidRPr="00EF05B1" w:rsidRDefault="00F91631" w:rsidP="009E1055">
            <w:pPr>
              <w:shd w:val="solid" w:color="FFFFFF" w:fill="auto"/>
              <w:autoSpaceDN w:val="0"/>
              <w:spacing w:line="360" w:lineRule="exact"/>
              <w:jc w:val="left"/>
              <w:textAlignment w:val="baseline"/>
              <w:rPr>
                <w:rFonts w:ascii="微软雅黑" w:eastAsia="微软雅黑" w:hAnsi="微软雅黑"/>
                <w:sz w:val="24"/>
                <w:szCs w:val="24"/>
              </w:rPr>
            </w:pPr>
          </w:p>
          <w:p w14:paraId="1F8281A0" w14:textId="77777777" w:rsidR="00F91631" w:rsidRPr="00EF05B1" w:rsidRDefault="00F91631" w:rsidP="009E1055">
            <w:pPr>
              <w:shd w:val="solid" w:color="FFFFFF" w:fill="auto"/>
              <w:autoSpaceDN w:val="0"/>
              <w:spacing w:line="360" w:lineRule="exact"/>
              <w:jc w:val="left"/>
              <w:textAlignment w:val="baseline"/>
              <w:rPr>
                <w:rFonts w:ascii="微软雅黑" w:eastAsia="微软雅黑" w:hAnsi="微软雅黑"/>
                <w:sz w:val="24"/>
                <w:szCs w:val="24"/>
              </w:rPr>
            </w:pPr>
          </w:p>
          <w:p w14:paraId="6CB3A7E5" w14:textId="77777777" w:rsidR="00F91631" w:rsidRPr="00EF05B1" w:rsidRDefault="00F91631" w:rsidP="009E1055">
            <w:pPr>
              <w:shd w:val="solid" w:color="FFFFFF" w:fill="auto"/>
              <w:autoSpaceDN w:val="0"/>
              <w:spacing w:line="360" w:lineRule="exact"/>
              <w:jc w:val="left"/>
              <w:textAlignment w:val="baseline"/>
              <w:rPr>
                <w:rFonts w:ascii="微软雅黑" w:eastAsia="微软雅黑" w:hAnsi="微软雅黑"/>
                <w:sz w:val="24"/>
                <w:szCs w:val="24"/>
              </w:rPr>
            </w:pPr>
          </w:p>
          <w:p w14:paraId="433CF50D" w14:textId="77777777" w:rsidR="00F91631" w:rsidRPr="00EF05B1" w:rsidRDefault="00F91631" w:rsidP="009E1055">
            <w:pPr>
              <w:shd w:val="solid" w:color="FFFFFF" w:fill="auto"/>
              <w:autoSpaceDN w:val="0"/>
              <w:spacing w:line="360" w:lineRule="exact"/>
              <w:jc w:val="left"/>
              <w:textAlignment w:val="baseline"/>
              <w:rPr>
                <w:rFonts w:ascii="微软雅黑" w:eastAsia="微软雅黑" w:hAnsi="微软雅黑"/>
                <w:sz w:val="24"/>
                <w:szCs w:val="24"/>
              </w:rPr>
            </w:pPr>
          </w:p>
        </w:tc>
      </w:tr>
    </w:tbl>
    <w:p w14:paraId="28D731B2" w14:textId="77777777" w:rsidR="00A76C14" w:rsidRPr="00EF05B1" w:rsidRDefault="00A76C14" w:rsidP="00F91631">
      <w:pPr>
        <w:widowControl/>
        <w:adjustRightInd w:val="0"/>
        <w:snapToGrid w:val="0"/>
        <w:rPr>
          <w:rFonts w:ascii="微软雅黑" w:eastAsia="微软雅黑" w:hAnsi="微软雅黑"/>
          <w:b/>
          <w:bCs/>
          <w:iCs/>
          <w:color w:val="8064A2" w:themeColor="accent4"/>
          <w:sz w:val="24"/>
          <w:szCs w:val="24"/>
        </w:rPr>
      </w:pPr>
    </w:p>
    <w:sectPr w:rsidR="00A76C14" w:rsidRPr="00EF05B1" w:rsidSect="003F047F">
      <w:headerReference w:type="even" r:id="rId12"/>
      <w:headerReference w:type="default" r:id="rId13"/>
      <w:footerReference w:type="even" r:id="rId14"/>
      <w:footerReference w:type="default" r:id="rId15"/>
      <w:pgSz w:w="11906" w:h="16838" w:code="9"/>
      <w:pgMar w:top="567" w:right="567" w:bottom="567" w:left="567" w:header="113" w:footer="113"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8D02" w14:textId="77777777" w:rsidR="00C53947" w:rsidRDefault="00C53947">
      <w:r>
        <w:separator/>
      </w:r>
    </w:p>
  </w:endnote>
  <w:endnote w:type="continuationSeparator" w:id="0">
    <w:p w14:paraId="0E6B7826" w14:textId="77777777" w:rsidR="00C53947" w:rsidRDefault="00C5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华文细黑">
    <w:altName w:val="STXihei"/>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B99C" w14:textId="77777777" w:rsidR="00295D8A" w:rsidRDefault="00000000">
    <w:pPr>
      <w:pStyle w:val="ab"/>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rPr>
      <w:t>1</w:t>
    </w:r>
    <w:r>
      <w:rPr>
        <w:rStyle w:val="af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00AA" w14:textId="77777777" w:rsidR="00295D8A" w:rsidRDefault="00295D8A">
    <w:pPr>
      <w:pStyle w:val="ab"/>
      <w:ind w:left="210"/>
      <w:jc w:val="center"/>
      <w:rPr>
        <w:rFonts w:asci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DC981" w14:textId="77777777" w:rsidR="00C53947" w:rsidRDefault="00C53947">
      <w:r>
        <w:separator/>
      </w:r>
    </w:p>
  </w:footnote>
  <w:footnote w:type="continuationSeparator" w:id="0">
    <w:p w14:paraId="392685CB" w14:textId="77777777" w:rsidR="00C53947" w:rsidRDefault="00C53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8FCC" w14:textId="77777777" w:rsidR="00295D8A" w:rsidRDefault="00295D8A">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C939" w14:textId="77777777" w:rsidR="00295D8A" w:rsidRDefault="00295D8A">
    <w:pPr>
      <w:pStyle w:val="ad"/>
      <w:pBdr>
        <w:bottom w:val="none" w:sz="0" w:space="0" w:color="auto"/>
      </w:pBdr>
      <w:tabs>
        <w:tab w:val="clear" w:pos="4153"/>
        <w:tab w:val="clear" w:pos="8306"/>
        <w:tab w:val="left" w:pos="5565"/>
        <w:tab w:val="left" w:pos="7875"/>
      </w:tabs>
      <w:adjustRightIn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2CA67D"/>
    <w:multiLevelType w:val="singleLevel"/>
    <w:tmpl w:val="A62CA67D"/>
    <w:lvl w:ilvl="0">
      <w:start w:val="1"/>
      <w:numFmt w:val="decimal"/>
      <w:suff w:val="nothing"/>
      <w:lvlText w:val="%1、"/>
      <w:lvlJc w:val="left"/>
    </w:lvl>
  </w:abstractNum>
  <w:abstractNum w:abstractNumId="1" w15:restartNumberingAfterBreak="0">
    <w:nsid w:val="043466F1"/>
    <w:multiLevelType w:val="hybridMultilevel"/>
    <w:tmpl w:val="F5183C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6436D4"/>
    <w:multiLevelType w:val="hybridMultilevel"/>
    <w:tmpl w:val="1EAE3B0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B06C49"/>
    <w:multiLevelType w:val="hybridMultilevel"/>
    <w:tmpl w:val="1772E5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6D63C7"/>
    <w:multiLevelType w:val="hybridMultilevel"/>
    <w:tmpl w:val="76DAFE10"/>
    <w:lvl w:ilvl="0" w:tplc="36CEFA6A">
      <w:start w:val="1"/>
      <w:numFmt w:val="bullet"/>
      <w:lvlText w:val=""/>
      <w:lvlJc w:val="left"/>
      <w:pPr>
        <w:ind w:left="704" w:hanging="420"/>
      </w:pPr>
      <w:rPr>
        <w:rFonts w:ascii="Wingdings" w:hAnsi="Wingdings"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27813C98"/>
    <w:multiLevelType w:val="hybridMultilevel"/>
    <w:tmpl w:val="42841396"/>
    <w:lvl w:ilvl="0" w:tplc="291806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BD076C8"/>
    <w:multiLevelType w:val="hybridMultilevel"/>
    <w:tmpl w:val="CAEC4A0E"/>
    <w:lvl w:ilvl="0" w:tplc="920EC0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5C714C"/>
    <w:multiLevelType w:val="hybridMultilevel"/>
    <w:tmpl w:val="671E7256"/>
    <w:lvl w:ilvl="0" w:tplc="0409000D">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312226A8"/>
    <w:multiLevelType w:val="hybridMultilevel"/>
    <w:tmpl w:val="FFFFFFFF"/>
    <w:lvl w:ilvl="0" w:tplc="55ACFAE2">
      <w:start w:val="1"/>
      <w:numFmt w:val="bullet"/>
      <w:lvlText w:val="•"/>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4560FF76">
      <w:start w:val="1"/>
      <w:numFmt w:val="bullet"/>
      <w:lvlText w:val="•"/>
      <w:lvlJc w:val="left"/>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4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70EC174">
      <w:start w:val="1"/>
      <w:numFmt w:val="bullet"/>
      <w:lvlText w:val="•"/>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6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F73A1E06">
      <w:start w:val="1"/>
      <w:numFmt w:val="bullet"/>
      <w:lvlText w:val="•"/>
      <w:lvlJc w:val="left"/>
      <w:pPr>
        <w:tabs>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840" w:hanging="1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1144AC86">
      <w:start w:val="1"/>
      <w:numFmt w:val="bullet"/>
      <w:lvlText w:val="•"/>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15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2E2CB318">
      <w:start w:val="1"/>
      <w:numFmt w:val="bullet"/>
      <w:lvlText w:val="•"/>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39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3470F974">
      <w:start w:val="1"/>
      <w:numFmt w:val="bullet"/>
      <w:lvlText w:val="•"/>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63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99248E68">
      <w:start w:val="1"/>
      <w:numFmt w:val="bullet"/>
      <w:lvlText w:val="•"/>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187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B5E80792">
      <w:start w:val="1"/>
      <w:numFmt w:val="bullet"/>
      <w:lvlText w:val="•"/>
      <w:lvlJc w:val="left"/>
      <w:pPr>
        <w:tabs>
          <w:tab w:val="left" w:pos="420"/>
          <w:tab w:val="left" w:pos="840"/>
          <w:tab w:val="left" w:pos="1260"/>
          <w:tab w:val="left" w:pos="168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ind w:left="2116"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9" w15:restartNumberingAfterBreak="0">
    <w:nsid w:val="31A37BD4"/>
    <w:multiLevelType w:val="hybridMultilevel"/>
    <w:tmpl w:val="56B270F6"/>
    <w:lvl w:ilvl="0" w:tplc="B2D87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D71628"/>
    <w:multiLevelType w:val="hybridMultilevel"/>
    <w:tmpl w:val="FAFC4F54"/>
    <w:lvl w:ilvl="0" w:tplc="3246F2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7ED7E90"/>
    <w:multiLevelType w:val="singleLevel"/>
    <w:tmpl w:val="37ED7E90"/>
    <w:lvl w:ilvl="0">
      <w:start w:val="3"/>
      <w:numFmt w:val="decimal"/>
      <w:suff w:val="nothing"/>
      <w:lvlText w:val="%1、"/>
      <w:lvlJc w:val="left"/>
    </w:lvl>
  </w:abstractNum>
  <w:abstractNum w:abstractNumId="12" w15:restartNumberingAfterBreak="0">
    <w:nsid w:val="3DFD411B"/>
    <w:multiLevelType w:val="hybridMultilevel"/>
    <w:tmpl w:val="B024DF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16A398E"/>
    <w:multiLevelType w:val="hybridMultilevel"/>
    <w:tmpl w:val="2F2069A8"/>
    <w:lvl w:ilvl="0" w:tplc="B178F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272624"/>
    <w:multiLevelType w:val="hybridMultilevel"/>
    <w:tmpl w:val="993AD19A"/>
    <w:lvl w:ilvl="0" w:tplc="7340DA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8F116DC"/>
    <w:multiLevelType w:val="hybridMultilevel"/>
    <w:tmpl w:val="2F46E1DC"/>
    <w:lvl w:ilvl="0" w:tplc="B454A054">
      <w:start w:val="7"/>
      <w:numFmt w:val="bullet"/>
      <w:lvlText w:val="※"/>
      <w:lvlJc w:val="left"/>
      <w:pPr>
        <w:ind w:left="360" w:hanging="360"/>
      </w:pPr>
      <w:rPr>
        <w:rFonts w:ascii="黑体" w:eastAsia="黑体" w:hAnsi="黑体" w:cs="Times New Roman" w:hint="eastAsia"/>
        <w:b/>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EFF56DF"/>
    <w:multiLevelType w:val="hybridMultilevel"/>
    <w:tmpl w:val="0ACEFB3E"/>
    <w:lvl w:ilvl="0" w:tplc="8E3894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22061A3"/>
    <w:multiLevelType w:val="hybridMultilevel"/>
    <w:tmpl w:val="0762B7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649E913"/>
    <w:multiLevelType w:val="singleLevel"/>
    <w:tmpl w:val="5649E913"/>
    <w:lvl w:ilvl="0">
      <w:start w:val="3"/>
      <w:numFmt w:val="chineseCounting"/>
      <w:suff w:val="nothing"/>
      <w:lvlText w:val="%1、"/>
      <w:lvlJc w:val="left"/>
    </w:lvl>
  </w:abstractNum>
  <w:abstractNum w:abstractNumId="19" w15:restartNumberingAfterBreak="0">
    <w:nsid w:val="635919C2"/>
    <w:multiLevelType w:val="hybridMultilevel"/>
    <w:tmpl w:val="AF1E7E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3E3376F"/>
    <w:multiLevelType w:val="hybridMultilevel"/>
    <w:tmpl w:val="D178928C"/>
    <w:lvl w:ilvl="0" w:tplc="BD84E7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5C038F4"/>
    <w:multiLevelType w:val="hybridMultilevel"/>
    <w:tmpl w:val="5DD2C5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C8D064E"/>
    <w:multiLevelType w:val="hybridMultilevel"/>
    <w:tmpl w:val="200AA538"/>
    <w:lvl w:ilvl="0" w:tplc="41281E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09319577">
    <w:abstractNumId w:val="18"/>
  </w:num>
  <w:num w:numId="2" w16cid:durableId="769397928">
    <w:abstractNumId w:val="11"/>
  </w:num>
  <w:num w:numId="3" w16cid:durableId="1387727545">
    <w:abstractNumId w:val="0"/>
  </w:num>
  <w:num w:numId="4" w16cid:durableId="731780262">
    <w:abstractNumId w:val="17"/>
  </w:num>
  <w:num w:numId="5" w16cid:durableId="623076970">
    <w:abstractNumId w:val="12"/>
  </w:num>
  <w:num w:numId="6" w16cid:durableId="1823309402">
    <w:abstractNumId w:val="1"/>
  </w:num>
  <w:num w:numId="7" w16cid:durableId="1032923587">
    <w:abstractNumId w:val="19"/>
  </w:num>
  <w:num w:numId="8" w16cid:durableId="1448810739">
    <w:abstractNumId w:val="21"/>
  </w:num>
  <w:num w:numId="9" w16cid:durableId="1947151666">
    <w:abstractNumId w:val="10"/>
  </w:num>
  <w:num w:numId="10" w16cid:durableId="338966961">
    <w:abstractNumId w:val="20"/>
  </w:num>
  <w:num w:numId="11" w16cid:durableId="2104448754">
    <w:abstractNumId w:val="13"/>
  </w:num>
  <w:num w:numId="12" w16cid:durableId="1511989439">
    <w:abstractNumId w:val="6"/>
  </w:num>
  <w:num w:numId="13" w16cid:durableId="2058505895">
    <w:abstractNumId w:val="5"/>
  </w:num>
  <w:num w:numId="14" w16cid:durableId="640886973">
    <w:abstractNumId w:val="14"/>
  </w:num>
  <w:num w:numId="15" w16cid:durableId="324557477">
    <w:abstractNumId w:val="16"/>
  </w:num>
  <w:num w:numId="16" w16cid:durableId="847446187">
    <w:abstractNumId w:val="22"/>
  </w:num>
  <w:num w:numId="17" w16cid:durableId="1396857269">
    <w:abstractNumId w:val="9"/>
  </w:num>
  <w:num w:numId="18" w16cid:durableId="331881882">
    <w:abstractNumId w:val="8"/>
  </w:num>
  <w:num w:numId="19" w16cid:durableId="1311061476">
    <w:abstractNumId w:val="3"/>
  </w:num>
  <w:num w:numId="20" w16cid:durableId="1328289774">
    <w:abstractNumId w:val="2"/>
  </w:num>
  <w:num w:numId="21" w16cid:durableId="714502230">
    <w:abstractNumId w:val="4"/>
  </w:num>
  <w:num w:numId="22" w16cid:durableId="1626622310">
    <w:abstractNumId w:val="15"/>
  </w:num>
  <w:num w:numId="23" w16cid:durableId="19520057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isplayBackgroundShape/>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fillcolor="white" strokecolor="#002060">
      <v:fill color="white"/>
      <v:stroke color="#002060" weight=".25pt"/>
      <v:shadow on="t" type="perspective" color="white" opacity=".5" offset="1pt" offset2="-1pt,-2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E2MWFhM2U5YmFhOGMzMDU2OTU0NGU5NWE0ZTcxZmQifQ=="/>
  </w:docVars>
  <w:rsids>
    <w:rsidRoot w:val="003930F2"/>
    <w:rsid w:val="00024F89"/>
    <w:rsid w:val="00030AD1"/>
    <w:rsid w:val="00036C79"/>
    <w:rsid w:val="00037631"/>
    <w:rsid w:val="00045A7B"/>
    <w:rsid w:val="0004626D"/>
    <w:rsid w:val="00051D9B"/>
    <w:rsid w:val="00051FED"/>
    <w:rsid w:val="00057ACE"/>
    <w:rsid w:val="000602A4"/>
    <w:rsid w:val="00060401"/>
    <w:rsid w:val="0006043C"/>
    <w:rsid w:val="000611F3"/>
    <w:rsid w:val="00063442"/>
    <w:rsid w:val="00063522"/>
    <w:rsid w:val="00066F49"/>
    <w:rsid w:val="00070479"/>
    <w:rsid w:val="00070863"/>
    <w:rsid w:val="000739F2"/>
    <w:rsid w:val="00083CBA"/>
    <w:rsid w:val="000846AE"/>
    <w:rsid w:val="00084AE6"/>
    <w:rsid w:val="00086859"/>
    <w:rsid w:val="00087CC6"/>
    <w:rsid w:val="0009548E"/>
    <w:rsid w:val="0009678E"/>
    <w:rsid w:val="000969A0"/>
    <w:rsid w:val="00097D5D"/>
    <w:rsid w:val="000A3DFC"/>
    <w:rsid w:val="000B22B2"/>
    <w:rsid w:val="000B7B49"/>
    <w:rsid w:val="000C016E"/>
    <w:rsid w:val="000C2A04"/>
    <w:rsid w:val="000C6368"/>
    <w:rsid w:val="000C6389"/>
    <w:rsid w:val="000C7BCE"/>
    <w:rsid w:val="000D2B4C"/>
    <w:rsid w:val="000D7883"/>
    <w:rsid w:val="000E1F05"/>
    <w:rsid w:val="000E2209"/>
    <w:rsid w:val="000E7A64"/>
    <w:rsid w:val="000F1143"/>
    <w:rsid w:val="000F13BC"/>
    <w:rsid w:val="000F5CC9"/>
    <w:rsid w:val="000F6D68"/>
    <w:rsid w:val="00102400"/>
    <w:rsid w:val="001036ED"/>
    <w:rsid w:val="0010415D"/>
    <w:rsid w:val="0010652E"/>
    <w:rsid w:val="00110B1F"/>
    <w:rsid w:val="001135F1"/>
    <w:rsid w:val="0011644E"/>
    <w:rsid w:val="00120A0A"/>
    <w:rsid w:val="00124373"/>
    <w:rsid w:val="0012502A"/>
    <w:rsid w:val="00127188"/>
    <w:rsid w:val="001279C5"/>
    <w:rsid w:val="001300E5"/>
    <w:rsid w:val="00135404"/>
    <w:rsid w:val="00142B81"/>
    <w:rsid w:val="001511A0"/>
    <w:rsid w:val="00153F5D"/>
    <w:rsid w:val="001567CC"/>
    <w:rsid w:val="0016306D"/>
    <w:rsid w:val="001632AD"/>
    <w:rsid w:val="001633C2"/>
    <w:rsid w:val="0016736F"/>
    <w:rsid w:val="00184E18"/>
    <w:rsid w:val="00185F91"/>
    <w:rsid w:val="0019109B"/>
    <w:rsid w:val="001945B9"/>
    <w:rsid w:val="001B12AF"/>
    <w:rsid w:val="001B4F11"/>
    <w:rsid w:val="001B57CA"/>
    <w:rsid w:val="001C6E3A"/>
    <w:rsid w:val="001D2A08"/>
    <w:rsid w:val="001D2B41"/>
    <w:rsid w:val="001D3BAF"/>
    <w:rsid w:val="001D54F5"/>
    <w:rsid w:val="001E2829"/>
    <w:rsid w:val="001E51CB"/>
    <w:rsid w:val="001F0814"/>
    <w:rsid w:val="001F55F6"/>
    <w:rsid w:val="001F670A"/>
    <w:rsid w:val="00200C99"/>
    <w:rsid w:val="00205A38"/>
    <w:rsid w:val="002063E3"/>
    <w:rsid w:val="0021302D"/>
    <w:rsid w:val="00216343"/>
    <w:rsid w:val="00217B78"/>
    <w:rsid w:val="00222596"/>
    <w:rsid w:val="0022459D"/>
    <w:rsid w:val="00224739"/>
    <w:rsid w:val="00226985"/>
    <w:rsid w:val="00227C31"/>
    <w:rsid w:val="0023093F"/>
    <w:rsid w:val="00231F6C"/>
    <w:rsid w:val="002379FA"/>
    <w:rsid w:val="00240742"/>
    <w:rsid w:val="002421B6"/>
    <w:rsid w:val="00242F44"/>
    <w:rsid w:val="00243BC0"/>
    <w:rsid w:val="00251365"/>
    <w:rsid w:val="00255F2F"/>
    <w:rsid w:val="0025750D"/>
    <w:rsid w:val="00264B0F"/>
    <w:rsid w:val="00267666"/>
    <w:rsid w:val="00271994"/>
    <w:rsid w:val="002743AD"/>
    <w:rsid w:val="00274ACC"/>
    <w:rsid w:val="00277F56"/>
    <w:rsid w:val="0028566A"/>
    <w:rsid w:val="00287966"/>
    <w:rsid w:val="00294BB7"/>
    <w:rsid w:val="00295D8A"/>
    <w:rsid w:val="00297F29"/>
    <w:rsid w:val="002A0B6E"/>
    <w:rsid w:val="002A0E8D"/>
    <w:rsid w:val="002A0F5C"/>
    <w:rsid w:val="002A1F51"/>
    <w:rsid w:val="002B0C36"/>
    <w:rsid w:val="002B12A5"/>
    <w:rsid w:val="002B5BFC"/>
    <w:rsid w:val="002B6CD7"/>
    <w:rsid w:val="002B7121"/>
    <w:rsid w:val="002D1F04"/>
    <w:rsid w:val="002D23CA"/>
    <w:rsid w:val="002D5F70"/>
    <w:rsid w:val="002D618D"/>
    <w:rsid w:val="002E72EC"/>
    <w:rsid w:val="002F08A4"/>
    <w:rsid w:val="002F286B"/>
    <w:rsid w:val="002F518C"/>
    <w:rsid w:val="00301738"/>
    <w:rsid w:val="00301E42"/>
    <w:rsid w:val="00302B87"/>
    <w:rsid w:val="00303527"/>
    <w:rsid w:val="00304C8E"/>
    <w:rsid w:val="00312CEA"/>
    <w:rsid w:val="003153B7"/>
    <w:rsid w:val="003218F6"/>
    <w:rsid w:val="003272C6"/>
    <w:rsid w:val="00327AFE"/>
    <w:rsid w:val="0033106B"/>
    <w:rsid w:val="0033249B"/>
    <w:rsid w:val="00334A62"/>
    <w:rsid w:val="00336A2B"/>
    <w:rsid w:val="003405D5"/>
    <w:rsid w:val="00342491"/>
    <w:rsid w:val="00343E67"/>
    <w:rsid w:val="00352CD1"/>
    <w:rsid w:val="0036127C"/>
    <w:rsid w:val="003643F9"/>
    <w:rsid w:val="003651F3"/>
    <w:rsid w:val="003709F3"/>
    <w:rsid w:val="003755F5"/>
    <w:rsid w:val="003775A1"/>
    <w:rsid w:val="0038125B"/>
    <w:rsid w:val="003865B3"/>
    <w:rsid w:val="00386893"/>
    <w:rsid w:val="003930F2"/>
    <w:rsid w:val="0039448B"/>
    <w:rsid w:val="00396130"/>
    <w:rsid w:val="003A37BC"/>
    <w:rsid w:val="003A6810"/>
    <w:rsid w:val="003A75E4"/>
    <w:rsid w:val="003B089E"/>
    <w:rsid w:val="003B1826"/>
    <w:rsid w:val="003B6AA5"/>
    <w:rsid w:val="003B7213"/>
    <w:rsid w:val="003C1B89"/>
    <w:rsid w:val="003C2A2E"/>
    <w:rsid w:val="003D05DC"/>
    <w:rsid w:val="003E0ACD"/>
    <w:rsid w:val="003E61A1"/>
    <w:rsid w:val="003F047F"/>
    <w:rsid w:val="003F20CA"/>
    <w:rsid w:val="003F2B40"/>
    <w:rsid w:val="003F4313"/>
    <w:rsid w:val="003F6313"/>
    <w:rsid w:val="003F6FB0"/>
    <w:rsid w:val="003F716E"/>
    <w:rsid w:val="00401B3D"/>
    <w:rsid w:val="004047BE"/>
    <w:rsid w:val="00413F19"/>
    <w:rsid w:val="004142B1"/>
    <w:rsid w:val="00415B70"/>
    <w:rsid w:val="00416266"/>
    <w:rsid w:val="004174AA"/>
    <w:rsid w:val="00420B3C"/>
    <w:rsid w:val="00420EC1"/>
    <w:rsid w:val="00432718"/>
    <w:rsid w:val="00433001"/>
    <w:rsid w:val="00436E3A"/>
    <w:rsid w:val="0044130F"/>
    <w:rsid w:val="004414D1"/>
    <w:rsid w:val="00442A55"/>
    <w:rsid w:val="00443C7B"/>
    <w:rsid w:val="00444E51"/>
    <w:rsid w:val="00446684"/>
    <w:rsid w:val="0045356C"/>
    <w:rsid w:val="004542C1"/>
    <w:rsid w:val="0045531C"/>
    <w:rsid w:val="004558DB"/>
    <w:rsid w:val="00455B1E"/>
    <w:rsid w:val="00467E51"/>
    <w:rsid w:val="00470172"/>
    <w:rsid w:val="00471371"/>
    <w:rsid w:val="00472922"/>
    <w:rsid w:val="00474CE6"/>
    <w:rsid w:val="00481B7B"/>
    <w:rsid w:val="00487924"/>
    <w:rsid w:val="004900B3"/>
    <w:rsid w:val="00491564"/>
    <w:rsid w:val="00492AB0"/>
    <w:rsid w:val="00497768"/>
    <w:rsid w:val="004A2ED2"/>
    <w:rsid w:val="004B2AFA"/>
    <w:rsid w:val="004B5049"/>
    <w:rsid w:val="004C66F1"/>
    <w:rsid w:val="004D7545"/>
    <w:rsid w:val="004F0961"/>
    <w:rsid w:val="004F0CB4"/>
    <w:rsid w:val="004F5E66"/>
    <w:rsid w:val="004F7A51"/>
    <w:rsid w:val="005015E4"/>
    <w:rsid w:val="00532EED"/>
    <w:rsid w:val="00533C83"/>
    <w:rsid w:val="005365EA"/>
    <w:rsid w:val="00536AD5"/>
    <w:rsid w:val="00540D67"/>
    <w:rsid w:val="005444E8"/>
    <w:rsid w:val="00544FB5"/>
    <w:rsid w:val="00547967"/>
    <w:rsid w:val="00550FE6"/>
    <w:rsid w:val="005532E1"/>
    <w:rsid w:val="005538BD"/>
    <w:rsid w:val="00555E95"/>
    <w:rsid w:val="0056169F"/>
    <w:rsid w:val="00561E84"/>
    <w:rsid w:val="00574BC6"/>
    <w:rsid w:val="00586337"/>
    <w:rsid w:val="005923A9"/>
    <w:rsid w:val="005A38B6"/>
    <w:rsid w:val="005A4AF8"/>
    <w:rsid w:val="005B0AD7"/>
    <w:rsid w:val="005B18A7"/>
    <w:rsid w:val="005B5C68"/>
    <w:rsid w:val="005C0056"/>
    <w:rsid w:val="005C0A34"/>
    <w:rsid w:val="005C1E85"/>
    <w:rsid w:val="005C364C"/>
    <w:rsid w:val="005C6B0B"/>
    <w:rsid w:val="005D56B2"/>
    <w:rsid w:val="005E38A6"/>
    <w:rsid w:val="005F0A7A"/>
    <w:rsid w:val="005F164B"/>
    <w:rsid w:val="005F3A43"/>
    <w:rsid w:val="00610154"/>
    <w:rsid w:val="00614C39"/>
    <w:rsid w:val="00623CDC"/>
    <w:rsid w:val="006244FA"/>
    <w:rsid w:val="00630BA6"/>
    <w:rsid w:val="00631A6E"/>
    <w:rsid w:val="00633D1D"/>
    <w:rsid w:val="006345AB"/>
    <w:rsid w:val="00634819"/>
    <w:rsid w:val="00637BBE"/>
    <w:rsid w:val="00644C92"/>
    <w:rsid w:val="00646C28"/>
    <w:rsid w:val="00653D44"/>
    <w:rsid w:val="00655F48"/>
    <w:rsid w:val="0065677B"/>
    <w:rsid w:val="006577FF"/>
    <w:rsid w:val="00664789"/>
    <w:rsid w:val="006703B1"/>
    <w:rsid w:val="0067076E"/>
    <w:rsid w:val="00674B35"/>
    <w:rsid w:val="006801CE"/>
    <w:rsid w:val="006802F0"/>
    <w:rsid w:val="0068055E"/>
    <w:rsid w:val="00682812"/>
    <w:rsid w:val="00684D86"/>
    <w:rsid w:val="0069070B"/>
    <w:rsid w:val="00691BCB"/>
    <w:rsid w:val="00692F93"/>
    <w:rsid w:val="00694885"/>
    <w:rsid w:val="00696CF6"/>
    <w:rsid w:val="0069733B"/>
    <w:rsid w:val="006A0FDD"/>
    <w:rsid w:val="006C7147"/>
    <w:rsid w:val="006C7CE5"/>
    <w:rsid w:val="006D2FE3"/>
    <w:rsid w:val="006D46C0"/>
    <w:rsid w:val="006E56C0"/>
    <w:rsid w:val="006F0DDB"/>
    <w:rsid w:val="006F2A4A"/>
    <w:rsid w:val="006F2A68"/>
    <w:rsid w:val="006F5908"/>
    <w:rsid w:val="00701E26"/>
    <w:rsid w:val="00711C7A"/>
    <w:rsid w:val="00714FFB"/>
    <w:rsid w:val="00715240"/>
    <w:rsid w:val="007264D6"/>
    <w:rsid w:val="00730210"/>
    <w:rsid w:val="007302A8"/>
    <w:rsid w:val="0073373A"/>
    <w:rsid w:val="007344C6"/>
    <w:rsid w:val="0073527A"/>
    <w:rsid w:val="00735E14"/>
    <w:rsid w:val="00740D21"/>
    <w:rsid w:val="0074412B"/>
    <w:rsid w:val="00753C33"/>
    <w:rsid w:val="007561A9"/>
    <w:rsid w:val="00756505"/>
    <w:rsid w:val="00756FB3"/>
    <w:rsid w:val="00761495"/>
    <w:rsid w:val="00771132"/>
    <w:rsid w:val="00772537"/>
    <w:rsid w:val="00773936"/>
    <w:rsid w:val="00777892"/>
    <w:rsid w:val="007816C9"/>
    <w:rsid w:val="00790C7C"/>
    <w:rsid w:val="00792000"/>
    <w:rsid w:val="00792A84"/>
    <w:rsid w:val="007A1D96"/>
    <w:rsid w:val="007A3C8F"/>
    <w:rsid w:val="007B4F53"/>
    <w:rsid w:val="007C2CBF"/>
    <w:rsid w:val="007C3D2D"/>
    <w:rsid w:val="007D2C32"/>
    <w:rsid w:val="007E2716"/>
    <w:rsid w:val="007E6B03"/>
    <w:rsid w:val="007F1B4A"/>
    <w:rsid w:val="007F2394"/>
    <w:rsid w:val="007F4A74"/>
    <w:rsid w:val="007F583F"/>
    <w:rsid w:val="008014EE"/>
    <w:rsid w:val="00801FDF"/>
    <w:rsid w:val="00814932"/>
    <w:rsid w:val="00816E1A"/>
    <w:rsid w:val="0081772E"/>
    <w:rsid w:val="008329E5"/>
    <w:rsid w:val="00841B74"/>
    <w:rsid w:val="008424CD"/>
    <w:rsid w:val="0084276C"/>
    <w:rsid w:val="00845215"/>
    <w:rsid w:val="00845750"/>
    <w:rsid w:val="00852062"/>
    <w:rsid w:val="00854FA1"/>
    <w:rsid w:val="008553BF"/>
    <w:rsid w:val="008556A3"/>
    <w:rsid w:val="00856D32"/>
    <w:rsid w:val="008624FD"/>
    <w:rsid w:val="008669AF"/>
    <w:rsid w:val="008749AF"/>
    <w:rsid w:val="00875633"/>
    <w:rsid w:val="008809BD"/>
    <w:rsid w:val="00881B4F"/>
    <w:rsid w:val="008831DB"/>
    <w:rsid w:val="00883CE6"/>
    <w:rsid w:val="008859C2"/>
    <w:rsid w:val="0088628D"/>
    <w:rsid w:val="00886F9E"/>
    <w:rsid w:val="00890010"/>
    <w:rsid w:val="008966E6"/>
    <w:rsid w:val="0089748C"/>
    <w:rsid w:val="008A430F"/>
    <w:rsid w:val="008A4C80"/>
    <w:rsid w:val="008B194E"/>
    <w:rsid w:val="008B1D5A"/>
    <w:rsid w:val="008B427E"/>
    <w:rsid w:val="008B4D8D"/>
    <w:rsid w:val="008C2756"/>
    <w:rsid w:val="008C41B4"/>
    <w:rsid w:val="008C4F01"/>
    <w:rsid w:val="008C6B66"/>
    <w:rsid w:val="008D1A1B"/>
    <w:rsid w:val="008D326B"/>
    <w:rsid w:val="008D413B"/>
    <w:rsid w:val="008D58B6"/>
    <w:rsid w:val="008D5BFB"/>
    <w:rsid w:val="008D7BFC"/>
    <w:rsid w:val="008E65EF"/>
    <w:rsid w:val="008F03A1"/>
    <w:rsid w:val="008F109B"/>
    <w:rsid w:val="008F2822"/>
    <w:rsid w:val="008F4358"/>
    <w:rsid w:val="008F47AB"/>
    <w:rsid w:val="0090406D"/>
    <w:rsid w:val="009069C1"/>
    <w:rsid w:val="009213BB"/>
    <w:rsid w:val="00923AB8"/>
    <w:rsid w:val="00925719"/>
    <w:rsid w:val="009260D5"/>
    <w:rsid w:val="00926750"/>
    <w:rsid w:val="00941A95"/>
    <w:rsid w:val="00952421"/>
    <w:rsid w:val="00953ADD"/>
    <w:rsid w:val="00955B29"/>
    <w:rsid w:val="00963942"/>
    <w:rsid w:val="00964230"/>
    <w:rsid w:val="0096795F"/>
    <w:rsid w:val="00970272"/>
    <w:rsid w:val="00971098"/>
    <w:rsid w:val="00985F04"/>
    <w:rsid w:val="00993CEE"/>
    <w:rsid w:val="00997217"/>
    <w:rsid w:val="009A0C37"/>
    <w:rsid w:val="009A3DD4"/>
    <w:rsid w:val="009A3EC1"/>
    <w:rsid w:val="009A4964"/>
    <w:rsid w:val="009B44E2"/>
    <w:rsid w:val="009B5091"/>
    <w:rsid w:val="009B531E"/>
    <w:rsid w:val="009B6E39"/>
    <w:rsid w:val="009C5949"/>
    <w:rsid w:val="009C6DF4"/>
    <w:rsid w:val="009D7371"/>
    <w:rsid w:val="009E49C8"/>
    <w:rsid w:val="009E55E4"/>
    <w:rsid w:val="009E58F4"/>
    <w:rsid w:val="009F001C"/>
    <w:rsid w:val="009F430E"/>
    <w:rsid w:val="009F4F74"/>
    <w:rsid w:val="00A060D3"/>
    <w:rsid w:val="00A11478"/>
    <w:rsid w:val="00A13A58"/>
    <w:rsid w:val="00A17140"/>
    <w:rsid w:val="00A21A98"/>
    <w:rsid w:val="00A27436"/>
    <w:rsid w:val="00A27F4E"/>
    <w:rsid w:val="00A40068"/>
    <w:rsid w:val="00A410B1"/>
    <w:rsid w:val="00A43F95"/>
    <w:rsid w:val="00A45136"/>
    <w:rsid w:val="00A45A4B"/>
    <w:rsid w:val="00A462D2"/>
    <w:rsid w:val="00A478D7"/>
    <w:rsid w:val="00A50F28"/>
    <w:rsid w:val="00A57E40"/>
    <w:rsid w:val="00A629D8"/>
    <w:rsid w:val="00A64B1E"/>
    <w:rsid w:val="00A73035"/>
    <w:rsid w:val="00A73886"/>
    <w:rsid w:val="00A73EF1"/>
    <w:rsid w:val="00A7509C"/>
    <w:rsid w:val="00A76C14"/>
    <w:rsid w:val="00A854E5"/>
    <w:rsid w:val="00A865B3"/>
    <w:rsid w:val="00A87D80"/>
    <w:rsid w:val="00A937ED"/>
    <w:rsid w:val="00A9525F"/>
    <w:rsid w:val="00A95AB7"/>
    <w:rsid w:val="00A97EDE"/>
    <w:rsid w:val="00AA1F3F"/>
    <w:rsid w:val="00AA37C3"/>
    <w:rsid w:val="00AA49C5"/>
    <w:rsid w:val="00AA6F21"/>
    <w:rsid w:val="00AB0C53"/>
    <w:rsid w:val="00AB0E4A"/>
    <w:rsid w:val="00AB1295"/>
    <w:rsid w:val="00AB5B43"/>
    <w:rsid w:val="00AC3F27"/>
    <w:rsid w:val="00AC7563"/>
    <w:rsid w:val="00AC7A17"/>
    <w:rsid w:val="00AC7A3E"/>
    <w:rsid w:val="00AD0ED1"/>
    <w:rsid w:val="00AD1130"/>
    <w:rsid w:val="00AD4FBC"/>
    <w:rsid w:val="00AD549B"/>
    <w:rsid w:val="00AE1561"/>
    <w:rsid w:val="00AE38B5"/>
    <w:rsid w:val="00AE47D9"/>
    <w:rsid w:val="00AE55F1"/>
    <w:rsid w:val="00AF0364"/>
    <w:rsid w:val="00AF7E29"/>
    <w:rsid w:val="00B022F7"/>
    <w:rsid w:val="00B122EE"/>
    <w:rsid w:val="00B132A2"/>
    <w:rsid w:val="00B14427"/>
    <w:rsid w:val="00B17C80"/>
    <w:rsid w:val="00B25053"/>
    <w:rsid w:val="00B254D3"/>
    <w:rsid w:val="00B268AC"/>
    <w:rsid w:val="00B3134D"/>
    <w:rsid w:val="00B32041"/>
    <w:rsid w:val="00B33BD7"/>
    <w:rsid w:val="00B414E3"/>
    <w:rsid w:val="00B43DA8"/>
    <w:rsid w:val="00B56B1D"/>
    <w:rsid w:val="00B617C1"/>
    <w:rsid w:val="00B621C0"/>
    <w:rsid w:val="00B657E9"/>
    <w:rsid w:val="00B66D4A"/>
    <w:rsid w:val="00B7296C"/>
    <w:rsid w:val="00B73FB0"/>
    <w:rsid w:val="00B82F3F"/>
    <w:rsid w:val="00B83299"/>
    <w:rsid w:val="00B927B4"/>
    <w:rsid w:val="00B96E39"/>
    <w:rsid w:val="00BA1C71"/>
    <w:rsid w:val="00BA30FA"/>
    <w:rsid w:val="00BA4063"/>
    <w:rsid w:val="00BA6CB7"/>
    <w:rsid w:val="00BC01CD"/>
    <w:rsid w:val="00BC06A7"/>
    <w:rsid w:val="00BC09C2"/>
    <w:rsid w:val="00BC202E"/>
    <w:rsid w:val="00BD16C4"/>
    <w:rsid w:val="00BD1F2C"/>
    <w:rsid w:val="00BD5368"/>
    <w:rsid w:val="00BE2C6D"/>
    <w:rsid w:val="00BE5E08"/>
    <w:rsid w:val="00BE73FD"/>
    <w:rsid w:val="00BF181E"/>
    <w:rsid w:val="00BF50DE"/>
    <w:rsid w:val="00BF6CF3"/>
    <w:rsid w:val="00BF6D14"/>
    <w:rsid w:val="00C02989"/>
    <w:rsid w:val="00C036AF"/>
    <w:rsid w:val="00C04923"/>
    <w:rsid w:val="00C15974"/>
    <w:rsid w:val="00C2374D"/>
    <w:rsid w:val="00C33AB5"/>
    <w:rsid w:val="00C408AD"/>
    <w:rsid w:val="00C41882"/>
    <w:rsid w:val="00C44301"/>
    <w:rsid w:val="00C4696B"/>
    <w:rsid w:val="00C46EF1"/>
    <w:rsid w:val="00C501A6"/>
    <w:rsid w:val="00C53947"/>
    <w:rsid w:val="00C611B2"/>
    <w:rsid w:val="00C6346E"/>
    <w:rsid w:val="00C63BB9"/>
    <w:rsid w:val="00C63E2C"/>
    <w:rsid w:val="00C659C8"/>
    <w:rsid w:val="00C66071"/>
    <w:rsid w:val="00C66072"/>
    <w:rsid w:val="00C6690C"/>
    <w:rsid w:val="00C72F4C"/>
    <w:rsid w:val="00C76617"/>
    <w:rsid w:val="00C8243D"/>
    <w:rsid w:val="00C82D27"/>
    <w:rsid w:val="00C832F8"/>
    <w:rsid w:val="00C839EE"/>
    <w:rsid w:val="00C83B25"/>
    <w:rsid w:val="00C90C82"/>
    <w:rsid w:val="00C920F8"/>
    <w:rsid w:val="00C95A28"/>
    <w:rsid w:val="00CA048C"/>
    <w:rsid w:val="00CA06C5"/>
    <w:rsid w:val="00CA1663"/>
    <w:rsid w:val="00CB2C13"/>
    <w:rsid w:val="00CB48B9"/>
    <w:rsid w:val="00CB74D8"/>
    <w:rsid w:val="00CC0E6F"/>
    <w:rsid w:val="00CC2ADD"/>
    <w:rsid w:val="00CC49F4"/>
    <w:rsid w:val="00CC4E2E"/>
    <w:rsid w:val="00CC5D53"/>
    <w:rsid w:val="00CD21CF"/>
    <w:rsid w:val="00CD31B4"/>
    <w:rsid w:val="00CD339F"/>
    <w:rsid w:val="00CD3CC6"/>
    <w:rsid w:val="00CD5F98"/>
    <w:rsid w:val="00CE33B5"/>
    <w:rsid w:val="00CE4BC0"/>
    <w:rsid w:val="00CE59F1"/>
    <w:rsid w:val="00CE5C53"/>
    <w:rsid w:val="00CE7E53"/>
    <w:rsid w:val="00CF4E7D"/>
    <w:rsid w:val="00D043B4"/>
    <w:rsid w:val="00D07F8A"/>
    <w:rsid w:val="00D105D6"/>
    <w:rsid w:val="00D119C8"/>
    <w:rsid w:val="00D23746"/>
    <w:rsid w:val="00D33F49"/>
    <w:rsid w:val="00D36680"/>
    <w:rsid w:val="00D379E3"/>
    <w:rsid w:val="00D44FD7"/>
    <w:rsid w:val="00D5368B"/>
    <w:rsid w:val="00D600C2"/>
    <w:rsid w:val="00D63CAA"/>
    <w:rsid w:val="00D64D76"/>
    <w:rsid w:val="00D6646D"/>
    <w:rsid w:val="00D71D3C"/>
    <w:rsid w:val="00D74083"/>
    <w:rsid w:val="00D75A87"/>
    <w:rsid w:val="00D9669D"/>
    <w:rsid w:val="00D976A5"/>
    <w:rsid w:val="00DA3B7E"/>
    <w:rsid w:val="00DA46C5"/>
    <w:rsid w:val="00DA5556"/>
    <w:rsid w:val="00DA6B81"/>
    <w:rsid w:val="00DC4CAF"/>
    <w:rsid w:val="00DC4F3E"/>
    <w:rsid w:val="00DC5D44"/>
    <w:rsid w:val="00DD07FD"/>
    <w:rsid w:val="00DD0C2D"/>
    <w:rsid w:val="00DD2670"/>
    <w:rsid w:val="00DD61A1"/>
    <w:rsid w:val="00DE299E"/>
    <w:rsid w:val="00DE5715"/>
    <w:rsid w:val="00DE7AD8"/>
    <w:rsid w:val="00DF4890"/>
    <w:rsid w:val="00DF5192"/>
    <w:rsid w:val="00DF5377"/>
    <w:rsid w:val="00E0162F"/>
    <w:rsid w:val="00E03917"/>
    <w:rsid w:val="00E0765C"/>
    <w:rsid w:val="00E10C2E"/>
    <w:rsid w:val="00E114D1"/>
    <w:rsid w:val="00E178E5"/>
    <w:rsid w:val="00E211B1"/>
    <w:rsid w:val="00E2454D"/>
    <w:rsid w:val="00E31107"/>
    <w:rsid w:val="00E35FE5"/>
    <w:rsid w:val="00E4219D"/>
    <w:rsid w:val="00E458F9"/>
    <w:rsid w:val="00E51C70"/>
    <w:rsid w:val="00E54178"/>
    <w:rsid w:val="00E57984"/>
    <w:rsid w:val="00E62C0B"/>
    <w:rsid w:val="00E65F97"/>
    <w:rsid w:val="00E70090"/>
    <w:rsid w:val="00E705FB"/>
    <w:rsid w:val="00E77D0A"/>
    <w:rsid w:val="00E803E8"/>
    <w:rsid w:val="00E82089"/>
    <w:rsid w:val="00E846F4"/>
    <w:rsid w:val="00E8507C"/>
    <w:rsid w:val="00E85ADE"/>
    <w:rsid w:val="00E86933"/>
    <w:rsid w:val="00E90015"/>
    <w:rsid w:val="00E90635"/>
    <w:rsid w:val="00E9188B"/>
    <w:rsid w:val="00EA18F0"/>
    <w:rsid w:val="00EA3EC5"/>
    <w:rsid w:val="00EB4F2F"/>
    <w:rsid w:val="00EB7A9A"/>
    <w:rsid w:val="00EC763F"/>
    <w:rsid w:val="00ED0F03"/>
    <w:rsid w:val="00ED41DF"/>
    <w:rsid w:val="00ED5428"/>
    <w:rsid w:val="00ED5675"/>
    <w:rsid w:val="00ED5802"/>
    <w:rsid w:val="00ED62A5"/>
    <w:rsid w:val="00ED7B4B"/>
    <w:rsid w:val="00EE07F7"/>
    <w:rsid w:val="00EE3CEA"/>
    <w:rsid w:val="00EE58A9"/>
    <w:rsid w:val="00EE59D1"/>
    <w:rsid w:val="00EF05B1"/>
    <w:rsid w:val="00F05560"/>
    <w:rsid w:val="00F14357"/>
    <w:rsid w:val="00F17D68"/>
    <w:rsid w:val="00F23F7B"/>
    <w:rsid w:val="00F24A5C"/>
    <w:rsid w:val="00F30CD8"/>
    <w:rsid w:val="00F40E65"/>
    <w:rsid w:val="00F438C9"/>
    <w:rsid w:val="00F460CD"/>
    <w:rsid w:val="00F5331A"/>
    <w:rsid w:val="00F53F9E"/>
    <w:rsid w:val="00F65C7D"/>
    <w:rsid w:val="00F671EB"/>
    <w:rsid w:val="00F74000"/>
    <w:rsid w:val="00F77AF7"/>
    <w:rsid w:val="00F82BE7"/>
    <w:rsid w:val="00F82F73"/>
    <w:rsid w:val="00F839B2"/>
    <w:rsid w:val="00F86145"/>
    <w:rsid w:val="00F91631"/>
    <w:rsid w:val="00F96052"/>
    <w:rsid w:val="00F97B91"/>
    <w:rsid w:val="00FA0A5A"/>
    <w:rsid w:val="00FA0BF2"/>
    <w:rsid w:val="00FB330E"/>
    <w:rsid w:val="00FC2988"/>
    <w:rsid w:val="00FC4E3F"/>
    <w:rsid w:val="00FD2954"/>
    <w:rsid w:val="00FD75F8"/>
    <w:rsid w:val="00FE2F0A"/>
    <w:rsid w:val="00FE381E"/>
    <w:rsid w:val="00FF0EEA"/>
    <w:rsid w:val="00FF12EB"/>
    <w:rsid w:val="00FF43A3"/>
    <w:rsid w:val="00FF494A"/>
    <w:rsid w:val="00FF4C87"/>
    <w:rsid w:val="00FF528B"/>
    <w:rsid w:val="07375860"/>
    <w:rsid w:val="100E0112"/>
    <w:rsid w:val="11651A18"/>
    <w:rsid w:val="11FE6200"/>
    <w:rsid w:val="18392F2C"/>
    <w:rsid w:val="1BD354D8"/>
    <w:rsid w:val="255F0845"/>
    <w:rsid w:val="27E25038"/>
    <w:rsid w:val="280C2747"/>
    <w:rsid w:val="2AF65081"/>
    <w:rsid w:val="2B1E2CD8"/>
    <w:rsid w:val="2F240FF9"/>
    <w:rsid w:val="31110B00"/>
    <w:rsid w:val="3A501594"/>
    <w:rsid w:val="41CA014A"/>
    <w:rsid w:val="452E04EF"/>
    <w:rsid w:val="47926CE1"/>
    <w:rsid w:val="4A191FEE"/>
    <w:rsid w:val="4C7E384B"/>
    <w:rsid w:val="4C8528F3"/>
    <w:rsid w:val="4D9F3A3B"/>
    <w:rsid w:val="535A2FDF"/>
    <w:rsid w:val="53D14F3B"/>
    <w:rsid w:val="577E2486"/>
    <w:rsid w:val="59354D4C"/>
    <w:rsid w:val="5A5246EB"/>
    <w:rsid w:val="64AB040F"/>
    <w:rsid w:val="697303BF"/>
    <w:rsid w:val="71F625EA"/>
    <w:rsid w:val="760A030B"/>
    <w:rsid w:val="76C314E8"/>
    <w:rsid w:val="76FD1615"/>
    <w:rsid w:val="78280FAC"/>
    <w:rsid w:val="7A5B0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strokecolor="#002060">
      <v:fill color="white"/>
      <v:stroke color="#002060" weight=".25pt"/>
      <v:shadow on="t" type="perspective" color="white" opacity=".5" offset="1pt" offset2="-1pt,-2pt"/>
    </o:shapedefaults>
    <o:shapelayout v:ext="edit">
      <o:idmap v:ext="edit" data="2"/>
    </o:shapelayout>
  </w:shapeDefaults>
  <w:decimalSymbol w:val="."/>
  <w:listSeparator w:val=","/>
  <w14:docId w14:val="31B0A78D"/>
  <w15:docId w15:val="{AF9CEE4B-BB7E-4B25-B7D8-60F04BAF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qFormat="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iPriority="99" w:qFormat="1"/>
    <w:lsdException w:name="annotation text" w:semiHidden="1" w:uiPriority="99" w:qFormat="1"/>
    <w:lsdException w:name="header" w:uiPriority="99"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qFormat="1"/>
    <w:lsdException w:name="annotation reference" w:semiHidden="1" w:uiPriority="99" w:qFormat="1"/>
    <w:lsdException w:name="line number" w:semiHidden="1" w:unhideWhenUsed="1"/>
    <w:lsdException w:name="page number" w:semiHidden="1"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qFormat="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cs="Times New Roman"/>
      <w:kern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style>
  <w:style w:type="paragraph" w:styleId="a5">
    <w:name w:val="Body Text"/>
    <w:basedOn w:val="a"/>
    <w:link w:val="a6"/>
    <w:semiHidden/>
    <w:unhideWhenUsed/>
    <w:qFormat/>
    <w:pPr>
      <w:spacing w:after="120"/>
    </w:pPr>
  </w:style>
  <w:style w:type="paragraph" w:styleId="5">
    <w:name w:val="List Bullet 5"/>
    <w:basedOn w:val="a"/>
    <w:qFormat/>
    <w:pPr>
      <w:widowControl/>
      <w:tabs>
        <w:tab w:val="left" w:pos="2040"/>
      </w:tabs>
      <w:jc w:val="left"/>
    </w:pPr>
    <w:rPr>
      <w:kern w:val="0"/>
      <w:sz w:val="24"/>
      <w:szCs w:val="24"/>
      <w:lang w:eastAsia="en-US" w:bidi="en-US"/>
    </w:rPr>
  </w:style>
  <w:style w:type="paragraph" w:styleId="a7">
    <w:name w:val="Date"/>
    <w:basedOn w:val="a"/>
    <w:next w:val="a"/>
    <w:link w:val="a8"/>
    <w:rPr>
      <w:rFonts w:ascii="黑体" w:eastAsia="黑体"/>
      <w:kern w:val="2"/>
      <w:sz w:val="28"/>
    </w:rPr>
  </w:style>
  <w:style w:type="paragraph" w:styleId="a9">
    <w:name w:val="Balloon Text"/>
    <w:basedOn w:val="a"/>
    <w:link w:val="aa"/>
    <w:uiPriority w:val="99"/>
    <w:semiHidden/>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locked/>
    <w:pPr>
      <w:widowControl/>
      <w:jc w:val="left"/>
    </w:pPr>
    <w:rPr>
      <w:kern w:val="0"/>
      <w:sz w:val="24"/>
      <w:szCs w:val="24"/>
      <w:lang w:eastAsia="en-US" w:bidi="en-US"/>
    </w:rPr>
  </w:style>
  <w:style w:type="paragraph" w:styleId="af">
    <w:name w:val="footnote text"/>
    <w:basedOn w:val="a"/>
    <w:link w:val="af0"/>
    <w:uiPriority w:val="99"/>
    <w:semiHidden/>
    <w:qFormat/>
    <w:pPr>
      <w:snapToGrid w:val="0"/>
      <w:jc w:val="left"/>
    </w:pPr>
    <w:rPr>
      <w:sz w:val="18"/>
      <w:szCs w:val="18"/>
    </w:rPr>
  </w:style>
  <w:style w:type="paragraph" w:styleId="af1">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2">
    <w:name w:val="Title"/>
    <w:basedOn w:val="a"/>
    <w:next w:val="a"/>
    <w:link w:val="af3"/>
    <w:qFormat/>
    <w:locked/>
    <w:pPr>
      <w:spacing w:before="240" w:after="60"/>
      <w:jc w:val="center"/>
      <w:outlineLvl w:val="0"/>
    </w:pPr>
    <w:rPr>
      <w:rFonts w:ascii="Cambria" w:hAnsi="Cambria"/>
      <w:b/>
      <w:bCs/>
      <w:sz w:val="32"/>
      <w:szCs w:val="32"/>
    </w:rPr>
  </w:style>
  <w:style w:type="paragraph" w:styleId="af4">
    <w:name w:val="annotation subject"/>
    <w:basedOn w:val="a3"/>
    <w:next w:val="a3"/>
    <w:link w:val="af5"/>
    <w:uiPriority w:val="99"/>
    <w:semiHidden/>
    <w:qFormat/>
    <w:rPr>
      <w:b/>
      <w:bCs/>
    </w:rPr>
  </w:style>
  <w:style w:type="paragraph" w:styleId="af6">
    <w:name w:val="Body Text First Indent"/>
    <w:basedOn w:val="a5"/>
    <w:link w:val="af7"/>
    <w:qFormat/>
    <w:pPr>
      <w:spacing w:beforeLines="50"/>
      <w:ind w:firstLineChars="200" w:firstLine="200"/>
      <w:jc w:val="left"/>
    </w:pPr>
    <w:rPr>
      <w:rFonts w:ascii="DengXian" w:hAnsi="DengXian"/>
      <w:kern w:val="2"/>
      <w:sz w:val="24"/>
      <w:szCs w:val="24"/>
    </w:rPr>
  </w:style>
  <w:style w:type="character" w:styleId="af8">
    <w:name w:val="Strong"/>
    <w:uiPriority w:val="22"/>
    <w:qFormat/>
    <w:locked/>
    <w:rPr>
      <w:b/>
      <w:bCs/>
    </w:rPr>
  </w:style>
  <w:style w:type="character" w:styleId="af9">
    <w:name w:val="page number"/>
    <w:uiPriority w:val="99"/>
    <w:semiHidden/>
    <w:qFormat/>
    <w:rPr>
      <w:rFonts w:cs="Times New Roman"/>
    </w:rPr>
  </w:style>
  <w:style w:type="character" w:styleId="afa">
    <w:name w:val="Hyperlink"/>
    <w:uiPriority w:val="99"/>
    <w:semiHidden/>
    <w:qFormat/>
    <w:rPr>
      <w:rFonts w:cs="Times New Roman"/>
      <w:color w:val="0000FF"/>
      <w:u w:val="single"/>
    </w:rPr>
  </w:style>
  <w:style w:type="character" w:styleId="afb">
    <w:name w:val="annotation reference"/>
    <w:uiPriority w:val="99"/>
    <w:semiHidden/>
    <w:qFormat/>
    <w:rPr>
      <w:rFonts w:cs="Times New Roman"/>
      <w:sz w:val="21"/>
      <w:szCs w:val="21"/>
    </w:rPr>
  </w:style>
  <w:style w:type="character" w:styleId="afc">
    <w:name w:val="footnote reference"/>
    <w:uiPriority w:val="99"/>
    <w:semiHidden/>
    <w:qFormat/>
    <w:rPr>
      <w:rFonts w:cs="Times New Roman"/>
      <w:vertAlign w:val="superscript"/>
    </w:rPr>
  </w:style>
  <w:style w:type="table" w:customStyle="1" w:styleId="1">
    <w:name w:val="浅色底纹1"/>
    <w:basedOn w:val="a1"/>
    <w:uiPriority w:val="60"/>
    <w:qFormat/>
    <w:rPr>
      <w:rFonts w:cs="Times New Roman"/>
      <w:color w:val="000000"/>
      <w:kern w:val="2"/>
      <w:sz w:val="21"/>
      <w:szCs w:val="22"/>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e">
    <w:name w:val="页眉 字符"/>
    <w:link w:val="ad"/>
    <w:uiPriority w:val="99"/>
    <w:qFormat/>
    <w:locked/>
    <w:rPr>
      <w:rFonts w:cs="Times New Roman"/>
      <w:sz w:val="18"/>
      <w:szCs w:val="18"/>
    </w:rPr>
  </w:style>
  <w:style w:type="character" w:customStyle="1" w:styleId="ac">
    <w:name w:val="页脚 字符"/>
    <w:link w:val="ab"/>
    <w:uiPriority w:val="99"/>
    <w:qFormat/>
    <w:locked/>
    <w:rPr>
      <w:rFonts w:cs="Times New Roman"/>
      <w:sz w:val="18"/>
      <w:szCs w:val="18"/>
    </w:rPr>
  </w:style>
  <w:style w:type="character" w:customStyle="1" w:styleId="aa">
    <w:name w:val="批注框文本 字符"/>
    <w:link w:val="a9"/>
    <w:uiPriority w:val="99"/>
    <w:semiHidden/>
    <w:qFormat/>
    <w:locked/>
    <w:rPr>
      <w:rFonts w:ascii="Times New Roman" w:eastAsia="宋体" w:hAnsi="Times New Roman" w:cs="Times New Roman"/>
      <w:kern w:val="18"/>
      <w:sz w:val="18"/>
      <w:szCs w:val="18"/>
    </w:rPr>
  </w:style>
  <w:style w:type="character" w:customStyle="1" w:styleId="af0">
    <w:name w:val="脚注文本 字符"/>
    <w:link w:val="af"/>
    <w:uiPriority w:val="99"/>
    <w:semiHidden/>
    <w:qFormat/>
    <w:locked/>
    <w:rPr>
      <w:rFonts w:ascii="Times New Roman" w:eastAsia="宋体" w:hAnsi="Times New Roman" w:cs="Times New Roman"/>
      <w:kern w:val="18"/>
      <w:sz w:val="18"/>
      <w:szCs w:val="18"/>
    </w:rPr>
  </w:style>
  <w:style w:type="character" w:customStyle="1" w:styleId="a4">
    <w:name w:val="批注文字 字符"/>
    <w:link w:val="a3"/>
    <w:uiPriority w:val="99"/>
    <w:semiHidden/>
    <w:qFormat/>
    <w:locked/>
    <w:rPr>
      <w:rFonts w:ascii="Times New Roman" w:eastAsia="宋体" w:hAnsi="Times New Roman" w:cs="Times New Roman"/>
      <w:kern w:val="18"/>
      <w:sz w:val="20"/>
      <w:szCs w:val="20"/>
    </w:rPr>
  </w:style>
  <w:style w:type="character" w:customStyle="1" w:styleId="af5">
    <w:name w:val="批注主题 字符"/>
    <w:link w:val="af4"/>
    <w:uiPriority w:val="99"/>
    <w:semiHidden/>
    <w:qFormat/>
    <w:locked/>
    <w:rPr>
      <w:rFonts w:ascii="Times New Roman" w:eastAsia="宋体" w:hAnsi="Times New Roman" w:cs="Times New Roman"/>
      <w:b/>
      <w:bCs/>
      <w:kern w:val="18"/>
      <w:sz w:val="20"/>
      <w:szCs w:val="20"/>
    </w:rPr>
  </w:style>
  <w:style w:type="character" w:customStyle="1" w:styleId="apple-style-span">
    <w:name w:val="apple-style-span"/>
    <w:qFormat/>
    <w:rPr>
      <w:rFonts w:cs="Times New Roman"/>
    </w:rPr>
  </w:style>
  <w:style w:type="character" w:customStyle="1" w:styleId="af3">
    <w:name w:val="标题 字符"/>
    <w:link w:val="af2"/>
    <w:qFormat/>
    <w:rPr>
      <w:rFonts w:ascii="Cambria" w:hAnsi="Cambria" w:cs="Times New Roman"/>
      <w:b/>
      <w:bCs/>
      <w:kern w:val="18"/>
      <w:sz w:val="32"/>
      <w:szCs w:val="32"/>
    </w:rPr>
  </w:style>
  <w:style w:type="paragraph" w:styleId="afd">
    <w:name w:val="No Spacing"/>
    <w:uiPriority w:val="1"/>
    <w:qFormat/>
    <w:rPr>
      <w:rFonts w:ascii="Times New Roman" w:hAnsi="Times New Roman" w:cs="Times New Roman"/>
      <w:sz w:val="22"/>
      <w:szCs w:val="22"/>
      <w:lang w:eastAsia="en-US"/>
    </w:rPr>
  </w:style>
  <w:style w:type="paragraph" w:styleId="afe">
    <w:name w:val="List Paragraph"/>
    <w:basedOn w:val="a"/>
    <w:uiPriority w:val="34"/>
    <w:qFormat/>
    <w:pPr>
      <w:ind w:firstLineChars="200" w:firstLine="420"/>
    </w:pPr>
    <w:rPr>
      <w:rFonts w:ascii="Calibri" w:hAnsi="Calibri"/>
      <w:kern w:val="2"/>
      <w:sz w:val="21"/>
      <w:szCs w:val="22"/>
    </w:rPr>
  </w:style>
  <w:style w:type="paragraph" w:customStyle="1" w:styleId="10">
    <w:name w:val="列出段落1"/>
    <w:basedOn w:val="a"/>
    <w:uiPriority w:val="34"/>
    <w:qFormat/>
    <w:pPr>
      <w:ind w:firstLineChars="200" w:firstLine="420"/>
    </w:pPr>
    <w:rPr>
      <w:kern w:val="2"/>
      <w:sz w:val="21"/>
    </w:rPr>
  </w:style>
  <w:style w:type="character" w:customStyle="1" w:styleId="a6">
    <w:name w:val="正文文本 字符"/>
    <w:basedOn w:val="a0"/>
    <w:link w:val="a5"/>
    <w:semiHidden/>
    <w:qFormat/>
    <w:rPr>
      <w:rFonts w:ascii="Times New Roman" w:hAnsi="Times New Roman" w:cs="Times New Roman"/>
      <w:kern w:val="18"/>
    </w:rPr>
  </w:style>
  <w:style w:type="character" w:customStyle="1" w:styleId="af7">
    <w:name w:val="正文文本首行缩进 字符"/>
    <w:basedOn w:val="a6"/>
    <w:link w:val="af6"/>
    <w:qFormat/>
    <w:rPr>
      <w:rFonts w:ascii="DengXian" w:hAnsi="DengXian" w:cs="Times New Roman"/>
      <w:kern w:val="2"/>
      <w:sz w:val="24"/>
      <w:szCs w:val="24"/>
    </w:rPr>
  </w:style>
  <w:style w:type="character" w:customStyle="1" w:styleId="htmltxt1">
    <w:name w:val="html_txt1"/>
    <w:basedOn w:val="a0"/>
    <w:qFormat/>
    <w:rPr>
      <w:color w:val="000000"/>
    </w:rPr>
  </w:style>
  <w:style w:type="character" w:customStyle="1" w:styleId="a8">
    <w:name w:val="日期 字符"/>
    <w:basedOn w:val="a0"/>
    <w:link w:val="a7"/>
    <w:qFormat/>
    <w:rPr>
      <w:rFonts w:ascii="黑体" w:eastAsia="黑体" w:hAnsi="Times New Roman" w:cs="Times New Roman"/>
      <w:kern w:val="2"/>
      <w:sz w:val="28"/>
    </w:rPr>
  </w:style>
  <w:style w:type="table" w:styleId="aff">
    <w:name w:val="Table Grid"/>
    <w:basedOn w:val="a1"/>
    <w:locked/>
    <w:rsid w:val="000B7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Light Shading"/>
    <w:basedOn w:val="a1"/>
    <w:uiPriority w:val="60"/>
    <w:rsid w:val="009E49C8"/>
    <w:rPr>
      <w:rFonts w:asciiTheme="minorHAnsi" w:eastAsiaTheme="minorEastAsia" w:hAnsiTheme="minorHAnsi" w:cstheme="minorBidi"/>
      <w:color w:val="000000" w:themeColor="text1" w:themeShade="BF"/>
      <w:kern w:val="2"/>
      <w:sz w:val="21"/>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ff1">
    <w:name w:val="默认 A"/>
    <w:rsid w:val="001E2829"/>
    <w:pPr>
      <w:pBdr>
        <w:top w:val="nil"/>
        <w:left w:val="nil"/>
        <w:bottom w:val="nil"/>
        <w:right w:val="nil"/>
        <w:between w:val="nil"/>
        <w:bar w:val="nil"/>
      </w:pBdr>
      <w:spacing w:before="160" w:line="288" w:lineRule="auto"/>
    </w:pPr>
    <w:rPr>
      <w:rFonts w:ascii="Arial Unicode MS" w:eastAsia="Arial Unicode MS" w:hAnsi="Arial Unicode MS" w:cs="Arial Unicode MS" w:hint="eastAsia"/>
      <w:color w:val="000000"/>
      <w:sz w:val="24"/>
      <w:szCs w:val="24"/>
      <w:u w:color="000000"/>
      <w:bdr w:val="nil"/>
      <w:lang w:val="zh-TW" w:eastAsia="zh-TW"/>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tt@wtt6.com&#12289;164172961@qq.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36"/>
    <customShpInfo spid="_x0000_s1035"/>
    <customShpInfo spid="_x0000_s1033"/>
    <customShpInfo spid="_x0000_s1038"/>
    <customShpInfo spid="_x0000_s1031"/>
    <customShpInfo spid="_x0000_s1027"/>
  </customShpExts>
</s:customData>
</file>

<file path=customXml/itemProps1.xml><?xml version="1.0" encoding="utf-8"?>
<ds:datastoreItem xmlns:ds="http://schemas.openxmlformats.org/officeDocument/2006/customXml" ds:itemID="{A35BC8D9-2905-4B35-99CC-6962CB5FD2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575</Words>
  <Characters>3279</Characters>
  <Application>Microsoft Office Word</Application>
  <DocSecurity>0</DocSecurity>
  <Lines>27</Lines>
  <Paragraphs>7</Paragraphs>
  <ScaleCrop>false</ScaleCrop>
  <Company>000</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cp:lastModifiedBy>
  <cp:revision>3</cp:revision>
  <cp:lastPrinted>2023-03-27T06:56:00Z</cp:lastPrinted>
  <dcterms:created xsi:type="dcterms:W3CDTF">2023-06-16T02:16:00Z</dcterms:created>
  <dcterms:modified xsi:type="dcterms:W3CDTF">2023-09-06T02:02:00Z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FE0FF05759E54329BACF3FEC3649EC49</vt:lpwstr>
  </property>
  <property fmtid="{D5CDD505-2E9C-101B-9397-08002B2CF9AE}" pid="4" name="commondata">
    <vt:lpwstr>eyJoZGlkIjoiYzA5OGI5YTUxMTE3Mjk3YjcyYmNjMDA0NjIyNWU2NjYifQ==</vt:lpwstr>
  </property>
</Properties>
</file>