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381" w:x="8107" w:y="1065"/>
        <w:widowControl w:val="off"/>
        <w:autoSpaceDE w:val="off"/>
        <w:autoSpaceDN w:val="off"/>
        <w:spacing w:before="0" w:after="0" w:line="250" w:lineRule="exact"/>
        <w:ind w:left="0" w:right="0" w:first-line="0"/>
        <w:jc w:val="left"/>
        <w:rPr>
          <w:rFonts w:ascii="VSWAOT+MicrosoftYaHei" w:hAnsi="VSWAOT+MicrosoftYaHei" w:cs="VSWAOT+MicrosoftYaHei"/>
          <w:color w:val="ffffff"/>
          <w:spacing w:val="0"/>
          <w:sz w:val="24"/>
        </w:rPr>
      </w:pPr>
      <w:r>
        <w:rPr>
          <w:rFonts w:ascii="VSWAOT+MicrosoftYaHei" w:hAnsi="VSWAOT+MicrosoftYaHei" w:cs="VSWAOT+MicrosoftYaHei"/>
          <w:color w:val="ffffff"/>
          <w:spacing w:val="0"/>
          <w:sz w:val="24"/>
        </w:rPr>
        <w:t>帮 助 中 国 企 业 持 续 成 长</w:t>
      </w:r>
    </w:p>
    <w:p>
      <w:pPr>
        <w:pStyle w:val="Normal"/>
        <w:framePr w:w="10560" w:x="1249" w:y="2490"/>
        <w:widowControl w:val="off"/>
        <w:autoSpaceDE w:val="off"/>
        <w:autoSpaceDN w:val="off"/>
        <w:spacing w:before="0" w:after="0" w:line="1000" w:lineRule="exact"/>
        <w:ind w:left="0" w:right="0" w:first-line="0"/>
        <w:jc w:val="left"/>
        <w:rPr>
          <w:rFonts w:ascii="LWUQRP+MicrosoftYaHei-Bold" w:hAnsi="LWUQRP+MicrosoftYaHei-Bold" w:cs="LWUQRP+MicrosoftYaHei-Bold"/>
          <w:color w:val="ffffff"/>
          <w:spacing w:val="0"/>
          <w:sz w:val="96"/>
        </w:rPr>
      </w:pPr>
      <w:r>
        <w:rPr>
          <w:rFonts w:ascii="LWUQRP+MicrosoftYaHei-Bold" w:hAnsi="LWUQRP+MicrosoftYaHei-Bold" w:cs="LWUQRP+MicrosoftYaHei-Bold"/>
          <w:color w:val="ffffff"/>
          <w:spacing w:val="0"/>
          <w:sz w:val="96"/>
        </w:rPr>
        <w:t>时代华商学习卡课程</w:t>
      </w:r>
    </w:p>
    <w:p>
      <w:pPr>
        <w:pStyle w:val="Normal"/>
        <w:framePr w:w="6693" w:x="1330" w:y="3853"/>
        <w:widowControl w:val="off"/>
        <w:autoSpaceDE w:val="off"/>
        <w:autoSpaceDN w:val="off"/>
        <w:spacing w:before="0" w:after="0" w:line="375" w:lineRule="exact"/>
        <w:ind w:left="0" w:right="0" w:first-line="0"/>
        <w:jc w:val="left"/>
        <w:rPr>
          <w:rFonts w:ascii="LWUQRP+MicrosoftYaHei-Bold" w:hAnsi="LWUQRP+MicrosoftYaHei-Bold" w:cs="LWUQRP+MicrosoftYaHei-Bold"/>
          <w:color w:val="ffffff"/>
          <w:spacing w:val="0"/>
          <w:sz w:val="36"/>
        </w:rPr>
      </w:pPr>
      <w:r>
        <w:rPr>
          <w:rFonts w:ascii="LWUQRP+MicrosoftYaHei-Bold" w:hAnsi="LWUQRP+MicrosoftYaHei-Bold" w:cs="LWUQRP+MicrosoftYaHei-Bold"/>
          <w:color w:val="ffffff"/>
          <w:spacing w:val="0"/>
          <w:sz w:val="36"/>
        </w:rPr>
        <w:t>新一代企业学习平台价值领创者</w:t>
      </w:r>
    </w:p>
    <w:p>
      <w:pPr>
        <w:pStyle w:val="Normal"/>
        <w:framePr w:w="5259" w:x="1292" w:y="7231"/>
        <w:widowControl w:val="off"/>
        <w:autoSpaceDE w:val="off"/>
        <w:autoSpaceDN w:val="off"/>
        <w:spacing w:before="0" w:after="0" w:line="418" w:lineRule="exact"/>
        <w:ind w:left="0" w:right="0" w:first-line="0"/>
        <w:jc w:val="left"/>
        <w:rPr>
          <w:rFonts w:ascii="LWUQRP+MicrosoftYaHei-Bold" w:hAnsi="LWUQRP+MicrosoftYaHei-Bold" w:cs="LWUQRP+MicrosoftYaHei-Bold"/>
          <w:color w:val="ffffff"/>
          <w:spacing w:val="0"/>
          <w:sz w:val="40"/>
        </w:rPr>
      </w:pPr>
      <w:r>
        <w:rPr>
          <w:rFonts w:ascii="LWUQRP+MicrosoftYaHei-Bold" w:hAnsi="LWUQRP+MicrosoftYaHei-Bold" w:cs="LWUQRP+MicrosoftYaHei-Bold"/>
          <w:color w:val="ffffff"/>
          <w:spacing w:val="0"/>
          <w:sz w:val="40"/>
        </w:rPr>
        <w:t>经营学习系列—精品课</w:t>
      </w:r>
    </w:p>
    <w:p>
      <w:pPr>
        <w:pStyle w:val="Normal"/>
        <w:framePr w:w="9569" w:x="937" w:y="8320"/>
        <w:widowControl w:val="off"/>
        <w:autoSpaceDE w:val="off"/>
        <w:autoSpaceDN w:val="off"/>
        <w:spacing w:before="0" w:after="0" w:line="668" w:lineRule="exact"/>
        <w:ind w:left="0" w:right="0" w:first-line="0"/>
        <w:jc w:val="left"/>
        <w:rPr>
          <w:rFonts w:ascii="LWUQRP+MicrosoftYaHei-Bold" w:hAnsi="LWUQRP+MicrosoftYaHei-Bold" w:cs="LWUQRP+MicrosoftYaHei-Bold"/>
          <w:color w:val="00416e"/>
          <w:spacing w:val="0"/>
          <w:sz w:val="64"/>
        </w:rPr>
      </w:pPr>
      <w:r>
        <w:rPr>
          <w:rFonts w:ascii="LWUQRP+MicrosoftYaHei-Bold" w:hAnsi="LWUQRP+MicrosoftYaHei-Bold" w:cs="LWUQRP+MicrosoftYaHei-Bold"/>
          <w:color w:val="00416e"/>
          <w:spacing w:val="0"/>
          <w:sz w:val="64"/>
        </w:rPr>
        <w:t>基于人效提升的组织能力打造</w:t>
      </w:r>
    </w:p>
    <w:p>
      <w:pPr>
        <w:pStyle w:val="Normal"/>
        <w:framePr w:w="9964" w:x="937" w:y="9223"/>
        <w:widowControl w:val="off"/>
        <w:autoSpaceDE w:val="off"/>
        <w:autoSpaceDN w:val="off"/>
        <w:spacing w:before="0" w:after="0" w:line="332" w:lineRule="exact"/>
        <w:ind w:left="0" w:right="0" w:first-line="0"/>
        <w:jc w:val="left"/>
        <w:rPr>
          <w:rFonts w:ascii="LWUQRP+MicrosoftYaHei-Bold" w:hAnsi="LWUQRP+MicrosoftYaHei-Bold" w:cs="LWUQRP+MicrosoftYaHei-Bold"/>
          <w:color w:val="00416e"/>
          <w:spacing w:val="0"/>
          <w:sz w:val="32"/>
        </w:rPr>
      </w:pPr>
      <w:r>
        <w:rPr>
          <w:rFonts w:ascii="LWUQRP+MicrosoftYaHei-Bold" w:hAnsi="LWUQRP+MicrosoftYaHei-Bold" w:cs="LWUQRP+MicrosoftYaHei-Bold"/>
          <w:color w:val="00416e"/>
          <w:spacing w:val="0"/>
          <w:sz w:val="32"/>
        </w:rPr>
        <w:t>主讲：原德勤广州首席专家   全域人效系统建设专家    李华丰</w:t>
      </w:r>
    </w:p>
    <w:p>
      <w:pPr>
        <w:pStyle w:val="Normal"/>
        <w:framePr w:w="7176" w:x="937" w:y="10221"/>
        <w:widowControl w:val="off"/>
        <w:autoSpaceDE w:val="off"/>
        <w:autoSpaceDN w:val="off"/>
        <w:spacing w:before="0" w:after="0" w:line="250" w:lineRule="exact"/>
        <w:ind w:left="0" w:right="0" w:first-line="0"/>
        <w:jc w:val="left"/>
        <w:rPr>
          <w:rFonts w:ascii="VSWAOT+MicrosoftYaHei" w:hAnsi="VSWAOT+MicrosoftYaHei" w:cs="VSWAOT+MicrosoftYaHei"/>
          <w:color w:val="0d0d0d"/>
          <w:spacing w:val="0"/>
          <w:sz w:val="24"/>
        </w:rPr>
      </w:pPr>
      <w:r>
        <w:rPr>
          <w:rFonts w:ascii="LWUQRP+MicrosoftYaHei-Bold" w:hAnsi="LWUQRP+MicrosoftYaHei-Bold" w:cs="LWUQRP+MicrosoftYaHei-Bold"/>
          <w:color w:val="0d0d0d"/>
          <w:spacing w:val="0"/>
          <w:sz w:val="24"/>
        </w:rPr>
        <w:t>课程对象：</w:t>
      </w:r>
      <w:r>
        <w:rPr>
          <w:rFonts w:ascii="VSWAOT+MicrosoftYaHei" w:hAnsi="VSWAOT+MicrosoftYaHei" w:cs="VSWAOT+MicrosoftYaHei"/>
          <w:color w:val="0d0d0d"/>
          <w:spacing w:val="0"/>
          <w:sz w:val="24"/>
        </w:rPr>
        <w:t>企业高管，经营层管理者，企业人力资源负责人</w:t>
      </w:r>
    </w:p>
    <w:p>
      <w:pPr>
        <w:pStyle w:val="Normal"/>
        <w:framePr w:w="7176" w:x="937" w:y="10221"/>
        <w:widowControl w:val="off"/>
        <w:autoSpaceDE w:val="off"/>
        <w:autoSpaceDN w:val="off"/>
        <w:spacing w:before="0" w:after="0" w:line="432" w:lineRule="exact"/>
        <w:ind w:left="0" w:right="0" w:first-line="0"/>
        <w:jc w:val="left"/>
        <w:rPr>
          <w:rFonts w:ascii="VSWAOT+MicrosoftYaHei" w:hAnsi="VSWAOT+MicrosoftYaHei" w:cs="VSWAOT+MicrosoftYaHei"/>
          <w:color w:val="0d0d0d"/>
          <w:spacing w:val="0"/>
          <w:sz w:val="24"/>
        </w:rPr>
      </w:pPr>
      <w:r>
        <w:rPr>
          <w:rFonts w:ascii="LWUQRP+MicrosoftYaHei-Bold" w:hAnsi="LWUQRP+MicrosoftYaHei-Bold" w:cs="LWUQRP+MicrosoftYaHei-Bold"/>
          <w:color w:val="0d0d0d"/>
          <w:spacing w:val="0"/>
          <w:sz w:val="24"/>
        </w:rPr>
        <w:t>课程时间：</w:t>
      </w:r>
      <w:r>
        <w:rPr>
          <w:rFonts w:ascii="VSWAOT+MicrosoftYaHei" w:hAnsi="VSWAOT+MicrosoftYaHei" w:cs="VSWAOT+MicrosoftYaHei"/>
          <w:color w:val="0d0d0d"/>
          <w:spacing w:val="0"/>
          <w:sz w:val="24"/>
        </w:rPr>
        <w:t>2024年5月16-17日</w:t>
      </w:r>
    </w:p>
    <w:p>
      <w:pPr>
        <w:pStyle w:val="Normal"/>
        <w:framePr w:w="6348" w:x="937" w:y="11085"/>
        <w:widowControl w:val="off"/>
        <w:autoSpaceDE w:val="off"/>
        <w:autoSpaceDN w:val="off"/>
        <w:spacing w:before="0" w:after="0" w:line="250" w:lineRule="exact"/>
        <w:ind w:left="0" w:right="0" w:first-line="0"/>
        <w:jc w:val="left"/>
        <w:rPr>
          <w:rFonts w:ascii="VSWAOT+MicrosoftYaHei" w:hAnsi="VSWAOT+MicrosoftYaHei" w:cs="VSWAOT+MicrosoftYaHei"/>
          <w:color w:val="0d0d0d"/>
          <w:spacing w:val="0"/>
          <w:sz w:val="24"/>
        </w:rPr>
      </w:pPr>
      <w:r>
        <w:rPr>
          <w:rFonts w:ascii="LWUQRP+MicrosoftYaHei-Bold" w:hAnsi="LWUQRP+MicrosoftYaHei-Bold" w:cs="LWUQRP+MicrosoftYaHei-Bold"/>
          <w:color w:val="0d0d0d"/>
          <w:spacing w:val="0"/>
          <w:sz w:val="24"/>
        </w:rPr>
        <w:t>课程地点：</w:t>
      </w:r>
      <w:r>
        <w:rPr>
          <w:rFonts w:ascii="VSWAOT+MicrosoftYaHei" w:hAnsi="VSWAOT+MicrosoftYaHei" w:cs="VSWAOT+MicrosoftYaHei"/>
          <w:color w:val="0d0d0d"/>
          <w:spacing w:val="0"/>
          <w:sz w:val="24"/>
        </w:rPr>
        <w:t>广州时代华商商学研究院（大湾区总部）</w:t>
      </w:r>
    </w:p>
    <w:p>
      <w:pPr>
        <w:pStyle w:val="Normal"/>
        <w:framePr w:w="6348" w:x="937" w:y="11085"/>
        <w:widowControl w:val="off"/>
        <w:autoSpaceDE w:val="off"/>
        <w:autoSpaceDN w:val="off"/>
        <w:spacing w:before="0" w:after="0" w:line="432" w:lineRule="exact"/>
        <w:ind w:left="0" w:right="0" w:first-line="0"/>
        <w:jc w:val="left"/>
        <w:rPr>
          <w:rFonts w:ascii="VSWAOT+MicrosoftYaHei" w:hAnsi="VSWAOT+MicrosoftYaHei" w:cs="VSWAOT+MicrosoftYaHei"/>
          <w:color w:val="0d0d0d"/>
          <w:spacing w:val="0"/>
          <w:sz w:val="24"/>
        </w:rPr>
      </w:pPr>
      <w:r>
        <w:rPr>
          <w:rFonts w:ascii="LWUQRP+MicrosoftYaHei-Bold" w:hAnsi="LWUQRP+MicrosoftYaHei-Bold" w:cs="LWUQRP+MicrosoftYaHei-Bold"/>
          <w:color w:val="0d0d0d"/>
          <w:spacing w:val="0"/>
          <w:sz w:val="24"/>
        </w:rPr>
        <w:t>课程费用：</w:t>
      </w:r>
      <w:r>
        <w:rPr>
          <w:rFonts w:ascii="VSWAOT+MicrosoftYaHei" w:hAnsi="VSWAOT+MicrosoftYaHei" w:cs="VSWAOT+MicrosoftYaHei"/>
          <w:color w:val="0d0d0d"/>
          <w:spacing w:val="0"/>
          <w:sz w:val="24"/>
        </w:rPr>
        <w:t>5800元/人，学习卡会员享受折扣</w:t>
      </w:r>
    </w:p>
    <w:p>
      <w:pPr>
        <w:pStyle w:val="Normal"/>
        <w:framePr w:w="4828" w:x="3925" w:y="14413"/>
        <w:widowControl w:val="off"/>
        <w:autoSpaceDE w:val="off"/>
        <w:autoSpaceDN w:val="off"/>
        <w:spacing w:before="0" w:after="0" w:line="668" w:lineRule="exact"/>
        <w:ind w:left="0" w:right="0" w:first-line="0"/>
        <w:jc w:val="left"/>
        <w:rPr>
          <w:rFonts w:ascii="LWUQRP+MicrosoftYaHei-Bold" w:hAnsi="LWUQRP+MicrosoftYaHei-Bold" w:cs="LWUQRP+MicrosoftYaHei-Bold"/>
          <w:color w:val="00416e"/>
          <w:spacing w:val="0"/>
          <w:sz w:val="64"/>
        </w:rPr>
      </w:pPr>
      <w:r>
        <w:rPr>
          <w:rFonts w:ascii="LWUQRP+MicrosoftYaHei-Bold" w:hAnsi="LWUQRP+MicrosoftYaHei-Bold" w:cs="LWUQRP+MicrosoftYaHei-Bold"/>
          <w:color w:val="00416e"/>
          <w:spacing w:val="0"/>
          <w:sz w:val="64"/>
        </w:rPr>
        <w:t>课  程  简   介</w:t>
      </w:r>
    </w:p>
    <w:p>
      <w:pPr>
        <w:pStyle w:val="Normal"/>
        <w:framePr w:w="4862" w:x="3686" w:y="15503"/>
        <w:widowControl w:val="off"/>
        <w:autoSpaceDE w:val="off"/>
        <w:autoSpaceDN w:val="off"/>
        <w:spacing w:before="0" w:after="0" w:line="250" w:lineRule="exact"/>
        <w:ind w:left="0" w:right="0" w:first-line="0"/>
        <w:jc w:val="left"/>
        <w:rPr>
          <w:rFonts w:ascii="LWUQRP+MicrosoftYaHei-Bold" w:hAnsi="LWUQRP+MicrosoftYaHei-Bold" w:cs="LWUQRP+MicrosoftYaHei-Bold"/>
          <w:color w:val="767171"/>
          <w:spacing w:val="0"/>
          <w:sz w:val="24"/>
        </w:rPr>
      </w:pPr>
      <w:r>
        <w:rPr>
          <w:rFonts w:ascii="LWUQRP+MicrosoftYaHei-Bold" w:hAnsi="LWUQRP+MicrosoftYaHei-Bold" w:cs="LWUQRP+MicrosoftYaHei-Bold"/>
          <w:color w:val="767171"/>
          <w:spacing w:val="0"/>
          <w:sz w:val="24"/>
        </w:rPr>
        <w:t>具体内容安排以课前3个月的邀请函为准</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0" style="position:absolute;margin-left:0pt;margin-top:0pt;z-index:-3;width:595pt;height:841pt;mso-position-horizontal:absolute;mso-position-horizontal-relative:page;mso-position-vertical:absolute;mso-position-vertical-relative:page" type="#_x0000_t75">
            <v:imageData xmlns:r="http://schemas.openxmlformats.org/officeDocument/2006/relationships" r:id="rId1"/>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VSWAOT+MicrosoftYaHei" w:hAnsi="VSWAOT+MicrosoftYaHei" w:cs="VSWAOT+MicrosoftYaHei"/>
          <w:color w:val="0d0d0d"/>
          <w:spacing w:val="0"/>
          <w:sz w:val="24"/>
        </w:rPr>
      </w:pPr>
      <w:r>
        <w:rPr>
          <w:rFonts w:ascii="VSWAOT+MicrosoftYaHei" w:hAnsi="VSWAOT+MicrosoftYaHei" w:cs="VSWAOT+MicrosoftYaHei"/>
          <w:color w:val="0d0d0d"/>
          <w:spacing w:val="0"/>
          <w:sz w:val="24"/>
        </w:rPr>
        <w:t>帮 助 中 国 企 业 持 续 成 长</w:t>
      </w:r>
    </w:p>
    <w:p>
      <w:pPr>
        <w:pStyle w:val="Normal"/>
        <w:framePr w:w="2381" w:x="5032" w:y="2016"/>
        <w:widowControl w:val="off"/>
        <w:autoSpaceDE w:val="off"/>
        <w:autoSpaceDN w:val="off"/>
        <w:spacing w:before="0" w:after="0" w:line="418" w:lineRule="exact"/>
        <w:ind w:left="0" w:right="0" w:first-line="0"/>
        <w:jc w:val="left"/>
        <w:rPr>
          <w:rFonts w:ascii="LWUQRP+MicrosoftYaHei-Bold" w:hAnsi="LWUQRP+MicrosoftYaHei-Bold" w:cs="LWUQRP+MicrosoftYaHei-Bold"/>
          <w:color w:val="ffffff"/>
          <w:spacing w:val="0"/>
          <w:sz w:val="40"/>
        </w:rPr>
      </w:pPr>
      <w:r>
        <w:rPr>
          <w:rFonts w:ascii="LWUQRP+MicrosoftYaHei-Bold" w:hAnsi="LWUQRP+MicrosoftYaHei-Bold" w:cs="LWUQRP+MicrosoftYaHei-Bold"/>
          <w:color w:val="ffffff"/>
          <w:spacing w:val="0"/>
          <w:sz w:val="40"/>
        </w:rPr>
        <w:t>课程背景</w:t>
      </w:r>
    </w:p>
    <w:p>
      <w:pPr>
        <w:pStyle w:val="Normal"/>
        <w:framePr w:w="7359" w:x="937" w:y="2933"/>
        <w:widowControl w:val="off"/>
        <w:autoSpaceDE w:val="off"/>
        <w:autoSpaceDN w:val="off"/>
        <w:spacing w:before="0" w:after="0" w:line="332" w:lineRule="exact"/>
        <w:ind w:left="0" w:right="0" w:first-line="0"/>
        <w:jc w:val="left"/>
        <w:rPr>
          <w:rFonts w:ascii="LWUQRP+MicrosoftYaHei-Bold" w:hAnsi="LWUQRP+MicrosoftYaHei-Bold" w:cs="LWUQRP+MicrosoftYaHei-Bold"/>
          <w:color w:val="00416e"/>
          <w:spacing w:val="0"/>
          <w:sz w:val="32"/>
        </w:rPr>
      </w:pPr>
      <w:r>
        <w:rPr>
          <w:rFonts w:ascii="LWUQRP+MicrosoftYaHei-Bold" w:hAnsi="LWUQRP+MicrosoftYaHei-Bold" w:cs="LWUQRP+MicrosoftYaHei-Bold"/>
          <w:color w:val="00416e"/>
          <w:spacing w:val="0"/>
          <w:sz w:val="32"/>
        </w:rPr>
        <w:t>手把手教你定制符合公司战略的人效提升地图</w:t>
      </w:r>
    </w:p>
    <w:p>
      <w:pPr>
        <w:pStyle w:val="Normal"/>
        <w:framePr w:w="3290" w:x="1058" w:y="3818"/>
        <w:widowControl w:val="off"/>
        <w:autoSpaceDE w:val="off"/>
        <w:autoSpaceDN w:val="off"/>
        <w:spacing w:before="0" w:after="0" w:line="230" w:lineRule="exact"/>
        <w:ind w:left="0" w:right="0" w:first-line="0"/>
        <w:jc w:val="left"/>
        <w:rPr>
          <w:rFonts w:ascii="LWUQRP+MicrosoftYaHei-Bold" w:hAnsi="LWUQRP+MicrosoftYaHei-Bold" w:cs="LWUQRP+MicrosoftYaHei-Bold"/>
          <w:color w:val="0d0d0d"/>
          <w:spacing w:val="0"/>
          <w:sz w:val="22"/>
        </w:rPr>
      </w:pPr>
      <w:r>
        <w:rPr>
          <w:rFonts w:ascii="LWUQRP+MicrosoftYaHei-Bold" w:hAnsi="LWUQRP+MicrosoftYaHei-Bold" w:cs="LWUQRP+MicrosoftYaHei-Bold"/>
          <w:color w:val="0d0d0d"/>
          <w:spacing w:val="0"/>
          <w:sz w:val="22"/>
        </w:rPr>
        <w:t>常见企业“人效”管理问题：</w:t>
      </w:r>
    </w:p>
    <w:p>
      <w:pPr>
        <w:pStyle w:val="Normal"/>
        <w:framePr w:w="506" w:x="1058" w:y="4214"/>
        <w:widowControl w:val="off"/>
        <w:autoSpaceDE w:val="off"/>
        <w:autoSpaceDN w:val="off"/>
        <w:spacing w:before="0" w:after="0" w:line="230" w:lineRule="exact"/>
        <w:ind w:left="0" w:right="0" w:first-line="0"/>
        <w:jc w:val="left"/>
        <w:rPr>
          <w:rFonts w:ascii="OPWWPQ+Wingdings-Regular" w:hAnsi="OPWWPQ+Wingdings-Regular" w:cs="OPWWPQ+Wingdings-Regular"/>
          <w:color w:val="0d0d0d"/>
          <w:spacing w:val="0"/>
          <w:sz w:val="22"/>
        </w:rPr>
      </w:pPr>
      <w:r>
        <w:rPr>
          <w:rFonts w:ascii="OPWWPQ+Wingdings-Regular" w:hAnsi="OPWWPQ+Wingdings-Regular" w:cs="OPWWPQ+Wingdings-Regular"/>
          <w:color w:val="0d0d0d"/>
          <w:spacing w:val="0"/>
          <w:sz w:val="22"/>
        </w:rPr>
        <w:t>Ø</w:t>
      </w:r>
    </w:p>
    <w:p>
      <w:pPr>
        <w:pStyle w:val="Normal"/>
        <w:framePr w:w="506" w:x="1058" w:y="4214"/>
        <w:widowControl w:val="off"/>
        <w:autoSpaceDE w:val="off"/>
        <w:autoSpaceDN w:val="off"/>
        <w:spacing w:before="0" w:after="0" w:line="396" w:lineRule="exact"/>
        <w:ind w:left="0" w:right="0" w:first-line="0"/>
        <w:jc w:val="left"/>
        <w:rPr>
          <w:rFonts w:ascii="OPWWPQ+Wingdings-Regular" w:hAnsi="OPWWPQ+Wingdings-Regular" w:cs="OPWWPQ+Wingdings-Regular"/>
          <w:color w:val="0d0d0d"/>
          <w:spacing w:val="0"/>
          <w:sz w:val="22"/>
        </w:rPr>
      </w:pPr>
      <w:r>
        <w:rPr>
          <w:rFonts w:ascii="OPWWPQ+Wingdings-Regular" w:hAnsi="OPWWPQ+Wingdings-Regular" w:cs="OPWWPQ+Wingdings-Regular"/>
          <w:color w:val="0d0d0d"/>
          <w:spacing w:val="0"/>
          <w:sz w:val="22"/>
        </w:rPr>
        <w:t>Ø</w:t>
      </w:r>
    </w:p>
    <w:p>
      <w:pPr>
        <w:pStyle w:val="Normal"/>
        <w:framePr w:w="506" w:x="1058" w:y="4214"/>
        <w:widowControl w:val="off"/>
        <w:autoSpaceDE w:val="off"/>
        <w:autoSpaceDN w:val="off"/>
        <w:spacing w:before="0" w:after="0" w:line="396" w:lineRule="exact"/>
        <w:ind w:left="0" w:right="0" w:first-line="0"/>
        <w:jc w:val="left"/>
        <w:rPr>
          <w:rFonts w:ascii="OPWWPQ+Wingdings-Regular" w:hAnsi="OPWWPQ+Wingdings-Regular" w:cs="OPWWPQ+Wingdings-Regular"/>
          <w:color w:val="0d0d0d"/>
          <w:spacing w:val="0"/>
          <w:sz w:val="22"/>
        </w:rPr>
      </w:pPr>
      <w:r>
        <w:rPr>
          <w:rFonts w:ascii="OPWWPQ+Wingdings-Regular" w:hAnsi="OPWWPQ+Wingdings-Regular" w:cs="OPWWPQ+Wingdings-Regular"/>
          <w:color w:val="0d0d0d"/>
          <w:spacing w:val="0"/>
          <w:sz w:val="22"/>
        </w:rPr>
        <w:t>Ø</w:t>
      </w:r>
    </w:p>
    <w:p>
      <w:pPr>
        <w:pStyle w:val="Normal"/>
        <w:framePr w:w="506" w:x="1058" w:y="4214"/>
        <w:widowControl w:val="off"/>
        <w:autoSpaceDE w:val="off"/>
        <w:autoSpaceDN w:val="off"/>
        <w:spacing w:before="0" w:after="0" w:line="396" w:lineRule="exact"/>
        <w:ind w:left="0" w:right="0" w:first-line="0"/>
        <w:jc w:val="left"/>
        <w:rPr>
          <w:rFonts w:ascii="OPWWPQ+Wingdings-Regular" w:hAnsi="OPWWPQ+Wingdings-Regular" w:cs="OPWWPQ+Wingdings-Regular"/>
          <w:color w:val="0d0d0d"/>
          <w:spacing w:val="0"/>
          <w:sz w:val="22"/>
        </w:rPr>
      </w:pPr>
      <w:r>
        <w:rPr>
          <w:rFonts w:ascii="OPWWPQ+Wingdings-Regular" w:hAnsi="OPWWPQ+Wingdings-Regular" w:cs="OPWWPQ+Wingdings-Regular"/>
          <w:color w:val="0d0d0d"/>
          <w:spacing w:val="0"/>
          <w:sz w:val="22"/>
        </w:rPr>
        <w:t>Ø</w:t>
      </w:r>
    </w:p>
    <w:p>
      <w:pPr>
        <w:pStyle w:val="Normal"/>
        <w:framePr w:w="4049" w:x="1548" w:y="4214"/>
        <w:widowControl w:val="off"/>
        <w:autoSpaceDE w:val="off"/>
        <w:autoSpaceDN w:val="off"/>
        <w:spacing w:before="0" w:after="0" w:line="230" w:lineRule="exact"/>
        <w:ind w:left="0" w:right="0" w:first-line="0"/>
        <w:jc w:val="left"/>
        <w:rPr>
          <w:rFonts w:ascii="VSWAOT+MicrosoftYaHei" w:hAnsi="VSWAOT+MicrosoftYaHei" w:cs="VSWAOT+MicrosoftYaHei"/>
          <w:color w:val="0d0d0d"/>
          <w:spacing w:val="0"/>
          <w:sz w:val="22"/>
        </w:rPr>
      </w:pPr>
      <w:r>
        <w:rPr>
          <w:rFonts w:ascii="VSWAOT+MicrosoftYaHei" w:hAnsi="VSWAOT+MicrosoftYaHei" w:cs="VSWAOT+MicrosoftYaHei"/>
          <w:color w:val="0d0d0d"/>
          <w:spacing w:val="0"/>
          <w:sz w:val="22"/>
        </w:rPr>
        <w:t>为什么越来越多企业关注降本增效？</w:t>
      </w:r>
    </w:p>
    <w:p>
      <w:pPr>
        <w:pStyle w:val="Normal"/>
        <w:framePr w:w="6832" w:x="1548" w:y="4610"/>
        <w:widowControl w:val="off"/>
        <w:autoSpaceDE w:val="off"/>
        <w:autoSpaceDN w:val="off"/>
        <w:spacing w:before="0" w:after="0" w:line="230" w:lineRule="exact"/>
        <w:ind w:left="0" w:right="0" w:first-line="0"/>
        <w:jc w:val="left"/>
        <w:rPr>
          <w:rFonts w:ascii="VSWAOT+MicrosoftYaHei" w:hAnsi="VSWAOT+MicrosoftYaHei" w:cs="VSWAOT+MicrosoftYaHei"/>
          <w:color w:val="0d0d0d"/>
          <w:spacing w:val="0"/>
          <w:sz w:val="22"/>
        </w:rPr>
      </w:pPr>
      <w:r>
        <w:rPr>
          <w:rFonts w:ascii="VSWAOT+MicrosoftYaHei" w:hAnsi="VSWAOT+MicrosoftYaHei" w:cs="VSWAOT+MicrosoftYaHei"/>
          <w:color w:val="0d0d0d"/>
          <w:spacing w:val="0"/>
          <w:sz w:val="22"/>
        </w:rPr>
        <w:t>人效指标下发了，裁员也裁了，为什么企业反倒经营更难了？</w:t>
      </w:r>
    </w:p>
    <w:p>
      <w:pPr>
        <w:pStyle w:val="Normal"/>
        <w:framePr w:w="6832" w:x="1548" w:y="4610"/>
        <w:widowControl w:val="off"/>
        <w:autoSpaceDE w:val="off"/>
        <w:autoSpaceDN w:val="off"/>
        <w:spacing w:before="0" w:after="0" w:line="396" w:lineRule="exact"/>
        <w:ind w:left="0" w:right="0" w:first-line="0"/>
        <w:jc w:val="left"/>
        <w:rPr>
          <w:rFonts w:ascii="VSWAOT+MicrosoftYaHei" w:hAnsi="VSWAOT+MicrosoftYaHei" w:cs="VSWAOT+MicrosoftYaHei"/>
          <w:color w:val="0d0d0d"/>
          <w:spacing w:val="0"/>
          <w:sz w:val="22"/>
        </w:rPr>
      </w:pPr>
      <w:r>
        <w:rPr>
          <w:rFonts w:ascii="VSWAOT+MicrosoftYaHei" w:hAnsi="VSWAOT+MicrosoftYaHei" w:cs="VSWAOT+MicrosoftYaHei"/>
          <w:color w:val="0d0d0d"/>
          <w:spacing w:val="0"/>
          <w:sz w:val="22"/>
        </w:rPr>
        <w:t>市场下滑公司经营日益艰难，提高人效只有裁员一个途径吗？</w:t>
      </w:r>
    </w:p>
    <w:p>
      <w:pPr>
        <w:pStyle w:val="Normal"/>
        <w:framePr w:w="6832" w:x="1548" w:y="4610"/>
        <w:widowControl w:val="off"/>
        <w:autoSpaceDE w:val="off"/>
        <w:autoSpaceDN w:val="off"/>
        <w:spacing w:before="0" w:after="0" w:line="396" w:lineRule="exact"/>
        <w:ind w:left="0" w:right="0" w:first-line="0"/>
        <w:jc w:val="left"/>
        <w:rPr>
          <w:rFonts w:ascii="VSWAOT+MicrosoftYaHei" w:hAnsi="VSWAOT+MicrosoftYaHei" w:cs="VSWAOT+MicrosoftYaHei"/>
          <w:color w:val="0d0d0d"/>
          <w:spacing w:val="0"/>
          <w:sz w:val="22"/>
        </w:rPr>
      </w:pPr>
      <w:r>
        <w:rPr>
          <w:rFonts w:ascii="VSWAOT+MicrosoftYaHei" w:hAnsi="VSWAOT+MicrosoftYaHei" w:cs="VSWAOT+MicrosoftYaHei"/>
          <w:color w:val="0d0d0d"/>
          <w:spacing w:val="0"/>
          <w:sz w:val="22"/>
        </w:rPr>
        <w:t>别的企业提升人效的做法我们能直接参考吗？</w:t>
      </w:r>
    </w:p>
    <w:p>
      <w:pPr>
        <w:pStyle w:val="Normal"/>
        <w:framePr w:w="11027" w:x="937" w:y="6215"/>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提效，不应该以减员控本为主要目的，而应以提升企业竞争力为基本出发点，不同的人才</w:t>
      </w:r>
    </w:p>
    <w:p>
      <w:pPr>
        <w:pStyle w:val="Normal"/>
        <w:framePr w:w="11027" w:x="937" w:y="6215"/>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策略应该匹配不同的提效模型；围绕商业因素、组织要求以及员工潜能是否充分激发三大</w:t>
      </w:r>
    </w:p>
    <w:p>
      <w:pPr>
        <w:pStyle w:val="Normal"/>
        <w:framePr w:w="11027" w:x="937" w:y="6215"/>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关键因素，构建匹配企业战略要求的人力资源效能管理指标体系，助您掌握企业人力资源</w:t>
      </w:r>
    </w:p>
    <w:p>
      <w:pPr>
        <w:pStyle w:val="Normal"/>
        <w:framePr w:w="11027" w:x="937" w:y="6215"/>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效能信息，即时有效建立符合企业需要的人才发展战略。</w:t>
      </w:r>
    </w:p>
    <w:p>
      <w:pPr>
        <w:pStyle w:val="Normal"/>
        <w:framePr w:w="11027" w:x="937" w:y="7943"/>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系统的、科学的、与组织战略与经营紧密相关的人效管理才能真正达到激活企业赋能组织</w:t>
      </w:r>
    </w:p>
    <w:p>
      <w:pPr>
        <w:pStyle w:val="Normal"/>
        <w:framePr w:w="11027" w:x="937" w:y="7943"/>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的效果，才能真正迸发组织活力，在变化的市场环境下获得先发优势。通过大量案例与工</w:t>
      </w:r>
    </w:p>
    <w:p>
      <w:pPr>
        <w:pStyle w:val="Normal"/>
        <w:framePr w:w="11027" w:x="937" w:y="7943"/>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具，针对不同发展阶段的企业、不同商业模式以及人才策略，通过人效管理四步模型快速</w:t>
      </w:r>
    </w:p>
    <w:p>
      <w:pPr>
        <w:pStyle w:val="Normal"/>
        <w:framePr w:w="11027" w:x="937" w:y="7943"/>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匹配及构建人效管理体系。</w:t>
      </w:r>
    </w:p>
    <w:p>
      <w:pPr>
        <w:pStyle w:val="Normal"/>
        <w:framePr w:w="3726" w:x="4302" w:y="16305"/>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 style="position:absolute;margin-left:0pt;margin-top:0pt;z-index:-7;width:595pt;height:841pt;mso-position-horizontal:absolute;mso-position-horizontal-relative:page;mso-position-vertical:absolute;mso-position-vertical-relative:page" type="#_x0000_t75">
            <v:imageData xmlns:r="http://schemas.openxmlformats.org/officeDocument/2006/relationships" r:id="rId2"/>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VSWAOT+MicrosoftYaHei" w:hAnsi="VSWAOT+MicrosoftYaHei" w:cs="VSWAOT+MicrosoftYaHei"/>
          <w:color w:val="0d0d0d"/>
          <w:spacing w:val="0"/>
          <w:sz w:val="24"/>
        </w:rPr>
      </w:pPr>
      <w:r>
        <w:rPr>
          <w:rFonts w:ascii="VSWAOT+MicrosoftYaHei" w:hAnsi="VSWAOT+MicrosoftYaHei" w:cs="VSWAOT+MicrosoftYaHei"/>
          <w:color w:val="0d0d0d"/>
          <w:spacing w:val="0"/>
          <w:sz w:val="24"/>
        </w:rPr>
        <w:t>帮 助 中 国 企 业 持 续 成 长</w:t>
      </w:r>
    </w:p>
    <w:p>
      <w:pPr>
        <w:pStyle w:val="Normal"/>
        <w:framePr w:w="11889" w:x="631" w:y="1984"/>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为了更好帮助企业建立符合自身经营需求的人效管理体系，我们特邀原德勤广州首席专家李华丰老</w:t>
      </w:r>
    </w:p>
    <w:p>
      <w:pPr>
        <w:pStyle w:val="Normal"/>
        <w:framePr w:w="11889" w:x="631" w:y="1984"/>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师带来精彩的课程。本课程为学员完整梳理人效管理的知识点和方法论体系，配合十年磨一剑的经</w:t>
      </w:r>
    </w:p>
    <w:p>
      <w:pPr>
        <w:pStyle w:val="Normal"/>
        <w:framePr w:w="11889" w:x="631" w:y="1984"/>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验和实战案例教学，结合模型工具包，从知识点到实战演练，手把手引导学员掌握人效管理体系并</w:t>
      </w:r>
    </w:p>
    <w:p>
      <w:pPr>
        <w:pStyle w:val="Normal"/>
        <w:framePr w:w="11889" w:x="631" w:y="1984"/>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运用于工作中，同时讲解在人效分析时可能碰到的问题，让学员少走弯路，了解人效管理的原理与</w:t>
      </w:r>
    </w:p>
    <w:p>
      <w:pPr>
        <w:pStyle w:val="Normal"/>
        <w:framePr w:w="11889" w:x="631" w:y="1984"/>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逻辑，搭建适合本企业的人效管理及分析数据模型，推动企业降本增效，助力企业稳步发展。</w:t>
      </w:r>
    </w:p>
    <w:p>
      <w:pPr>
        <w:pStyle w:val="Normal"/>
        <w:framePr w:w="2381" w:x="4727" w:y="4739"/>
        <w:widowControl w:val="off"/>
        <w:autoSpaceDE w:val="off"/>
        <w:autoSpaceDN w:val="off"/>
        <w:spacing w:before="0" w:after="0" w:line="418" w:lineRule="exact"/>
        <w:ind w:left="0" w:right="0" w:first-line="0"/>
        <w:jc w:val="left"/>
        <w:rPr>
          <w:rFonts w:ascii="LWUQRP+MicrosoftYaHei-Bold" w:hAnsi="LWUQRP+MicrosoftYaHei-Bold" w:cs="LWUQRP+MicrosoftYaHei-Bold"/>
          <w:color w:val="ffffff"/>
          <w:spacing w:val="0"/>
          <w:sz w:val="40"/>
        </w:rPr>
      </w:pPr>
      <w:r>
        <w:rPr>
          <w:rFonts w:ascii="LWUQRP+MicrosoftYaHei-Bold" w:hAnsi="LWUQRP+MicrosoftYaHei-Bold" w:cs="LWUQRP+MicrosoftYaHei-Bold"/>
          <w:color w:val="ffffff"/>
          <w:spacing w:val="0"/>
          <w:sz w:val="40"/>
        </w:rPr>
        <w:t>课程收获</w:t>
      </w:r>
    </w:p>
    <w:p>
      <w:pPr>
        <w:pStyle w:val="Normal"/>
        <w:framePr w:w="2079" w:x="631" w:y="5747"/>
        <w:widowControl w:val="off"/>
        <w:autoSpaceDE w:val="off"/>
        <w:autoSpaceDN w:val="off"/>
        <w:spacing w:before="0" w:after="0" w:line="332" w:lineRule="exact"/>
        <w:ind w:left="0" w:right="0" w:first-line="0"/>
        <w:jc w:val="left"/>
        <w:rPr>
          <w:rFonts w:ascii="LWUQRP+MicrosoftYaHei-Bold" w:hAnsi="LWUQRP+MicrosoftYaHei-Bold" w:cs="LWUQRP+MicrosoftYaHei-Bold"/>
          <w:color w:val="0d0d0d"/>
          <w:spacing w:val="0"/>
          <w:sz w:val="32"/>
        </w:rPr>
      </w:pPr>
      <w:r>
        <w:rPr>
          <w:rFonts w:ascii="LWUQRP+MicrosoftYaHei-Bold" w:hAnsi="LWUQRP+MicrosoftYaHei-Bold" w:cs="LWUQRP+MicrosoftYaHei-Bold"/>
          <w:color w:val="0d0d0d"/>
          <w:spacing w:val="0"/>
          <w:sz w:val="32"/>
        </w:rPr>
        <w:t>企业收益：</w:t>
      </w:r>
    </w:p>
    <w:p>
      <w:pPr>
        <w:pStyle w:val="Normal"/>
        <w:framePr w:w="10098" w:x="631" w:y="6271"/>
        <w:widowControl w:val="off"/>
        <w:autoSpaceDE w:val="off"/>
        <w:autoSpaceDN w:val="off"/>
        <w:spacing w:before="0" w:after="0" w:line="250" w:lineRule="exact"/>
        <w:ind w:left="0" w:right="0" w:first-line="0"/>
        <w:jc w:val="left"/>
        <w:rPr>
          <w:rFonts w:ascii="VSWAOT+MicrosoftYaHei" w:hAnsi="VSWAOT+MicrosoftYaHei" w:cs="VSWAOT+MicrosoftYaHei"/>
          <w:color w:val="0d0d0d"/>
          <w:spacing w:val="0"/>
          <w:sz w:val="24"/>
        </w:rPr>
      </w:pPr>
      <w:r>
        <w:rPr>
          <w:rFonts w:ascii="VSWAOT+MicrosoftYaHei" w:hAnsi="VSWAOT+MicrosoftYaHei" w:cs="VSWAOT+MicrosoftYaHei"/>
          <w:color w:val="0d0d0d"/>
          <w:spacing w:val="0"/>
          <w:sz w:val="24"/>
        </w:rPr>
        <w:t>1、一针见血，量化组织人才效能，找到降本增效的切入点与发力点；</w:t>
      </w:r>
    </w:p>
    <w:p>
      <w:pPr>
        <w:pStyle w:val="Normal"/>
        <w:framePr w:w="10098" w:x="631" w:y="6271"/>
        <w:widowControl w:val="off"/>
        <w:autoSpaceDE w:val="off"/>
        <w:autoSpaceDN w:val="off"/>
        <w:spacing w:before="0" w:after="0" w:line="432" w:lineRule="exact"/>
        <w:ind w:left="0" w:right="0" w:first-line="0"/>
        <w:jc w:val="left"/>
        <w:rPr>
          <w:rFonts w:ascii="VSWAOT+MicrosoftYaHei" w:hAnsi="VSWAOT+MicrosoftYaHei" w:cs="VSWAOT+MicrosoftYaHei"/>
          <w:color w:val="0d0d0d"/>
          <w:spacing w:val="0"/>
          <w:sz w:val="24"/>
        </w:rPr>
      </w:pPr>
      <w:r>
        <w:rPr>
          <w:rFonts w:ascii="VSWAOT+MicrosoftYaHei" w:hAnsi="VSWAOT+MicrosoftYaHei" w:cs="VSWAOT+MicrosoftYaHei"/>
          <w:color w:val="0d0d0d"/>
          <w:spacing w:val="0"/>
          <w:sz w:val="24"/>
        </w:rPr>
        <w:t>2、以终为始，用经营作为组织发展与人才梯队建设的主要目标与衡量手段；</w:t>
      </w:r>
    </w:p>
    <w:p>
      <w:pPr>
        <w:pStyle w:val="Normal"/>
        <w:framePr w:w="10098" w:x="631" w:y="6271"/>
        <w:widowControl w:val="off"/>
        <w:autoSpaceDE w:val="off"/>
        <w:autoSpaceDN w:val="off"/>
        <w:spacing w:before="0" w:after="0" w:line="432" w:lineRule="exact"/>
        <w:ind w:left="0" w:right="0" w:first-line="0"/>
        <w:jc w:val="left"/>
        <w:rPr>
          <w:rFonts w:ascii="VSWAOT+MicrosoftYaHei" w:hAnsi="VSWAOT+MicrosoftYaHei" w:cs="VSWAOT+MicrosoftYaHei"/>
          <w:color w:val="0d0d0d"/>
          <w:spacing w:val="0"/>
          <w:sz w:val="24"/>
        </w:rPr>
      </w:pPr>
      <w:r>
        <w:rPr>
          <w:rFonts w:ascii="VSWAOT+MicrosoftYaHei" w:hAnsi="VSWAOT+MicrosoftYaHei" w:cs="VSWAOT+MicrosoftYaHei"/>
          <w:color w:val="0d0d0d"/>
          <w:spacing w:val="0"/>
          <w:sz w:val="24"/>
        </w:rPr>
        <w:t>3、同心协力，清晰企业战略目标与人才管理之间的关系，整合优化人力资源配置。</w:t>
      </w:r>
    </w:p>
    <w:p>
      <w:pPr>
        <w:pStyle w:val="Normal"/>
        <w:framePr w:w="2079" w:x="631" w:y="8060"/>
        <w:widowControl w:val="off"/>
        <w:autoSpaceDE w:val="off"/>
        <w:autoSpaceDN w:val="off"/>
        <w:spacing w:before="0" w:after="0" w:line="332" w:lineRule="exact"/>
        <w:ind w:left="0" w:right="0" w:first-line="0"/>
        <w:jc w:val="left"/>
        <w:rPr>
          <w:rFonts w:ascii="LWUQRP+MicrosoftYaHei-Bold" w:hAnsi="LWUQRP+MicrosoftYaHei-Bold" w:cs="LWUQRP+MicrosoftYaHei-Bold"/>
          <w:color w:val="0d0d0d"/>
          <w:spacing w:val="0"/>
          <w:sz w:val="32"/>
        </w:rPr>
      </w:pPr>
      <w:r>
        <w:rPr>
          <w:rFonts w:ascii="LWUQRP+MicrosoftYaHei-Bold" w:hAnsi="LWUQRP+MicrosoftYaHei-Bold" w:cs="LWUQRP+MicrosoftYaHei-Bold"/>
          <w:color w:val="0d0d0d"/>
          <w:spacing w:val="0"/>
          <w:sz w:val="32"/>
        </w:rPr>
        <w:t>岗位收益：</w:t>
      </w:r>
    </w:p>
    <w:p>
      <w:pPr>
        <w:pStyle w:val="Normal"/>
        <w:framePr w:w="9270" w:x="631" w:y="8584"/>
        <w:widowControl w:val="off"/>
        <w:autoSpaceDE w:val="off"/>
        <w:autoSpaceDN w:val="off"/>
        <w:spacing w:before="0" w:after="0" w:line="250" w:lineRule="exact"/>
        <w:ind w:left="0" w:right="0" w:first-line="0"/>
        <w:jc w:val="left"/>
        <w:rPr>
          <w:rFonts w:ascii="VSWAOT+MicrosoftYaHei" w:hAnsi="VSWAOT+MicrosoftYaHei" w:cs="VSWAOT+MicrosoftYaHei"/>
          <w:color w:val="0d0d0d"/>
          <w:spacing w:val="0"/>
          <w:sz w:val="24"/>
        </w:rPr>
      </w:pPr>
      <w:r>
        <w:rPr>
          <w:rFonts w:ascii="VSWAOT+MicrosoftYaHei" w:hAnsi="VSWAOT+MicrosoftYaHei" w:cs="VSWAOT+MicrosoftYaHei"/>
          <w:color w:val="0d0d0d"/>
          <w:spacing w:val="0"/>
          <w:sz w:val="24"/>
        </w:rPr>
        <w:t>1、了解人力资源效能的基本原理和逻辑体系，夯实理论基础；</w:t>
      </w:r>
    </w:p>
    <w:p>
      <w:pPr>
        <w:pStyle w:val="Normal"/>
        <w:framePr w:w="9270" w:x="631" w:y="8584"/>
        <w:widowControl w:val="off"/>
        <w:autoSpaceDE w:val="off"/>
        <w:autoSpaceDN w:val="off"/>
        <w:spacing w:before="0" w:after="0" w:line="432" w:lineRule="exact"/>
        <w:ind w:left="0" w:right="0" w:first-line="0"/>
        <w:jc w:val="left"/>
        <w:rPr>
          <w:rFonts w:ascii="VSWAOT+MicrosoftYaHei" w:hAnsi="VSWAOT+MicrosoftYaHei" w:cs="VSWAOT+MicrosoftYaHei"/>
          <w:color w:val="0d0d0d"/>
          <w:spacing w:val="0"/>
          <w:sz w:val="24"/>
        </w:rPr>
      </w:pPr>
      <w:r>
        <w:rPr>
          <w:rFonts w:ascii="VSWAOT+MicrosoftYaHei" w:hAnsi="VSWAOT+MicrosoftYaHei" w:cs="VSWAOT+MicrosoftYaHei"/>
          <w:color w:val="0d0d0d"/>
          <w:spacing w:val="0"/>
          <w:sz w:val="24"/>
        </w:rPr>
        <w:t>2、举一反三，学会通过人效管理撬动组织管理，提升企业经营效益；</w:t>
      </w:r>
    </w:p>
    <w:p>
      <w:pPr>
        <w:pStyle w:val="Normal"/>
        <w:framePr w:w="9270" w:x="631" w:y="8584"/>
        <w:widowControl w:val="off"/>
        <w:autoSpaceDE w:val="off"/>
        <w:autoSpaceDN w:val="off"/>
        <w:spacing w:before="0" w:after="0" w:line="432" w:lineRule="exact"/>
        <w:ind w:left="0" w:right="0" w:first-line="0"/>
        <w:jc w:val="left"/>
        <w:rPr>
          <w:rFonts w:ascii="VSWAOT+MicrosoftYaHei" w:hAnsi="VSWAOT+MicrosoftYaHei" w:cs="VSWAOT+MicrosoftYaHei"/>
          <w:color w:val="0d0d0d"/>
          <w:spacing w:val="0"/>
          <w:sz w:val="24"/>
        </w:rPr>
      </w:pPr>
      <w:r>
        <w:rPr>
          <w:rFonts w:ascii="VSWAOT+MicrosoftYaHei" w:hAnsi="VSWAOT+MicrosoftYaHei" w:cs="VSWAOT+MicrosoftYaHei"/>
          <w:color w:val="0d0d0d"/>
          <w:spacing w:val="0"/>
          <w:sz w:val="24"/>
        </w:rPr>
        <w:t>3、通过案例分享，了解人力资源效能管理在企业中的运用场景和操作方法；</w:t>
      </w:r>
    </w:p>
    <w:p>
      <w:pPr>
        <w:pStyle w:val="Normal"/>
        <w:framePr w:w="9270" w:x="631" w:y="8584"/>
        <w:widowControl w:val="off"/>
        <w:autoSpaceDE w:val="off"/>
        <w:autoSpaceDN w:val="off"/>
        <w:spacing w:before="0" w:after="0" w:line="432" w:lineRule="exact"/>
        <w:ind w:left="0" w:right="0" w:first-line="0"/>
        <w:jc w:val="left"/>
        <w:rPr>
          <w:rFonts w:ascii="VSWAOT+MicrosoftYaHei" w:hAnsi="VSWAOT+MicrosoftYaHei" w:cs="VSWAOT+MicrosoftYaHei"/>
          <w:color w:val="0d0d0d"/>
          <w:spacing w:val="0"/>
          <w:sz w:val="24"/>
        </w:rPr>
      </w:pPr>
      <w:r>
        <w:rPr>
          <w:rFonts w:ascii="VSWAOT+MicrosoftYaHei" w:hAnsi="VSWAOT+MicrosoftYaHei" w:cs="VSWAOT+MicrosoftYaHei"/>
          <w:color w:val="0d0d0d"/>
          <w:spacing w:val="0"/>
          <w:sz w:val="24"/>
        </w:rPr>
        <w:t>4、以案例复盘萃取敏捷建模的方法论和实践，从演练到总结实现升华提炼。</w:t>
      </w:r>
    </w:p>
    <w:p>
      <w:pPr>
        <w:pStyle w:val="Normal"/>
        <w:framePr w:w="2381" w:x="4726" w:y="10948"/>
        <w:widowControl w:val="off"/>
        <w:autoSpaceDE w:val="off"/>
        <w:autoSpaceDN w:val="off"/>
        <w:spacing w:before="0" w:after="0" w:line="418" w:lineRule="exact"/>
        <w:ind w:left="0" w:right="0" w:first-line="0"/>
        <w:jc w:val="left"/>
        <w:rPr>
          <w:rFonts w:ascii="LWUQRP+MicrosoftYaHei-Bold" w:hAnsi="LWUQRP+MicrosoftYaHei-Bold" w:cs="LWUQRP+MicrosoftYaHei-Bold"/>
          <w:color w:val="ffffff"/>
          <w:spacing w:val="0"/>
          <w:sz w:val="40"/>
        </w:rPr>
      </w:pPr>
      <w:r>
        <w:rPr>
          <w:rFonts w:ascii="LWUQRP+MicrosoftYaHei-Bold" w:hAnsi="LWUQRP+MicrosoftYaHei-Bold" w:cs="LWUQRP+MicrosoftYaHei-Bold"/>
          <w:color w:val="ffffff"/>
          <w:spacing w:val="0"/>
          <w:sz w:val="40"/>
        </w:rPr>
        <w:t>课程特色</w:t>
      </w:r>
    </w:p>
    <w:p>
      <w:pPr>
        <w:pStyle w:val="Normal"/>
        <w:framePr w:w="11270" w:x="630" w:y="11906"/>
        <w:widowControl w:val="off"/>
        <w:autoSpaceDE w:val="off"/>
        <w:autoSpaceDN w:val="off"/>
        <w:spacing w:before="0" w:after="0" w:line="270" w:lineRule="exact"/>
        <w:ind w:left="0" w:right="0" w:first-line="0"/>
        <w:jc w:val="left"/>
        <w:rPr>
          <w:rFonts w:ascii="VSWAOT+MicrosoftYaHei" w:hAnsi="VSWAOT+MicrosoftYaHei" w:cs="VSWAOT+MicrosoftYaHei"/>
          <w:color w:val="0d0d0d"/>
          <w:spacing w:val="0"/>
          <w:sz w:val="24"/>
        </w:rPr>
      </w:pPr>
      <w:r>
        <w:rPr>
          <w:rFonts w:ascii="LWUQRP+MicrosoftYaHei-Bold" w:hAnsi="LWUQRP+MicrosoftYaHei-Bold" w:cs="LWUQRP+MicrosoftYaHei-Bold"/>
          <w:color w:val="0d0d0d"/>
          <w:spacing w:val="0"/>
          <w:sz w:val="26"/>
        </w:rPr>
        <w:t>1、知识点方法论体系完整详细。</w:t>
      </w:r>
      <w:r>
        <w:rPr>
          <w:rFonts w:ascii="VSWAOT+MicrosoftYaHei" w:hAnsi="VSWAOT+MicrosoftYaHei" w:cs="VSWAOT+MicrosoftYaHei"/>
          <w:color w:val="0d0d0d"/>
          <w:spacing w:val="0"/>
          <w:sz w:val="24"/>
        </w:rPr>
        <w:t>从人效定义、衡量标准到提升路径，点、线、面把人效提</w:t>
      </w:r>
    </w:p>
    <w:p>
      <w:pPr>
        <w:pStyle w:val="Normal"/>
        <w:framePr w:w="11270" w:x="630" w:y="11906"/>
        <w:widowControl w:val="off"/>
        <w:autoSpaceDE w:val="off"/>
        <w:autoSpaceDN w:val="off"/>
        <w:spacing w:before="0" w:after="0" w:line="439" w:lineRule="exact"/>
        <w:ind w:left="0" w:right="0" w:first-line="0"/>
        <w:jc w:val="left"/>
        <w:rPr>
          <w:rFonts w:ascii="VSWAOT+MicrosoftYaHei" w:hAnsi="VSWAOT+MicrosoftYaHei" w:cs="VSWAOT+MicrosoftYaHei"/>
          <w:color w:val="0d0d0d"/>
          <w:spacing w:val="0"/>
          <w:sz w:val="24"/>
        </w:rPr>
      </w:pPr>
      <w:r>
        <w:rPr>
          <w:rFonts w:ascii="VSWAOT+MicrosoftYaHei" w:hAnsi="VSWAOT+MicrosoftYaHei" w:cs="VSWAOT+MicrosoftYaHei"/>
          <w:color w:val="0d0d0d"/>
          <w:spacing w:val="0"/>
          <w:sz w:val="24"/>
        </w:rPr>
        <w:t>升的短期、中期、长期策略讲得透彻且深入；</w:t>
      </w:r>
    </w:p>
    <w:p>
      <w:pPr>
        <w:pStyle w:val="Normal"/>
        <w:framePr w:w="11362" w:x="630" w:y="12806"/>
        <w:widowControl w:val="off"/>
        <w:autoSpaceDE w:val="off"/>
        <w:autoSpaceDN w:val="off"/>
        <w:spacing w:before="0" w:after="0" w:line="270" w:lineRule="exact"/>
        <w:ind w:left="0" w:right="0" w:first-line="0"/>
        <w:jc w:val="left"/>
        <w:rPr>
          <w:rFonts w:ascii="VSWAOT+MicrosoftYaHei" w:hAnsi="VSWAOT+MicrosoftYaHei" w:cs="VSWAOT+MicrosoftYaHei"/>
          <w:color w:val="0d0d0d"/>
          <w:spacing w:val="0"/>
          <w:sz w:val="24"/>
        </w:rPr>
      </w:pPr>
      <w:r>
        <w:rPr>
          <w:rFonts w:ascii="LWUQRP+MicrosoftYaHei-Bold" w:hAnsi="LWUQRP+MicrosoftYaHei-Bold" w:cs="LWUQRP+MicrosoftYaHei-Bold"/>
          <w:color w:val="0d0d0d"/>
          <w:spacing w:val="0"/>
          <w:sz w:val="26"/>
        </w:rPr>
        <w:t>2、实战经验。</w:t>
      </w:r>
      <w:r>
        <w:rPr>
          <w:rFonts w:ascii="VSWAOT+MicrosoftYaHei" w:hAnsi="VSWAOT+MicrosoftYaHei" w:cs="VSWAOT+MicrosoftYaHei"/>
          <w:color w:val="0d0d0d"/>
          <w:spacing w:val="0"/>
          <w:sz w:val="24"/>
        </w:rPr>
        <w:t>讲师在人效管理领域有非常扎实的理论基础和丰富的实战经验，十年磨一剑，</w:t>
      </w:r>
    </w:p>
    <w:p>
      <w:pPr>
        <w:pStyle w:val="Normal"/>
        <w:framePr w:w="11362" w:x="630" w:y="12806"/>
        <w:widowControl w:val="off"/>
        <w:autoSpaceDE w:val="off"/>
        <w:autoSpaceDN w:val="off"/>
        <w:spacing w:before="0" w:after="0" w:line="439" w:lineRule="exact"/>
        <w:ind w:left="0" w:right="0" w:first-line="0"/>
        <w:jc w:val="left"/>
        <w:rPr>
          <w:rFonts w:ascii="VSWAOT+MicrosoftYaHei" w:hAnsi="VSWAOT+MicrosoftYaHei" w:cs="VSWAOT+MicrosoftYaHei"/>
          <w:color w:val="0d0d0d"/>
          <w:spacing w:val="0"/>
          <w:sz w:val="24"/>
        </w:rPr>
      </w:pPr>
      <w:r>
        <w:rPr>
          <w:rFonts w:ascii="VSWAOT+MicrosoftYaHei" w:hAnsi="VSWAOT+MicrosoftYaHei" w:cs="VSWAOT+MicrosoftYaHei"/>
          <w:color w:val="0d0d0d"/>
          <w:spacing w:val="0"/>
          <w:sz w:val="24"/>
        </w:rPr>
        <w:t>值得学员深入学习；</w:t>
      </w:r>
    </w:p>
    <w:p>
      <w:pPr>
        <w:pStyle w:val="Normal"/>
        <w:framePr w:w="11638" w:x="630" w:y="13706"/>
        <w:widowControl w:val="off"/>
        <w:autoSpaceDE w:val="off"/>
        <w:autoSpaceDN w:val="off"/>
        <w:spacing w:before="0" w:after="0" w:line="270" w:lineRule="exact"/>
        <w:ind w:left="0" w:right="0" w:first-line="0"/>
        <w:jc w:val="left"/>
        <w:rPr>
          <w:rFonts w:ascii="VSWAOT+MicrosoftYaHei" w:hAnsi="VSWAOT+MicrosoftYaHei" w:cs="VSWAOT+MicrosoftYaHei"/>
          <w:color w:val="0d0d0d"/>
          <w:spacing w:val="0"/>
          <w:sz w:val="24"/>
        </w:rPr>
      </w:pPr>
      <w:r>
        <w:rPr>
          <w:rFonts w:ascii="LWUQRP+MicrosoftYaHei-Bold" w:hAnsi="LWUQRP+MicrosoftYaHei-Bold" w:cs="LWUQRP+MicrosoftYaHei-Bold"/>
          <w:color w:val="0d0d0d"/>
          <w:spacing w:val="0"/>
          <w:sz w:val="26"/>
        </w:rPr>
        <w:t>3、实用工具：</w:t>
      </w:r>
      <w:r>
        <w:rPr>
          <w:rFonts w:ascii="VSWAOT+MicrosoftYaHei" w:hAnsi="VSWAOT+MicrosoftYaHei" w:cs="VSWAOT+MicrosoftYaHei"/>
          <w:color w:val="0d0d0d"/>
          <w:spacing w:val="0"/>
          <w:sz w:val="24"/>
        </w:rPr>
        <w:t>课程提供流程图、模型表单等工具，一应俱全，让学员一学就会，一会就能用；</w:t>
      </w:r>
    </w:p>
    <w:p>
      <w:pPr>
        <w:pStyle w:val="Normal"/>
        <w:framePr w:w="11638" w:x="630" w:y="13706"/>
        <w:widowControl w:val="off"/>
        <w:autoSpaceDE w:val="off"/>
        <w:autoSpaceDN w:val="off"/>
        <w:spacing w:before="0" w:after="0" w:line="468" w:lineRule="exact"/>
        <w:ind w:left="0" w:right="0" w:first-line="0"/>
        <w:jc w:val="left"/>
        <w:rPr>
          <w:rFonts w:ascii="VSWAOT+MicrosoftYaHei" w:hAnsi="VSWAOT+MicrosoftYaHei" w:cs="VSWAOT+MicrosoftYaHei"/>
          <w:color w:val="0d0d0d"/>
          <w:spacing w:val="0"/>
          <w:sz w:val="24"/>
        </w:rPr>
      </w:pPr>
      <w:r>
        <w:rPr>
          <w:rFonts w:ascii="LWUQRP+MicrosoftYaHei-Bold" w:hAnsi="LWUQRP+MicrosoftYaHei-Bold" w:cs="LWUQRP+MicrosoftYaHei-Bold"/>
          <w:color w:val="0d0d0d"/>
          <w:spacing w:val="0"/>
          <w:sz w:val="26"/>
        </w:rPr>
        <w:t>4、互动答疑：</w:t>
      </w:r>
      <w:r>
        <w:rPr>
          <w:rFonts w:ascii="VSWAOT+MicrosoftYaHei" w:hAnsi="VSWAOT+MicrosoftYaHei" w:cs="VSWAOT+MicrosoftYaHei"/>
          <w:color w:val="0d0d0d"/>
          <w:spacing w:val="0"/>
          <w:sz w:val="24"/>
        </w:rPr>
        <w:t>回答人效管理最常见问题，把问题提早告诉学员，让学员少走弯路。</w:t>
      </w:r>
    </w:p>
    <w:p>
      <w:pPr>
        <w:pStyle w:val="Normal"/>
        <w:framePr w:w="3726" w:x="4302" w:y="16305"/>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 style="position:absolute;margin-left:0pt;margin-top:0pt;z-index:-11;width:595pt;height:841pt;mso-position-horizontal:absolute;mso-position-horizontal-relative:page;mso-position-vertical:absolute;mso-position-vertical-relative:page" type="#_x0000_t75">
            <v:imageData xmlns:r="http://schemas.openxmlformats.org/officeDocument/2006/relationships" r:id="rId3"/>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VSWAOT+MicrosoftYaHei" w:hAnsi="VSWAOT+MicrosoftYaHei" w:cs="VSWAOT+MicrosoftYaHei"/>
          <w:color w:val="0d0d0d"/>
          <w:spacing w:val="0"/>
          <w:sz w:val="24"/>
        </w:rPr>
      </w:pPr>
      <w:r>
        <w:rPr>
          <w:rFonts w:ascii="VSWAOT+MicrosoftYaHei" w:hAnsi="VSWAOT+MicrosoftYaHei" w:cs="VSWAOT+MicrosoftYaHei"/>
          <w:color w:val="0d0d0d"/>
          <w:spacing w:val="0"/>
          <w:sz w:val="24"/>
        </w:rPr>
        <w:t>帮 助 中 国 企 业 持 续 成 长</w:t>
      </w:r>
    </w:p>
    <w:p>
      <w:pPr>
        <w:pStyle w:val="Normal"/>
        <w:framePr w:w="2381" w:x="4810" w:y="1852"/>
        <w:widowControl w:val="off"/>
        <w:autoSpaceDE w:val="off"/>
        <w:autoSpaceDN w:val="off"/>
        <w:spacing w:before="0" w:after="0" w:line="418" w:lineRule="exact"/>
        <w:ind w:left="0" w:right="0" w:first-line="0"/>
        <w:jc w:val="left"/>
        <w:rPr>
          <w:rFonts w:ascii="LWUQRP+MicrosoftYaHei-Bold" w:hAnsi="LWUQRP+MicrosoftYaHei-Bold" w:cs="LWUQRP+MicrosoftYaHei-Bold"/>
          <w:color w:val="ffffff"/>
          <w:spacing w:val="0"/>
          <w:sz w:val="40"/>
        </w:rPr>
      </w:pPr>
      <w:r>
        <w:rPr>
          <w:rFonts w:ascii="LWUQRP+MicrosoftYaHei-Bold" w:hAnsi="LWUQRP+MicrosoftYaHei-Bold" w:cs="LWUQRP+MicrosoftYaHei-Bold"/>
          <w:color w:val="ffffff"/>
          <w:spacing w:val="0"/>
          <w:sz w:val="40"/>
        </w:rPr>
        <w:t>课程大纲</w:t>
      </w:r>
    </w:p>
    <w:p>
      <w:pPr>
        <w:pStyle w:val="Normal"/>
        <w:framePr w:w="3670" w:x="936" w:y="2806"/>
        <w:widowControl w:val="off"/>
        <w:autoSpaceDE w:val="off"/>
        <w:autoSpaceDN w:val="off"/>
        <w:spacing w:before="0" w:after="0" w:line="250" w:lineRule="exact"/>
        <w:ind w:left="0" w:right="0" w:first-line="0"/>
        <w:jc w:val="left"/>
        <w:rPr>
          <w:rFonts w:ascii="LWUQRP+MicrosoftYaHei-Bold" w:hAnsi="LWUQRP+MicrosoftYaHei-Bold" w:cs="LWUQRP+MicrosoftYaHei-Bold"/>
          <w:color w:val="c00000"/>
          <w:spacing w:val="0"/>
          <w:sz w:val="24"/>
        </w:rPr>
      </w:pPr>
      <w:r>
        <w:rPr>
          <w:rFonts w:ascii="LWUQRP+MicrosoftYaHei-Bold" w:hAnsi="LWUQRP+MicrosoftYaHei-Bold" w:cs="LWUQRP+MicrosoftYaHei-Bold"/>
          <w:color w:val="c00000"/>
          <w:spacing w:val="0"/>
          <w:sz w:val="24"/>
        </w:rPr>
        <w:t>第一章 道篇：人效管理的概述</w:t>
      </w:r>
    </w:p>
    <w:p>
      <w:pPr>
        <w:pStyle w:val="Normal"/>
        <w:framePr w:w="4862" w:x="936" w:y="3238"/>
        <w:widowControl w:val="off"/>
        <w:autoSpaceDE w:val="off"/>
        <w:autoSpaceDN w:val="off"/>
        <w:spacing w:before="0" w:after="0" w:line="250" w:lineRule="exact"/>
        <w:ind w:left="0" w:right="0" w:first-line="0"/>
        <w:jc w:val="left"/>
        <w:rPr>
          <w:rFonts w:ascii="LWUQRP+MicrosoftYaHei-Bold" w:hAnsi="LWUQRP+MicrosoftYaHei-Bold" w:cs="LWUQRP+MicrosoftYaHei-Bold"/>
          <w:color w:val="000000"/>
          <w:spacing w:val="0"/>
          <w:sz w:val="24"/>
        </w:rPr>
      </w:pPr>
      <w:r>
        <w:rPr>
          <w:rFonts w:ascii="LWUQRP+MicrosoftYaHei-Bold" w:hAnsi="LWUQRP+MicrosoftYaHei-Bold" w:cs="LWUQRP+MicrosoftYaHei-Bold"/>
          <w:color w:val="000000"/>
          <w:spacing w:val="0"/>
          <w:sz w:val="24"/>
        </w:rPr>
        <w:t>1、为什么现在越来越多的企业关注人效</w:t>
      </w:r>
    </w:p>
    <w:p>
      <w:pPr>
        <w:pStyle w:val="Normal"/>
        <w:framePr w:w="4862" w:x="936" w:y="3238"/>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（1）环境的因素</w:t>
      </w:r>
    </w:p>
    <w:p>
      <w:pPr>
        <w:pStyle w:val="Normal"/>
        <w:framePr w:w="2181" w:x="936" w:y="4102"/>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（2）竞争力因素</w:t>
      </w:r>
    </w:p>
    <w:p>
      <w:pPr>
        <w:pStyle w:val="Normal"/>
        <w:framePr w:w="2181" w:x="936" w:y="4534"/>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（3）企业家因素</w:t>
      </w:r>
    </w:p>
    <w:p>
      <w:pPr>
        <w:pStyle w:val="Normal"/>
        <w:framePr w:w="5244" w:x="936" w:y="4966"/>
        <w:widowControl w:val="off"/>
        <w:autoSpaceDE w:val="off"/>
        <w:autoSpaceDN w:val="off"/>
        <w:spacing w:before="0" w:after="0" w:line="250" w:lineRule="exact"/>
        <w:ind w:left="0" w:right="0" w:first-line="0"/>
        <w:jc w:val="left"/>
        <w:rPr>
          <w:rFonts w:ascii="LWUQRP+MicrosoftYaHei-Bold" w:hAnsi="LWUQRP+MicrosoftYaHei-Bold" w:cs="LWUQRP+MicrosoftYaHei-Bold"/>
          <w:color w:val="000000"/>
          <w:spacing w:val="0"/>
          <w:sz w:val="24"/>
        </w:rPr>
      </w:pPr>
      <w:r>
        <w:rPr>
          <w:rFonts w:ascii="LWUQRP+MicrosoftYaHei-Bold" w:hAnsi="LWUQRP+MicrosoftYaHei-Bold" w:cs="LWUQRP+MicrosoftYaHei-Bold"/>
          <w:color w:val="000000"/>
          <w:spacing w:val="0"/>
          <w:sz w:val="24"/>
        </w:rPr>
        <w:t>2、如何正确的理解人效管理</w:t>
      </w:r>
    </w:p>
    <w:p>
      <w:pPr>
        <w:pStyle w:val="Normal"/>
        <w:framePr w:w="5244" w:x="936" w:y="4966"/>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案例：结合行业和企业特性讲人效的重要性</w:t>
      </w:r>
    </w:p>
    <w:p>
      <w:pPr>
        <w:pStyle w:val="Normal"/>
        <w:framePr w:w="5244" w:x="936" w:y="4966"/>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（1）正确的理解人效管理</w:t>
      </w:r>
    </w:p>
    <w:p>
      <w:pPr>
        <w:pStyle w:val="Normal"/>
        <w:framePr w:w="2794" w:x="936" w:y="6262"/>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OPWWPQ+Wingdings-Regular" w:hAnsi="OPWWPQ+Wingdings-Regular" w:cs="OPWWPQ+Wingdings-Regular"/>
          <w:color w:val="000000"/>
          <w:spacing w:val="0"/>
          <w:sz w:val="24"/>
        </w:rPr>
        <w:t xml:space="preserve">Ø </w:t>
      </w:r>
      <w:r>
        <w:rPr>
          <w:rFonts w:ascii="VSWAOT+MicrosoftYaHei" w:hAnsi="VSWAOT+MicrosoftYaHei" w:cs="VSWAOT+MicrosoftYaHei"/>
          <w:color w:val="000000"/>
          <w:spacing w:val="0"/>
          <w:sz w:val="24"/>
        </w:rPr>
        <w:t xml:space="preserve"> 不能理解成裁员工具</w:t>
      </w:r>
    </w:p>
    <w:p>
      <w:pPr>
        <w:pStyle w:val="Normal"/>
        <w:framePr w:w="2794" w:x="936" w:y="6694"/>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OPWWPQ+Wingdings-Regular" w:hAnsi="OPWWPQ+Wingdings-Regular" w:cs="OPWWPQ+Wingdings-Regular"/>
          <w:color w:val="000000"/>
          <w:spacing w:val="0"/>
          <w:sz w:val="24"/>
        </w:rPr>
        <w:t xml:space="preserve">Ø </w:t>
      </w:r>
      <w:r>
        <w:rPr>
          <w:rFonts w:ascii="VSWAOT+MicrosoftYaHei" w:hAnsi="VSWAOT+MicrosoftYaHei" w:cs="VSWAOT+MicrosoftYaHei"/>
          <w:color w:val="000000"/>
          <w:spacing w:val="0"/>
          <w:sz w:val="24"/>
        </w:rPr>
        <w:t xml:space="preserve"> 不能理解成控本手段</w:t>
      </w:r>
    </w:p>
    <w:p>
      <w:pPr>
        <w:pStyle w:val="Normal"/>
        <w:framePr w:w="3622" w:x="936" w:y="7126"/>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OPWWPQ+Wingdings-Regular" w:hAnsi="OPWWPQ+Wingdings-Regular" w:cs="OPWWPQ+Wingdings-Regular"/>
          <w:color w:val="000000"/>
          <w:spacing w:val="0"/>
          <w:sz w:val="24"/>
        </w:rPr>
        <w:t xml:space="preserve">Ø </w:t>
      </w:r>
      <w:r>
        <w:rPr>
          <w:rFonts w:ascii="VSWAOT+MicrosoftYaHei" w:hAnsi="VSWAOT+MicrosoftYaHei" w:cs="VSWAOT+MicrosoftYaHei"/>
          <w:color w:val="000000"/>
          <w:spacing w:val="0"/>
          <w:sz w:val="24"/>
        </w:rPr>
        <w:t xml:space="preserve"> 不能理解成人力部门的事情</w:t>
      </w:r>
    </w:p>
    <w:p>
      <w:pPr>
        <w:pStyle w:val="Normal"/>
        <w:framePr w:w="3622" w:x="936" w:y="7126"/>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OPWWPQ+Wingdings-Regular" w:hAnsi="OPWWPQ+Wingdings-Regular" w:cs="OPWWPQ+Wingdings-Regular"/>
          <w:color w:val="000000"/>
          <w:spacing w:val="0"/>
          <w:sz w:val="24"/>
        </w:rPr>
        <w:t xml:space="preserve">Ø </w:t>
      </w:r>
      <w:r>
        <w:rPr>
          <w:rFonts w:ascii="VSWAOT+MicrosoftYaHei" w:hAnsi="VSWAOT+MicrosoftYaHei" w:cs="VSWAOT+MicrosoftYaHei"/>
          <w:color w:val="000000"/>
          <w:spacing w:val="0"/>
          <w:sz w:val="24"/>
        </w:rPr>
        <w:t xml:space="preserve"> 不能认为是一次运动</w:t>
      </w:r>
    </w:p>
    <w:p>
      <w:pPr>
        <w:pStyle w:val="Normal"/>
        <w:framePr w:w="6234" w:x="936" w:y="7990"/>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（2）为企业家和管理人员导入正确人效理念的方法</w:t>
      </w:r>
    </w:p>
    <w:p>
      <w:pPr>
        <w:pStyle w:val="Normal"/>
        <w:framePr w:w="6234" w:x="936" w:y="7990"/>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（3）人效管理的框架</w:t>
      </w:r>
    </w:p>
    <w:p>
      <w:pPr>
        <w:pStyle w:val="Normal"/>
        <w:framePr w:w="4026" w:x="936" w:y="8854"/>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（4）如何正确的启动人效的项目</w:t>
      </w:r>
    </w:p>
    <w:p>
      <w:pPr>
        <w:pStyle w:val="Normal"/>
        <w:framePr w:w="4026" w:x="936" w:y="8854"/>
        <w:widowControl w:val="off"/>
        <w:autoSpaceDE w:val="off"/>
        <w:autoSpaceDN w:val="off"/>
        <w:spacing w:before="0" w:after="0" w:line="432" w:lineRule="exact"/>
        <w:ind w:left="0" w:right="0" w:first-line="0"/>
        <w:jc w:val="left"/>
        <w:rPr>
          <w:rFonts w:ascii="LWUQRP+MicrosoftYaHei-Bold" w:hAnsi="LWUQRP+MicrosoftYaHei-Bold" w:cs="LWUQRP+MicrosoftYaHei-Bold"/>
          <w:color w:val="000000"/>
          <w:spacing w:val="0"/>
          <w:sz w:val="24"/>
        </w:rPr>
      </w:pPr>
      <w:r>
        <w:rPr>
          <w:rFonts w:ascii="LWUQRP+MicrosoftYaHei-Bold" w:hAnsi="LWUQRP+MicrosoftYaHei-Bold" w:cs="LWUQRP+MicrosoftYaHei-Bold"/>
          <w:color w:val="000000"/>
          <w:spacing w:val="0"/>
          <w:sz w:val="24"/>
        </w:rPr>
        <w:t>3、人效项目的实施路径</w:t>
      </w:r>
    </w:p>
    <w:p>
      <w:pPr>
        <w:pStyle w:val="Normal"/>
        <w:framePr w:w="5130" w:x="936" w:y="9718"/>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（1）点：快速找到改善人效的关键点</w:t>
      </w:r>
    </w:p>
    <w:p>
      <w:pPr>
        <w:pStyle w:val="Normal"/>
        <w:framePr w:w="5130" w:x="936" w:y="9718"/>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（2）面：系统提升人效，并梳理标杆</w:t>
      </w:r>
    </w:p>
    <w:p>
      <w:pPr>
        <w:pStyle w:val="Normal"/>
        <w:framePr w:w="5130" w:x="936" w:y="9718"/>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（3）线：设计人效持续改善的中长期规划</w:t>
      </w:r>
    </w:p>
    <w:p>
      <w:pPr>
        <w:pStyle w:val="Normal"/>
        <w:framePr w:w="551" w:x="936" w:y="11014"/>
        <w:widowControl w:val="off"/>
        <w:autoSpaceDE w:val="off"/>
        <w:autoSpaceDN w:val="off"/>
        <w:spacing w:before="0" w:after="0" w:line="250" w:lineRule="exact"/>
        <w:ind w:left="0" w:right="0" w:first-line="0"/>
        <w:jc w:val="left"/>
        <w:rPr>
          <w:rFonts w:ascii="OPWWPQ+Wingdings-Regular" w:hAnsi="OPWWPQ+Wingdings-Regular" w:cs="OPWWPQ+Wingdings-Regular"/>
          <w:color w:val="000000"/>
          <w:spacing w:val="0"/>
          <w:sz w:val="24"/>
        </w:rPr>
      </w:pPr>
      <w:r>
        <w:rPr>
          <w:rFonts w:ascii="OPWWPQ+Wingdings-Regular" w:hAnsi="OPWWPQ+Wingdings-Regular" w:cs="OPWWPQ+Wingdings-Regular"/>
          <w:color w:val="000000"/>
          <w:spacing w:val="0"/>
          <w:sz w:val="24"/>
        </w:rPr>
        <w:t>Ø</w:t>
      </w:r>
    </w:p>
    <w:p>
      <w:pPr>
        <w:pStyle w:val="Normal"/>
        <w:framePr w:w="4736" w:x="1446" w:y="11014"/>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短期：挤泡沫法——快速去掉无效成本</w:t>
      </w:r>
    </w:p>
    <w:p>
      <w:pPr>
        <w:pStyle w:val="Normal"/>
        <w:framePr w:w="7806" w:x="936" w:y="11446"/>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OPWWPQ+Wingdings-Regular" w:hAnsi="OPWWPQ+Wingdings-Regular" w:cs="OPWWPQ+Wingdings-Regular"/>
          <w:color w:val="000000"/>
          <w:spacing w:val="0"/>
          <w:sz w:val="24"/>
        </w:rPr>
        <w:t xml:space="preserve">Ø </w:t>
      </w:r>
      <w:r>
        <w:rPr>
          <w:rFonts w:ascii="VSWAOT+MicrosoftYaHei" w:hAnsi="VSWAOT+MicrosoftYaHei" w:cs="VSWAOT+MicrosoftYaHei"/>
          <w:color w:val="000000"/>
          <w:spacing w:val="0"/>
          <w:sz w:val="24"/>
        </w:rPr>
        <w:t xml:space="preserve"> 中期：树典型法——通过标杆萃取+最佳实践实现绩效优化</w:t>
      </w:r>
    </w:p>
    <w:p>
      <w:pPr>
        <w:pStyle w:val="Normal"/>
        <w:framePr w:w="7806" w:x="936" w:y="11446"/>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OPWWPQ+Wingdings-Regular" w:hAnsi="OPWWPQ+Wingdings-Regular" w:cs="OPWWPQ+Wingdings-Regular"/>
          <w:color w:val="000000"/>
          <w:spacing w:val="0"/>
          <w:sz w:val="24"/>
        </w:rPr>
        <w:t xml:space="preserve">Ø </w:t>
      </w:r>
      <w:r>
        <w:rPr>
          <w:rFonts w:ascii="VSWAOT+MicrosoftYaHei" w:hAnsi="VSWAOT+MicrosoftYaHei" w:cs="VSWAOT+MicrosoftYaHei"/>
          <w:color w:val="000000"/>
          <w:spacing w:val="0"/>
          <w:sz w:val="24"/>
        </w:rPr>
        <w:t xml:space="preserve"> 长期：精运营法——构建人效持续改善的管理模型和数据体系</w:t>
      </w:r>
    </w:p>
    <w:p>
      <w:pPr>
        <w:pStyle w:val="Normal"/>
        <w:framePr w:w="5050" w:x="936" w:y="12550"/>
        <w:widowControl w:val="off"/>
        <w:autoSpaceDE w:val="off"/>
        <w:autoSpaceDN w:val="off"/>
        <w:spacing w:before="0" w:after="0" w:line="250" w:lineRule="exact"/>
        <w:ind w:left="0" w:right="0" w:first-line="0"/>
        <w:jc w:val="left"/>
        <w:rPr>
          <w:rFonts w:ascii="LWUQRP+MicrosoftYaHei-Bold" w:hAnsi="LWUQRP+MicrosoftYaHei-Bold" w:cs="LWUQRP+MicrosoftYaHei-Bold"/>
          <w:color w:val="c00000"/>
          <w:spacing w:val="0"/>
          <w:sz w:val="24"/>
        </w:rPr>
      </w:pPr>
      <w:r>
        <w:rPr>
          <w:rFonts w:ascii="LWUQRP+MicrosoftYaHei-Bold" w:hAnsi="LWUQRP+MicrosoftYaHei-Bold" w:cs="LWUQRP+MicrosoftYaHei-Bold"/>
          <w:color w:val="c00000"/>
          <w:spacing w:val="0"/>
          <w:sz w:val="24"/>
        </w:rPr>
        <w:t>第二章 术篇：人效体系建设的工具和方法</w:t>
      </w:r>
    </w:p>
    <w:p>
      <w:pPr>
        <w:pStyle w:val="Normal"/>
        <w:framePr w:w="5050" w:x="936" w:y="12550"/>
        <w:widowControl w:val="off"/>
        <w:autoSpaceDE w:val="off"/>
        <w:autoSpaceDN w:val="off"/>
        <w:spacing w:before="0" w:after="0" w:line="432" w:lineRule="exact"/>
        <w:ind w:left="0" w:right="0" w:first-line="0"/>
        <w:jc w:val="left"/>
        <w:rPr>
          <w:rFonts w:ascii="LWUQRP+MicrosoftYaHei-Bold" w:hAnsi="LWUQRP+MicrosoftYaHei-Bold" w:cs="LWUQRP+MicrosoftYaHei-Bold"/>
          <w:color w:val="000000"/>
          <w:spacing w:val="0"/>
          <w:sz w:val="24"/>
        </w:rPr>
      </w:pPr>
      <w:r>
        <w:rPr>
          <w:rFonts w:ascii="LWUQRP+MicrosoftYaHei-Bold" w:hAnsi="LWUQRP+MicrosoftYaHei-Bold" w:cs="LWUQRP+MicrosoftYaHei-Bold"/>
          <w:color w:val="000000"/>
          <w:spacing w:val="0"/>
          <w:sz w:val="24"/>
        </w:rPr>
        <w:t>1、基于人才策略设计公司的人效公式</w:t>
      </w:r>
    </w:p>
    <w:p>
      <w:pPr>
        <w:pStyle w:val="Normal"/>
        <w:framePr w:w="5050" w:x="936" w:y="12550"/>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（1）精益人才策略的人效公式</w:t>
      </w:r>
    </w:p>
    <w:p>
      <w:pPr>
        <w:pStyle w:val="Normal"/>
        <w:framePr w:w="3750" w:x="936" w:y="13846"/>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（2）团队最优策略的人效公式</w:t>
      </w:r>
    </w:p>
    <w:p>
      <w:pPr>
        <w:pStyle w:val="Normal"/>
        <w:framePr w:w="3726" w:x="4302" w:y="16305"/>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3" style="position:absolute;margin-left:0pt;margin-top:0pt;z-index:-15;width:595pt;height:841pt;mso-position-horizontal:absolute;mso-position-horizontal-relative:page;mso-position-vertical:absolute;mso-position-vertical-relative:page" type="#_x0000_t75">
            <v:imageData xmlns:r="http://schemas.openxmlformats.org/officeDocument/2006/relationships" r:id="rId4"/>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VSWAOT+MicrosoftYaHei" w:hAnsi="VSWAOT+MicrosoftYaHei" w:cs="VSWAOT+MicrosoftYaHei"/>
          <w:color w:val="0d0d0d"/>
          <w:spacing w:val="0"/>
          <w:sz w:val="24"/>
        </w:rPr>
      </w:pPr>
      <w:r>
        <w:rPr>
          <w:rFonts w:ascii="VSWAOT+MicrosoftYaHei" w:hAnsi="VSWAOT+MicrosoftYaHei" w:cs="VSWAOT+MicrosoftYaHei"/>
          <w:color w:val="0d0d0d"/>
          <w:spacing w:val="0"/>
          <w:sz w:val="24"/>
        </w:rPr>
        <w:t>帮 助 中 国 企 业 持 续 成 长</w:t>
      </w:r>
    </w:p>
    <w:p>
      <w:pPr>
        <w:pStyle w:val="Normal"/>
        <w:framePr w:w="2381" w:x="5032" w:y="1991"/>
        <w:widowControl w:val="off"/>
        <w:autoSpaceDE w:val="off"/>
        <w:autoSpaceDN w:val="off"/>
        <w:spacing w:before="0" w:after="0" w:line="418" w:lineRule="exact"/>
        <w:ind w:left="0" w:right="0" w:first-line="0"/>
        <w:jc w:val="left"/>
        <w:rPr>
          <w:rFonts w:ascii="LWUQRP+MicrosoftYaHei-Bold" w:hAnsi="LWUQRP+MicrosoftYaHei-Bold" w:cs="LWUQRP+MicrosoftYaHei-Bold"/>
          <w:color w:val="ffffff"/>
          <w:spacing w:val="0"/>
          <w:sz w:val="40"/>
        </w:rPr>
      </w:pPr>
      <w:r>
        <w:rPr>
          <w:rFonts w:ascii="LWUQRP+MicrosoftYaHei-Bold" w:hAnsi="LWUQRP+MicrosoftYaHei-Bold" w:cs="LWUQRP+MicrosoftYaHei-Bold"/>
          <w:color w:val="ffffff"/>
          <w:spacing w:val="0"/>
          <w:sz w:val="40"/>
        </w:rPr>
        <w:t>课程大纲</w:t>
      </w:r>
    </w:p>
    <w:p>
      <w:pPr>
        <w:pStyle w:val="Normal"/>
        <w:framePr w:w="3750" w:x="1158" w:y="2945"/>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（3）高性价比策略的人效公式</w:t>
      </w:r>
    </w:p>
    <w:p>
      <w:pPr>
        <w:pStyle w:val="Normal"/>
        <w:framePr w:w="3750" w:x="1158" w:y="2945"/>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（4）高执行力策略的人效公式</w:t>
      </w:r>
    </w:p>
    <w:p>
      <w:pPr>
        <w:pStyle w:val="Normal"/>
        <w:framePr w:w="4692" w:x="1158" w:y="3809"/>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案例：某高性价比公司提升人效的案例</w:t>
      </w:r>
    </w:p>
    <w:p>
      <w:pPr>
        <w:pStyle w:val="Normal"/>
        <w:framePr w:w="4692" w:x="1158" w:y="3809"/>
        <w:widowControl w:val="off"/>
        <w:autoSpaceDE w:val="off"/>
        <w:autoSpaceDN w:val="off"/>
        <w:spacing w:before="0" w:after="0" w:line="432" w:lineRule="exact"/>
        <w:ind w:left="0" w:right="0" w:first-line="0"/>
        <w:jc w:val="left"/>
        <w:rPr>
          <w:rFonts w:ascii="LWUQRP+MicrosoftYaHei-Bold" w:hAnsi="LWUQRP+MicrosoftYaHei-Bold" w:cs="LWUQRP+MicrosoftYaHei-Bold"/>
          <w:color w:val="000000"/>
          <w:spacing w:val="0"/>
          <w:sz w:val="24"/>
        </w:rPr>
      </w:pPr>
      <w:r>
        <w:rPr>
          <w:rFonts w:ascii="LWUQRP+MicrosoftYaHei-Bold" w:hAnsi="LWUQRP+MicrosoftYaHei-Bold" w:cs="LWUQRP+MicrosoftYaHei-Bold"/>
          <w:color w:val="000000"/>
          <w:spacing w:val="0"/>
          <w:sz w:val="24"/>
        </w:rPr>
        <w:t>2、从商业模式的角度改善人效</w:t>
      </w:r>
    </w:p>
    <w:p>
      <w:pPr>
        <w:pStyle w:val="Normal"/>
        <w:framePr w:w="4692" w:x="1158" w:y="3809"/>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（1）商业模式对人效的影响</w:t>
      </w:r>
    </w:p>
    <w:p>
      <w:pPr>
        <w:pStyle w:val="Normal"/>
        <w:framePr w:w="4692" w:x="1158" w:y="3809"/>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（2）通过商业模式转型来改善人效</w:t>
      </w:r>
    </w:p>
    <w:p>
      <w:pPr>
        <w:pStyle w:val="Normal"/>
        <w:framePr w:w="4692" w:x="1158" w:y="3809"/>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案例：</w:t>
      </w:r>
    </w:p>
    <w:p>
      <w:pPr>
        <w:pStyle w:val="Normal"/>
        <w:framePr w:w="3206" w:x="1158" w:y="5969"/>
        <w:widowControl w:val="off"/>
        <w:autoSpaceDE w:val="off"/>
        <w:autoSpaceDN w:val="off"/>
        <w:spacing w:before="0" w:after="0" w:line="250" w:lineRule="exact"/>
        <w:ind w:left="0" w:right="0" w:first-line="0"/>
        <w:jc w:val="left"/>
        <w:rPr>
          <w:rFonts w:ascii="LWUQRP+MicrosoftYaHei-Bold" w:hAnsi="LWUQRP+MicrosoftYaHei-Bold" w:cs="LWUQRP+MicrosoftYaHei-Bold"/>
          <w:color w:val="000000"/>
          <w:spacing w:val="0"/>
          <w:sz w:val="24"/>
        </w:rPr>
      </w:pPr>
      <w:r>
        <w:rPr>
          <w:rFonts w:ascii="LWUQRP+MicrosoftYaHei-Bold" w:hAnsi="LWUQRP+MicrosoftYaHei-Bold" w:cs="LWUQRP+MicrosoftYaHei-Bold"/>
          <w:color w:val="000000"/>
          <w:spacing w:val="0"/>
          <w:sz w:val="24"/>
        </w:rPr>
        <w:t>3、从组织的角度改善人效</w:t>
      </w:r>
    </w:p>
    <w:p>
      <w:pPr>
        <w:pStyle w:val="Normal"/>
        <w:framePr w:w="7614" w:x="1158" w:y="6401"/>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（1）通过组织、架构改善人效的方法</w:t>
      </w:r>
    </w:p>
    <w:p>
      <w:pPr>
        <w:pStyle w:val="Normal"/>
        <w:framePr w:w="7614" w:x="1158" w:y="6401"/>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（2）通过流程改善人效的方法</w:t>
      </w:r>
    </w:p>
    <w:p>
      <w:pPr>
        <w:pStyle w:val="Normal"/>
        <w:framePr w:w="7614" w:x="1158" w:y="6401"/>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（3）通过资源共享、经验萃取等提升组织能力等方法改善人效</w:t>
      </w:r>
    </w:p>
    <w:p>
      <w:pPr>
        <w:pStyle w:val="Normal"/>
        <w:framePr w:w="7614" w:x="1158" w:y="6401"/>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案例：</w:t>
      </w:r>
    </w:p>
    <w:p>
      <w:pPr>
        <w:pStyle w:val="Normal"/>
        <w:framePr w:w="2930" w:x="1158" w:y="8129"/>
        <w:widowControl w:val="off"/>
        <w:autoSpaceDE w:val="off"/>
        <w:autoSpaceDN w:val="off"/>
        <w:spacing w:before="0" w:after="0" w:line="250" w:lineRule="exact"/>
        <w:ind w:left="0" w:right="0" w:first-line="0"/>
        <w:jc w:val="left"/>
        <w:rPr>
          <w:rFonts w:ascii="LWUQRP+MicrosoftYaHei-Bold" w:hAnsi="LWUQRP+MicrosoftYaHei-Bold" w:cs="LWUQRP+MicrosoftYaHei-Bold"/>
          <w:color w:val="000000"/>
          <w:spacing w:val="0"/>
          <w:sz w:val="24"/>
        </w:rPr>
      </w:pPr>
      <w:r>
        <w:rPr>
          <w:rFonts w:ascii="LWUQRP+MicrosoftYaHei-Bold" w:hAnsi="LWUQRP+MicrosoftYaHei-Bold" w:cs="LWUQRP+MicrosoftYaHei-Bold"/>
          <w:color w:val="000000"/>
          <w:spacing w:val="0"/>
          <w:sz w:val="24"/>
        </w:rPr>
        <w:t>4、从人的角度改善人效</w:t>
      </w:r>
    </w:p>
    <w:p>
      <w:pPr>
        <w:pStyle w:val="Normal"/>
        <w:framePr w:w="8442" w:x="1158" w:y="8561"/>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（1）通过合理人才配置改善人效（人才流动和配置的四个有效场景）</w:t>
      </w:r>
    </w:p>
    <w:p>
      <w:pPr>
        <w:pStyle w:val="Normal"/>
        <w:framePr w:w="8442" w:x="1158" w:y="8561"/>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（2）通过优化人才结构来改善人效</w:t>
      </w:r>
    </w:p>
    <w:p>
      <w:pPr>
        <w:pStyle w:val="Normal"/>
        <w:framePr w:w="6234" w:x="1158" w:y="9425"/>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（3）通过优化激励机制，挖掘人才潜能来改善人效</w:t>
      </w:r>
    </w:p>
    <w:p>
      <w:pPr>
        <w:pStyle w:val="Normal"/>
        <w:framePr w:w="6234" w:x="1158" w:y="9425"/>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案例：</w:t>
      </w:r>
    </w:p>
    <w:p>
      <w:pPr>
        <w:pStyle w:val="Normal"/>
        <w:framePr w:w="4774" w:x="1158" w:y="10721"/>
        <w:widowControl w:val="off"/>
        <w:autoSpaceDE w:val="off"/>
        <w:autoSpaceDN w:val="off"/>
        <w:spacing w:before="0" w:after="0" w:line="250" w:lineRule="exact"/>
        <w:ind w:left="0" w:right="0" w:first-line="0"/>
        <w:jc w:val="left"/>
        <w:rPr>
          <w:rFonts w:ascii="LWUQRP+MicrosoftYaHei-Bold" w:hAnsi="LWUQRP+MicrosoftYaHei-Bold" w:cs="LWUQRP+MicrosoftYaHei-Bold"/>
          <w:color w:val="c00000"/>
          <w:spacing w:val="0"/>
          <w:sz w:val="24"/>
        </w:rPr>
      </w:pPr>
      <w:r>
        <w:rPr>
          <w:rFonts w:ascii="LWUQRP+MicrosoftYaHei-Bold" w:hAnsi="LWUQRP+MicrosoftYaHei-Bold" w:cs="LWUQRP+MicrosoftYaHei-Bold"/>
          <w:color w:val="c00000"/>
          <w:spacing w:val="0"/>
          <w:sz w:val="24"/>
        </w:rPr>
        <w:t>第三章 为篇：人效管理体系的落地应用</w:t>
      </w:r>
    </w:p>
    <w:p>
      <w:pPr>
        <w:pStyle w:val="Normal"/>
        <w:framePr w:w="3482" w:x="1158" w:y="11153"/>
        <w:widowControl w:val="off"/>
        <w:autoSpaceDE w:val="off"/>
        <w:autoSpaceDN w:val="off"/>
        <w:spacing w:before="0" w:after="0" w:line="250" w:lineRule="exact"/>
        <w:ind w:left="0" w:right="0" w:first-line="0"/>
        <w:jc w:val="left"/>
        <w:rPr>
          <w:rFonts w:ascii="LWUQRP+MicrosoftYaHei-Bold" w:hAnsi="LWUQRP+MicrosoftYaHei-Bold" w:cs="LWUQRP+MicrosoftYaHei-Bold"/>
          <w:color w:val="000000"/>
          <w:spacing w:val="0"/>
          <w:sz w:val="24"/>
        </w:rPr>
      </w:pPr>
      <w:r>
        <w:rPr>
          <w:rFonts w:ascii="LWUQRP+MicrosoftYaHei-Bold" w:hAnsi="LWUQRP+MicrosoftYaHei-Bold" w:cs="LWUQRP+MicrosoftYaHei-Bold"/>
          <w:color w:val="000000"/>
          <w:spacing w:val="0"/>
          <w:sz w:val="24"/>
        </w:rPr>
        <w:t>1、人效项目落地的必要条件</w:t>
      </w:r>
    </w:p>
    <w:p>
      <w:pPr>
        <w:pStyle w:val="Normal"/>
        <w:framePr w:w="6786" w:x="1158" w:y="11585"/>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（1）通过赋能提升管理者的人效意识和能力</w:t>
      </w:r>
    </w:p>
    <w:p>
      <w:pPr>
        <w:pStyle w:val="Normal"/>
        <w:framePr w:w="6786" w:x="1158" w:y="11585"/>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（2）通过构建激励评价机制，对人效改善形成正向牵引</w:t>
      </w:r>
    </w:p>
    <w:p>
      <w:pPr>
        <w:pStyle w:val="Normal"/>
        <w:framePr w:w="6786" w:x="1158" w:y="11585"/>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（3）建立数据化平台提高人效改善的效率和质量</w:t>
      </w:r>
    </w:p>
    <w:p>
      <w:pPr>
        <w:pStyle w:val="Normal"/>
        <w:framePr w:w="6786" w:x="1158" w:y="11585"/>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（4）合情合理合法的处理组织和人才变动的争议</w:t>
      </w:r>
    </w:p>
    <w:p>
      <w:pPr>
        <w:pStyle w:val="Normal"/>
        <w:framePr w:w="3726" w:x="4302" w:y="16305"/>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4" style="position:absolute;margin-left:0pt;margin-top:0pt;z-index:-19;width:595pt;height:841pt;mso-position-horizontal:absolute;mso-position-horizontal-relative:page;mso-position-vertical:absolute;mso-position-vertical-relative:page" type="#_x0000_t75">
            <v:imageData xmlns:r="http://schemas.openxmlformats.org/officeDocument/2006/relationships" r:id="rId5"/>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VSWAOT+MicrosoftYaHei" w:hAnsi="VSWAOT+MicrosoftYaHei" w:cs="VSWAOT+MicrosoftYaHei"/>
          <w:color w:val="0d0d0d"/>
          <w:spacing w:val="0"/>
          <w:sz w:val="24"/>
        </w:rPr>
      </w:pPr>
      <w:r>
        <w:rPr>
          <w:rFonts w:ascii="VSWAOT+MicrosoftYaHei" w:hAnsi="VSWAOT+MicrosoftYaHei" w:cs="VSWAOT+MicrosoftYaHei"/>
          <w:color w:val="0d0d0d"/>
          <w:spacing w:val="0"/>
          <w:sz w:val="24"/>
        </w:rPr>
        <w:t>帮 助 中 国 企 业 持 续 成 长</w:t>
      </w:r>
    </w:p>
    <w:p>
      <w:pPr>
        <w:pStyle w:val="Normal"/>
        <w:framePr w:w="2381" w:x="5032" w:y="2016"/>
        <w:widowControl w:val="off"/>
        <w:autoSpaceDE w:val="off"/>
        <w:autoSpaceDN w:val="off"/>
        <w:spacing w:before="0" w:after="0" w:line="418" w:lineRule="exact"/>
        <w:ind w:left="0" w:right="0" w:first-line="0"/>
        <w:jc w:val="left"/>
        <w:rPr>
          <w:rFonts w:ascii="LWUQRP+MicrosoftYaHei-Bold" w:hAnsi="LWUQRP+MicrosoftYaHei-Bold" w:cs="LWUQRP+MicrosoftYaHei-Bold"/>
          <w:color w:val="ffffff"/>
          <w:spacing w:val="0"/>
          <w:sz w:val="40"/>
        </w:rPr>
      </w:pPr>
      <w:r>
        <w:rPr>
          <w:rFonts w:ascii="LWUQRP+MicrosoftYaHei-Bold" w:hAnsi="LWUQRP+MicrosoftYaHei-Bold" w:cs="LWUQRP+MicrosoftYaHei-Bold"/>
          <w:color w:val="ffffff"/>
          <w:spacing w:val="0"/>
          <w:sz w:val="40"/>
        </w:rPr>
        <w:t>专家简介</w:t>
      </w:r>
    </w:p>
    <w:p>
      <w:pPr>
        <w:pStyle w:val="Normal"/>
        <w:framePr w:w="2280" w:x="4525" w:y="4212"/>
        <w:widowControl w:val="off"/>
        <w:autoSpaceDE w:val="off"/>
        <w:autoSpaceDN w:val="off"/>
        <w:spacing w:before="0" w:after="0" w:line="500" w:lineRule="exact"/>
        <w:ind w:left="0" w:right="0" w:first-line="0"/>
        <w:jc w:val="left"/>
        <w:rPr>
          <w:rFonts w:ascii="LWUQRP+MicrosoftYaHei-Bold" w:hAnsi="LWUQRP+MicrosoftYaHei-Bold" w:cs="LWUQRP+MicrosoftYaHei-Bold"/>
          <w:color w:val="00416e"/>
          <w:spacing w:val="0"/>
          <w:sz w:val="48"/>
        </w:rPr>
      </w:pPr>
      <w:r>
        <w:rPr>
          <w:rFonts w:ascii="LWUQRP+MicrosoftYaHei-Bold" w:hAnsi="LWUQRP+MicrosoftYaHei-Bold" w:cs="LWUQRP+MicrosoftYaHei-Bold"/>
          <w:color w:val="00416e"/>
          <w:spacing w:val="0"/>
          <w:sz w:val="48"/>
        </w:rPr>
        <w:t>李华丰</w:t>
      </w:r>
    </w:p>
    <w:p>
      <w:pPr>
        <w:pStyle w:val="Normal"/>
        <w:framePr w:w="3679" w:x="4525" w:y="4919"/>
        <w:widowControl w:val="off"/>
        <w:autoSpaceDE w:val="off"/>
        <w:autoSpaceDN w:val="off"/>
        <w:spacing w:before="0" w:after="0" w:line="332" w:lineRule="exact"/>
        <w:ind w:left="0" w:right="0" w:first-line="0"/>
        <w:jc w:val="left"/>
        <w:rPr>
          <w:rFonts w:ascii="LWUQRP+MicrosoftYaHei-Bold" w:hAnsi="LWUQRP+MicrosoftYaHei-Bold" w:cs="LWUQRP+MicrosoftYaHei-Bold"/>
          <w:color w:val="00416e"/>
          <w:spacing w:val="0"/>
          <w:sz w:val="32"/>
        </w:rPr>
      </w:pPr>
      <w:r>
        <w:rPr>
          <w:rFonts w:ascii="LWUQRP+MicrosoftYaHei-Bold" w:hAnsi="LWUQRP+MicrosoftYaHei-Bold" w:cs="LWUQRP+MicrosoftYaHei-Bold"/>
          <w:color w:val="00416e"/>
          <w:spacing w:val="0"/>
          <w:sz w:val="32"/>
        </w:rPr>
        <w:t xml:space="preserve">原德勤广州首席专家  </w:t>
      </w:r>
    </w:p>
    <w:p>
      <w:pPr>
        <w:pStyle w:val="Normal"/>
        <w:framePr w:w="3679" w:x="4525" w:y="4919"/>
        <w:widowControl w:val="off"/>
        <w:autoSpaceDE w:val="off"/>
        <w:autoSpaceDN w:val="off"/>
        <w:spacing w:before="0" w:after="0" w:line="384" w:lineRule="exact"/>
        <w:ind w:left="0" w:right="0" w:first-line="0"/>
        <w:jc w:val="left"/>
        <w:rPr>
          <w:rFonts w:ascii="LWUQRP+MicrosoftYaHei-Bold" w:hAnsi="LWUQRP+MicrosoftYaHei-Bold" w:cs="LWUQRP+MicrosoftYaHei-Bold"/>
          <w:color w:val="00416e"/>
          <w:spacing w:val="0"/>
          <w:sz w:val="32"/>
        </w:rPr>
      </w:pPr>
      <w:r>
        <w:rPr>
          <w:rFonts w:ascii="LWUQRP+MicrosoftYaHei-Bold" w:hAnsi="LWUQRP+MicrosoftYaHei-Bold" w:cs="LWUQRP+MicrosoftYaHei-Bold"/>
          <w:color w:val="00416e"/>
          <w:spacing w:val="0"/>
          <w:sz w:val="32"/>
        </w:rPr>
        <w:t>全域人效系统建设专家</w:t>
      </w:r>
    </w:p>
    <w:p>
      <w:pPr>
        <w:pStyle w:val="Normal"/>
        <w:framePr w:w="3001" w:x="731" w:y="7072"/>
        <w:widowControl w:val="off"/>
        <w:autoSpaceDE w:val="off"/>
        <w:autoSpaceDN w:val="off"/>
        <w:spacing w:before="0" w:after="0" w:line="418" w:lineRule="exact"/>
        <w:ind w:left="0" w:right="0" w:first-line="0"/>
        <w:jc w:val="left"/>
        <w:rPr>
          <w:rFonts w:ascii="LWUQRP+MicrosoftYaHei-Bold" w:hAnsi="LWUQRP+MicrosoftYaHei-Bold" w:cs="LWUQRP+MicrosoftYaHei-Bold"/>
          <w:color w:val="00416e"/>
          <w:spacing w:val="0"/>
          <w:sz w:val="40"/>
        </w:rPr>
      </w:pPr>
      <w:r>
        <w:rPr>
          <w:rFonts w:ascii="LWUQRP+MicrosoftYaHei-Bold" w:hAnsi="LWUQRP+MicrosoftYaHei-Bold" w:cs="LWUQRP+MicrosoftYaHei-Bold"/>
          <w:color w:val="00416e"/>
          <w:spacing w:val="0"/>
          <w:sz w:val="40"/>
        </w:rPr>
        <w:t>【实战经验】</w:t>
      </w:r>
    </w:p>
    <w:p>
      <w:pPr>
        <w:pStyle w:val="Normal"/>
        <w:framePr w:w="11537" w:x="937" w:y="7713"/>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曾任职于全球最大的人力资源咨询公司（美世咨询）和全球最大的综合管理咨询公司（德勤管</w:t>
      </w:r>
    </w:p>
    <w:p>
      <w:pPr>
        <w:pStyle w:val="Normal"/>
        <w:framePr w:w="11537" w:x="937" w:y="7713"/>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理咨询），并担任德勤咨询广州团队负责人及首席顾问。</w:t>
      </w:r>
    </w:p>
    <w:p>
      <w:pPr>
        <w:pStyle w:val="Normal"/>
        <w:framePr w:w="11537" w:x="937" w:y="8577"/>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美太咨询创始人。在咨询领域有超过15年的工作经验，为超过1000家企业提供战略、组织、人</w:t>
      </w:r>
    </w:p>
    <w:p>
      <w:pPr>
        <w:pStyle w:val="Normal"/>
        <w:framePr w:w="11537" w:x="937" w:y="8577"/>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力资本和变革咨询服务。</w:t>
      </w:r>
    </w:p>
    <w:p>
      <w:pPr>
        <w:pStyle w:val="Normal"/>
        <w:framePr w:w="11537" w:x="937" w:y="9441"/>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拥有8年的企业人力资源管理经验，曾任职于华润集团，负责组织发展、领导力和企业大学等管</w:t>
      </w:r>
    </w:p>
    <w:p>
      <w:pPr>
        <w:pStyle w:val="Normal"/>
        <w:framePr w:w="11537" w:x="937" w:y="9441"/>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理和运营工作。</w:t>
      </w:r>
    </w:p>
    <w:p>
      <w:pPr>
        <w:pStyle w:val="Normal"/>
        <w:framePr w:w="3001" w:x="731" w:y="10624"/>
        <w:widowControl w:val="off"/>
        <w:autoSpaceDE w:val="off"/>
        <w:autoSpaceDN w:val="off"/>
        <w:spacing w:before="0" w:after="0" w:line="418" w:lineRule="exact"/>
        <w:ind w:left="0" w:right="0" w:first-line="0"/>
        <w:jc w:val="left"/>
        <w:rPr>
          <w:rFonts w:ascii="LWUQRP+MicrosoftYaHei-Bold" w:hAnsi="LWUQRP+MicrosoftYaHei-Bold" w:cs="LWUQRP+MicrosoftYaHei-Bold"/>
          <w:color w:val="00416e"/>
          <w:spacing w:val="0"/>
          <w:sz w:val="40"/>
        </w:rPr>
      </w:pPr>
      <w:r>
        <w:rPr>
          <w:rFonts w:ascii="LWUQRP+MicrosoftYaHei-Bold" w:hAnsi="LWUQRP+MicrosoftYaHei-Bold" w:cs="LWUQRP+MicrosoftYaHei-Bold"/>
          <w:color w:val="00416e"/>
          <w:spacing w:val="0"/>
          <w:sz w:val="40"/>
        </w:rPr>
        <w:t>【专业背景】</w:t>
      </w:r>
    </w:p>
    <w:p>
      <w:pPr>
        <w:pStyle w:val="Normal"/>
        <w:framePr w:w="11537" w:x="937" w:y="11265"/>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毕业于北京大学光华管理学院。曾任中山大学岭南学院MBA客座讲师、清华大学深圳研究生院</w:t>
      </w:r>
    </w:p>
    <w:p>
      <w:pPr>
        <w:pStyle w:val="Normal"/>
        <w:framePr w:w="11537" w:x="937" w:y="11265"/>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职业辅导师、汕头大学企业家导师。</w:t>
      </w:r>
    </w:p>
    <w:p>
      <w:pPr>
        <w:pStyle w:val="Normal"/>
        <w:framePr w:w="7938" w:x="937" w:y="12129"/>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拥有超过800场培训经验，为企业高管、人力资源负责提供培训。</w:t>
      </w:r>
    </w:p>
    <w:p>
      <w:pPr>
        <w:pStyle w:val="Normal"/>
        <w:framePr w:w="3001" w:x="781" w:y="12937"/>
        <w:widowControl w:val="off"/>
        <w:autoSpaceDE w:val="off"/>
        <w:autoSpaceDN w:val="off"/>
        <w:spacing w:before="0" w:after="0" w:line="418" w:lineRule="exact"/>
        <w:ind w:left="0" w:right="0" w:first-line="0"/>
        <w:jc w:val="left"/>
        <w:rPr>
          <w:rFonts w:ascii="LWUQRP+MicrosoftYaHei-Bold" w:hAnsi="LWUQRP+MicrosoftYaHei-Bold" w:cs="LWUQRP+MicrosoftYaHei-Bold"/>
          <w:color w:val="00416e"/>
          <w:spacing w:val="0"/>
          <w:sz w:val="40"/>
        </w:rPr>
      </w:pPr>
      <w:r>
        <w:rPr>
          <w:rFonts w:ascii="LWUQRP+MicrosoftYaHei-Bold" w:hAnsi="LWUQRP+MicrosoftYaHei-Bold" w:cs="LWUQRP+MicrosoftYaHei-Bold"/>
          <w:color w:val="00416e"/>
          <w:spacing w:val="0"/>
          <w:sz w:val="40"/>
        </w:rPr>
        <w:t>【服务客户】</w:t>
      </w:r>
    </w:p>
    <w:p>
      <w:pPr>
        <w:pStyle w:val="Normal"/>
        <w:framePr w:w="11537" w:x="986" w:y="13578"/>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中国联通、顺丰集团、广汽商贸、中国南方电网、保利物业、时代地产、太平鸟、视源股份、</w:t>
      </w:r>
    </w:p>
    <w:p>
      <w:pPr>
        <w:pStyle w:val="Normal"/>
        <w:framePr w:w="11537" w:x="986" w:y="13578"/>
        <w:widowControl w:val="off"/>
        <w:autoSpaceDE w:val="off"/>
        <w:autoSpaceDN w:val="off"/>
        <w:spacing w:before="0" w:after="0" w:line="432"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雅居乐、融创物业、华安川、合续环境、华润集团、厦门地铁、华大基因、理邦仪器……</w:t>
      </w:r>
    </w:p>
    <w:p>
      <w:pPr>
        <w:pStyle w:val="Normal"/>
        <w:framePr w:w="3726" w:x="4302" w:y="16305"/>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5" style="position:absolute;margin-left:0pt;margin-top:0pt;z-index:-23;width:595pt;height:841pt;mso-position-horizontal:absolute;mso-position-horizontal-relative:page;mso-position-vertical:absolute;mso-position-vertical-relative:page" type="#_x0000_t75">
            <v:imageData xmlns:r="http://schemas.openxmlformats.org/officeDocument/2006/relationships" r:id="rId6"/>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VSWAOT+MicrosoftYaHei" w:hAnsi="VSWAOT+MicrosoftYaHei" w:cs="VSWAOT+MicrosoftYaHei"/>
          <w:color w:val="0d0d0d"/>
          <w:spacing w:val="0"/>
          <w:sz w:val="24"/>
        </w:rPr>
      </w:pPr>
      <w:r>
        <w:rPr>
          <w:rFonts w:ascii="VSWAOT+MicrosoftYaHei" w:hAnsi="VSWAOT+MicrosoftYaHei" w:cs="VSWAOT+MicrosoftYaHei"/>
          <w:color w:val="0d0d0d"/>
          <w:spacing w:val="0"/>
          <w:sz w:val="24"/>
        </w:rPr>
        <w:t>帮 助 中 国 企 业 持 续 成 长</w:t>
      </w:r>
    </w:p>
    <w:p>
      <w:pPr>
        <w:pStyle w:val="Normal"/>
        <w:framePr w:w="5471" w:x="3545" w:y="2079"/>
        <w:widowControl w:val="off"/>
        <w:autoSpaceDE w:val="off"/>
        <w:autoSpaceDN w:val="off"/>
        <w:spacing w:before="0" w:after="0" w:line="418" w:lineRule="exact"/>
        <w:ind w:left="0" w:right="0" w:first-line="0"/>
        <w:jc w:val="left"/>
        <w:rPr>
          <w:rFonts w:ascii="LWUQRP+MicrosoftYaHei-Bold" w:hAnsi="LWUQRP+MicrosoftYaHei-Bold" w:cs="LWUQRP+MicrosoftYaHei-Bold"/>
          <w:color w:val="ffffff"/>
          <w:spacing w:val="0"/>
          <w:sz w:val="40"/>
        </w:rPr>
      </w:pPr>
      <w:r>
        <w:rPr>
          <w:rFonts w:ascii="LWUQRP+MicrosoftYaHei-Bold" w:hAnsi="LWUQRP+MicrosoftYaHei-Bold" w:cs="LWUQRP+MicrosoftYaHei-Bold"/>
          <w:color w:val="ffffff"/>
          <w:spacing w:val="0"/>
          <w:sz w:val="40"/>
        </w:rPr>
        <w:t>关键知识点(底层逻辑）</w:t>
      </w:r>
    </w:p>
    <w:p>
      <w:pPr>
        <w:pStyle w:val="Normal"/>
        <w:framePr w:w="3726" w:x="4302" w:y="16305"/>
        <w:widowControl w:val="off"/>
        <w:autoSpaceDE w:val="off"/>
        <w:autoSpaceDN w:val="off"/>
        <w:spacing w:before="0" w:after="0" w:line="250" w:lineRule="exact"/>
        <w:ind w:left="0" w:right="0" w:first-line="0"/>
        <w:jc w:val="left"/>
        <w:rPr>
          <w:rFonts w:ascii="VSWAOT+MicrosoftYaHei" w:hAnsi="VSWAOT+MicrosoftYaHei" w:cs="VSWAOT+MicrosoftYaHei"/>
          <w:color w:val="000000"/>
          <w:spacing w:val="0"/>
          <w:sz w:val="24"/>
        </w:rPr>
      </w:pPr>
      <w:r>
        <w:rPr>
          <w:rFonts w:ascii="VSWAOT+MicrosoftYaHei" w:hAnsi="VSWAOT+MicrosoftYaHei" w:cs="VSWAOT+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14"/>
        </w:rPr>
      </w:pPr>
      <w:r>
        <w:rPr>
          <w:noProof w:val="on"/>
        </w:rPr>
        <w:pict>
          <v:shape xmlns:v="urn:schemas-microsoft-com:vml" id="_x00006" style="position:absolute;margin-left:0pt;margin-top:0pt;z-index:-27;width:595pt;height:841pt;mso-position-horizontal:absolute;mso-position-horizontal-relative:page;mso-position-vertical:absolute;mso-position-vertical-relative:page" type="#_x0000_t75">
            <v:imageData xmlns:r="http://schemas.openxmlformats.org/officeDocument/2006/relationships" r:id="rId7"/>
          </v:shape>
        </w:pict>
      </w:r>
      <w:r>
        <w:rPr>
          <w:rFonts w:ascii="Arial"/>
          <w:color w:val="ff0000"/>
          <w:spacing w:val="0"/>
          <w:sz w:val="14"/>
        </w:rPr>
      </w:r>
    </w:p>
    <w:sectPr>
      <w:pgSz w:w="11900" w:h="1682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defaultFonts w:hintType="default" w:ascii="Calibri" w:h-ansi="Calibri" w:fareast="Calibri"/>
  <w:font w:name="Times New Roman">
    <w:panose-1>"02020603050405020304"</w:panose-1>
    <w:charset>
      <w:val>"cc"</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"cc"</w:val>
    </w:charset>
    <w:family>"Swiss"</w:family>
    <w:notTrueType w:val="off"/>
    <w:pitch>"variable"</w:pitch>
    <w:sig w:usb0="01010101" w:usb1="01010101" w:usb2="01010101" w:usb3="01010101" w:csb0="01010101" w:csb1="01010101"/>
  </w:font>
  <w:font w:name="Calibri">
    <w:panose-1>"020f0502020204030204"</w:panose-1>
    <w:charset>
      <w:val>"cc"</w:val>
    </w:charset>
    <w:family>"Swiss"</w:family>
    <w:notTrueType w:val="off"/>
    <w:pitch>"variable"</w:pitch>
    <w:sig w:usb0="01010101" w:usb1="01010101" w:usb2="01010101" w:usb3="01010101" w:csb0="01010101" w:csb1="01010101"/>
  </w:font>
  <w:font w:name="Cambria Math">
    <w:panose-1>"02040503050406030204"</w:panose-1>
    <w:charset>
      <w:val>"cc"</w:val>
    </w:charset>
    <w:family>"Roman"</w:family>
    <w:notTrueType w:val="off"/>
    <w:pitch>"variable"</w:pitch>
    <w:sig w:usb0="01010101" w:usb1="01010101" w:usb2="01010101" w:usb3="01010101" w:csb0="01010101" w:csb1="01010101"/>
  </w:font>
  <w:font w:name="VSWAOT+MicrosoftYaHei">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1" w:fontKey="{e7113d73-0000-0000-0000-000000000000}"/>
  </w:font>
  <w:font w:name="LWUQRP+MicrosoftYaHei-Bold">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2" w:fontKey="{6edbd200-0000-0000-0000-000000000000}"/>
  </w:font>
  <w:font w:name="OPWWPQ+Wingdings-Regular">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3" w:fontKey="{90cb0e32-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latentStyle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pStyle w:val="Normal"/>
      <w:spacing w:before="120" w:after="240"/>
      <w:jc w:val="both"/>
    </w:pPr>
    <w:rPr>
      <w:sz w:val="22"/>
      <w:sz-cs w:val="22"/>
      <w:lang w:val="ru-RU" w:fareast="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10" Type="http://schemas.openxmlformats.org/officeDocument/2006/relationships/settings" Target="settings.xml" /><Relationship Id="rId11" Type="http://schemas.openxmlformats.org/officeDocument/2006/relationships/webSettings" Target="webSettings.xml"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image" Target="media/image4.jpeg" /><Relationship Id="rId5" Type="http://schemas.openxmlformats.org/officeDocument/2006/relationships/image" Target="media/image5.jpeg" /><Relationship Id="rId6" Type="http://schemas.openxmlformats.org/officeDocument/2006/relationships/image" Target="media/image6.jpeg" /><Relationship Id="rId7" Type="http://schemas.openxmlformats.org/officeDocument/2006/relationships/image" Target="media/image7.jpeg" /><Relationship Id="rId8" Type="http://schemas.openxmlformats.org/officeDocument/2006/relationships/styles" Target="styles.xml" /><Relationship Id="rId9" Type="http://schemas.openxmlformats.org/officeDocument/2006/relationships/fontTable" Target="fontTable.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s>
</file>

<file path=docProps/app.xml><?xml version="1.0" encoding="utf-8"?>
<Properties xmlns="http://schemas.openxmlformats.org/officeDocument/2006/extended-properties">
  <Template>Normal</Template>
  <TotalTime>3</TotalTime>
  <Pages>7</Pages>
  <Words>281</Words>
  <Characters>2528</Characters>
  <Application>Aspose</Application>
  <DocSecurity>0</DocSecurity>
  <Lines>136</Lines>
  <Paragraphs>136</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2682</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SYSTEM</dc:creator>
  <lastModifiedBy>SYSTEM</lastModifiedBy>
  <revision>1</revision>
  <dcterms:created xmlns:xsi="http://www.w3.org/2001/XMLSchema-instance" xmlns:dcterms="http://purl.org/dc/terms/" xsi:type="dcterms:W3CDTF">2023-11-22T15:55:58+08:00</dcterms:created>
  <dcterms:modified xmlns:xsi="http://www.w3.org/2001/XMLSchema-instance" xmlns:dcterms="http://purl.org/dc/terms/" xsi:type="dcterms:W3CDTF">2023-11-22T15:55:58+08:00</dcterms:modified>
</coreProperties>
</file>