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3381" w:x="8107" w:y="1065"/>
        <w:widowControl w:val="off"/>
        <w:autoSpaceDE w:val="off"/>
        <w:autoSpaceDN w:val="off"/>
        <w:spacing w:before="0" w:after="0" w:line="250" w:lineRule="exact"/>
        <w:ind w:left="0" w:right="0" w:first-line="0"/>
        <w:jc w:val="left"/>
        <w:rPr>
          <w:rFonts w:ascii="ICRARW+MicrosoftYaHei" w:hAnsi="ICRARW+MicrosoftYaHei" w:cs="ICRARW+MicrosoftYaHei"/>
          <w:color w:val="ffffff"/>
          <w:spacing w:val="0"/>
          <w:sz w:val="24"/>
        </w:rPr>
      </w:pPr>
      <w:r>
        <w:rPr>
          <w:rFonts w:ascii="ICRARW+MicrosoftYaHei" w:hAnsi="ICRARW+MicrosoftYaHei" w:cs="ICRARW+MicrosoftYaHei"/>
          <w:color w:val="ffffff"/>
          <w:spacing w:val="0"/>
          <w:sz w:val="24"/>
        </w:rPr>
        <w:t>帮 助 中 国 企 业 持 续 成 长</w:t>
      </w:r>
    </w:p>
    <w:p>
      <w:pPr>
        <w:pStyle w:val="Normal"/>
        <w:framePr w:w="10560" w:x="1249" w:y="2490"/>
        <w:widowControl w:val="off"/>
        <w:autoSpaceDE w:val="off"/>
        <w:autoSpaceDN w:val="off"/>
        <w:spacing w:before="0" w:after="0" w:line="1000" w:lineRule="exact"/>
        <w:ind w:left="0" w:right="0" w:first-line="0"/>
        <w:jc w:val="left"/>
        <w:rPr>
          <w:rFonts w:ascii="RTLQHC+MicrosoftYaHei-Bold" w:hAnsi="RTLQHC+MicrosoftYaHei-Bold" w:cs="RTLQHC+MicrosoftYaHei-Bold"/>
          <w:color w:val="ffffff"/>
          <w:spacing w:val="0"/>
          <w:sz w:val="96"/>
        </w:rPr>
      </w:pPr>
      <w:r>
        <w:rPr>
          <w:rFonts w:ascii="RTLQHC+MicrosoftYaHei-Bold" w:hAnsi="RTLQHC+MicrosoftYaHei-Bold" w:cs="RTLQHC+MicrosoftYaHei-Bold"/>
          <w:color w:val="ffffff"/>
          <w:spacing w:val="0"/>
          <w:sz w:val="96"/>
        </w:rPr>
        <w:t>时代华商学习卡课程</w:t>
      </w:r>
    </w:p>
    <w:p>
      <w:pPr>
        <w:pStyle w:val="Normal"/>
        <w:framePr w:w="6693" w:x="1330" w:y="3853"/>
        <w:widowControl w:val="off"/>
        <w:autoSpaceDE w:val="off"/>
        <w:autoSpaceDN w:val="off"/>
        <w:spacing w:before="0" w:after="0" w:line="375" w:lineRule="exact"/>
        <w:ind w:left="0" w:right="0" w:first-line="0"/>
        <w:jc w:val="left"/>
        <w:rPr>
          <w:rFonts w:ascii="RTLQHC+MicrosoftYaHei-Bold" w:hAnsi="RTLQHC+MicrosoftYaHei-Bold" w:cs="RTLQHC+MicrosoftYaHei-Bold"/>
          <w:color w:val="ffffff"/>
          <w:spacing w:val="0"/>
          <w:sz w:val="36"/>
        </w:rPr>
      </w:pPr>
      <w:r>
        <w:rPr>
          <w:rFonts w:ascii="RTLQHC+MicrosoftYaHei-Bold" w:hAnsi="RTLQHC+MicrosoftYaHei-Bold" w:cs="RTLQHC+MicrosoftYaHei-Bold"/>
          <w:color w:val="ffffff"/>
          <w:spacing w:val="0"/>
          <w:sz w:val="36"/>
        </w:rPr>
        <w:t>新一代企业学习平台价值领创者</w:t>
      </w:r>
    </w:p>
    <w:p>
      <w:pPr>
        <w:pStyle w:val="Normal"/>
        <w:framePr w:w="5259" w:x="1292" w:y="7231"/>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管理学习系列—精品课</w:t>
      </w:r>
    </w:p>
    <w:p>
      <w:pPr>
        <w:pStyle w:val="Normal"/>
        <w:framePr w:w="12426" w:x="937" w:y="8316"/>
        <w:widowControl w:val="off"/>
        <w:autoSpaceDE w:val="off"/>
        <w:autoSpaceDN w:val="off"/>
        <w:spacing w:before="0" w:after="0" w:line="625" w:lineRule="exact"/>
        <w:ind w:left="0" w:right="0" w:first-line="0"/>
        <w:jc w:val="left"/>
        <w:rPr>
          <w:rFonts w:ascii="RTLQHC+MicrosoftYaHei-Bold" w:hAnsi="RTLQHC+MicrosoftYaHei-Bold" w:cs="RTLQHC+MicrosoftYaHei-Bold"/>
          <w:color w:val="00416e"/>
          <w:spacing w:val="0"/>
          <w:sz w:val="60"/>
        </w:rPr>
      </w:pPr>
      <w:r>
        <w:rPr>
          <w:rFonts w:ascii="RTLQHC+MicrosoftYaHei-Bold" w:hAnsi="RTLQHC+MicrosoftYaHei-Bold" w:cs="RTLQHC+MicrosoftYaHei-Bold"/>
          <w:color w:val="00416e"/>
          <w:spacing w:val="0"/>
          <w:sz w:val="60"/>
        </w:rPr>
        <w:t>AACTP国际认证行动学习促动师（ICF）</w:t>
      </w:r>
    </w:p>
    <w:p>
      <w:pPr>
        <w:pStyle w:val="Normal"/>
        <w:framePr w:w="5681" w:x="937" w:y="9223"/>
        <w:widowControl w:val="off"/>
        <w:autoSpaceDE w:val="off"/>
        <w:autoSpaceDN w:val="off"/>
        <w:spacing w:before="0" w:after="0" w:line="332" w:lineRule="exact"/>
        <w:ind w:left="0" w:right="0" w:first-line="0"/>
        <w:jc w:val="left"/>
        <w:rPr>
          <w:rFonts w:ascii="RTLQHC+MicrosoftYaHei-Bold" w:hAnsi="RTLQHC+MicrosoftYaHei-Bold" w:cs="RTLQHC+MicrosoftYaHei-Bold"/>
          <w:color w:val="00416e"/>
          <w:spacing w:val="0"/>
          <w:sz w:val="32"/>
        </w:rPr>
      </w:pPr>
      <w:r>
        <w:rPr>
          <w:rFonts w:ascii="RTLQHC+MicrosoftYaHei-Bold" w:hAnsi="RTLQHC+MicrosoftYaHei-Bold" w:cs="RTLQHC+MicrosoftYaHei-Bold"/>
          <w:color w:val="00416e"/>
          <w:spacing w:val="0"/>
          <w:sz w:val="32"/>
        </w:rPr>
        <w:t>主讲：AACTP国际认证促动师导师</w:t>
      </w:r>
    </w:p>
    <w:p>
      <w:pPr>
        <w:pStyle w:val="Normal"/>
        <w:framePr w:w="8122" w:x="937" w:y="10221"/>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RTLQHC+MicrosoftYaHei-Bold" w:hAnsi="RTLQHC+MicrosoftYaHei-Bold" w:cs="RTLQHC+MicrosoftYaHei-Bold"/>
          <w:color w:val="0d0d0d"/>
          <w:spacing w:val="0"/>
          <w:sz w:val="24"/>
        </w:rPr>
        <w:t>课程对象：</w:t>
      </w:r>
      <w:r>
        <w:rPr>
          <w:rFonts w:ascii="ICRARW+MicrosoftYaHei" w:hAnsi="ICRARW+MicrosoftYaHei" w:cs="ICRARW+MicrosoftYaHei"/>
          <w:color w:val="0d0d0d"/>
          <w:spacing w:val="0"/>
          <w:sz w:val="24"/>
        </w:rPr>
        <w:t>HR、培训师、各级管理者、希望掌握行动学习技术的人</w:t>
      </w:r>
    </w:p>
    <w:p>
      <w:pPr>
        <w:pStyle w:val="Normal"/>
        <w:framePr w:w="8122" w:x="937" w:y="10221"/>
        <w:widowControl w:val="off"/>
        <w:autoSpaceDE w:val="off"/>
        <w:autoSpaceDN w:val="off"/>
        <w:spacing w:before="0" w:after="0" w:line="432" w:lineRule="exact"/>
        <w:ind w:left="0" w:right="0" w:first-line="0"/>
        <w:jc w:val="left"/>
        <w:rPr>
          <w:rFonts w:ascii="ICRARW+MicrosoftYaHei" w:hAnsi="ICRARW+MicrosoftYaHei" w:cs="ICRARW+MicrosoftYaHei"/>
          <w:color w:val="0d0d0d"/>
          <w:spacing w:val="0"/>
          <w:sz w:val="24"/>
        </w:rPr>
      </w:pPr>
      <w:r>
        <w:rPr>
          <w:rFonts w:ascii="RTLQHC+MicrosoftYaHei-Bold" w:hAnsi="RTLQHC+MicrosoftYaHei-Bold" w:cs="RTLQHC+MicrosoftYaHei-Bold"/>
          <w:color w:val="0d0d0d"/>
          <w:spacing w:val="0"/>
          <w:sz w:val="24"/>
        </w:rPr>
        <w:t>课程时间：</w:t>
      </w:r>
      <w:r>
        <w:rPr>
          <w:rFonts w:ascii="ICRARW+MicrosoftYaHei" w:hAnsi="ICRARW+MicrosoftYaHei" w:cs="ICRARW+MicrosoftYaHei"/>
          <w:color w:val="0d0d0d"/>
          <w:spacing w:val="0"/>
          <w:sz w:val="24"/>
        </w:rPr>
        <w:t>2024年5月24-26日</w:t>
      </w:r>
    </w:p>
    <w:p>
      <w:pPr>
        <w:pStyle w:val="Normal"/>
        <w:framePr w:w="6348" w:x="937" w:y="11085"/>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RTLQHC+MicrosoftYaHei-Bold" w:hAnsi="RTLQHC+MicrosoftYaHei-Bold" w:cs="RTLQHC+MicrosoftYaHei-Bold"/>
          <w:color w:val="0d0d0d"/>
          <w:spacing w:val="0"/>
          <w:sz w:val="24"/>
        </w:rPr>
        <w:t>课程地点：</w:t>
      </w:r>
      <w:r>
        <w:rPr>
          <w:rFonts w:ascii="ICRARW+MicrosoftYaHei" w:hAnsi="ICRARW+MicrosoftYaHei" w:cs="ICRARW+MicrosoftYaHei"/>
          <w:color w:val="0d0d0d"/>
          <w:spacing w:val="0"/>
          <w:sz w:val="24"/>
        </w:rPr>
        <w:t>广州时代华商商学研究院（大湾区总部）</w:t>
      </w:r>
    </w:p>
    <w:p>
      <w:pPr>
        <w:pStyle w:val="Normal"/>
        <w:framePr w:w="6348" w:x="937" w:y="11085"/>
        <w:widowControl w:val="off"/>
        <w:autoSpaceDE w:val="off"/>
        <w:autoSpaceDN w:val="off"/>
        <w:spacing w:before="0" w:after="0" w:line="432" w:lineRule="exact"/>
        <w:ind w:left="0" w:right="0" w:first-line="0"/>
        <w:jc w:val="left"/>
        <w:rPr>
          <w:rFonts w:ascii="ICRARW+MicrosoftYaHei" w:hAnsi="ICRARW+MicrosoftYaHei" w:cs="ICRARW+MicrosoftYaHei"/>
          <w:color w:val="0d0d0d"/>
          <w:spacing w:val="0"/>
          <w:sz w:val="24"/>
        </w:rPr>
      </w:pPr>
      <w:r>
        <w:rPr>
          <w:rFonts w:ascii="RTLQHC+MicrosoftYaHei-Bold" w:hAnsi="RTLQHC+MicrosoftYaHei-Bold" w:cs="RTLQHC+MicrosoftYaHei-Bold"/>
          <w:color w:val="0d0d0d"/>
          <w:spacing w:val="0"/>
          <w:sz w:val="24"/>
        </w:rPr>
        <w:t>课程费用：</w:t>
      </w:r>
      <w:r>
        <w:rPr>
          <w:rFonts w:ascii="ICRARW+MicrosoftYaHei" w:hAnsi="ICRARW+MicrosoftYaHei" w:cs="ICRARW+MicrosoftYaHei"/>
          <w:color w:val="0d0d0d"/>
          <w:spacing w:val="0"/>
          <w:sz w:val="24"/>
        </w:rPr>
        <w:t>9800元/人</w:t>
      </w:r>
    </w:p>
    <w:p>
      <w:pPr>
        <w:pStyle w:val="Normal"/>
        <w:framePr w:w="4828" w:x="3925" w:y="14413"/>
        <w:widowControl w:val="off"/>
        <w:autoSpaceDE w:val="off"/>
        <w:autoSpaceDN w:val="off"/>
        <w:spacing w:before="0" w:after="0" w:line="668" w:lineRule="exact"/>
        <w:ind w:left="0" w:right="0" w:first-line="0"/>
        <w:jc w:val="left"/>
        <w:rPr>
          <w:rFonts w:ascii="RTLQHC+MicrosoftYaHei-Bold" w:hAnsi="RTLQHC+MicrosoftYaHei-Bold" w:cs="RTLQHC+MicrosoftYaHei-Bold"/>
          <w:color w:val="00416e"/>
          <w:spacing w:val="0"/>
          <w:sz w:val="64"/>
        </w:rPr>
      </w:pPr>
      <w:r>
        <w:rPr>
          <w:rFonts w:ascii="RTLQHC+MicrosoftYaHei-Bold" w:hAnsi="RTLQHC+MicrosoftYaHei-Bold" w:cs="RTLQHC+MicrosoftYaHei-Bold"/>
          <w:color w:val="00416e"/>
          <w:spacing w:val="0"/>
          <w:sz w:val="64"/>
        </w:rPr>
        <w:t>课  程   简  介</w:t>
      </w:r>
    </w:p>
    <w:p>
      <w:pPr>
        <w:pStyle w:val="Normal"/>
        <w:framePr w:w="4862" w:x="3686" w:y="15503"/>
        <w:widowControl w:val="off"/>
        <w:autoSpaceDE w:val="off"/>
        <w:autoSpaceDN w:val="off"/>
        <w:spacing w:before="0" w:after="0" w:line="250" w:lineRule="exact"/>
        <w:ind w:left="0" w:right="0" w:first-line="0"/>
        <w:jc w:val="left"/>
        <w:rPr>
          <w:rFonts w:ascii="RTLQHC+MicrosoftYaHei-Bold" w:hAnsi="RTLQHC+MicrosoftYaHei-Bold" w:cs="RTLQHC+MicrosoftYaHei-Bold"/>
          <w:color w:val="767171"/>
          <w:spacing w:val="0"/>
          <w:sz w:val="24"/>
        </w:rPr>
      </w:pPr>
      <w:r>
        <w:rPr>
          <w:rFonts w:ascii="RTLQHC+MicrosoftYaHei-Bold" w:hAnsi="RTLQHC+MicrosoftYaHei-Bold" w:cs="RTLQHC+MicrosoftYaHei-Bold"/>
          <w:color w:val="767171"/>
          <w:spacing w:val="0"/>
          <w:sz w:val="24"/>
        </w:rPr>
        <w:t>具体内容安排以课前3个月的邀请函为准</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0pt;margin-top:0pt;z-index:-3;width:595pt;height:841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帮 助 中 国 企 业 持 续 成 长</w:t>
      </w:r>
    </w:p>
    <w:p>
      <w:pPr>
        <w:pStyle w:val="Normal"/>
        <w:framePr w:w="2381" w:x="5032" w:y="2016"/>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课程背景</w:t>
      </w:r>
    </w:p>
    <w:p>
      <w:pPr>
        <w:pStyle w:val="Normal"/>
        <w:framePr w:w="8373" w:x="1158" w:y="2976"/>
        <w:widowControl w:val="off"/>
        <w:autoSpaceDE w:val="off"/>
        <w:autoSpaceDN w:val="off"/>
        <w:spacing w:before="0" w:after="0" w:line="293" w:lineRule="exact"/>
        <w:ind w:left="0" w:right="0" w:first-line="0"/>
        <w:jc w:val="left"/>
        <w:rPr>
          <w:rFonts w:ascii="RTLQHC+MicrosoftYaHei-Bold" w:hAnsi="RTLQHC+MicrosoftYaHei-Bold" w:cs="RTLQHC+MicrosoftYaHei-Bold"/>
          <w:color w:val="000000"/>
          <w:spacing w:val="0"/>
          <w:sz w:val="28"/>
        </w:rPr>
      </w:pPr>
      <w:r>
        <w:rPr>
          <w:rFonts w:ascii="RTLQHC+MicrosoftYaHei-Bold" w:hAnsi="RTLQHC+MicrosoftYaHei-Bold" w:cs="RTLQHC+MicrosoftYaHei-Bold"/>
          <w:color w:val="000000"/>
          <w:spacing w:val="0"/>
          <w:sz w:val="28"/>
        </w:rPr>
        <w:t>成为流程专家，让培训直接产生绩效，激活组织内生智慧。</w:t>
      </w:r>
    </w:p>
    <w:p>
      <w:pPr>
        <w:pStyle w:val="Normal"/>
        <w:framePr w:w="11027" w:x="1158" w:y="345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行动学习促动师认证被誉为“职业经理人的第一认证”。西门子公司通过组建行动学习团</w:t>
      </w:r>
    </w:p>
    <w:p>
      <w:pPr>
        <w:pStyle w:val="Normal"/>
        <w:framePr w:w="11027" w:x="1158" w:y="34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队，把问题交给了自己的高潜力领导人才，一年之内在咨询费用上节省了300万～400万美</w:t>
      </w:r>
    </w:p>
    <w:p>
      <w:pPr>
        <w:pStyle w:val="Normal"/>
        <w:framePr w:w="11027" w:x="1158" w:y="34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元，此外还产生了1100万美元的成本节约，行动学习的价值不言而喻。学习型组织理论创</w:t>
      </w:r>
    </w:p>
    <w:p>
      <w:pPr>
        <w:pStyle w:val="Normal"/>
        <w:framePr w:w="11027" w:x="1158" w:y="34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始人彼得·圣吉、GE集团CEO杰克·韦尔奇、华润集团董事长陈新华都是行动学习坚定的拥护</w:t>
      </w:r>
    </w:p>
    <w:p>
      <w:pPr>
        <w:pStyle w:val="Normal"/>
        <w:framePr w:w="11027" w:x="1158" w:y="34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者，世界500强中300多家是AACTP（美国培训认证协会）的行动学习企业会员。</w:t>
      </w:r>
    </w:p>
    <w:p>
      <w:pPr>
        <w:pStyle w:val="Normal"/>
        <w:framePr w:w="11027" w:x="1158" w:y="34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作为培训师，你是否有以下困惑——</w:t>
      </w:r>
    </w:p>
    <w:p>
      <w:pPr>
        <w:pStyle w:val="Normal"/>
        <w:framePr w:w="9582" w:x="937" w:y="6411"/>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RMWRAH+Wingdings-Regular" w:hAnsi="RMWRAH+Wingdings-Regular" w:cs="RMWRAH+Wingdings-Regular"/>
          <w:color w:val="0d0d0d"/>
          <w:spacing w:val="0"/>
          <w:sz w:val="24"/>
        </w:rPr>
        <w:t xml:space="preserve">Ø   </w:t>
      </w:r>
      <w:r>
        <w:rPr>
          <w:rFonts w:ascii="ICRARW+MicrosoftYaHei" w:hAnsi="ICRARW+MicrosoftYaHei" w:cs="ICRARW+MicrosoftYaHei"/>
          <w:color w:val="0d0d0d"/>
          <w:spacing w:val="0"/>
          <w:sz w:val="24"/>
        </w:rPr>
        <w:t>培训课堂气氛热烈，培训后学员回到岗位打回原形，学习内容无法实际落地</w:t>
      </w:r>
    </w:p>
    <w:p>
      <w:pPr>
        <w:pStyle w:val="Normal"/>
        <w:framePr w:w="9582" w:x="937" w:y="6411"/>
        <w:widowControl w:val="off"/>
        <w:autoSpaceDE w:val="off"/>
        <w:autoSpaceDN w:val="off"/>
        <w:spacing w:before="0" w:after="0" w:line="432" w:lineRule="exact"/>
        <w:ind w:left="0" w:right="0" w:first-line="0"/>
        <w:jc w:val="left"/>
        <w:rPr>
          <w:rFonts w:ascii="ICRARW+MicrosoftYaHei" w:hAnsi="ICRARW+MicrosoftYaHei" w:cs="ICRARW+MicrosoftYaHei"/>
          <w:color w:val="0d0d0d"/>
          <w:spacing w:val="0"/>
          <w:sz w:val="24"/>
        </w:rPr>
      </w:pPr>
      <w:r>
        <w:rPr>
          <w:rFonts w:ascii="RMWRAH+Wingdings-Regular" w:hAnsi="RMWRAH+Wingdings-Regular" w:cs="RMWRAH+Wingdings-Regular"/>
          <w:color w:val="0d0d0d"/>
          <w:spacing w:val="0"/>
          <w:sz w:val="24"/>
        </w:rPr>
        <w:t xml:space="preserve">Ø   </w:t>
      </w:r>
      <w:r>
        <w:rPr>
          <w:rFonts w:ascii="ICRARW+MicrosoftYaHei" w:hAnsi="ICRARW+MicrosoftYaHei" w:cs="ICRARW+MicrosoftYaHei"/>
          <w:color w:val="0d0d0d"/>
          <w:spacing w:val="0"/>
          <w:sz w:val="24"/>
        </w:rPr>
        <w:t>培训结束后，无法衡量培训对业绩产生的实际结果</w:t>
      </w:r>
    </w:p>
    <w:p>
      <w:pPr>
        <w:pStyle w:val="Normal"/>
        <w:framePr w:w="11514" w:x="937" w:y="7275"/>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RMWRAH+Wingdings-Regular" w:hAnsi="RMWRAH+Wingdings-Regular" w:cs="RMWRAH+Wingdings-Regular"/>
          <w:color w:val="0d0d0d"/>
          <w:spacing w:val="0"/>
          <w:sz w:val="24"/>
        </w:rPr>
        <w:t xml:space="preserve">Ø   </w:t>
      </w:r>
      <w:r>
        <w:rPr>
          <w:rFonts w:ascii="ICRARW+MicrosoftYaHei" w:hAnsi="ICRARW+MicrosoftYaHei" w:cs="ICRARW+MicrosoftYaHei"/>
          <w:color w:val="0d0d0d"/>
          <w:spacing w:val="0"/>
          <w:sz w:val="24"/>
        </w:rPr>
        <w:t>培训对个人的行为改善、能力、绩效有一定提升作用，却无法推动整个组织发生实质性的改</w:t>
      </w:r>
    </w:p>
    <w:p>
      <w:pPr>
        <w:pStyle w:val="Normal"/>
        <w:framePr w:w="11514" w:x="937" w:y="7275"/>
        <w:widowControl w:val="off"/>
        <w:autoSpaceDE w:val="off"/>
        <w:autoSpaceDN w:val="off"/>
        <w:spacing w:before="0" w:after="0" w:line="432" w:lineRule="exact"/>
        <w:ind w:left="27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变，也无从考量组织能力</w:t>
      </w:r>
    </w:p>
    <w:p>
      <w:pPr>
        <w:pStyle w:val="Normal"/>
        <w:framePr w:w="4460" w:x="1158" w:y="8520"/>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作为管理者，你是否有以下困惑——</w:t>
      </w:r>
    </w:p>
    <w:p>
      <w:pPr>
        <w:pStyle w:val="Normal"/>
        <w:framePr w:w="9858" w:x="937" w:y="952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RMWRAH+Wingdings-Regular" w:hAnsi="RMWRAH+Wingdings-Regular" w:cs="RMWRAH+Wingdings-Regular"/>
          <w:color w:val="0d0d0d"/>
          <w:spacing w:val="0"/>
          <w:sz w:val="24"/>
        </w:rPr>
        <w:t xml:space="preserve">Ø   </w:t>
      </w:r>
      <w:r>
        <w:rPr>
          <w:rFonts w:ascii="ICRARW+MicrosoftYaHei" w:hAnsi="ICRARW+MicrosoftYaHei" w:cs="ICRARW+MicrosoftYaHei"/>
          <w:color w:val="0d0d0d"/>
          <w:spacing w:val="0"/>
          <w:sz w:val="24"/>
        </w:rPr>
        <w:t>团队氛围一般，无论是开会、作战，团队成员参与度不高，无法调动团队氛围</w:t>
      </w:r>
    </w:p>
    <w:p>
      <w:pPr>
        <w:pStyle w:val="Normal"/>
        <w:framePr w:w="9858" w:x="937" w:y="9529"/>
        <w:widowControl w:val="off"/>
        <w:autoSpaceDE w:val="off"/>
        <w:autoSpaceDN w:val="off"/>
        <w:spacing w:before="0" w:after="0" w:line="432" w:lineRule="exact"/>
        <w:ind w:left="0" w:right="0" w:first-line="0"/>
        <w:jc w:val="left"/>
        <w:rPr>
          <w:rFonts w:ascii="ICRARW+MicrosoftYaHei" w:hAnsi="ICRARW+MicrosoftYaHei" w:cs="ICRARW+MicrosoftYaHei"/>
          <w:color w:val="0d0d0d"/>
          <w:spacing w:val="0"/>
          <w:sz w:val="24"/>
        </w:rPr>
      </w:pPr>
      <w:r>
        <w:rPr>
          <w:rFonts w:ascii="RMWRAH+Wingdings-Regular" w:hAnsi="RMWRAH+Wingdings-Regular" w:cs="RMWRAH+Wingdings-Regular"/>
          <w:color w:val="0d0d0d"/>
          <w:spacing w:val="0"/>
          <w:sz w:val="24"/>
        </w:rPr>
        <w:t xml:space="preserve">Ø   </w:t>
      </w:r>
      <w:r>
        <w:rPr>
          <w:rFonts w:ascii="ICRARW+MicrosoftYaHei" w:hAnsi="ICRARW+MicrosoftYaHei" w:cs="ICRARW+MicrosoftYaHei"/>
          <w:color w:val="0d0d0d"/>
          <w:spacing w:val="0"/>
          <w:sz w:val="24"/>
        </w:rPr>
        <w:t>针对目标组织内缺乏共识，无法催生组织产生智慧，组织缺少“自转”能力</w:t>
      </w:r>
    </w:p>
    <w:p>
      <w:pPr>
        <w:pStyle w:val="Normal"/>
        <w:framePr w:w="9858" w:x="937" w:y="9529"/>
        <w:widowControl w:val="off"/>
        <w:autoSpaceDE w:val="off"/>
        <w:autoSpaceDN w:val="off"/>
        <w:spacing w:before="0" w:after="0" w:line="432" w:lineRule="exact"/>
        <w:ind w:left="0" w:right="0" w:first-line="0"/>
        <w:jc w:val="left"/>
        <w:rPr>
          <w:rFonts w:ascii="ICRARW+MicrosoftYaHei" w:hAnsi="ICRARW+MicrosoftYaHei" w:cs="ICRARW+MicrosoftYaHei"/>
          <w:color w:val="0d0d0d"/>
          <w:spacing w:val="0"/>
          <w:sz w:val="24"/>
        </w:rPr>
      </w:pPr>
      <w:r>
        <w:rPr>
          <w:rFonts w:ascii="RMWRAH+Wingdings-Regular" w:hAnsi="RMWRAH+Wingdings-Regular" w:cs="RMWRAH+Wingdings-Regular"/>
          <w:color w:val="0d0d0d"/>
          <w:spacing w:val="0"/>
          <w:sz w:val="24"/>
        </w:rPr>
        <w:t xml:space="preserve">Ø   </w:t>
      </w:r>
      <w:r>
        <w:rPr>
          <w:rFonts w:ascii="ICRARW+MicrosoftYaHei" w:hAnsi="ICRARW+MicrosoftYaHei" w:cs="ICRARW+MicrosoftYaHei"/>
          <w:color w:val="0d0d0d"/>
          <w:spacing w:val="0"/>
          <w:sz w:val="24"/>
        </w:rPr>
        <w:t>业绩提升翻倍，但不知道该如何激发团队能翻倍的实力</w:t>
      </w:r>
    </w:p>
    <w:p>
      <w:pPr>
        <w:pStyle w:val="Normal"/>
        <w:framePr w:w="11084" w:x="1158" w:y="1148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针对以上问题，我们特邀您参加AACTP国际认证促动师导师的《AACTP国际认证行动学习</w:t>
      </w:r>
    </w:p>
    <w:p>
      <w:pPr>
        <w:pStyle w:val="Normal"/>
        <w:framePr w:w="11084" w:x="1158" w:y="1148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促动师（ICF）》的精彩课程。AACTP国际认证行动学习促动师认证，融合众多企业咨询实</w:t>
      </w:r>
    </w:p>
    <w:p>
      <w:pPr>
        <w:pStyle w:val="Normal"/>
        <w:framePr w:w="11084" w:x="1158" w:y="1148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战经验，为广大企业领导者指引一条罗马大道，通过促动师心法——三大角色、四大信念、</w:t>
      </w:r>
    </w:p>
    <w:p>
      <w:pPr>
        <w:pStyle w:val="Normal"/>
        <w:framePr w:w="11084" w:x="1158" w:y="1148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八大核心技能；促动师工具——开放空间、世界咖啡、群策群力、AAR复盘等，手把手教</w:t>
      </w:r>
    </w:p>
    <w:p>
      <w:pPr>
        <w:pStyle w:val="Normal"/>
        <w:framePr w:w="11084" w:x="1158" w:y="1148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您行动学习促动技术，促发团队内生智慧，在企业全球化的进程做到真正的与国际接轨！</w:t>
      </w:r>
    </w:p>
    <w:p>
      <w:pPr>
        <w:pStyle w:val="Normal"/>
        <w:framePr w:w="3726" w:x="4302" w:y="1630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0pt;margin-top:0pt;z-index:-7;width:595pt;height:841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帮 助 中 国 企 业 持 续 成 长</w:t>
      </w:r>
    </w:p>
    <w:p>
      <w:pPr>
        <w:pStyle w:val="Normal"/>
        <w:framePr w:w="2381" w:x="5032" w:y="2016"/>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课程收获</w:t>
      </w:r>
    </w:p>
    <w:p>
      <w:pPr>
        <w:pStyle w:val="Normal"/>
        <w:framePr w:w="5070" w:x="1397" w:y="3539"/>
        <w:widowControl w:val="off"/>
        <w:autoSpaceDE w:val="off"/>
        <w:autoSpaceDN w:val="off"/>
        <w:spacing w:before="0" w:after="0" w:line="418" w:lineRule="exact"/>
        <w:ind w:left="0" w:right="0" w:first-line="0"/>
        <w:jc w:val="left"/>
        <w:rPr>
          <w:rFonts w:ascii="RTLQHC+MicrosoftYaHei-Bold" w:hAnsi="RTLQHC+MicrosoftYaHei-Bold" w:cs="RTLQHC+MicrosoftYaHei-Bold"/>
          <w:color w:val="000000"/>
          <w:spacing w:val="0"/>
          <w:sz w:val="36"/>
        </w:rPr>
      </w:pPr>
      <w:r>
        <w:rPr>
          <w:rFonts w:ascii="RTLQHC+MicrosoftYaHei-Bold"/>
          <w:color w:val="ffffff"/>
          <w:spacing w:val="0"/>
          <w:sz w:val="40"/>
        </w:rPr>
        <w:t xml:space="preserve">1     </w:t>
      </w:r>
      <w:r>
        <w:rPr>
          <w:rFonts w:ascii="RTLQHC+MicrosoftYaHei-Bold" w:hAnsi="RTLQHC+MicrosoftYaHei-Bold" w:cs="RTLQHC+MicrosoftYaHei-Bold"/>
          <w:color w:val="000000"/>
          <w:spacing w:val="0"/>
          <w:sz w:val="36"/>
        </w:rPr>
        <w:t>获得一门国际认证证书</w:t>
      </w:r>
    </w:p>
    <w:p>
      <w:pPr>
        <w:pStyle w:val="Normal"/>
        <w:framePr w:w="9525" w:x="2206" w:y="4354"/>
        <w:widowControl w:val="off"/>
        <w:autoSpaceDE w:val="off"/>
        <w:autoSpaceDN w:val="off"/>
        <w:spacing w:before="0" w:after="0" w:line="29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通过考核后，获得由AACTP美国培训认证协会颁发的“国际认证行</w:t>
      </w:r>
    </w:p>
    <w:p>
      <w:pPr>
        <w:pStyle w:val="Normal"/>
        <w:framePr w:w="9525" w:x="2206" w:y="4354"/>
        <w:widowControl w:val="off"/>
        <w:autoSpaceDE w:val="off"/>
        <w:autoSpaceDN w:val="off"/>
        <w:spacing w:before="0" w:after="0" w:line="40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动学习促动师”认证证书。</w:t>
      </w:r>
    </w:p>
    <w:p>
      <w:pPr>
        <w:pStyle w:val="Normal"/>
        <w:framePr w:w="9522" w:x="2206" w:y="6245"/>
        <w:widowControl w:val="off"/>
        <w:autoSpaceDE w:val="off"/>
        <w:autoSpaceDN w:val="off"/>
        <w:spacing w:before="0" w:after="0" w:line="375" w:lineRule="exact"/>
        <w:ind w:left="0" w:right="0" w:first-line="0"/>
        <w:jc w:val="left"/>
        <w:rPr>
          <w:rFonts w:ascii="RTLQHC+MicrosoftYaHei-Bold" w:hAnsi="RTLQHC+MicrosoftYaHei-Bold" w:cs="RTLQHC+MicrosoftYaHei-Bold"/>
          <w:color w:val="000000"/>
          <w:spacing w:val="0"/>
          <w:sz w:val="36"/>
        </w:rPr>
      </w:pPr>
      <w:r>
        <w:rPr>
          <w:rFonts w:ascii="RTLQHC+MicrosoftYaHei-Bold" w:hAnsi="RTLQHC+MicrosoftYaHei-Bold" w:cs="RTLQHC+MicrosoftYaHei-Bold"/>
          <w:color w:val="000000"/>
          <w:spacing w:val="0"/>
          <w:sz w:val="36"/>
        </w:rPr>
        <w:t>掌握国际先进的能够实现战略落地、绩效改进和团队</w:t>
      </w:r>
    </w:p>
    <w:p>
      <w:pPr>
        <w:pStyle w:val="Normal"/>
        <w:framePr w:w="9522" w:x="2206" w:y="6245"/>
        <w:widowControl w:val="off"/>
        <w:autoSpaceDE w:val="off"/>
        <w:autoSpaceDN w:val="off"/>
        <w:spacing w:before="0" w:after="0" w:line="518" w:lineRule="exact"/>
        <w:ind w:left="0" w:right="0" w:first-line="0"/>
        <w:jc w:val="left"/>
        <w:rPr>
          <w:rFonts w:ascii="RTLQHC+MicrosoftYaHei-Bold" w:hAnsi="RTLQHC+MicrosoftYaHei-Bold" w:cs="RTLQHC+MicrosoftYaHei-Bold"/>
          <w:color w:val="000000"/>
          <w:spacing w:val="0"/>
          <w:sz w:val="36"/>
        </w:rPr>
      </w:pPr>
      <w:r>
        <w:rPr>
          <w:rFonts w:ascii="RTLQHC+MicrosoftYaHei-Bold" w:hAnsi="RTLQHC+MicrosoftYaHei-Bold" w:cs="RTLQHC+MicrosoftYaHei-Bold"/>
          <w:color w:val="000000"/>
          <w:spacing w:val="0"/>
          <w:sz w:val="36"/>
        </w:rPr>
        <w:t>成长的有效促动技术、流程、方法</w:t>
      </w:r>
    </w:p>
    <w:p>
      <w:pPr>
        <w:pStyle w:val="Normal"/>
        <w:framePr w:w="847" w:x="1397" w:y="6454"/>
        <w:widowControl w:val="off"/>
        <w:autoSpaceDE w:val="off"/>
        <w:autoSpaceDN w:val="off"/>
        <w:spacing w:before="0" w:after="0" w:line="418" w:lineRule="exact"/>
        <w:ind w:left="0" w:right="0" w:first-line="0"/>
        <w:jc w:val="left"/>
        <w:rPr>
          <w:rFonts w:ascii="RTLQHC+MicrosoftYaHei-Bold"/>
          <w:color w:val="ffffff"/>
          <w:spacing w:val="0"/>
          <w:sz w:val="40"/>
        </w:rPr>
      </w:pPr>
      <w:r>
        <w:rPr>
          <w:rFonts w:ascii="RTLQHC+MicrosoftYaHei-Bold"/>
          <w:color w:val="ffffff"/>
          <w:spacing w:val="0"/>
          <w:sz w:val="40"/>
        </w:rPr>
        <w:t>2</w:t>
      </w:r>
    </w:p>
    <w:p>
      <w:pPr>
        <w:pStyle w:val="Normal"/>
        <w:framePr w:w="5027" w:x="2206" w:y="7594"/>
        <w:widowControl w:val="off"/>
        <w:autoSpaceDE w:val="off"/>
        <w:autoSpaceDN w:val="off"/>
        <w:spacing w:before="0" w:after="0" w:line="293" w:lineRule="exact"/>
        <w:ind w:left="0" w:right="0" w:first-line="0"/>
        <w:jc w:val="left"/>
        <w:rPr>
          <w:rFonts w:ascii="ICRARW+MicrosoftYaHei" w:hAnsi="ICRARW+MicrosoftYaHei" w:cs="ICRARW+MicrosoftYaHei"/>
          <w:color w:val="000000"/>
          <w:spacing w:val="0"/>
          <w:sz w:val="28"/>
        </w:rPr>
      </w:pPr>
      <w:r>
        <w:rPr>
          <w:rFonts w:ascii="UGWCUR+ArialMT" w:hAnsi="UGWCUR+ArialMT" w:cs="UGWCUR+ArialMT"/>
          <w:color w:val="000000"/>
          <w:spacing w:val="0"/>
          <w:sz w:val="28"/>
        </w:rPr>
        <w:t xml:space="preserve">•    </w:t>
      </w:r>
      <w:r>
        <w:rPr>
          <w:rFonts w:ascii="ICRARW+MicrosoftYaHei" w:hAnsi="ICRARW+MicrosoftYaHei" w:cs="ICRARW+MicrosoftYaHei"/>
          <w:color w:val="000000"/>
          <w:spacing w:val="0"/>
          <w:sz w:val="28"/>
        </w:rPr>
        <w:t>行动学习促动师的八大核心技能</w:t>
      </w:r>
    </w:p>
    <w:p>
      <w:pPr>
        <w:pStyle w:val="Normal"/>
        <w:framePr w:w="5027" w:x="2206" w:y="8064"/>
        <w:widowControl w:val="off"/>
        <w:autoSpaceDE w:val="off"/>
        <w:autoSpaceDN w:val="off"/>
        <w:spacing w:before="0" w:after="0" w:line="293" w:lineRule="exact"/>
        <w:ind w:left="0" w:right="0" w:first-line="0"/>
        <w:jc w:val="left"/>
        <w:rPr>
          <w:rFonts w:ascii="ICRARW+MicrosoftYaHei" w:hAnsi="ICRARW+MicrosoftYaHei" w:cs="ICRARW+MicrosoftYaHei"/>
          <w:color w:val="000000"/>
          <w:spacing w:val="0"/>
          <w:sz w:val="28"/>
        </w:rPr>
      </w:pPr>
      <w:r>
        <w:rPr>
          <w:rFonts w:ascii="UGWCUR+ArialMT" w:hAnsi="UGWCUR+ArialMT" w:cs="UGWCUR+ArialMT"/>
          <w:color w:val="000000"/>
          <w:spacing w:val="0"/>
          <w:sz w:val="28"/>
        </w:rPr>
        <w:t xml:space="preserve">•    </w:t>
      </w:r>
      <w:r>
        <w:rPr>
          <w:rFonts w:ascii="ICRARW+MicrosoftYaHei" w:hAnsi="ICRARW+MicrosoftYaHei" w:cs="ICRARW+MicrosoftYaHei"/>
          <w:color w:val="000000"/>
          <w:spacing w:val="0"/>
          <w:sz w:val="28"/>
        </w:rPr>
        <w:t>七个最经典的行动学习促动技术</w:t>
      </w:r>
    </w:p>
    <w:p>
      <w:pPr>
        <w:pStyle w:val="Normal"/>
        <w:framePr w:w="7009" w:x="2206" w:y="8534"/>
        <w:widowControl w:val="off"/>
        <w:autoSpaceDE w:val="off"/>
        <w:autoSpaceDN w:val="off"/>
        <w:spacing w:before="0" w:after="0" w:line="293" w:lineRule="exact"/>
        <w:ind w:left="0" w:right="0" w:first-line="0"/>
        <w:jc w:val="left"/>
        <w:rPr>
          <w:rFonts w:ascii="ICRARW+MicrosoftYaHei" w:hAnsi="ICRARW+MicrosoftYaHei" w:cs="ICRARW+MicrosoftYaHei"/>
          <w:color w:val="000000"/>
          <w:spacing w:val="0"/>
          <w:sz w:val="28"/>
        </w:rPr>
      </w:pPr>
      <w:r>
        <w:rPr>
          <w:rFonts w:ascii="UGWCUR+ArialMT" w:hAnsi="UGWCUR+ArialMT" w:cs="UGWCUR+ArialMT"/>
          <w:color w:val="000000"/>
          <w:spacing w:val="0"/>
          <w:sz w:val="28"/>
        </w:rPr>
        <w:t xml:space="preserve">•    </w:t>
      </w:r>
      <w:r>
        <w:rPr>
          <w:rFonts w:ascii="ICRARW+MicrosoftYaHei" w:hAnsi="ICRARW+MicrosoftYaHei" w:cs="ICRARW+MicrosoftYaHei"/>
          <w:color w:val="000000"/>
          <w:spacing w:val="0"/>
          <w:sz w:val="28"/>
        </w:rPr>
        <w:t>“绩效倍增行动学习项目”124N1流程设计。</w:t>
      </w:r>
    </w:p>
    <w:p>
      <w:pPr>
        <w:pStyle w:val="Normal"/>
        <w:framePr w:w="4259" w:x="1397" w:y="10178"/>
        <w:widowControl w:val="off"/>
        <w:autoSpaceDE w:val="off"/>
        <w:autoSpaceDN w:val="off"/>
        <w:spacing w:before="0" w:after="0" w:line="418" w:lineRule="exact"/>
        <w:ind w:left="0" w:right="0" w:first-line="0"/>
        <w:jc w:val="left"/>
        <w:rPr>
          <w:rFonts w:ascii="RTLQHC+MicrosoftYaHei-Bold" w:hAnsi="RTLQHC+MicrosoftYaHei-Bold" w:cs="RTLQHC+MicrosoftYaHei-Bold"/>
          <w:color w:val="000000"/>
          <w:spacing w:val="0"/>
          <w:sz w:val="36"/>
        </w:rPr>
      </w:pPr>
      <w:r>
        <w:rPr>
          <w:rFonts w:ascii="RTLQHC+MicrosoftYaHei-Bold"/>
          <w:color w:val="ffffff"/>
          <w:spacing w:val="0"/>
          <w:sz w:val="40"/>
        </w:rPr>
        <w:t xml:space="preserve">3     </w:t>
      </w:r>
      <w:r>
        <w:rPr>
          <w:rFonts w:ascii="RTLQHC+MicrosoftYaHei-Bold" w:hAnsi="RTLQHC+MicrosoftYaHei-Bold" w:cs="RTLQHC+MicrosoftYaHei-Bold"/>
          <w:color w:val="000000"/>
          <w:spacing w:val="0"/>
          <w:sz w:val="36"/>
        </w:rPr>
        <w:t>成为四大专家角色</w:t>
      </w:r>
    </w:p>
    <w:p>
      <w:pPr>
        <w:pStyle w:val="Normal"/>
        <w:framePr w:w="9525" w:x="2206" w:y="10993"/>
        <w:widowControl w:val="off"/>
        <w:autoSpaceDE w:val="off"/>
        <w:autoSpaceDN w:val="off"/>
        <w:spacing w:before="0" w:after="0" w:line="29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升级为促动型管理者，成为绩效驱动专家、组织问题研讨专家、高</w:t>
      </w:r>
    </w:p>
    <w:p>
      <w:pPr>
        <w:pStyle w:val="Normal"/>
        <w:framePr w:w="9525" w:x="2206" w:y="10993"/>
        <w:widowControl w:val="off"/>
        <w:autoSpaceDE w:val="off"/>
        <w:autoSpaceDN w:val="off"/>
        <w:spacing w:before="0" w:after="0" w:line="40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效会议专家、企业经验萃取专家。</w:t>
      </w:r>
    </w:p>
    <w:p>
      <w:pPr>
        <w:pStyle w:val="Normal"/>
        <w:framePr w:w="10038" w:x="1397" w:y="13093"/>
        <w:widowControl w:val="off"/>
        <w:autoSpaceDE w:val="off"/>
        <w:autoSpaceDN w:val="off"/>
        <w:spacing w:before="0" w:after="0" w:line="418" w:lineRule="exact"/>
        <w:ind w:left="0" w:right="0" w:first-line="0"/>
        <w:jc w:val="left"/>
        <w:rPr>
          <w:rFonts w:ascii="RTLQHC+MicrosoftYaHei-Bold" w:hAnsi="RTLQHC+MicrosoftYaHei-Bold" w:cs="RTLQHC+MicrosoftYaHei-Bold"/>
          <w:color w:val="000000"/>
          <w:spacing w:val="0"/>
          <w:sz w:val="36"/>
        </w:rPr>
      </w:pPr>
      <w:r>
        <w:rPr>
          <w:rFonts w:ascii="RTLQHC+MicrosoftYaHei-Bold"/>
          <w:color w:val="ffffff"/>
          <w:spacing w:val="0"/>
          <w:sz w:val="40"/>
        </w:rPr>
        <w:t xml:space="preserve">4     </w:t>
      </w:r>
      <w:r>
        <w:rPr>
          <w:rFonts w:ascii="RTLQHC+MicrosoftYaHei-Bold" w:hAnsi="RTLQHC+MicrosoftYaHei-Bold" w:cs="RTLQHC+MicrosoftYaHei-Bold"/>
          <w:color w:val="000000"/>
          <w:spacing w:val="0"/>
          <w:sz w:val="36"/>
        </w:rPr>
        <w:t>成长为能让培训成果落地、直接产生绩效的培训师</w:t>
      </w:r>
    </w:p>
    <w:p>
      <w:pPr>
        <w:pStyle w:val="Normal"/>
        <w:framePr w:w="9525" w:x="2206" w:y="13908"/>
        <w:widowControl w:val="off"/>
        <w:autoSpaceDE w:val="off"/>
        <w:autoSpaceDN w:val="off"/>
        <w:spacing w:before="0" w:after="0" w:line="29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通过开发组织内部潜能，促动组织内生智慧，促进企业绩效提升，</w:t>
      </w:r>
    </w:p>
    <w:p>
      <w:pPr>
        <w:pStyle w:val="Normal"/>
        <w:framePr w:w="9525" w:x="2206" w:y="13908"/>
        <w:widowControl w:val="off"/>
        <w:autoSpaceDE w:val="off"/>
        <w:autoSpaceDN w:val="off"/>
        <w:spacing w:before="0" w:after="0" w:line="40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提升员工幸福感，打造卓越的企业文化，促进企业产业升级与可持</w:t>
      </w:r>
    </w:p>
    <w:p>
      <w:pPr>
        <w:pStyle w:val="Normal"/>
        <w:framePr w:w="9525" w:x="2206" w:y="13908"/>
        <w:widowControl w:val="off"/>
        <w:autoSpaceDE w:val="off"/>
        <w:autoSpaceDN w:val="off"/>
        <w:spacing w:before="0" w:after="0" w:line="403" w:lineRule="exact"/>
        <w:ind w:left="0" w:right="0" w:first-line="0"/>
        <w:jc w:val="left"/>
        <w:rPr>
          <w:rFonts w:ascii="ICRARW+MicrosoftYaHei" w:hAnsi="ICRARW+MicrosoftYaHei" w:cs="ICRARW+MicrosoftYaHei"/>
          <w:color w:val="000000"/>
          <w:spacing w:val="0"/>
          <w:sz w:val="28"/>
        </w:rPr>
      </w:pPr>
      <w:r>
        <w:rPr>
          <w:rFonts w:ascii="ICRARW+MicrosoftYaHei" w:hAnsi="ICRARW+MicrosoftYaHei" w:cs="ICRARW+MicrosoftYaHei"/>
          <w:color w:val="000000"/>
          <w:spacing w:val="0"/>
          <w:sz w:val="28"/>
        </w:rPr>
        <w:t>续发展。</w:t>
      </w:r>
    </w:p>
    <w:p>
      <w:pPr>
        <w:pStyle w:val="Normal"/>
        <w:framePr w:w="3726" w:x="4302" w:y="1630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0pt;margin-top:0pt;z-index:-11;width:595pt;height:841pt;mso-position-horizontal:absolute;mso-position-horizontal-relative:page;mso-position-vertical:absolute;mso-position-vertical-relative:page" type="#_x0000_t75">
            <v:imageData xmlns:r="http://schemas.openxmlformats.org/officeDocument/2006/relationships" r:id="rId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帮 助 中 国 企 业 持 续 成 长</w:t>
      </w:r>
    </w:p>
    <w:p>
      <w:pPr>
        <w:pStyle w:val="Normal"/>
        <w:framePr w:w="2381" w:x="5032" w:y="1991"/>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课程大纲</w:t>
      </w:r>
    </w:p>
    <w:p>
      <w:pPr>
        <w:pStyle w:val="Normal"/>
        <w:framePr w:w="2040" w:x="1098" w:y="2707"/>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第一部分：概述</w:t>
      </w:r>
    </w:p>
    <w:p>
      <w:pPr>
        <w:pStyle w:val="Normal"/>
        <w:framePr w:w="4692" w:x="6157" w:y="270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【工具】：团队共创流程提示与话术卡</w:t>
      </w:r>
    </w:p>
    <w:p>
      <w:pPr>
        <w:pStyle w:val="Normal"/>
        <w:framePr w:w="2421" w:x="1098" w:y="313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1、行动学习的起源</w:t>
      </w:r>
    </w:p>
    <w:p>
      <w:pPr>
        <w:pStyle w:val="Normal"/>
        <w:framePr w:w="5101" w:x="6157" w:y="313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【工具】：团队共创画布</w:t>
      </w:r>
    </w:p>
    <w:p>
      <w:pPr>
        <w:pStyle w:val="Normal"/>
        <w:framePr w:w="5101" w:x="6157" w:y="31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5、第五步：行动计划</w:t>
      </w:r>
    </w:p>
    <w:p>
      <w:pPr>
        <w:pStyle w:val="Normal"/>
        <w:framePr w:w="5101" w:x="6157" w:y="31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【工具】：行动策略表</w:t>
      </w:r>
    </w:p>
    <w:p>
      <w:pPr>
        <w:pStyle w:val="Normal"/>
        <w:framePr w:w="5101" w:x="6157" w:y="31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【工具】：行动计划表</w:t>
      </w:r>
    </w:p>
    <w:p>
      <w:pPr>
        <w:pStyle w:val="Normal"/>
        <w:framePr w:w="5101" w:x="6157" w:y="31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6、第六步：城镇会议</w:t>
      </w:r>
    </w:p>
    <w:p>
      <w:pPr>
        <w:pStyle w:val="Normal"/>
        <w:framePr w:w="5101" w:x="6157" w:y="31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城镇会议与以往的汇报大会有什么区别呢?</w:t>
      </w:r>
    </w:p>
    <w:p>
      <w:pPr>
        <w:pStyle w:val="Normal"/>
        <w:framePr w:w="5101" w:x="6157" w:y="31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（1）小组汇报</w:t>
      </w:r>
    </w:p>
    <w:p>
      <w:pPr>
        <w:pStyle w:val="Normal"/>
        <w:framePr w:w="4026" w:x="1098" w:y="357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2、运用概念及公式解读行动学习</w:t>
      </w:r>
    </w:p>
    <w:p>
      <w:pPr>
        <w:pStyle w:val="Normal"/>
        <w:framePr w:w="4026" w:x="1098" w:y="357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3、行动学习价值模型</w:t>
      </w:r>
    </w:p>
    <w:p>
      <w:pPr>
        <w:pStyle w:val="Normal"/>
        <w:framePr w:w="4026" w:x="1098" w:y="357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4、行动学习的应用</w:t>
      </w:r>
    </w:p>
    <w:p>
      <w:pPr>
        <w:pStyle w:val="Normal"/>
        <w:framePr w:w="1701" w:x="1098" w:y="486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5、促动定义</w:t>
      </w:r>
    </w:p>
    <w:p>
      <w:pPr>
        <w:pStyle w:val="Normal"/>
        <w:framePr w:w="5349" w:x="1098" w:y="529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6、促动师的三大角色：派对主人、流程专</w:t>
      </w:r>
    </w:p>
    <w:p>
      <w:pPr>
        <w:pStyle w:val="Normal"/>
        <w:framePr w:w="5349" w:x="1098" w:y="529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家、团队教练</w:t>
      </w:r>
    </w:p>
    <w:p>
      <w:pPr>
        <w:pStyle w:val="Normal"/>
        <w:framePr w:w="1941" w:x="6157" w:y="616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（2）评委质疑</w:t>
      </w:r>
    </w:p>
    <w:p>
      <w:pPr>
        <w:pStyle w:val="Normal"/>
        <w:framePr w:w="3036" w:x="1098" w:y="6595"/>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第二部分：项目破题工具</w:t>
      </w:r>
    </w:p>
    <w:p>
      <w:pPr>
        <w:pStyle w:val="Normal"/>
        <w:framePr w:w="1941" w:x="6157" w:y="659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（3）评委打分</w:t>
      </w:r>
    </w:p>
    <w:p>
      <w:pPr>
        <w:pStyle w:val="Normal"/>
        <w:framePr w:w="4945" w:x="1098" w:y="702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1、行动学习选题原则：3T法则、3S法则</w:t>
      </w:r>
    </w:p>
    <w:p>
      <w:pPr>
        <w:pStyle w:val="Normal"/>
        <w:framePr w:w="4945" w:x="1098" w:y="702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2、选题工具介绍与举例</w:t>
      </w:r>
    </w:p>
    <w:p>
      <w:pPr>
        <w:pStyle w:val="Normal"/>
        <w:framePr w:w="3864" w:x="6157" w:y="702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【工具】：城镇会议对话打分表</w:t>
      </w:r>
    </w:p>
    <w:p>
      <w:pPr>
        <w:pStyle w:val="Normal"/>
        <w:framePr w:w="4692" w:x="6157" w:y="7891"/>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第四部分：项目复盘：项目复盘四步法</w:t>
      </w:r>
    </w:p>
    <w:p>
      <w:pPr>
        <w:pStyle w:val="Normal"/>
        <w:framePr w:w="4692" w:x="6157" w:y="789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1、复盘的起源</w:t>
      </w:r>
    </w:p>
    <w:p>
      <w:pPr>
        <w:pStyle w:val="Normal"/>
        <w:framePr w:w="4692" w:x="1098" w:y="8323"/>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第三部分：项目启动：群策群力六步法</w:t>
      </w:r>
    </w:p>
    <w:p>
      <w:pPr>
        <w:pStyle w:val="Normal"/>
        <w:framePr w:w="4692" w:x="1098" w:y="832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1、第一步：共启愿景</w:t>
      </w:r>
    </w:p>
    <w:p>
      <w:pPr>
        <w:pStyle w:val="Normal"/>
        <w:framePr w:w="5349" w:x="6157" w:y="875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2、企业复盘的意义：复盘与传统总结有何</w:t>
      </w:r>
    </w:p>
    <w:p>
      <w:pPr>
        <w:pStyle w:val="Normal"/>
        <w:framePr w:w="5349" w:x="6157" w:y="87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区别?</w:t>
      </w:r>
    </w:p>
    <w:p>
      <w:pPr>
        <w:pStyle w:val="Normal"/>
        <w:framePr w:w="4692" w:x="1098" w:y="918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先相信后看见，凝聚团队的力量有方法</w:t>
      </w:r>
    </w:p>
    <w:p>
      <w:pPr>
        <w:pStyle w:val="Normal"/>
        <w:framePr w:w="4692" w:x="1098" w:y="918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2、第二步：现状分析</w:t>
      </w:r>
    </w:p>
    <w:p>
      <w:pPr>
        <w:pStyle w:val="Normal"/>
        <w:framePr w:w="2421" w:x="6157" w:y="961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3、复盘四步法介绍</w:t>
      </w:r>
    </w:p>
    <w:p>
      <w:pPr>
        <w:pStyle w:val="Normal"/>
        <w:framePr w:w="5244" w:x="1098" w:y="1005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清楚认知现有优势劣势，避开威胁抓住机会</w:t>
      </w:r>
    </w:p>
    <w:p>
      <w:pPr>
        <w:pStyle w:val="Normal"/>
        <w:framePr w:w="5244" w:x="1098" w:y="1005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【工具：SWOT分析】</w:t>
      </w:r>
    </w:p>
    <w:p>
      <w:pPr>
        <w:pStyle w:val="Normal"/>
        <w:framePr w:w="1941" w:x="6157" w:y="1005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（1）回顾目标</w:t>
      </w:r>
    </w:p>
    <w:p>
      <w:pPr>
        <w:pStyle w:val="Normal"/>
        <w:framePr w:w="1941" w:x="6157" w:y="1048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（2）评估策略</w:t>
      </w:r>
    </w:p>
    <w:p>
      <w:pPr>
        <w:pStyle w:val="Normal"/>
        <w:framePr w:w="2661" w:x="1098" w:y="1091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3、第三步：感性承诺</w:t>
      </w:r>
    </w:p>
    <w:p>
      <w:pPr>
        <w:pStyle w:val="Normal"/>
        <w:framePr w:w="1941" w:x="6157" w:y="1091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（3）反思过程</w:t>
      </w:r>
    </w:p>
    <w:p>
      <w:pPr>
        <w:pStyle w:val="Normal"/>
        <w:framePr w:w="5349" w:x="1098" w:y="1134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有奖即有罚，以团队出发共同承担有娱乐性</w:t>
      </w:r>
    </w:p>
    <w:p>
      <w:pPr>
        <w:pStyle w:val="Normal"/>
        <w:framePr w:w="5349" w:x="1098" w:y="1134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的惩罚</w:t>
      </w:r>
    </w:p>
    <w:p>
      <w:pPr>
        <w:pStyle w:val="Normal"/>
        <w:framePr w:w="1941" w:x="6157" w:y="1134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（4）总结规律</w:t>
      </w:r>
    </w:p>
    <w:p>
      <w:pPr>
        <w:pStyle w:val="Normal"/>
        <w:framePr w:w="1701" w:x="6157" w:y="1177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4、复盘实操</w:t>
      </w:r>
    </w:p>
    <w:p>
      <w:pPr>
        <w:pStyle w:val="Normal"/>
        <w:framePr w:w="2280" w:x="1098" w:y="1221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【工具：承诺书】</w:t>
      </w:r>
    </w:p>
    <w:p>
      <w:pPr>
        <w:pStyle w:val="Normal"/>
        <w:framePr w:w="5349" w:x="6157" w:y="1221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【工具】：一对一练习表格</w:t>
      </w:r>
    </w:p>
    <w:p>
      <w:pPr>
        <w:pStyle w:val="Normal"/>
        <w:framePr w:w="5349" w:x="6157" w:y="1221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5、行动学习中复盘的规则与机制</w:t>
      </w:r>
    </w:p>
    <w:p>
      <w:pPr>
        <w:pStyle w:val="Normal"/>
        <w:framePr w:w="5349" w:x="6157" w:y="1221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6、复盘的五大价值：把失败转化为财富，</w:t>
      </w:r>
    </w:p>
    <w:p>
      <w:pPr>
        <w:pStyle w:val="Normal"/>
        <w:framePr w:w="5349" w:x="6157" w:y="1221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把成功转化为能力</w:t>
      </w:r>
    </w:p>
    <w:p>
      <w:pPr>
        <w:pStyle w:val="Normal"/>
        <w:framePr w:w="2661" w:x="1098" w:y="1264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4、第四步：团队共创</w:t>
      </w:r>
    </w:p>
    <w:p>
      <w:pPr>
        <w:pStyle w:val="Normal"/>
        <w:framePr w:w="5349" w:x="1098" w:y="1307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以小组为单位进行团队共创，完成本课题需</w:t>
      </w:r>
    </w:p>
    <w:p>
      <w:pPr>
        <w:pStyle w:val="Normal"/>
        <w:framePr w:w="5349" w:x="1098" w:y="1307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要的关键行动，并形成行动策略图。</w:t>
      </w:r>
    </w:p>
    <w:p>
      <w:pPr>
        <w:pStyle w:val="Normal"/>
        <w:framePr w:w="5349" w:x="1098" w:y="1307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（1）团队共创的心理学原理</w:t>
      </w:r>
    </w:p>
    <w:p>
      <w:pPr>
        <w:pStyle w:val="Normal"/>
        <w:framePr w:w="5349" w:x="1098" w:y="1307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（2）头脑风暴技术发展</w:t>
      </w:r>
    </w:p>
    <w:p>
      <w:pPr>
        <w:pStyle w:val="Normal"/>
        <w:framePr w:w="2922" w:x="6157" w:y="1393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7、复盘组合工具的介绍</w:t>
      </w:r>
    </w:p>
    <w:p>
      <w:pPr>
        <w:pStyle w:val="Normal"/>
        <w:framePr w:w="4854" w:x="1098" w:y="1480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（3）团队共创法的关键步骤与操作流程</w:t>
      </w:r>
    </w:p>
    <w:p>
      <w:pPr>
        <w:pStyle w:val="Normal"/>
        <w:framePr w:w="4854" w:x="1098" w:y="1480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（4）团队共创决策工具：过滤器</w:t>
      </w:r>
    </w:p>
    <w:p>
      <w:pPr>
        <w:pStyle w:val="Normal"/>
        <w:framePr w:w="4692" w:x="6157" w:y="14803"/>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第五部分：问题解决工作坊：世界咖啡</w:t>
      </w:r>
    </w:p>
    <w:p>
      <w:pPr>
        <w:pStyle w:val="Normal"/>
        <w:framePr w:w="4692" w:x="6157" w:y="1480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1、世界咖啡的诞生背景与概念</w:t>
      </w:r>
    </w:p>
    <w:p>
      <w:pPr>
        <w:pStyle w:val="Normal"/>
        <w:framePr w:w="4140" w:x="6157" w:y="1566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创造集体智慧，激发组织创新能力</w:t>
      </w:r>
    </w:p>
    <w:p>
      <w:pPr>
        <w:pStyle w:val="Normal"/>
        <w:framePr w:w="3726" w:x="4302" w:y="1630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 style="position:absolute;margin-left:0pt;margin-top:0pt;z-index:-15;width:595pt;height:841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帮 助 中 国 企 业 持 续 成 长</w:t>
      </w:r>
    </w:p>
    <w:p>
      <w:pPr>
        <w:pStyle w:val="Normal"/>
        <w:framePr w:w="2381" w:x="5032" w:y="1991"/>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课程大纲</w:t>
      </w:r>
    </w:p>
    <w:p>
      <w:pPr>
        <w:pStyle w:val="Normal"/>
        <w:framePr w:w="4302" w:x="1098" w:y="294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2、世界咖啡的操作要点与操作流程</w:t>
      </w:r>
    </w:p>
    <w:p>
      <w:pPr>
        <w:pStyle w:val="Normal"/>
        <w:framePr w:w="4302" w:x="1098" w:y="294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3、世界咖啡的四大角色</w:t>
      </w:r>
    </w:p>
    <w:p>
      <w:pPr>
        <w:pStyle w:val="Normal"/>
        <w:framePr w:w="4302" w:x="1098" w:y="294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4、世界咖啡五步骤</w:t>
      </w:r>
    </w:p>
    <w:p>
      <w:pPr>
        <w:pStyle w:val="Normal"/>
        <w:framePr w:w="4302" w:x="1098" w:y="294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（1）会议准备</w:t>
      </w:r>
    </w:p>
    <w:p>
      <w:pPr>
        <w:pStyle w:val="Normal"/>
        <w:framePr w:w="2760" w:x="6157" w:y="2947"/>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第八部分：促动师心法</w:t>
      </w:r>
    </w:p>
    <w:p>
      <w:pPr>
        <w:pStyle w:val="Normal"/>
        <w:framePr w:w="5349" w:x="6157" w:y="337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1、认知个人及组织行为背后的基本原理—</w:t>
      </w:r>
    </w:p>
    <w:p>
      <w:pPr>
        <w:pStyle w:val="Normal"/>
        <w:framePr w:w="5349" w:x="6157" w:y="337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—心智模式</w:t>
      </w:r>
    </w:p>
    <w:p>
      <w:pPr>
        <w:pStyle w:val="Normal"/>
        <w:framePr w:w="5349" w:x="6157" w:y="424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2、影响个人及团队思考与决策的左右脑功</w:t>
      </w:r>
    </w:p>
    <w:p>
      <w:pPr>
        <w:pStyle w:val="Normal"/>
        <w:framePr w:w="5349" w:x="6157" w:y="424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能——脑科学</w:t>
      </w:r>
    </w:p>
    <w:p>
      <w:pPr>
        <w:pStyle w:val="Normal"/>
        <w:framePr w:w="1941" w:x="1098" w:y="467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（2）规则讲解</w:t>
      </w:r>
    </w:p>
    <w:p>
      <w:pPr>
        <w:pStyle w:val="Normal"/>
        <w:framePr w:w="1941" w:x="1098" w:y="510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（3）汇谈结构</w:t>
      </w:r>
    </w:p>
    <w:p>
      <w:pPr>
        <w:pStyle w:val="Normal"/>
        <w:framePr w:w="5349" w:x="6157" w:y="510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3、影响团队学习与决策的原理——群体动</w:t>
      </w:r>
    </w:p>
    <w:p>
      <w:pPr>
        <w:pStyle w:val="Normal"/>
        <w:framePr w:w="5349" w:x="6157" w:y="510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力学与场论</w:t>
      </w:r>
    </w:p>
    <w:p>
      <w:pPr>
        <w:pStyle w:val="Normal"/>
        <w:framePr w:w="2181" w:x="1098" w:y="553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（4）汇谈与换组</w:t>
      </w:r>
    </w:p>
    <w:p>
      <w:pPr>
        <w:pStyle w:val="Normal"/>
        <w:framePr w:w="2181" w:x="1098" w:y="597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（5）整理与汇报</w:t>
      </w:r>
    </w:p>
    <w:p>
      <w:pPr>
        <w:pStyle w:val="Normal"/>
        <w:framePr w:w="2922" w:x="6157" w:y="597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4、促动师四大信念自检</w:t>
      </w:r>
    </w:p>
    <w:p>
      <w:pPr>
        <w:pStyle w:val="Normal"/>
        <w:framePr w:w="2922" w:x="6157" w:y="597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【信念自检工具】</w:t>
      </w:r>
    </w:p>
    <w:p>
      <w:pPr>
        <w:pStyle w:val="Normal"/>
        <w:framePr w:w="3588" w:x="1098" w:y="640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【工具】：“迷你”世界咖啡</w:t>
      </w:r>
    </w:p>
    <w:p>
      <w:pPr>
        <w:pStyle w:val="Normal"/>
        <w:framePr w:w="4692" w:x="1098" w:y="7267"/>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第六部分：项目总复盘：聚焦式会话法</w:t>
      </w:r>
    </w:p>
    <w:p>
      <w:pPr>
        <w:pStyle w:val="Normal"/>
        <w:framePr w:w="4692" w:x="1098" w:y="726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1、对话的意义</w:t>
      </w:r>
    </w:p>
    <w:p>
      <w:pPr>
        <w:pStyle w:val="Normal"/>
        <w:framePr w:w="5081" w:x="6157" w:y="7267"/>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第九部分：变革启动：欣赏式探询（4D）</w:t>
      </w:r>
    </w:p>
    <w:p>
      <w:pPr>
        <w:pStyle w:val="Normal"/>
        <w:framePr w:w="5081" w:x="6157" w:y="726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1、理论导入</w:t>
      </w:r>
    </w:p>
    <w:p>
      <w:pPr>
        <w:pStyle w:val="Normal"/>
        <w:framePr w:w="3474" w:x="1098" w:y="813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2、影响团队沟通的障碍</w:t>
      </w:r>
    </w:p>
    <w:p>
      <w:pPr>
        <w:pStyle w:val="Normal"/>
        <w:framePr w:w="3474" w:x="1098" w:y="8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3、深度汇谈的三个基本条件</w:t>
      </w:r>
    </w:p>
    <w:p>
      <w:pPr>
        <w:pStyle w:val="Normal"/>
        <w:framePr w:w="3474" w:x="1098" w:y="8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4、ORID的理念和内部逻辑</w:t>
      </w:r>
    </w:p>
    <w:p>
      <w:pPr>
        <w:pStyle w:val="Normal"/>
        <w:framePr w:w="3474" w:x="1098" w:y="8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5、运用ORID进行对话设计</w:t>
      </w:r>
    </w:p>
    <w:p>
      <w:pPr>
        <w:pStyle w:val="Normal"/>
        <w:framePr w:w="3474" w:x="1098" w:y="8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（1）O：信息层面</w:t>
      </w:r>
    </w:p>
    <w:p>
      <w:pPr>
        <w:pStyle w:val="Normal"/>
        <w:framePr w:w="2025" w:x="6157" w:y="813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2、4D流程体验</w:t>
      </w:r>
    </w:p>
    <w:p>
      <w:pPr>
        <w:pStyle w:val="Normal"/>
        <w:framePr w:w="4210" w:x="6157" w:y="856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3、Discovery研讨：巅峰时刻分享</w:t>
      </w:r>
    </w:p>
    <w:p>
      <w:pPr>
        <w:pStyle w:val="Normal"/>
        <w:framePr w:w="4210" w:x="6157" w:y="856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4、Dream研讨：愿景目标设立</w:t>
      </w:r>
    </w:p>
    <w:p>
      <w:pPr>
        <w:pStyle w:val="Normal"/>
        <w:framePr w:w="4210" w:x="6157" w:y="856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【工具】：心流通道图</w:t>
      </w:r>
    </w:p>
    <w:p>
      <w:pPr>
        <w:pStyle w:val="Normal"/>
        <w:framePr w:w="4114" w:x="6157" w:y="985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【工具】：OKR目标设立</w:t>
      </w:r>
    </w:p>
    <w:p>
      <w:pPr>
        <w:pStyle w:val="Normal"/>
        <w:framePr w:w="4114" w:x="6157" w:y="985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5、Design研讨：价值主张与路演</w:t>
      </w:r>
    </w:p>
    <w:p>
      <w:pPr>
        <w:pStyle w:val="Normal"/>
        <w:framePr w:w="4114" w:x="6157" w:y="985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6、Destiny：行动计划</w:t>
      </w:r>
    </w:p>
    <w:p>
      <w:pPr>
        <w:pStyle w:val="Normal"/>
        <w:framePr w:w="2338" w:x="1098" w:y="1029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（2）R：感受层面</w:t>
      </w:r>
    </w:p>
    <w:p>
      <w:pPr>
        <w:pStyle w:val="Normal"/>
        <w:framePr w:w="2252" w:x="1098" w:y="1072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（3）I：启发层面</w:t>
      </w:r>
    </w:p>
    <w:p>
      <w:pPr>
        <w:pStyle w:val="Normal"/>
        <w:framePr w:w="2364" w:x="1098" w:y="1115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（4）D：行动层面</w:t>
      </w:r>
    </w:p>
    <w:p>
      <w:pPr>
        <w:pStyle w:val="Normal"/>
        <w:framePr w:w="3458" w:x="1098" w:y="1158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【工具】：《ORID案例集》</w:t>
      </w:r>
    </w:p>
    <w:p>
      <w:pPr>
        <w:pStyle w:val="Normal"/>
        <w:framePr w:w="4692" w:x="6157" w:y="11587"/>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第十部分：创新研讨工作坊：开放空间</w:t>
      </w:r>
    </w:p>
    <w:p>
      <w:pPr>
        <w:pStyle w:val="Normal"/>
        <w:framePr w:w="4692" w:x="6157" w:y="1158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1、开放空间的起源</w:t>
      </w:r>
    </w:p>
    <w:p>
      <w:pPr>
        <w:pStyle w:val="Normal"/>
        <w:framePr w:w="4692" w:x="6157" w:y="1158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2、开放空间的操作要点与操作流程</w:t>
      </w:r>
    </w:p>
    <w:p>
      <w:pPr>
        <w:pStyle w:val="Normal"/>
        <w:framePr w:w="4692" w:x="6157" w:y="11587"/>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（1）开圆</w:t>
      </w:r>
    </w:p>
    <w:p>
      <w:pPr>
        <w:pStyle w:val="Normal"/>
        <w:framePr w:w="5055" w:x="1098" w:y="12451"/>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第七部分：行动学习项目124N1流程设计</w:t>
      </w:r>
    </w:p>
    <w:p>
      <w:pPr>
        <w:pStyle w:val="Normal"/>
        <w:framePr w:w="5055" w:x="1098" w:y="1245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1、行动学习项目全流程介绍</w:t>
      </w:r>
    </w:p>
    <w:p>
      <w:pPr>
        <w:pStyle w:val="Normal"/>
        <w:framePr w:w="5349" w:x="1098" w:y="1331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2、项目流程介绍：深度汇谈发起项目→启</w:t>
      </w:r>
    </w:p>
    <w:p>
      <w:pPr>
        <w:pStyle w:val="Normal"/>
        <w:framePr w:w="5349" w:x="1098" w:y="1331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动会工作坊→复盘→能力补差与解决问题工</w:t>
      </w:r>
    </w:p>
    <w:p>
      <w:pPr>
        <w:pStyle w:val="Normal"/>
        <w:framePr w:w="5349" w:x="1098" w:y="1331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作坊→总复盘</w:t>
      </w:r>
    </w:p>
    <w:p>
      <w:pPr>
        <w:pStyle w:val="Normal"/>
        <w:framePr w:w="1941" w:x="6157" w:y="1331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（2）发起主题</w:t>
      </w:r>
    </w:p>
    <w:p>
      <w:pPr>
        <w:pStyle w:val="Normal"/>
        <w:framePr w:w="1941" w:x="6157" w:y="13747"/>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（3）走动研讨</w:t>
      </w:r>
    </w:p>
    <w:p>
      <w:pPr>
        <w:pStyle w:val="Normal"/>
        <w:framePr w:w="1941" w:x="6157" w:y="1417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（4）汇谈整合</w:t>
      </w:r>
    </w:p>
    <w:p>
      <w:pPr>
        <w:pStyle w:val="Normal"/>
        <w:framePr w:w="2805" w:x="1098" w:y="1461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【工具】：124N1流程</w:t>
      </w:r>
    </w:p>
    <w:p>
      <w:pPr>
        <w:pStyle w:val="Normal"/>
        <w:framePr w:w="1941" w:x="6157" w:y="1461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（5）行动计划</w:t>
      </w:r>
    </w:p>
    <w:p>
      <w:pPr>
        <w:pStyle w:val="Normal"/>
        <w:framePr w:w="3198" w:x="1098" w:y="1504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3、行动学习经典案例介绍</w:t>
      </w:r>
    </w:p>
    <w:p>
      <w:pPr>
        <w:pStyle w:val="Normal"/>
        <w:framePr w:w="1461" w:x="6157" w:y="1504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（6）闭圆</w:t>
      </w:r>
    </w:p>
    <w:p>
      <w:pPr>
        <w:pStyle w:val="Normal"/>
        <w:framePr w:w="3726" w:x="4302" w:y="1630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 style="position:absolute;margin-left:0pt;margin-top:0pt;z-index:-19;width:595pt;height:841pt;mso-position-horizontal:absolute;mso-position-horizontal-relative:page;mso-position-vertical:absolute;mso-position-vertical-relative:page" type="#_x0000_t75">
            <v:imageData xmlns:r="http://schemas.openxmlformats.org/officeDocument/2006/relationships" r:id="rId5"/>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帮 助 中 国 企 业 持 续 成 长</w:t>
      </w:r>
    </w:p>
    <w:p>
      <w:pPr>
        <w:pStyle w:val="Normal"/>
        <w:framePr w:w="2381" w:x="5032" w:y="2016"/>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专家简介</w:t>
      </w:r>
    </w:p>
    <w:p>
      <w:pPr>
        <w:pStyle w:val="Normal"/>
        <w:framePr w:w="2280" w:x="4028" w:y="3723"/>
        <w:widowControl w:val="off"/>
        <w:autoSpaceDE w:val="off"/>
        <w:autoSpaceDN w:val="off"/>
        <w:spacing w:before="0" w:after="0" w:line="500" w:lineRule="exact"/>
        <w:ind w:left="0" w:right="0" w:first-line="0"/>
        <w:jc w:val="left"/>
        <w:rPr>
          <w:rFonts w:ascii="RTLQHC+MicrosoftYaHei-Bold" w:hAnsi="RTLQHC+MicrosoftYaHei-Bold" w:cs="RTLQHC+MicrosoftYaHei-Bold"/>
          <w:color w:val="00416e"/>
          <w:spacing w:val="0"/>
          <w:sz w:val="48"/>
        </w:rPr>
      </w:pPr>
      <w:r>
        <w:rPr>
          <w:rFonts w:ascii="RTLQHC+MicrosoftYaHei-Bold" w:hAnsi="RTLQHC+MicrosoftYaHei-Bold" w:cs="RTLQHC+MicrosoftYaHei-Bold"/>
          <w:color w:val="00416e"/>
          <w:spacing w:val="0"/>
          <w:sz w:val="48"/>
        </w:rPr>
        <w:t>刘永中</w:t>
      </w:r>
    </w:p>
    <w:p>
      <w:pPr>
        <w:pStyle w:val="Normal"/>
        <w:framePr w:w="2700" w:x="3833" w:y="4644"/>
        <w:widowControl w:val="off"/>
        <w:autoSpaceDE w:val="off"/>
        <w:autoSpaceDN w:val="off"/>
        <w:spacing w:before="0" w:after="0" w:line="375" w:lineRule="exact"/>
        <w:ind w:left="0" w:right="0" w:first-line="0"/>
        <w:jc w:val="left"/>
        <w:rPr>
          <w:rFonts w:ascii="RTLQHC+MicrosoftYaHei-Bold" w:hAnsi="RTLQHC+MicrosoftYaHei-Bold" w:cs="RTLQHC+MicrosoftYaHei-Bold"/>
          <w:color w:val="00416e"/>
          <w:spacing w:val="0"/>
          <w:sz w:val="36"/>
        </w:rPr>
      </w:pPr>
      <w:r>
        <w:rPr>
          <w:rFonts w:ascii="RTLQHC+MicrosoftYaHei-Bold" w:hAnsi="RTLQHC+MicrosoftYaHei-Bold" w:cs="RTLQHC+MicrosoftYaHei-Bold"/>
          <w:color w:val="00416e"/>
          <w:spacing w:val="0"/>
          <w:sz w:val="36"/>
        </w:rPr>
        <w:t>【专业背景】</w:t>
      </w:r>
    </w:p>
    <w:p>
      <w:pPr>
        <w:pStyle w:val="Normal"/>
        <w:framePr w:w="5153" w:x="4028" w:y="5302"/>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RMWRAH+Wingdings-Regular"/>
          <w:color w:val="000000"/>
          <w:spacing w:val="0"/>
          <w:sz w:val="24"/>
        </w:rPr>
        <w:t xml:space="preserve">u </w:t>
      </w:r>
      <w:r>
        <w:rPr>
          <w:rFonts w:ascii="ICRARW+MicrosoftYaHei" w:hAnsi="ICRARW+MicrosoftYaHei" w:cs="ICRARW+MicrosoftYaHei"/>
          <w:color w:val="000000"/>
          <w:spacing w:val="0"/>
          <w:sz w:val="24"/>
        </w:rPr>
        <w:t xml:space="preserve"> AACTP美国培训认证协会中国首席顾问</w:t>
      </w:r>
    </w:p>
    <w:p>
      <w:pPr>
        <w:pStyle w:val="Normal"/>
        <w:framePr w:w="5153" w:x="4028" w:y="5302"/>
        <w:widowControl w:val="off"/>
        <w:autoSpaceDE w:val="off"/>
        <w:autoSpaceDN w:val="off"/>
        <w:spacing w:before="0" w:after="0" w:line="374" w:lineRule="exact"/>
        <w:ind w:left="0" w:right="0" w:first-line="0"/>
        <w:jc w:val="left"/>
        <w:rPr>
          <w:rFonts w:ascii="ICRARW+MicrosoftYaHei" w:hAnsi="ICRARW+MicrosoftYaHei" w:cs="ICRARW+MicrosoftYaHei"/>
          <w:color w:val="000000"/>
          <w:spacing w:val="0"/>
          <w:sz w:val="24"/>
        </w:rPr>
      </w:pPr>
      <w:r>
        <w:rPr>
          <w:rFonts w:ascii="RMWRAH+Wingdings-Regular"/>
          <w:color w:val="000000"/>
          <w:spacing w:val="0"/>
          <w:sz w:val="24"/>
        </w:rPr>
        <w:t xml:space="preserve">u </w:t>
      </w:r>
      <w:r>
        <w:rPr>
          <w:rFonts w:ascii="ICRARW+MicrosoftYaHei" w:hAnsi="ICRARW+MicrosoftYaHei" w:cs="ICRARW+MicrosoftYaHei"/>
          <w:color w:val="000000"/>
          <w:spacing w:val="0"/>
          <w:sz w:val="24"/>
        </w:rPr>
        <w:t xml:space="preserve"> 绩效派行动学习创始人</w:t>
      </w:r>
    </w:p>
    <w:p>
      <w:pPr>
        <w:pStyle w:val="Normal"/>
        <w:framePr w:w="7487" w:x="4028" w:y="6050"/>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RMWRAH+Wingdings-Regular"/>
          <w:color w:val="000000"/>
          <w:spacing w:val="0"/>
          <w:sz w:val="24"/>
        </w:rPr>
        <w:t>u</w:t>
      </w:r>
      <w:r>
        <w:rPr>
          <w:rFonts w:ascii="ICRARW+MicrosoftYaHei" w:hAnsi="ICRARW+MicrosoftYaHei" w:cs="ICRARW+MicrosoftYaHei"/>
          <w:color w:val="000000"/>
          <w:spacing w:val="0"/>
          <w:sz w:val="24"/>
        </w:rPr>
        <w:t>《行动学习使用手册：一本书讲透行动学习如何落地》作者</w:t>
      </w:r>
    </w:p>
    <w:p>
      <w:pPr>
        <w:pStyle w:val="Normal"/>
        <w:framePr w:w="2700" w:x="3833" w:y="6548"/>
        <w:widowControl w:val="off"/>
        <w:autoSpaceDE w:val="off"/>
        <w:autoSpaceDN w:val="off"/>
        <w:spacing w:before="0" w:after="0" w:line="375" w:lineRule="exact"/>
        <w:ind w:left="0" w:right="0" w:first-line="0"/>
        <w:jc w:val="left"/>
        <w:rPr>
          <w:rFonts w:ascii="RTLQHC+MicrosoftYaHei-Bold" w:hAnsi="RTLQHC+MicrosoftYaHei-Bold" w:cs="RTLQHC+MicrosoftYaHei-Bold"/>
          <w:color w:val="00416e"/>
          <w:spacing w:val="0"/>
          <w:sz w:val="36"/>
        </w:rPr>
      </w:pPr>
      <w:r>
        <w:rPr>
          <w:rFonts w:ascii="RTLQHC+MicrosoftYaHei-Bold" w:hAnsi="RTLQHC+MicrosoftYaHei-Bold" w:cs="RTLQHC+MicrosoftYaHei-Bold"/>
          <w:color w:val="00416e"/>
          <w:spacing w:val="0"/>
          <w:sz w:val="36"/>
        </w:rPr>
        <w:t>【服务客户】</w:t>
      </w:r>
    </w:p>
    <w:p>
      <w:pPr>
        <w:pStyle w:val="Normal"/>
        <w:framePr w:w="7982" w:x="4028" w:y="725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曾负责阿里巴巴、百度、搜狐、招商银行、中粮、七匹狼、中国</w:t>
      </w:r>
    </w:p>
    <w:p>
      <w:pPr>
        <w:pStyle w:val="Normal"/>
        <w:framePr w:w="7982" w:x="4028" w:y="72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建设银行浙江分行、广百集团、老板电器、新城地产等上百家著</w:t>
      </w:r>
    </w:p>
    <w:p>
      <w:pPr>
        <w:pStyle w:val="Normal"/>
        <w:framePr w:w="7982" w:x="4028" w:y="725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名企业的行动学习项目。</w:t>
      </w:r>
    </w:p>
    <w:p>
      <w:pPr>
        <w:pStyle w:val="Normal"/>
        <w:framePr w:w="2280" w:x="4028" w:y="9521"/>
        <w:widowControl w:val="off"/>
        <w:autoSpaceDE w:val="off"/>
        <w:autoSpaceDN w:val="off"/>
        <w:spacing w:before="0" w:after="0" w:line="500" w:lineRule="exact"/>
        <w:ind w:left="0" w:right="0" w:first-line="0"/>
        <w:jc w:val="left"/>
        <w:rPr>
          <w:rFonts w:ascii="RTLQHC+MicrosoftYaHei-Bold" w:hAnsi="RTLQHC+MicrosoftYaHei-Bold" w:cs="RTLQHC+MicrosoftYaHei-Bold"/>
          <w:color w:val="00416e"/>
          <w:spacing w:val="0"/>
          <w:sz w:val="48"/>
        </w:rPr>
      </w:pPr>
      <w:r>
        <w:rPr>
          <w:rFonts w:ascii="RTLQHC+MicrosoftYaHei-Bold" w:hAnsi="RTLQHC+MicrosoftYaHei-Bold" w:cs="RTLQHC+MicrosoftYaHei-Bold"/>
          <w:color w:val="00416e"/>
          <w:spacing w:val="0"/>
          <w:sz w:val="48"/>
        </w:rPr>
        <w:t>陈晓燕</w:t>
      </w:r>
    </w:p>
    <w:p>
      <w:pPr>
        <w:pStyle w:val="Normal"/>
        <w:framePr w:w="2700" w:x="3833" w:y="10442"/>
        <w:widowControl w:val="off"/>
        <w:autoSpaceDE w:val="off"/>
        <w:autoSpaceDN w:val="off"/>
        <w:spacing w:before="0" w:after="0" w:line="375" w:lineRule="exact"/>
        <w:ind w:left="0" w:right="0" w:first-line="0"/>
        <w:jc w:val="left"/>
        <w:rPr>
          <w:rFonts w:ascii="RTLQHC+MicrosoftYaHei-Bold" w:hAnsi="RTLQHC+MicrosoftYaHei-Bold" w:cs="RTLQHC+MicrosoftYaHei-Bold"/>
          <w:color w:val="00416e"/>
          <w:spacing w:val="0"/>
          <w:sz w:val="36"/>
        </w:rPr>
      </w:pPr>
      <w:r>
        <w:rPr>
          <w:rFonts w:ascii="RTLQHC+MicrosoftYaHei-Bold" w:hAnsi="RTLQHC+MicrosoftYaHei-Bold" w:cs="RTLQHC+MicrosoftYaHei-Bold"/>
          <w:color w:val="00416e"/>
          <w:spacing w:val="0"/>
          <w:sz w:val="36"/>
        </w:rPr>
        <w:t>【专业背景】</w:t>
      </w:r>
    </w:p>
    <w:p>
      <w:pPr>
        <w:pStyle w:val="Normal"/>
        <w:framePr w:w="4522" w:x="4028" w:y="11100"/>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RMWRAH+Wingdings-Regular"/>
          <w:color w:val="000000"/>
          <w:spacing w:val="0"/>
          <w:sz w:val="24"/>
        </w:rPr>
        <w:t xml:space="preserve">u </w:t>
      </w:r>
      <w:r>
        <w:rPr>
          <w:rFonts w:ascii="ICRARW+MicrosoftYaHei" w:hAnsi="ICRARW+MicrosoftYaHei" w:cs="ICRARW+MicrosoftYaHei"/>
          <w:color w:val="000000"/>
          <w:spacing w:val="0"/>
          <w:sz w:val="24"/>
        </w:rPr>
        <w:t xml:space="preserve"> AACTP国际认证促动师导师</w:t>
      </w:r>
    </w:p>
    <w:p>
      <w:pPr>
        <w:pStyle w:val="Normal"/>
        <w:framePr w:w="4522" w:x="4028" w:y="11100"/>
        <w:widowControl w:val="off"/>
        <w:autoSpaceDE w:val="off"/>
        <w:autoSpaceDN w:val="off"/>
        <w:spacing w:before="0" w:after="0" w:line="374" w:lineRule="exact"/>
        <w:ind w:left="0" w:right="0" w:first-line="0"/>
        <w:jc w:val="left"/>
        <w:rPr>
          <w:rFonts w:ascii="ICRARW+MicrosoftYaHei" w:hAnsi="ICRARW+MicrosoftYaHei" w:cs="ICRARW+MicrosoftYaHei"/>
          <w:color w:val="000000"/>
          <w:spacing w:val="0"/>
          <w:sz w:val="24"/>
        </w:rPr>
      </w:pPr>
      <w:r>
        <w:rPr>
          <w:rFonts w:ascii="RMWRAH+Wingdings-Regular"/>
          <w:color w:val="000000"/>
          <w:spacing w:val="0"/>
          <w:sz w:val="24"/>
        </w:rPr>
        <w:t xml:space="preserve">u </w:t>
      </w:r>
      <w:r>
        <w:rPr>
          <w:rFonts w:ascii="ICRARW+MicrosoftYaHei" w:hAnsi="ICRARW+MicrosoftYaHei" w:cs="ICRARW+MicrosoftYaHei"/>
          <w:color w:val="000000"/>
          <w:spacing w:val="0"/>
          <w:sz w:val="24"/>
        </w:rPr>
        <w:t xml:space="preserve"> AACTP国际认证复盘教练导师</w:t>
      </w:r>
    </w:p>
    <w:p>
      <w:pPr>
        <w:pStyle w:val="Normal"/>
        <w:framePr w:w="4522" w:x="4028" w:y="11100"/>
        <w:widowControl w:val="off"/>
        <w:autoSpaceDE w:val="off"/>
        <w:autoSpaceDN w:val="off"/>
        <w:spacing w:before="0" w:after="0" w:line="374" w:lineRule="exact"/>
        <w:ind w:left="0" w:right="0" w:first-line="0"/>
        <w:jc w:val="left"/>
        <w:rPr>
          <w:rFonts w:ascii="ICRARW+MicrosoftYaHei" w:hAnsi="ICRARW+MicrosoftYaHei" w:cs="ICRARW+MicrosoftYaHei"/>
          <w:color w:val="000000"/>
          <w:spacing w:val="0"/>
          <w:sz w:val="24"/>
        </w:rPr>
      </w:pPr>
      <w:r>
        <w:rPr>
          <w:rFonts w:ascii="RMWRAH+Wingdings-Regular"/>
          <w:color w:val="000000"/>
          <w:spacing w:val="0"/>
          <w:sz w:val="24"/>
        </w:rPr>
        <w:t xml:space="preserve">u </w:t>
      </w:r>
      <w:r>
        <w:rPr>
          <w:rFonts w:ascii="ICRARW+MicrosoftYaHei" w:hAnsi="ICRARW+MicrosoftYaHei" w:cs="ICRARW+MicrosoftYaHei"/>
          <w:color w:val="000000"/>
          <w:spacing w:val="0"/>
          <w:sz w:val="24"/>
        </w:rPr>
        <w:t xml:space="preserve"> GEC（中国）专业委员会资深顾问</w:t>
      </w:r>
    </w:p>
    <w:p>
      <w:pPr>
        <w:pStyle w:val="Normal"/>
        <w:framePr w:w="2700" w:x="3833" w:y="12346"/>
        <w:widowControl w:val="off"/>
        <w:autoSpaceDE w:val="off"/>
        <w:autoSpaceDN w:val="off"/>
        <w:spacing w:before="0" w:after="0" w:line="375" w:lineRule="exact"/>
        <w:ind w:left="0" w:right="0" w:first-line="0"/>
        <w:jc w:val="left"/>
        <w:rPr>
          <w:rFonts w:ascii="RTLQHC+MicrosoftYaHei-Bold" w:hAnsi="RTLQHC+MicrosoftYaHei-Bold" w:cs="RTLQHC+MicrosoftYaHei-Bold"/>
          <w:color w:val="00416e"/>
          <w:spacing w:val="0"/>
          <w:sz w:val="36"/>
        </w:rPr>
      </w:pPr>
      <w:r>
        <w:rPr>
          <w:rFonts w:ascii="RTLQHC+MicrosoftYaHei-Bold" w:hAnsi="RTLQHC+MicrosoftYaHei-Bold" w:cs="RTLQHC+MicrosoftYaHei-Bold"/>
          <w:color w:val="00416e"/>
          <w:spacing w:val="0"/>
          <w:sz w:val="36"/>
        </w:rPr>
        <w:t>【服务客户】</w:t>
      </w:r>
    </w:p>
    <w:p>
      <w:pPr>
        <w:pStyle w:val="Normal"/>
        <w:framePr w:w="7982" w:x="4028" w:y="13053"/>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曾负责OPPO、天虹商城、中铁隧道局、光明乳业、一汽大众、无</w:t>
      </w:r>
    </w:p>
    <w:p>
      <w:pPr>
        <w:pStyle w:val="Normal"/>
        <w:framePr w:w="7982" w:x="4028" w:y="1305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限极、兴业银行、维格娜丝、浙江华之毅集团、老板电器、中原</w:t>
      </w:r>
    </w:p>
    <w:p>
      <w:pPr>
        <w:pStyle w:val="Normal"/>
        <w:framePr w:w="7982" w:x="4028" w:y="1305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证券、中旅、揭阳移动、广州农商行、中铁一局等众多企业的促</w:t>
      </w:r>
    </w:p>
    <w:p>
      <w:pPr>
        <w:pStyle w:val="Normal"/>
        <w:framePr w:w="7982" w:x="4028" w:y="13053"/>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动师培养及行动学习项目。</w:t>
      </w:r>
    </w:p>
    <w:p>
      <w:pPr>
        <w:pStyle w:val="Normal"/>
        <w:framePr w:w="3726" w:x="4302" w:y="1630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5" style="position:absolute;margin-left:0pt;margin-top:0pt;z-index:-23;width:595pt;height:841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381" w:x="8160" w:y="1079"/>
        <w:widowControl w:val="off"/>
        <w:autoSpaceDE w:val="off"/>
        <w:autoSpaceDN w:val="off"/>
        <w:spacing w:before="0" w:after="0" w:line="250" w:lineRule="exact"/>
        <w:ind w:left="0" w:right="0" w:first-line="0"/>
        <w:jc w:val="left"/>
        <w:rPr>
          <w:rFonts w:ascii="ICRARW+MicrosoftYaHei" w:hAnsi="ICRARW+MicrosoftYaHei" w:cs="ICRARW+MicrosoftYaHei"/>
          <w:color w:val="0d0d0d"/>
          <w:spacing w:val="0"/>
          <w:sz w:val="24"/>
        </w:rPr>
      </w:pPr>
      <w:r>
        <w:rPr>
          <w:rFonts w:ascii="ICRARW+MicrosoftYaHei" w:hAnsi="ICRARW+MicrosoftYaHei" w:cs="ICRARW+MicrosoftYaHei"/>
          <w:color w:val="0d0d0d"/>
          <w:spacing w:val="0"/>
          <w:sz w:val="24"/>
        </w:rPr>
        <w:t>帮 助 中 国 企 业 持 续 成 长</w:t>
      </w:r>
    </w:p>
    <w:p>
      <w:pPr>
        <w:pStyle w:val="Normal"/>
        <w:framePr w:w="2381" w:x="5032" w:y="2079"/>
        <w:widowControl w:val="off"/>
        <w:autoSpaceDE w:val="off"/>
        <w:autoSpaceDN w:val="off"/>
        <w:spacing w:before="0" w:after="0" w:line="418" w:lineRule="exact"/>
        <w:ind w:left="0" w:right="0" w:first-line="0"/>
        <w:jc w:val="left"/>
        <w:rPr>
          <w:rFonts w:ascii="RTLQHC+MicrosoftYaHei-Bold" w:hAnsi="RTLQHC+MicrosoftYaHei-Bold" w:cs="RTLQHC+MicrosoftYaHei-Bold"/>
          <w:color w:val="ffffff"/>
          <w:spacing w:val="0"/>
          <w:sz w:val="40"/>
        </w:rPr>
      </w:pPr>
      <w:r>
        <w:rPr>
          <w:rFonts w:ascii="RTLQHC+MicrosoftYaHei-Bold" w:hAnsi="RTLQHC+MicrosoftYaHei-Bold" w:cs="RTLQHC+MicrosoftYaHei-Bold"/>
          <w:color w:val="ffffff"/>
          <w:spacing w:val="0"/>
          <w:sz w:val="40"/>
        </w:rPr>
        <w:t>学员案例</w:t>
      </w:r>
    </w:p>
    <w:p>
      <w:pPr>
        <w:pStyle w:val="Normal"/>
        <w:framePr w:w="4416" w:x="1158" w:y="3083"/>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某创新营销企业持续引入复盘工作坊</w:t>
      </w:r>
    </w:p>
    <w:p>
      <w:pPr>
        <w:pStyle w:val="Normal"/>
        <w:framePr w:w="11027" w:x="1158" w:y="351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对战区总、战区经理、区域经理反复训练，并将复盘作为企业文化植入全员心扉。连续采</w:t>
      </w:r>
    </w:p>
    <w:p>
      <w:pPr>
        <w:pStyle w:val="Normal"/>
        <w:framePr w:w="11027" w:x="1158" w:y="351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购4期复盘，仅100多人的企业，当年营业额3.5亿！作为创业型公司老板，李总坚信：复盘</w:t>
      </w:r>
    </w:p>
    <w:p>
      <w:pPr>
        <w:pStyle w:val="Normal"/>
        <w:framePr w:w="11027" w:x="1158" w:y="351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是他一年来组建精英团队，共享经验，同频沟通的语言；是创新营销模式的活力源泉；是</w:t>
      </w:r>
    </w:p>
    <w:p>
      <w:pPr>
        <w:pStyle w:val="Normal"/>
        <w:framePr w:w="11027" w:x="1158" w:y="351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总结规律大步向前的基石。用他的话说，如果公司全员都具备复盘思维，复盘就是让计划</w:t>
      </w:r>
    </w:p>
    <w:p>
      <w:pPr>
        <w:pStyle w:val="Normal"/>
        <w:framePr w:w="11027" w:x="1158" w:y="3515"/>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可行，过程可控，结果可期的管理工具。</w:t>
      </w:r>
    </w:p>
    <w:p>
      <w:pPr>
        <w:pStyle w:val="Normal"/>
        <w:framePr w:w="4862" w:x="1158" w:y="6107"/>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某证券公司经纪业务条线连续4个月复盘</w:t>
      </w:r>
    </w:p>
    <w:p>
      <w:pPr>
        <w:pStyle w:val="Normal"/>
        <w:framePr w:w="11027" w:x="1158" w:y="6539"/>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不断进行分析、反思、总结、创新、实践，四家试点分公司的市场份额、资金净流入、考</w:t>
      </w:r>
    </w:p>
    <w:p>
      <w:pPr>
        <w:pStyle w:val="Normal"/>
        <w:framePr w:w="11027" w:x="1158" w:y="65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核收入三大指标在同类分支机构中的排名较试点前取得了较大幅度的提升。看到复盘的效</w:t>
      </w:r>
    </w:p>
    <w:p>
      <w:pPr>
        <w:pStyle w:val="Normal"/>
        <w:framePr w:w="11027" w:x="1158" w:y="65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果，公司给这个过程中培养的促动师每月发放1000元的岗位津贴，以鼓励将行动学习复盘</w:t>
      </w:r>
    </w:p>
    <w:p>
      <w:pPr>
        <w:pStyle w:val="Normal"/>
        <w:framePr w:w="11027" w:x="1158" w:y="6539"/>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的精髓和方法运用在日常工作中，融会贯通，逐渐形成企业能够自行运转的良好体系。</w:t>
      </w:r>
    </w:p>
    <w:p>
      <w:pPr>
        <w:pStyle w:val="Normal"/>
        <w:framePr w:w="7297" w:x="1158" w:y="8699"/>
        <w:widowControl w:val="off"/>
        <w:autoSpaceDE w:val="off"/>
        <w:autoSpaceDN w:val="off"/>
        <w:spacing w:before="0" w:after="0" w:line="250" w:lineRule="exact"/>
        <w:ind w:left="0" w:right="0" w:first-line="0"/>
        <w:jc w:val="left"/>
        <w:rPr>
          <w:rFonts w:ascii="RTLQHC+MicrosoftYaHei-Bold" w:hAnsi="RTLQHC+MicrosoftYaHei-Bold" w:cs="RTLQHC+MicrosoftYaHei-Bold"/>
          <w:color w:val="000000"/>
          <w:spacing w:val="0"/>
          <w:sz w:val="24"/>
        </w:rPr>
      </w:pPr>
      <w:r>
        <w:rPr>
          <w:rFonts w:ascii="RTLQHC+MicrosoftYaHei-Bold" w:hAnsi="RTLQHC+MicrosoftYaHei-Bold" w:cs="RTLQHC+MicrosoftYaHei-Bold"/>
          <w:color w:val="000000"/>
          <w:spacing w:val="0"/>
          <w:sz w:val="24"/>
        </w:rPr>
        <w:t>某著名家电企业开启了“配件翻番·业绩领先”行动学习项目</w:t>
      </w:r>
    </w:p>
    <w:p>
      <w:pPr>
        <w:pStyle w:val="Normal"/>
        <w:framePr w:w="11027" w:x="1158" w:y="9131"/>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设定了翻番的配省销售额，期望通过配件销售带动员工的主动销售意识，增强团队销售狼</w:t>
      </w:r>
    </w:p>
    <w:p>
      <w:pPr>
        <w:pStyle w:val="Normal"/>
        <w:framePr w:w="11027" w:x="1158" w:y="9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性，从而提升门店整体销售业绩。项目团队从A、B、C三类店中选择了部分标杆店、战略</w:t>
      </w:r>
    </w:p>
    <w:p>
      <w:pPr>
        <w:pStyle w:val="Normal"/>
        <w:framePr w:w="11027" w:x="1158" w:y="9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店、重点发展领导人门店，共16家，组成5个行动学习。团队、总部采购组和补货组成员作</w:t>
      </w:r>
    </w:p>
    <w:p>
      <w:pPr>
        <w:pStyle w:val="Normal"/>
        <w:framePr w:w="11027" w:x="1158" w:y="9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为项目特别成员分别加入各行动学习小组中。经历了9个月，近270天的行动学习项目，共</w:t>
      </w:r>
    </w:p>
    <w:p>
      <w:pPr>
        <w:pStyle w:val="Normal"/>
        <w:framePr w:w="11027" w:x="1158" w:y="9131"/>
        <w:widowControl w:val="off"/>
        <w:autoSpaceDE w:val="off"/>
        <w:autoSpaceDN w:val="off"/>
        <w:spacing w:before="0" w:after="0" w:line="432"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有12家门店实现从负增长向正增长的突破，7家门店实现了翻番。</w:t>
      </w:r>
    </w:p>
    <w:p>
      <w:pPr>
        <w:pStyle w:val="Normal"/>
        <w:framePr w:w="3726" w:x="4302" w:y="16305"/>
        <w:widowControl w:val="off"/>
        <w:autoSpaceDE w:val="off"/>
        <w:autoSpaceDN w:val="off"/>
        <w:spacing w:before="0" w:after="0" w:line="250" w:lineRule="exact"/>
        <w:ind w:left="0" w:right="0" w:first-line="0"/>
        <w:jc w:val="left"/>
        <w:rPr>
          <w:rFonts w:ascii="ICRARW+MicrosoftYaHei" w:hAnsi="ICRARW+MicrosoftYaHei" w:cs="ICRARW+MicrosoftYaHei"/>
          <w:color w:val="000000"/>
          <w:spacing w:val="0"/>
          <w:sz w:val="24"/>
        </w:rPr>
      </w:pPr>
      <w:r>
        <w:rPr>
          <w:rFonts w:ascii="ICRARW+MicrosoftYaHei" w:hAnsi="ICRARW+MicrosoftYaHei" w:cs="ICRARW+MicrosoftYaHei"/>
          <w:color w:val="000000"/>
          <w:spacing w:val="0"/>
          <w:sz w:val="24"/>
        </w:rPr>
        <w:t>新 一 代 学 习 卡 价 值 领 创 者</w:t>
      </w:r>
    </w:p>
    <w:p>
      <w:pPr>
        <w:pStyle w:val="Normal"/>
        <w:spacing w:before="0" w:after="0" w:line="0" w:lineRule="exact"/>
        <w:ind w:left="0" w:right="0" w:first-line="0"/>
        <w:jc w:val="left"/>
        <w:rPr>
          <w:rFonts w:ascii="Arial"/>
          <w:color w:val="ff0000"/>
          <w:spacing w:val="0"/>
          <w:sz w:val="14"/>
        </w:rPr>
      </w:pPr>
      <w:r>
        <w:rPr>
          <w:noProof w:val="on"/>
        </w:rPr>
        <w:pict>
          <v:shape xmlns:v="urn:schemas-microsoft-com:vml" id="_x00006" style="position:absolute;margin-left:0pt;margin-top:0pt;z-index:-27;width:595pt;height:841pt;mso-position-horizontal:absolute;mso-position-horizontal-relative:page;mso-position-vertical:absolute;mso-position-vertical-relative:page" type="#_x0000_t75">
            <v:imageData xmlns:r="http://schemas.openxmlformats.org/officeDocument/2006/relationships" r:id="rId7"/>
          </v:shape>
        </w:pict>
      </w: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ICRARW+MicrosoftYaHei">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1" w:fontKey="{016ea37e-0000-0000-0000-000000000000}"/>
  </w:font>
  <w:font w:name="RTLQHC+MicrosoftYaHei-Bold">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2" w:fontKey="{992f1088-0000-0000-0000-000000000000}"/>
  </w:font>
  <w:font w:name="RMWRAH+Wingdings-Regular">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3" w:fontKey="{aaa3636a-0000-0000-0000-000000000000}"/>
  </w:font>
  <w:font w:name="UGWCUR+ArialMT">
    <w:panose-1>"02000500000000000000"</w:panose-1>
    <w:charset>
      <w:val>"01"</w:val>
    </w:charset>
    <w:family>"Auto"</w:family>
    <w:notTrueType w:val="off"/>
    <w:pitch>"variable"</w:pitch>
    <w:sig w:usb0="01010101" w:usb1="01010101" w:usb2="01010101" w:usb3="01010101" w:csb0="01010101" w:csb1="01010101"/>
    <w:embedRegular xmlns:r="http://schemas.openxmlformats.org/officeDocument/2006/relationships" r:id="rId4" w:fontKey="{04883862-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11" Type="http://schemas.openxmlformats.org/officeDocument/2006/relationships/webSettings" Target="web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styles" Target="styles.xml" /><Relationship Id="rId9" Type="http://schemas.openxmlformats.org/officeDocument/2006/relationships/fontTable" Target="fontTable.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docProps/app.xml><?xml version="1.0" encoding="utf-8"?>
<Properties xmlns="http://schemas.openxmlformats.org/officeDocument/2006/extended-properties">
  <Template>Normal</Template>
  <TotalTime>3</TotalTime>
  <Pages>7</Pages>
  <Words>361</Words>
  <Characters>3468</Characters>
  <Application>Aspose</Application>
  <DocSecurity>0</DocSecurity>
  <Lines>213</Lines>
  <Paragraphs>213</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3653</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2023-11-22T15:34:27+08:00</dcterms:created>
  <dcterms:modified xmlns:xsi="http://www.w3.org/2001/XMLSchema-instance" xmlns:dcterms="http://purl.org/dc/terms/" xsi:type="dcterms:W3CDTF">2023-11-22T15:34:27+08:00</dcterms:modified>
</coreProperties>
</file>