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07" w:y="106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ffffff"/>
          <w:spacing w:val="0"/>
          <w:sz w:val="24"/>
        </w:rPr>
      </w:pPr>
      <w:r>
        <w:rPr>
          <w:rFonts w:ascii="AISQGS+MicrosoftYaHei" w:hAnsi="AISQGS+MicrosoftYaHei" w:cs="AISQGS+MicrosoftYaHei"/>
          <w:color w:val="ffffff"/>
          <w:spacing w:val="0"/>
          <w:sz w:val="24"/>
        </w:rPr>
        <w:t>帮 助 中 国 企 业 持 续 成 长</w:t>
      </w:r>
    </w:p>
    <w:p>
      <w:pPr>
        <w:pStyle w:val="Normal"/>
        <w:framePr w:w="10560" w:x="1249" w:y="2490"/>
        <w:widowControl w:val="off"/>
        <w:autoSpaceDE w:val="off"/>
        <w:autoSpaceDN w:val="off"/>
        <w:spacing w:before="0" w:after="0" w:line="1000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96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96"/>
        </w:rPr>
        <w:t>时代华商学习卡课程</w:t>
      </w:r>
    </w:p>
    <w:p>
      <w:pPr>
        <w:pStyle w:val="Normal"/>
        <w:framePr w:w="6693" w:x="1330" w:y="3853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36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36"/>
        </w:rPr>
        <w:t>新一代企业学习平台价值领创者</w:t>
      </w:r>
    </w:p>
    <w:p>
      <w:pPr>
        <w:pStyle w:val="Normal"/>
        <w:framePr w:w="7380" w:x="995" w:y="7232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40"/>
        </w:rPr>
        <w:t>营销管理系列—精品课|CMO班</w:t>
      </w:r>
    </w:p>
    <w:p>
      <w:pPr>
        <w:pStyle w:val="Normal"/>
        <w:framePr w:w="8833" w:x="937" w:y="8320"/>
        <w:widowControl w:val="off"/>
        <w:autoSpaceDE w:val="off"/>
        <w:autoSpaceDN w:val="off"/>
        <w:spacing w:before="0" w:after="0" w:line="66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416e"/>
          <w:spacing w:val="0"/>
          <w:sz w:val="64"/>
        </w:rPr>
      </w:pPr>
      <w:r>
        <w:rPr>
          <w:rFonts w:ascii="HEEPVV+MicrosoftYaHei-Bold" w:hAnsi="HEEPVV+MicrosoftYaHei-Bold" w:cs="HEEPVV+MicrosoftYaHei-Bold"/>
          <w:color w:val="00416e"/>
          <w:spacing w:val="0"/>
          <w:sz w:val="64"/>
        </w:rPr>
        <w:t>品牌实战：</w:t>
      </w:r>
    </w:p>
    <w:p>
      <w:pPr>
        <w:pStyle w:val="Normal"/>
        <w:framePr w:w="8833" w:x="937" w:y="8320"/>
        <w:widowControl w:val="off"/>
        <w:autoSpaceDE w:val="off"/>
        <w:autoSpaceDN w:val="off"/>
        <w:spacing w:before="0" w:after="0" w:line="76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416e"/>
          <w:spacing w:val="0"/>
          <w:sz w:val="64"/>
        </w:rPr>
      </w:pPr>
      <w:r>
        <w:rPr>
          <w:rFonts w:ascii="HEEPVV+MicrosoftYaHei-Bold" w:hAnsi="HEEPVV+MicrosoftYaHei-Bold" w:cs="HEEPVV+MicrosoftYaHei-Bold"/>
          <w:color w:val="00416e"/>
          <w:spacing w:val="0"/>
          <w:sz w:val="64"/>
        </w:rPr>
        <w:t>赢得用户心智助力竞争制胜</w:t>
      </w:r>
    </w:p>
    <w:p>
      <w:pPr>
        <w:pStyle w:val="Normal"/>
        <w:framePr w:w="9232" w:x="937" w:y="1015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416e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416e"/>
          <w:spacing w:val="0"/>
          <w:sz w:val="28"/>
        </w:rPr>
        <w:t>主讲：原4A广告公司副总裁，欧美上市公司市场营销总监 曹墨梅</w:t>
      </w:r>
    </w:p>
    <w:p>
      <w:pPr>
        <w:pStyle w:val="Normal"/>
        <w:framePr w:w="10764" w:x="937" w:y="1116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HEEPVV+MicrosoftYaHei-Bold" w:hAnsi="HEEPVV+MicrosoftYaHei-Bold" w:cs="HEEPVV+MicrosoftYaHei-Bold"/>
          <w:color w:val="0d0d0d"/>
          <w:spacing w:val="0"/>
          <w:sz w:val="24"/>
        </w:rPr>
        <w:t>课程对象：</w:t>
      </w:r>
      <w:r>
        <w:rPr>
          <w:rFonts w:ascii="AISQGS+MicrosoftYaHei" w:hAnsi="AISQGS+MicrosoftYaHei" w:cs="AISQGS+MicrosoftYaHei"/>
          <w:color w:val="0d0d0d"/>
          <w:spacing w:val="0"/>
          <w:sz w:val="24"/>
        </w:rPr>
        <w:t>老板及企业高层管理者（战略发展方向、品牌管理方向、运营管理方向、人力</w:t>
      </w:r>
    </w:p>
    <w:p>
      <w:pPr>
        <w:pStyle w:val="Normal"/>
        <w:framePr w:w="10764" w:x="937" w:y="11166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AISQGS+MicrosoftYaHei" w:hAnsi="AISQGS+MicrosoftYaHei" w:cs="AISQGS+MicrosoftYaHei"/>
          <w:color w:val="0d0d0d"/>
          <w:spacing w:val="0"/>
          <w:sz w:val="24"/>
        </w:rPr>
        <w:t>资源管理方向、市场营销方向）</w:t>
      </w:r>
    </w:p>
    <w:p>
      <w:pPr>
        <w:pStyle w:val="Normal"/>
        <w:framePr w:w="3787" w:x="937" w:y="12030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HEEPVV+MicrosoftYaHei-Bold" w:hAnsi="HEEPVV+MicrosoftYaHei-Bold" w:cs="HEEPVV+MicrosoftYaHei-Bold"/>
          <w:color w:val="0d0d0d"/>
          <w:spacing w:val="0"/>
          <w:sz w:val="24"/>
        </w:rPr>
        <w:t>课程时间：</w:t>
      </w:r>
      <w:r>
        <w:rPr>
          <w:rFonts w:ascii="AISQGS+MicrosoftYaHei" w:hAnsi="AISQGS+MicrosoftYaHei" w:cs="AISQGS+MicrosoftYaHei"/>
          <w:color w:val="0d0d0d"/>
          <w:spacing w:val="0"/>
          <w:sz w:val="24"/>
        </w:rPr>
        <w:t>2024年4月20-21日</w:t>
      </w:r>
    </w:p>
    <w:p>
      <w:pPr>
        <w:pStyle w:val="Normal"/>
        <w:framePr w:w="6348" w:x="937" w:y="12462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HEEPVV+MicrosoftYaHei-Bold" w:hAnsi="HEEPVV+MicrosoftYaHei-Bold" w:cs="HEEPVV+MicrosoftYaHei-Bold"/>
          <w:color w:val="0d0d0d"/>
          <w:spacing w:val="0"/>
          <w:sz w:val="24"/>
        </w:rPr>
        <w:t>课程地点：</w:t>
      </w:r>
      <w:r>
        <w:rPr>
          <w:rFonts w:ascii="AISQGS+MicrosoftYaHei" w:hAnsi="AISQGS+MicrosoftYaHei" w:cs="AISQGS+MicrosoftYaHei"/>
          <w:color w:val="0d0d0d"/>
          <w:spacing w:val="0"/>
          <w:sz w:val="24"/>
        </w:rPr>
        <w:t>广州时代华商商学研究院（大湾区总部）</w:t>
      </w:r>
    </w:p>
    <w:p>
      <w:pPr>
        <w:pStyle w:val="Normal"/>
        <w:framePr w:w="6348" w:x="937" w:y="12462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HEEPVV+MicrosoftYaHei-Bold" w:hAnsi="HEEPVV+MicrosoftYaHei-Bold" w:cs="HEEPVV+MicrosoftYaHei-Bold"/>
          <w:color w:val="0d0d0d"/>
          <w:spacing w:val="0"/>
          <w:sz w:val="24"/>
        </w:rPr>
        <w:t>课程费用：</w:t>
      </w:r>
      <w:r>
        <w:rPr>
          <w:rFonts w:ascii="AISQGS+MicrosoftYaHei" w:hAnsi="AISQGS+MicrosoftYaHei" w:cs="AISQGS+MicrosoftYaHei"/>
          <w:color w:val="0d0d0d"/>
          <w:spacing w:val="0"/>
          <w:sz w:val="24"/>
        </w:rPr>
        <w:t>4800元/人，学习卡会员享受折扣</w:t>
      </w:r>
    </w:p>
    <w:p>
      <w:pPr>
        <w:pStyle w:val="Normal"/>
        <w:framePr w:w="4828" w:x="3925" w:y="14413"/>
        <w:widowControl w:val="off"/>
        <w:autoSpaceDE w:val="off"/>
        <w:autoSpaceDN w:val="off"/>
        <w:spacing w:before="0" w:after="0" w:line="66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416e"/>
          <w:spacing w:val="0"/>
          <w:sz w:val="64"/>
        </w:rPr>
      </w:pPr>
      <w:r>
        <w:rPr>
          <w:rFonts w:ascii="HEEPVV+MicrosoftYaHei-Bold" w:hAnsi="HEEPVV+MicrosoftYaHei-Bold" w:cs="HEEPVV+MicrosoftYaHei-Bold"/>
          <w:color w:val="00416e"/>
          <w:spacing w:val="0"/>
          <w:sz w:val="64"/>
        </w:rPr>
        <w:t>课  程  简   介</w:t>
      </w:r>
    </w:p>
    <w:p>
      <w:pPr>
        <w:pStyle w:val="Normal"/>
        <w:framePr w:w="4862" w:x="3686" w:y="15503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767171"/>
          <w:spacing w:val="0"/>
          <w:sz w:val="24"/>
        </w:rPr>
      </w:pPr>
      <w:r>
        <w:rPr>
          <w:rFonts w:ascii="HEEPVV+MicrosoftYaHei-Bold" w:hAnsi="HEEPVV+MicrosoftYaHei-Bold" w:cs="HEEPVV+MicrosoftYaHei-Bold"/>
          <w:color w:val="767171"/>
          <w:spacing w:val="0"/>
          <w:sz w:val="24"/>
        </w:rPr>
        <w:t>具体内容安排以课前3个月的邀请函为准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AISQGS+MicrosoftYaHei" w:hAnsi="AISQGS+MicrosoftYaHei" w:cs="AISQGS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40"/>
        </w:rPr>
        <w:t>课程背景</w:t>
      </w:r>
    </w:p>
    <w:p>
      <w:pPr>
        <w:pStyle w:val="Normal"/>
        <w:framePr w:w="11538" w:x="936" w:y="2795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品牌作为企业的无形资产，在竞争中发挥着越来越重大的作用。</w:t>
      </w:r>
    </w:p>
    <w:p>
      <w:pPr>
        <w:pStyle w:val="Normal"/>
        <w:framePr w:w="11538" w:x="936" w:y="2795"/>
        <w:widowControl w:val="off"/>
        <w:autoSpaceDE w:val="off"/>
        <w:autoSpaceDN w:val="off"/>
        <w:spacing w:before="0" w:after="0" w:line="517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品牌战略直接关乎企业的长远发展规划，以及企业发展目标的实现，因此，如何</w:t>
      </w:r>
    </w:p>
    <w:p>
      <w:pPr>
        <w:pStyle w:val="Normal"/>
        <w:framePr w:w="11538" w:x="936" w:y="279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打造一个成功的品牌？如何进行品牌战略规划？如何发现品牌机会？如何进行品</w:t>
      </w:r>
    </w:p>
    <w:p>
      <w:pPr>
        <w:pStyle w:val="Normal"/>
        <w:framePr w:w="11538" w:x="936" w:y="279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牌定位？如何进行品牌的日常管理，如何增强品牌的影响力？如何正确引导品牌</w:t>
      </w:r>
    </w:p>
    <w:p>
      <w:pPr>
        <w:pStyle w:val="Normal"/>
        <w:framePr w:w="11538" w:x="936" w:y="279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朝着企业期待的发展方向顺利发展？如何让品牌带给受众更好的体验，以增强受</w:t>
      </w:r>
    </w:p>
    <w:p>
      <w:pPr>
        <w:pStyle w:val="Normal"/>
        <w:framePr w:w="11538" w:x="936" w:y="279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众对品牌的满意度与忠诚度，从而让品牌带给企业更多的商业转化，带来更大的</w:t>
      </w:r>
    </w:p>
    <w:p>
      <w:pPr>
        <w:pStyle w:val="Normal"/>
        <w:framePr w:w="11538" w:x="936" w:y="279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溢价空间等一系列问题，是企业管理者们高度关注和亟需解决的问题。</w:t>
      </w:r>
    </w:p>
    <w:p>
      <w:pPr>
        <w:pStyle w:val="Normal"/>
        <w:framePr w:w="11538" w:x="936" w:y="687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因此我们请来了原4A广告公司副总裁、欧美上市公司市场营销总监曹墨梅老师，</w:t>
      </w:r>
    </w:p>
    <w:p>
      <w:pPr>
        <w:pStyle w:val="Normal"/>
        <w:framePr w:w="11538" w:x="936" w:y="6872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她将从品牌的认知、品牌战略与策略以及品牌管理的六个方面，详细阐述企业品</w:t>
      </w:r>
    </w:p>
    <w:p>
      <w:pPr>
        <w:pStyle w:val="Normal"/>
        <w:framePr w:w="11538" w:x="936" w:y="6872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牌与产品品牌的品牌战略与管理的系统方法。</w:t>
      </w:r>
    </w:p>
    <w:p>
      <w:pPr>
        <w:pStyle w:val="Normal"/>
        <w:framePr w:w="2381" w:x="5082" w:y="8814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40"/>
        </w:rPr>
        <w:t>课程收获</w:t>
      </w:r>
    </w:p>
    <w:p>
      <w:pPr>
        <w:pStyle w:val="Normal"/>
        <w:framePr w:w="2079" w:x="936" w:y="9710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d0d0d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d0d0d"/>
          <w:spacing w:val="0"/>
          <w:sz w:val="32"/>
        </w:rPr>
        <w:t>企业收益：</w:t>
      </w:r>
    </w:p>
    <w:p>
      <w:pPr>
        <w:pStyle w:val="Normal"/>
        <w:framePr w:w="2079" w:x="6288" w:y="9710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d0d0d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d0d0d"/>
          <w:spacing w:val="0"/>
          <w:sz w:val="32"/>
        </w:rPr>
        <w:t>岗位收益：</w:t>
      </w:r>
    </w:p>
    <w:p>
      <w:pPr>
        <w:pStyle w:val="Normal"/>
        <w:framePr w:w="11574" w:x="936" w:y="1025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1.获得一套经过验证的品牌管理方法论；    1.深刻理解什么是品牌及认知品牌的特</w:t>
      </w:r>
    </w:p>
    <w:p>
      <w:pPr>
        <w:pStyle w:val="Normal"/>
        <w:framePr w:w="5419" w:x="936" w:y="1076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2.让企业的品牌战略和品牌管理的方法</w:t>
      </w:r>
    </w:p>
    <w:p>
      <w:pPr>
        <w:pStyle w:val="Normal"/>
        <w:framePr w:w="5419" w:x="936" w:y="10763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更系统更有效；</w:t>
      </w:r>
    </w:p>
    <w:p>
      <w:pPr>
        <w:pStyle w:val="Normal"/>
        <w:framePr w:w="981" w:x="6288" w:y="1076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性；</w:t>
      </w:r>
    </w:p>
    <w:p>
      <w:pPr>
        <w:pStyle w:val="Normal"/>
        <w:framePr w:w="5741" w:x="6288" w:y="1126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2.了解新零售业态下的品牌跨界联合；</w:t>
      </w:r>
    </w:p>
    <w:p>
      <w:pPr>
        <w:pStyle w:val="Normal"/>
        <w:framePr w:w="5741" w:x="6288" w:y="11267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3.了解网红经济下个人品牌的特殊作用；</w:t>
      </w:r>
    </w:p>
    <w:p>
      <w:pPr>
        <w:pStyle w:val="Normal"/>
        <w:framePr w:w="5741" w:x="6288" w:y="11267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4.学习品牌战略的内容、制定方法及相</w:t>
      </w:r>
    </w:p>
    <w:p>
      <w:pPr>
        <w:pStyle w:val="Normal"/>
        <w:framePr w:w="5741" w:x="6288" w:y="11267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关品牌策略的内容；</w:t>
      </w:r>
    </w:p>
    <w:p>
      <w:pPr>
        <w:pStyle w:val="Normal"/>
        <w:framePr w:w="5419" w:x="936" w:y="1177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3.确保员工对品牌营销与管理有一致的</w:t>
      </w:r>
    </w:p>
    <w:p>
      <w:pPr>
        <w:pStyle w:val="Normal"/>
        <w:framePr w:w="5419" w:x="936" w:y="11771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理解。</w:t>
      </w:r>
    </w:p>
    <w:p>
      <w:pPr>
        <w:pStyle w:val="Normal"/>
        <w:framePr w:w="5419" w:x="6288" w:y="1328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5.系统了解品牌识别系统打造的工具与</w:t>
      </w:r>
    </w:p>
    <w:p>
      <w:pPr>
        <w:pStyle w:val="Normal"/>
        <w:framePr w:w="5419" w:x="6288" w:y="13283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方法；</w:t>
      </w:r>
    </w:p>
    <w:p>
      <w:pPr>
        <w:pStyle w:val="Normal"/>
        <w:framePr w:w="5419" w:x="6288" w:y="1429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6.掌握品牌产权管理的技巧方法及品牌</w:t>
      </w:r>
    </w:p>
    <w:p>
      <w:pPr>
        <w:pStyle w:val="Normal"/>
        <w:framePr w:w="5419" w:x="6288" w:y="14291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价值评估的手段；</w:t>
      </w:r>
    </w:p>
    <w:p>
      <w:pPr>
        <w:pStyle w:val="Normal"/>
        <w:framePr w:w="5741" w:x="6288" w:y="1529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8"/>
        </w:rPr>
      </w:pPr>
      <w:r>
        <w:rPr>
          <w:rFonts w:ascii="AISQGS+MicrosoftYaHei" w:hAnsi="AISQGS+MicrosoftYaHei" w:cs="AISQGS+MicrosoftYaHei"/>
          <w:color w:val="0d0d0d"/>
          <w:spacing w:val="0"/>
          <w:sz w:val="28"/>
        </w:rPr>
        <w:t>7.掌握品牌传播与舆情管理的运营手段。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0pt;margin-top:0pt;z-index:-7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AISQGS+MicrosoftYaHei" w:hAnsi="AISQGS+MicrosoftYaHei" w:cs="AISQGS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40"/>
        </w:rPr>
        <w:t>课程特色</w:t>
      </w:r>
    </w:p>
    <w:p>
      <w:pPr>
        <w:pStyle w:val="Normal"/>
        <w:framePr w:w="10236" w:x="1967" w:y="295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瞄准当下，价值深远：清晰、科学的战略思维和品牌思维，系统的品牌</w:t>
      </w:r>
    </w:p>
    <w:p>
      <w:pPr>
        <w:pStyle w:val="Normal"/>
        <w:framePr w:w="10236" w:x="1967" w:y="2959"/>
        <w:widowControl w:val="off"/>
        <w:autoSpaceDE w:val="off"/>
        <w:autoSpaceDN w:val="off"/>
        <w:spacing w:before="0" w:after="0" w:line="40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管理手段，为学员传授品牌战略与品牌管理的有效方法；</w:t>
      </w:r>
    </w:p>
    <w:p>
      <w:pPr>
        <w:pStyle w:val="Normal"/>
        <w:framePr w:w="847" w:x="1114" w:y="3050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/>
          <w:color w:val="ffffff"/>
          <w:spacing w:val="0"/>
          <w:sz w:val="40"/>
        </w:rPr>
      </w:pPr>
      <w:r>
        <w:rPr>
          <w:rFonts w:ascii="HEEPVV+MicrosoftYaHei-Bold"/>
          <w:color w:val="ffffff"/>
          <w:spacing w:val="0"/>
          <w:sz w:val="40"/>
        </w:rPr>
        <w:t>1</w:t>
      </w:r>
    </w:p>
    <w:p>
      <w:pPr>
        <w:pStyle w:val="Normal"/>
        <w:framePr w:w="10236" w:x="1967" w:y="4175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高度凝练，深入浅出：站在国际的视角与时代的前沿，用严谨的强逻辑</w:t>
      </w:r>
    </w:p>
    <w:p>
      <w:pPr>
        <w:pStyle w:val="Normal"/>
        <w:framePr w:w="10236" w:x="1967" w:y="417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思维，高度凝练地呈现老师近20多年来在国内外商海历经的风雨，经验</w:t>
      </w:r>
    </w:p>
    <w:p>
      <w:pPr>
        <w:pStyle w:val="Normal"/>
        <w:framePr w:w="10236" w:x="1967" w:y="417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与深度思考；</w:t>
      </w:r>
    </w:p>
    <w:p>
      <w:pPr>
        <w:pStyle w:val="Normal"/>
        <w:framePr w:w="848" w:x="1113" w:y="4542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/>
          <w:color w:val="ffffff"/>
          <w:spacing w:val="0"/>
          <w:sz w:val="40"/>
        </w:rPr>
      </w:pPr>
      <w:r>
        <w:rPr>
          <w:rFonts w:ascii="HEEPVV+MicrosoftYaHei-Bold"/>
          <w:color w:val="ffffff"/>
          <w:spacing w:val="0"/>
          <w:sz w:val="40"/>
        </w:rPr>
        <w:t>2</w:t>
      </w:r>
    </w:p>
    <w:p>
      <w:pPr>
        <w:pStyle w:val="Normal"/>
        <w:framePr w:w="848" w:x="1113" w:y="4542"/>
        <w:widowControl w:val="off"/>
        <w:autoSpaceDE w:val="off"/>
        <w:autoSpaceDN w:val="off"/>
        <w:spacing w:before="0" w:after="0" w:line="1370" w:lineRule="exact"/>
        <w:ind w:left="0" w:right="0" w:first-line="0"/>
        <w:jc w:val="left"/>
        <w:rPr>
          <w:rFonts w:ascii="HEEPVV+MicrosoftYaHei-Bold"/>
          <w:color w:val="ffffff"/>
          <w:spacing w:val="0"/>
          <w:sz w:val="40"/>
        </w:rPr>
      </w:pPr>
      <w:r>
        <w:rPr>
          <w:rFonts w:ascii="HEEPVV+MicrosoftYaHei-Bold"/>
          <w:color w:val="ffffff"/>
          <w:spacing w:val="0"/>
          <w:sz w:val="40"/>
        </w:rPr>
        <w:t>3</w:t>
      </w:r>
    </w:p>
    <w:p>
      <w:pPr>
        <w:pStyle w:val="Normal"/>
        <w:framePr w:w="10236" w:x="2069" w:y="5879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源于实战，生动风趣：案例来自老师在世界500强企业、国企、民企的项</w:t>
      </w:r>
    </w:p>
    <w:p>
      <w:pPr>
        <w:pStyle w:val="Normal"/>
        <w:framePr w:w="10236" w:x="2069" w:y="5879"/>
        <w:widowControl w:val="off"/>
        <w:autoSpaceDE w:val="off"/>
        <w:autoSpaceDN w:val="off"/>
        <w:spacing w:before="0" w:after="0" w:line="40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目实践。真实案例+经典故事+个人传奇经历贯穿始终。</w:t>
      </w:r>
    </w:p>
    <w:p>
      <w:pPr>
        <w:pStyle w:val="Normal"/>
        <w:framePr w:w="2381" w:x="5016" w:y="708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40"/>
        </w:rPr>
        <w:t>课程大纲</w:t>
      </w:r>
    </w:p>
    <w:p>
      <w:pPr>
        <w:pStyle w:val="Normal"/>
        <w:framePr w:w="3329" w:x="1100" w:y="7817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第一讲：品牌是什么</w:t>
      </w:r>
    </w:p>
    <w:p>
      <w:pPr>
        <w:pStyle w:val="Normal"/>
        <w:framePr w:w="3329" w:x="1100" w:y="7817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一、品牌是无形资产</w:t>
      </w:r>
    </w:p>
    <w:p>
      <w:pPr>
        <w:pStyle w:val="Normal"/>
        <w:framePr w:w="8754" w:x="1100" w:y="853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品牌能够带来溢价的效益  案例：价值</w:t>
      </w:r>
      <w:r>
        <w:rPr>
          <w:rFonts w:ascii="Calibri"/>
          <w:color w:val="000000"/>
          <w:spacing w:val="0"/>
          <w:sz w:val="28"/>
        </w:rPr>
        <w:t>500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万的百达翡丽手表</w:t>
      </w:r>
    </w:p>
    <w:p>
      <w:pPr>
        <w:pStyle w:val="Normal"/>
        <w:framePr w:w="8754" w:x="1100" w:y="853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品牌对内的凝聚作用  案例：稻盛和夫和他的心</w:t>
      </w:r>
    </w:p>
    <w:p>
      <w:pPr>
        <w:pStyle w:val="Normal"/>
        <w:framePr w:w="8754" w:x="1100" w:y="853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品牌对外的感召作用  案例：华为</w:t>
      </w:r>
    </w:p>
    <w:p>
      <w:pPr>
        <w:pStyle w:val="Normal"/>
        <w:framePr w:w="8754" w:x="1100" w:y="853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二、品牌是信念、是理想、是承诺</w:t>
      </w:r>
    </w:p>
    <w:p>
      <w:pPr>
        <w:pStyle w:val="Normal"/>
        <w:framePr w:w="8754" w:x="1100" w:y="853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品牌是自身的信念和理想 案例：俞敏洪与新东方</w:t>
      </w:r>
    </w:p>
    <w:p>
      <w:pPr>
        <w:pStyle w:val="Normal"/>
        <w:framePr w:w="8754" w:x="1100" w:y="853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品牌是对外的价值与承诺 案例：同仁堂</w:t>
      </w:r>
    </w:p>
    <w:p>
      <w:pPr>
        <w:pStyle w:val="Normal"/>
        <w:framePr w:w="8754" w:x="1100" w:y="853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三、品牌是公众印象的总和</w:t>
      </w:r>
    </w:p>
    <w:p>
      <w:pPr>
        <w:pStyle w:val="Normal"/>
        <w:framePr w:w="4005" w:x="1100" w:y="108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品牌体验 案例：迪拜航空</w:t>
      </w:r>
    </w:p>
    <w:p>
      <w:pPr>
        <w:pStyle w:val="Normal"/>
        <w:framePr w:w="4005" w:x="1100" w:y="10882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品牌联想 案例：重庆火锅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第二讲：品牌特性与相互关系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45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一、品牌具有以下特点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品牌需要长期积累 案例：中华老字号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品牌有生命周期 案例：摩托罗拉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在生命周期内，品牌随时间的增长价值递增 案例：贵州茅台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4.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舆论影响品牌价值 案例：刘强东、马云之战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二、品牌的种类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区域品牌（国家、城市、地方）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商业品牌（企业、产品）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文化品牌（人类文明、民族文化、非盈利机构和组织）</w:t>
      </w:r>
    </w:p>
    <w:p>
      <w:pPr>
        <w:pStyle w:val="Normal"/>
        <w:framePr w:w="8835" w:x="1100" w:y="11897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4.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个人品牌 案例：李宁、董明珠、巴菲特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0pt;margin-top:0pt;z-index:-11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AISQGS+MicrosoftYaHei" w:hAnsi="AISQGS+MicrosoftYaHei" w:cs="AISQGS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1991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40"/>
        </w:rPr>
        <w:t>课程大纲</w:t>
      </w:r>
    </w:p>
    <w:p>
      <w:pPr>
        <w:pStyle w:val="Normal"/>
        <w:framePr w:w="5153" w:x="1025" w:y="297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三、各类品牌的相互作用与相互影响</w:t>
      </w:r>
    </w:p>
    <w:p>
      <w:pPr>
        <w:pStyle w:val="Normal"/>
        <w:framePr w:w="2097" w:x="1025" w:y="34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品牌的背书</w:t>
      </w:r>
    </w:p>
    <w:p>
      <w:pPr>
        <w:pStyle w:val="Normal"/>
        <w:framePr w:w="4827" w:x="1025" w:y="398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品牌营销战略的三级法则</w:t>
      </w:r>
    </w:p>
    <w:p>
      <w:pPr>
        <w:pStyle w:val="Normal"/>
        <w:framePr w:w="4827" w:x="1025" w:y="3986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国家品牌的特殊意义与作用</w:t>
      </w:r>
    </w:p>
    <w:p>
      <w:pPr>
        <w:pStyle w:val="Normal"/>
        <w:framePr w:w="4827" w:x="1025" w:y="3986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4.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高层级品牌向下的作用</w:t>
      </w:r>
    </w:p>
    <w:p>
      <w:pPr>
        <w:pStyle w:val="Normal"/>
        <w:framePr w:w="4827" w:x="1025" w:y="3986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5.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低层级品牌向上的作用</w:t>
      </w:r>
    </w:p>
    <w:p>
      <w:pPr>
        <w:pStyle w:val="Normal"/>
        <w:framePr w:w="4827" w:x="1025" w:y="3986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6.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新零售业态下的品牌跨界联合</w:t>
      </w:r>
    </w:p>
    <w:p>
      <w:pPr>
        <w:pStyle w:val="Normal"/>
        <w:framePr w:w="4827" w:x="1025" w:y="3986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7.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网红经济下个人品牌的特殊作用</w:t>
      </w:r>
    </w:p>
    <w:p>
      <w:pPr>
        <w:pStyle w:val="Normal"/>
        <w:framePr w:w="5887" w:x="1025" w:y="7541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第三讲：商业品牌的战略与配套策略</w:t>
      </w:r>
    </w:p>
    <w:p>
      <w:pPr>
        <w:pStyle w:val="Normal"/>
        <w:framePr w:w="8961" w:x="1025" w:y="809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一、品牌战略</w:t>
      </w:r>
      <w:r>
        <w:rPr>
          <w:rFonts w:ascii="Calibri" w:hAnsi="Calibri" w:cs="Calibri"/>
          <w:color w:val="000000"/>
          <w:spacing w:val="0"/>
          <w:sz w:val="28"/>
        </w:rPr>
        <w:t>—</w:t>
      </w: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定位置</w:t>
      </w:r>
      <w:r>
        <w:rPr>
          <w:rFonts w:ascii="Calibri" w:hAnsi="Calibri" w:cs="Calibri"/>
          <w:color w:val="000000"/>
          <w:spacing w:val="0"/>
          <w:sz w:val="28"/>
        </w:rPr>
        <w:t>—</w:t>
      </w: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确定品牌在公众心目中独一无二的价值</w:t>
      </w:r>
    </w:p>
    <w:p>
      <w:pPr>
        <w:pStyle w:val="Normal"/>
        <w:framePr w:w="8961" w:x="1025" w:y="8090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确定品牌的核心价值</w:t>
      </w:r>
      <w:r>
        <w:rPr>
          <w:rFonts w:ascii="Calibri" w:hAnsi="Calibri" w:cs="Calibri"/>
          <w:color w:val="000000"/>
          <w:spacing w:val="0"/>
          <w:sz w:val="28"/>
        </w:rPr>
        <w:t>——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我为什么而生</w:t>
      </w:r>
    </w:p>
    <w:p>
      <w:pPr>
        <w:pStyle w:val="Normal"/>
        <w:framePr w:w="3217" w:x="1025" w:y="909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确定品牌的对外承诺</w:t>
      </w:r>
    </w:p>
    <w:p>
      <w:pPr>
        <w:pStyle w:val="Normal"/>
        <w:framePr w:w="4505" w:x="1025" w:y="960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确定细分市场领域的品牌机会</w:t>
      </w:r>
    </w:p>
    <w:p>
      <w:pPr>
        <w:pStyle w:val="Normal"/>
        <w:framePr w:w="5471" w:x="1025" w:y="1010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4.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确定品牌在细分市场领域的发展目标</w:t>
      </w:r>
    </w:p>
    <w:p>
      <w:pPr>
        <w:pStyle w:val="Normal"/>
        <w:framePr w:w="3861" w:x="1025" w:y="1061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5.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确定品牌的核心服务群体</w:t>
      </w:r>
    </w:p>
    <w:p>
      <w:pPr>
        <w:pStyle w:val="Normal"/>
        <w:framePr w:w="3217" w:x="1025" w:y="1111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6.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确定品牌的核心体验</w:t>
      </w:r>
    </w:p>
    <w:p>
      <w:pPr>
        <w:pStyle w:val="Normal"/>
        <w:framePr w:w="3217" w:x="1025" w:y="116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7.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确定品牌的价格区间</w:t>
      </w:r>
    </w:p>
    <w:p>
      <w:pPr>
        <w:pStyle w:val="Normal"/>
        <w:framePr w:w="11204" w:x="1025" w:y="1212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二、品牌策略</w:t>
      </w:r>
      <w:r>
        <w:rPr>
          <w:rFonts w:ascii="Calibri" w:hAnsi="Calibri" w:cs="Calibri"/>
          <w:color w:val="000000"/>
          <w:spacing w:val="0"/>
          <w:sz w:val="28"/>
        </w:rPr>
        <w:t>—</w:t>
      </w: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定规则</w:t>
      </w:r>
      <w:r>
        <w:rPr>
          <w:rFonts w:ascii="Calibri" w:hAnsi="Calibri" w:cs="Calibri"/>
          <w:color w:val="000000"/>
          <w:spacing w:val="0"/>
          <w:sz w:val="28"/>
        </w:rPr>
        <w:t>—</w:t>
      </w: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确定品牌长远发展的系列规则</w:t>
      </w:r>
    </w:p>
    <w:p>
      <w:pPr>
        <w:pStyle w:val="Normal"/>
        <w:framePr w:w="11204" w:x="1025" w:y="12122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确定理念规则</w:t>
      </w:r>
      <w:r>
        <w:rPr>
          <w:rFonts w:ascii="Calibri" w:hAnsi="Calibri" w:cs="Calibri"/>
          <w:color w:val="000000"/>
          <w:spacing w:val="0"/>
          <w:sz w:val="28"/>
        </w:rPr>
        <w:t>——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围绕核心价值与承诺，确定品牌主张与品牌理念核心词及边</w:t>
      </w:r>
    </w:p>
    <w:p>
      <w:pPr>
        <w:pStyle w:val="Normal"/>
        <w:framePr w:w="11204" w:x="1025" w:y="12122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界</w:t>
      </w:r>
    </w:p>
    <w:p>
      <w:pPr>
        <w:pStyle w:val="Normal"/>
        <w:framePr w:w="11204" w:x="1025" w:y="1363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确定发展规则</w:t>
      </w:r>
      <w:r>
        <w:rPr>
          <w:rFonts w:ascii="Calibri" w:hAnsi="Calibri" w:cs="Calibri"/>
          <w:color w:val="000000"/>
          <w:spacing w:val="0"/>
          <w:sz w:val="28"/>
        </w:rPr>
        <w:t>——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围绕品牌机会及发展目标，确定品牌发展模式及边界</w:t>
      </w:r>
    </w:p>
    <w:p>
      <w:pPr>
        <w:pStyle w:val="Normal"/>
        <w:framePr w:w="11204" w:x="1025" w:y="13634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确定架构规则</w:t>
      </w:r>
      <w:r>
        <w:rPr>
          <w:rFonts w:ascii="Calibri" w:hAnsi="Calibri" w:cs="Calibri"/>
          <w:color w:val="000000"/>
          <w:spacing w:val="0"/>
          <w:sz w:val="28"/>
        </w:rPr>
        <w:t>——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围绕品牌发展规则，确定品牌架构规则及边界</w:t>
      </w:r>
    </w:p>
    <w:p>
      <w:pPr>
        <w:pStyle w:val="Normal"/>
        <w:framePr w:w="11204" w:x="1025" w:y="13634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4.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确定联想规则</w:t>
      </w:r>
      <w:r>
        <w:rPr>
          <w:rFonts w:ascii="Calibri" w:hAnsi="Calibri" w:cs="Calibri"/>
          <w:color w:val="000000"/>
          <w:spacing w:val="0"/>
          <w:sz w:val="28"/>
        </w:rPr>
        <w:t>——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围绕价值、承诺、体验，确定品牌联想内容和边界</w:t>
      </w:r>
    </w:p>
    <w:p>
      <w:pPr>
        <w:pStyle w:val="Normal"/>
        <w:framePr w:w="11204" w:x="1025" w:y="13634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5.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确定呈现规则</w:t>
      </w:r>
      <w:r>
        <w:rPr>
          <w:rFonts w:ascii="Calibri" w:hAnsi="Calibri" w:cs="Calibri"/>
          <w:color w:val="000000"/>
          <w:spacing w:val="0"/>
          <w:sz w:val="28"/>
        </w:rPr>
        <w:t>——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>围绕价值、承诺、体验，确定品牌呈现的风格与调性和边界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0pt;margin-top:0pt;z-index:-15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AISQGS+MicrosoftYaHei" w:hAnsi="AISQGS+MicrosoftYaHei" w:cs="AISQGS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1991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40"/>
        </w:rPr>
        <w:t>课程大纲</w:t>
      </w:r>
    </w:p>
    <w:p>
      <w:pPr>
        <w:pStyle w:val="Normal"/>
        <w:framePr w:w="4783" w:x="1025" w:y="3005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第四讲：品牌管理之品牌识别</w:t>
      </w:r>
    </w:p>
    <w:p>
      <w:pPr>
        <w:pStyle w:val="Normal"/>
        <w:framePr w:w="3539" w:x="1025" w:y="355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一、品牌的架构管理</w:t>
      </w:r>
    </w:p>
    <w:p>
      <w:pPr>
        <w:pStyle w:val="Normal"/>
        <w:framePr w:w="3539" w:x="1025" w:y="3554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品牌架构的层级管理</w:t>
      </w:r>
    </w:p>
    <w:p>
      <w:pPr>
        <w:pStyle w:val="Normal"/>
        <w:framePr w:w="3539" w:x="1025" w:y="3554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品牌间的相互关系管理</w:t>
      </w:r>
    </w:p>
    <w:p>
      <w:pPr>
        <w:pStyle w:val="Normal"/>
        <w:framePr w:w="3539" w:x="1025" w:y="3554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二、品牌的视觉管理</w:t>
      </w:r>
    </w:p>
    <w:p>
      <w:pPr>
        <w:pStyle w:val="Normal"/>
        <w:framePr w:w="3539" w:x="1025" w:y="3554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品牌标志及视觉规则</w:t>
      </w:r>
    </w:p>
    <w:p>
      <w:pPr>
        <w:pStyle w:val="Normal"/>
        <w:framePr w:w="3539" w:x="1025" w:y="3554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品牌的视觉应用</w:t>
      </w:r>
    </w:p>
    <w:p>
      <w:pPr>
        <w:pStyle w:val="Normal"/>
        <w:framePr w:w="3539" w:x="1025" w:y="3554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环境与导视</w:t>
      </w:r>
    </w:p>
    <w:p>
      <w:pPr>
        <w:pStyle w:val="Normal"/>
        <w:framePr w:w="2097" w:x="1025" w:y="70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4.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产品与包装</w:t>
      </w:r>
    </w:p>
    <w:p>
      <w:pPr>
        <w:pStyle w:val="Normal"/>
        <w:framePr w:w="1817" w:x="1025" w:y="758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5.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传播物料</w:t>
      </w:r>
    </w:p>
    <w:p>
      <w:pPr>
        <w:pStyle w:val="Normal"/>
        <w:framePr w:w="2937" w:x="1025" w:y="809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6.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品牌代言与吉祥物</w:t>
      </w:r>
    </w:p>
    <w:p>
      <w:pPr>
        <w:pStyle w:val="Normal"/>
        <w:framePr w:w="2937" w:x="1025" w:y="8090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7.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品牌数字化</w:t>
      </w:r>
    </w:p>
    <w:p>
      <w:pPr>
        <w:pStyle w:val="Normal"/>
        <w:framePr w:w="1817" w:x="1025" w:y="909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8.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影视呈现</w:t>
      </w:r>
    </w:p>
    <w:p>
      <w:pPr>
        <w:pStyle w:val="Normal"/>
        <w:framePr w:w="3543" w:x="1025" w:y="960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三、品牌的理念系统管理</w:t>
      </w:r>
    </w:p>
    <w:p>
      <w:pPr>
        <w:pStyle w:val="Normal"/>
        <w:framePr w:w="3543" w:x="1025" w:y="9602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品牌的经营理念</w:t>
      </w:r>
    </w:p>
    <w:p>
      <w:pPr>
        <w:pStyle w:val="Normal"/>
        <w:framePr w:w="3543" w:x="1025" w:y="9602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品牌的管理理念</w:t>
      </w:r>
    </w:p>
    <w:p>
      <w:pPr>
        <w:pStyle w:val="Normal"/>
        <w:framePr w:w="3543" w:x="1025" w:y="9602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品牌的服务理念</w:t>
      </w:r>
    </w:p>
    <w:p>
      <w:pPr>
        <w:pStyle w:val="Normal"/>
        <w:framePr w:w="3543" w:x="1025" w:y="9602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4.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品牌的社会责任理念</w:t>
      </w:r>
    </w:p>
    <w:p>
      <w:pPr>
        <w:pStyle w:val="Normal"/>
        <w:framePr w:w="3543" w:x="1025" w:y="9602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5.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品牌理念的行为化翻译</w:t>
      </w:r>
    </w:p>
    <w:p>
      <w:pPr>
        <w:pStyle w:val="Normal"/>
        <w:framePr w:w="4783" w:x="1025" w:y="13157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第五讲：品牌管理之产权管理</w:t>
      </w:r>
    </w:p>
    <w:p>
      <w:pPr>
        <w:pStyle w:val="Normal"/>
        <w:framePr w:w="4783" w:x="1025" w:y="13157"/>
        <w:widowControl w:val="off"/>
        <w:autoSpaceDE w:val="off"/>
        <w:autoSpaceDN w:val="off"/>
        <w:spacing w:before="0" w:after="0" w:line="517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一、品牌的产权保护</w:t>
      </w:r>
    </w:p>
    <w:p>
      <w:pPr>
        <w:pStyle w:val="Normal"/>
        <w:framePr w:w="2657" w:x="1025" w:y="1421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品牌资产的注册</w:t>
      </w:r>
    </w:p>
    <w:p>
      <w:pPr>
        <w:pStyle w:val="Normal"/>
        <w:framePr w:w="2657" w:x="1025" w:y="1471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品牌资产的维权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0pt;margin-top:0pt;z-index:-19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AISQGS+MicrosoftYaHei" w:hAnsi="AISQGS+MicrosoftYaHei" w:cs="AISQGS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1991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40"/>
        </w:rPr>
        <w:t>课程大纲</w:t>
      </w:r>
    </w:p>
    <w:p>
      <w:pPr>
        <w:pStyle w:val="Normal"/>
        <w:framePr w:w="3314" w:x="1025" w:y="3005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二、品牌的产权合作</w:t>
      </w:r>
    </w:p>
    <w:p>
      <w:pPr>
        <w:pStyle w:val="Normal"/>
        <w:framePr w:w="3314" w:x="1025" w:y="3005"/>
        <w:widowControl w:val="off"/>
        <w:autoSpaceDE w:val="off"/>
        <w:autoSpaceDN w:val="off"/>
        <w:spacing w:before="0" w:after="0" w:line="517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品牌的授权管理</w:t>
      </w:r>
    </w:p>
    <w:p>
      <w:pPr>
        <w:pStyle w:val="Normal"/>
        <w:framePr w:w="3314" w:x="1025" w:y="300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品牌的加盟管理</w:t>
      </w:r>
    </w:p>
    <w:p>
      <w:pPr>
        <w:pStyle w:val="Normal"/>
        <w:framePr w:w="3314" w:x="1025" w:y="300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品牌的背书管理</w:t>
      </w:r>
    </w:p>
    <w:p>
      <w:pPr>
        <w:pStyle w:val="Normal"/>
        <w:framePr w:w="6186" w:x="1025" w:y="5669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第六讲：品牌管理之品牌运营</w:t>
      </w:r>
      <w:r>
        <w:rPr>
          <w:rFonts w:ascii="Calibri" w:hAnsi="Calibri" w:cs="Calibri"/>
          <w:color w:val="000000"/>
          <w:spacing w:val="0"/>
          <w:sz w:val="32"/>
        </w:rPr>
        <w:t>——</w:t>
      </w: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调研</w:t>
      </w:r>
    </w:p>
    <w:p>
      <w:pPr>
        <w:pStyle w:val="Normal"/>
        <w:framePr w:w="6186" w:x="1025" w:y="5669"/>
        <w:widowControl w:val="off"/>
        <w:autoSpaceDE w:val="off"/>
        <w:autoSpaceDN w:val="off"/>
        <w:spacing w:before="0" w:after="0" w:line="517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一、品牌资产调研与评估</w:t>
      </w:r>
    </w:p>
    <w:p>
      <w:pPr>
        <w:pStyle w:val="Normal"/>
        <w:framePr w:w="6186" w:x="1025" w:y="5669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品牌知名度调研</w:t>
      </w:r>
    </w:p>
    <w:p>
      <w:pPr>
        <w:pStyle w:val="Normal"/>
        <w:framePr w:w="2657" w:x="1025" w:y="722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品牌认知度调研</w:t>
      </w:r>
    </w:p>
    <w:p>
      <w:pPr>
        <w:pStyle w:val="Normal"/>
        <w:framePr w:w="2657" w:x="1025" w:y="773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品牌联想度调研</w:t>
      </w:r>
    </w:p>
    <w:p>
      <w:pPr>
        <w:pStyle w:val="Normal"/>
        <w:framePr w:w="2657" w:x="1025" w:y="823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4.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品牌忠诚度调研</w:t>
      </w:r>
    </w:p>
    <w:p>
      <w:pPr>
        <w:pStyle w:val="Normal"/>
        <w:framePr w:w="2657" w:x="1025" w:y="873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5.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品牌满意度调研</w:t>
      </w:r>
    </w:p>
    <w:p>
      <w:pPr>
        <w:pStyle w:val="Normal"/>
        <w:framePr w:w="2657" w:x="1025" w:y="924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6.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品牌美誉度调研</w:t>
      </w:r>
    </w:p>
    <w:p>
      <w:pPr>
        <w:pStyle w:val="Normal"/>
        <w:framePr w:w="5153" w:x="1025" w:y="974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AISQGS+MicrosoftYaHei" w:hAnsi="AISQGS+MicrosoftYaHei" w:cs="AISQGS+MicrosoftYaHei"/>
          <w:color w:val="000000"/>
          <w:spacing w:val="0"/>
          <w:sz w:val="28"/>
        </w:rPr>
        <w:t>二、传播效率、市场反馈与品牌机会</w:t>
      </w:r>
    </w:p>
    <w:p>
      <w:pPr>
        <w:pStyle w:val="Normal"/>
        <w:framePr w:w="5153" w:x="1025" w:y="9746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产品用户体验调研</w:t>
      </w:r>
    </w:p>
    <w:p>
      <w:pPr>
        <w:pStyle w:val="Normal"/>
        <w:framePr w:w="3861" w:x="1025" w:y="1075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品牌传播的商业转化调研</w:t>
      </w:r>
    </w:p>
    <w:p>
      <w:pPr>
        <w:pStyle w:val="Normal"/>
        <w:framePr w:w="3861" w:x="1025" w:y="10754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新的品牌机会调研</w:t>
      </w:r>
    </w:p>
    <w:p>
      <w:pPr>
        <w:pStyle w:val="Normal"/>
        <w:framePr w:w="6763" w:x="1025" w:y="12365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第七讲：品牌之运营管理</w:t>
      </w:r>
      <w:r>
        <w:rPr>
          <w:rFonts w:ascii="Calibri" w:hAnsi="Calibri" w:cs="Calibri"/>
          <w:color w:val="000000"/>
          <w:spacing w:val="0"/>
          <w:sz w:val="32"/>
        </w:rPr>
        <w:t>——</w:t>
      </w: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传播</w:t>
      </w:r>
    </w:p>
    <w:p>
      <w:pPr>
        <w:pStyle w:val="Normal"/>
        <w:framePr w:w="6763" w:x="1025" w:y="12365"/>
        <w:widowControl w:val="off"/>
        <w:autoSpaceDE w:val="off"/>
        <w:autoSpaceDN w:val="off"/>
        <w:spacing w:before="0" w:after="0" w:line="517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28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28"/>
        </w:rPr>
        <w:t>一、品牌主张及品牌联想的对内宣传与贯彻落实</w:t>
      </w:r>
    </w:p>
    <w:p>
      <w:pPr>
        <w:pStyle w:val="Normal"/>
        <w:framePr w:w="6763" w:x="1025" w:y="12365"/>
        <w:widowControl w:val="off"/>
        <w:autoSpaceDE w:val="off"/>
        <w:autoSpaceDN w:val="off"/>
        <w:spacing w:before="0" w:after="0" w:line="504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视听宣传</w:t>
      </w:r>
    </w:p>
    <w:p>
      <w:pPr>
        <w:pStyle w:val="Normal"/>
        <w:framePr w:w="1817" w:x="1025" w:y="1392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理念灌输</w:t>
      </w:r>
    </w:p>
    <w:p>
      <w:pPr>
        <w:pStyle w:val="Normal"/>
        <w:framePr w:w="2657" w:x="1025" w:y="1442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行为培训与落实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0pt;margin-top:0pt;z-index:-2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AISQGS+MicrosoftYaHei" w:hAnsi="AISQGS+MicrosoftYaHei" w:cs="AISQGS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1991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40"/>
        </w:rPr>
        <w:t>课程大纲</w:t>
      </w:r>
    </w:p>
    <w:p>
      <w:pPr>
        <w:pStyle w:val="Normal"/>
        <w:framePr w:w="4047" w:x="1025" w:y="3005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二、品牌的对外传播策略</w:t>
      </w:r>
    </w:p>
    <w:p>
      <w:pPr>
        <w:pStyle w:val="Normal"/>
        <w:framePr w:w="4047" w:x="1025" w:y="3005"/>
        <w:widowControl w:val="off"/>
        <w:autoSpaceDE w:val="off"/>
        <w:autoSpaceDN w:val="off"/>
        <w:spacing w:before="0" w:after="0" w:line="517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传播内容</w:t>
      </w:r>
    </w:p>
    <w:p>
      <w:pPr>
        <w:pStyle w:val="Normal"/>
        <w:framePr w:w="1817" w:x="1025" w:y="405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传播对象</w:t>
      </w:r>
    </w:p>
    <w:p>
      <w:pPr>
        <w:pStyle w:val="Normal"/>
        <w:framePr w:w="1817" w:x="1025" w:y="456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传播场景</w:t>
      </w:r>
    </w:p>
    <w:p>
      <w:pPr>
        <w:pStyle w:val="Normal"/>
        <w:framePr w:w="1817" w:x="1025" w:y="506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4.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传播渠道</w:t>
      </w:r>
    </w:p>
    <w:p>
      <w:pPr>
        <w:pStyle w:val="Normal"/>
        <w:framePr w:w="1817" w:x="1025" w:y="557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5.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传播方式</w:t>
      </w:r>
    </w:p>
    <w:p>
      <w:pPr>
        <w:pStyle w:val="Normal"/>
        <w:framePr w:w="1817" w:x="1025" w:y="607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6.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传播规模</w:t>
      </w:r>
    </w:p>
    <w:p>
      <w:pPr>
        <w:pStyle w:val="Normal"/>
        <w:framePr w:w="1817" w:x="1025" w:y="657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7.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传播力度</w:t>
      </w:r>
    </w:p>
    <w:p>
      <w:pPr>
        <w:pStyle w:val="Normal"/>
        <w:framePr w:w="1817" w:x="1025" w:y="708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8.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传播频次</w:t>
      </w:r>
    </w:p>
    <w:p>
      <w:pPr>
        <w:pStyle w:val="Normal"/>
        <w:framePr w:w="1817" w:x="1025" w:y="758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9.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传播预算</w:t>
      </w:r>
    </w:p>
    <w:p>
      <w:pPr>
        <w:pStyle w:val="Normal"/>
        <w:framePr w:w="3329" w:x="1025" w:y="8117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三、传播落实与监管</w:t>
      </w:r>
    </w:p>
    <w:p>
      <w:pPr>
        <w:pStyle w:val="Normal"/>
        <w:framePr w:w="3329" w:x="1025" w:y="8117"/>
        <w:widowControl w:val="off"/>
        <w:autoSpaceDE w:val="off"/>
        <w:autoSpaceDN w:val="off"/>
        <w:spacing w:before="0" w:after="0" w:line="517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传播执行</w:t>
      </w:r>
    </w:p>
    <w:p>
      <w:pPr>
        <w:pStyle w:val="Normal"/>
        <w:framePr w:w="3217" w:x="1025" w:y="917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传播效果监测与评估</w:t>
      </w:r>
    </w:p>
    <w:p>
      <w:pPr>
        <w:pStyle w:val="Normal"/>
        <w:framePr w:w="6186" w:x="1025" w:y="10277"/>
        <w:widowControl w:val="off"/>
        <w:autoSpaceDE w:val="off"/>
        <w:autoSpaceDN w:val="off"/>
        <w:spacing w:before="0" w:after="0" w:line="332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0000"/>
          <w:spacing w:val="0"/>
          <w:sz w:val="32"/>
        </w:rPr>
      </w:pP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第八讲：品牌之运营管理</w:t>
      </w:r>
      <w:r>
        <w:rPr>
          <w:rFonts w:ascii="Calibri" w:hAnsi="Calibri" w:cs="Calibri"/>
          <w:color w:val="000000"/>
          <w:spacing w:val="0"/>
          <w:sz w:val="32"/>
        </w:rPr>
        <w:t>——</w:t>
      </w:r>
      <w:r>
        <w:rPr>
          <w:rFonts w:ascii="HEEPVV+MicrosoftYaHei-Bold" w:hAnsi="HEEPVV+MicrosoftYaHei-Bold" w:cs="HEEPVV+MicrosoftYaHei-Bold"/>
          <w:color w:val="000000"/>
          <w:spacing w:val="0"/>
          <w:sz w:val="32"/>
        </w:rPr>
        <w:t>舆情监控</w:t>
      </w:r>
    </w:p>
    <w:p>
      <w:pPr>
        <w:pStyle w:val="Normal"/>
        <w:framePr w:w="6186" w:x="1025" w:y="10277"/>
        <w:widowControl w:val="off"/>
        <w:autoSpaceDE w:val="off"/>
        <w:autoSpaceDN w:val="off"/>
        <w:spacing w:before="0" w:after="0" w:line="517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1.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舆论监测之热点追踪</w:t>
      </w:r>
    </w:p>
    <w:p>
      <w:pPr>
        <w:pStyle w:val="Normal"/>
        <w:framePr w:w="3217" w:x="1025" w:y="1133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2.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舆情监测之触点扫描</w:t>
      </w:r>
    </w:p>
    <w:p>
      <w:pPr>
        <w:pStyle w:val="Normal"/>
        <w:framePr w:w="3217" w:x="1025" w:y="1183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3.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舆情监测之危机监察</w:t>
      </w:r>
    </w:p>
    <w:p>
      <w:pPr>
        <w:pStyle w:val="Normal"/>
        <w:framePr w:w="3217" w:x="1025" w:y="1233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4.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舆情引导之热点发言</w:t>
      </w:r>
    </w:p>
    <w:p>
      <w:pPr>
        <w:pStyle w:val="Normal"/>
        <w:framePr w:w="3217" w:x="1025" w:y="1284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5.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舆情引导之触点关联</w:t>
      </w:r>
    </w:p>
    <w:p>
      <w:pPr>
        <w:pStyle w:val="Normal"/>
        <w:framePr w:w="3217" w:x="1025" w:y="13346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 xml:space="preserve">6. </w:t>
      </w:r>
      <w:r>
        <w:rPr>
          <w:rFonts w:ascii="AISQGS+MicrosoftYaHei" w:hAnsi="AISQGS+MicrosoftYaHei" w:cs="AISQGS+MicrosoftYaHei"/>
          <w:color w:val="000000"/>
          <w:spacing w:val="0"/>
          <w:sz w:val="28"/>
        </w:rPr>
        <w:t xml:space="preserve"> 舆情引导之危机公关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0pt;margin-top:0pt;z-index:-27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1" w:x="8160" w:y="107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d0d0d"/>
          <w:spacing w:val="0"/>
          <w:sz w:val="24"/>
        </w:rPr>
      </w:pPr>
      <w:r>
        <w:rPr>
          <w:rFonts w:ascii="AISQGS+MicrosoftYaHei" w:hAnsi="AISQGS+MicrosoftYaHei" w:cs="AISQGS+MicrosoftYaHei"/>
          <w:color w:val="0d0d0d"/>
          <w:spacing w:val="0"/>
          <w:sz w:val="24"/>
        </w:rPr>
        <w:t>帮 助 中 国 企 业 持 续 成 长</w:t>
      </w:r>
    </w:p>
    <w:p>
      <w:pPr>
        <w:pStyle w:val="Normal"/>
        <w:framePr w:w="2381" w:x="5032" w:y="201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ffffff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ffffff"/>
          <w:spacing w:val="0"/>
          <w:sz w:val="40"/>
        </w:rPr>
        <w:t>专家简介</w:t>
      </w:r>
    </w:p>
    <w:p>
      <w:pPr>
        <w:pStyle w:val="Normal"/>
        <w:framePr w:w="2160" w:x="4668" w:y="4020"/>
        <w:widowControl w:val="off"/>
        <w:autoSpaceDE w:val="off"/>
        <w:autoSpaceDN w:val="off"/>
        <w:spacing w:before="0" w:after="0" w:line="500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416e"/>
          <w:spacing w:val="0"/>
          <w:sz w:val="48"/>
        </w:rPr>
      </w:pPr>
      <w:r>
        <w:rPr>
          <w:rFonts w:ascii="HEEPVV+MicrosoftYaHei-Bold" w:hAnsi="HEEPVV+MicrosoftYaHei-Bold" w:cs="HEEPVV+MicrosoftYaHei-Bold"/>
          <w:color w:val="00416e"/>
          <w:spacing w:val="0"/>
          <w:sz w:val="48"/>
        </w:rPr>
        <w:t>曹墨梅</w:t>
      </w:r>
    </w:p>
    <w:p>
      <w:pPr>
        <w:pStyle w:val="Normal"/>
        <w:framePr w:w="6744" w:x="4525" w:y="4731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AISQGS+MicrosoftYaHei" w:hAnsi="AISQGS+MicrosoftYaHei" w:cs="AISQGS+MicrosoftYaHei"/>
          <w:color w:val="00416e"/>
          <w:spacing w:val="0"/>
          <w:sz w:val="36"/>
        </w:rPr>
      </w:pPr>
      <w:r>
        <w:rPr>
          <w:rFonts w:ascii="AISQGS+MicrosoftYaHei" w:hAnsi="AISQGS+MicrosoftYaHei" w:cs="AISQGS+MicrosoftYaHei"/>
          <w:color w:val="00416e"/>
          <w:spacing w:val="0"/>
          <w:sz w:val="36"/>
        </w:rPr>
        <w:t>原4A广告公司副总裁、欧美上市公司</w:t>
      </w:r>
    </w:p>
    <w:p>
      <w:pPr>
        <w:pStyle w:val="Normal"/>
        <w:framePr w:w="6744" w:x="4525" w:y="4731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AISQGS+MicrosoftYaHei" w:hAnsi="AISQGS+MicrosoftYaHei" w:cs="AISQGS+MicrosoftYaHei"/>
          <w:color w:val="00416e"/>
          <w:spacing w:val="0"/>
          <w:sz w:val="36"/>
        </w:rPr>
      </w:pPr>
      <w:r>
        <w:rPr>
          <w:rFonts w:ascii="AISQGS+MicrosoftYaHei" w:hAnsi="AISQGS+MicrosoftYaHei" w:cs="AISQGS+MicrosoftYaHei"/>
          <w:color w:val="00416e"/>
          <w:spacing w:val="0"/>
          <w:sz w:val="36"/>
        </w:rPr>
        <w:t>市场营销总监</w:t>
      </w:r>
    </w:p>
    <w:p>
      <w:pPr>
        <w:pStyle w:val="Normal"/>
        <w:framePr w:w="3001" w:x="731" w:y="6448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416e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00416e"/>
          <w:spacing w:val="0"/>
          <w:sz w:val="40"/>
        </w:rPr>
        <w:t>【实战经验】</w:t>
      </w:r>
    </w:p>
    <w:p>
      <w:pPr>
        <w:pStyle w:val="Normal"/>
        <w:framePr w:w="11537" w:x="937" w:y="696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老师在世界500强等外资、民营上市集团积累了超过25年的职业经理人经验，不论是对企业发</w:t>
      </w:r>
    </w:p>
    <w:p>
      <w:pPr>
        <w:pStyle w:val="Normal"/>
        <w:framePr w:w="11537" w:x="937" w:y="6969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展战略还是品牌战略、营销战略都驾轻就熟，曾赴英、美、德、法等13个国家和地区进行商务</w:t>
      </w:r>
    </w:p>
    <w:p>
      <w:pPr>
        <w:pStyle w:val="Normal"/>
        <w:framePr w:w="11537" w:x="937" w:y="6969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拓展，业务经验涉及金融、教育、医疗、能源、汽车、贸易等29个行业，助力企业挖掘品牌价</w:t>
      </w:r>
    </w:p>
    <w:p>
      <w:pPr>
        <w:pStyle w:val="Normal"/>
        <w:framePr w:w="11537" w:x="937" w:y="6969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值，提升管理效率，是基层逐步上升到集团总裁的实干者：</w:t>
      </w:r>
    </w:p>
    <w:p>
      <w:pPr>
        <w:pStyle w:val="Normal"/>
        <w:framePr w:w="3588" w:x="937" w:y="812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咨询经验，硕果累累，其中：</w:t>
      </w:r>
    </w:p>
    <w:p>
      <w:pPr>
        <w:pStyle w:val="Normal"/>
        <w:framePr w:w="11537" w:x="937" w:y="840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NJFVNK+ArialMT" w:hAnsi="NJFVNK+ArialMT" w:cs="NJFVNK+ArialMT"/>
          <w:color w:val="000000"/>
          <w:spacing w:val="0"/>
          <w:sz w:val="24"/>
        </w:rPr>
        <w:t xml:space="preserve">•   </w:t>
      </w:r>
      <w:r>
        <w:rPr>
          <w:rFonts w:ascii="AISQGS+MicrosoftYaHei" w:hAnsi="AISQGS+MicrosoftYaHei" w:cs="AISQGS+MicrosoftYaHei"/>
          <w:color w:val="000000"/>
          <w:spacing w:val="0"/>
          <w:sz w:val="24"/>
        </w:rPr>
        <w:t>最高规格的品牌项目：2017年厦门金砖国家领导人会晤，2022年北京冬奥会，国家品牌形</w:t>
      </w:r>
    </w:p>
    <w:p>
      <w:pPr>
        <w:pStyle w:val="Normal"/>
        <w:framePr w:w="11537" w:x="937" w:y="8409"/>
        <w:widowControl w:val="off"/>
        <w:autoSpaceDE w:val="off"/>
        <w:autoSpaceDN w:val="off"/>
        <w:spacing w:before="0" w:after="0" w:line="288" w:lineRule="exact"/>
        <w:ind w:left="27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象策划设计的项目服务成果获国家高层领导的高度赞赏（央视新闻报道）；</w:t>
      </w:r>
    </w:p>
    <w:p>
      <w:pPr>
        <w:pStyle w:val="Normal"/>
        <w:framePr w:w="11537" w:x="937" w:y="8409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NJFVNK+ArialMT" w:hAnsi="NJFVNK+ArialMT" w:cs="NJFVNK+ArialMT"/>
          <w:color w:val="000000"/>
          <w:spacing w:val="0"/>
          <w:sz w:val="24"/>
        </w:rPr>
        <w:t xml:space="preserve">•   </w:t>
      </w:r>
      <w:r>
        <w:rPr>
          <w:rFonts w:ascii="AISQGS+MicrosoftYaHei" w:hAnsi="AISQGS+MicrosoftYaHei" w:cs="AISQGS+MicrosoftYaHei"/>
          <w:color w:val="000000"/>
          <w:spacing w:val="0"/>
          <w:sz w:val="24"/>
        </w:rPr>
        <w:t>最广范围的战略规划：带领团队对亚太区10国能源市场进行调研、分析,确定三年内亚太区重</w:t>
      </w:r>
    </w:p>
    <w:p>
      <w:pPr>
        <w:pStyle w:val="Normal"/>
        <w:framePr w:w="11537" w:x="937" w:y="8409"/>
        <w:widowControl w:val="off"/>
        <w:autoSpaceDE w:val="off"/>
        <w:autoSpaceDN w:val="off"/>
        <w:spacing w:before="0" w:after="0" w:line="288" w:lineRule="exact"/>
        <w:ind w:left="27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点战略发展目标市场,并制定市场战略规划；</w:t>
      </w:r>
    </w:p>
    <w:p>
      <w:pPr>
        <w:pStyle w:val="Normal"/>
        <w:framePr w:w="11537" w:x="937" w:y="8409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NJFVNK+ArialMT" w:hAnsi="NJFVNK+ArialMT" w:cs="NJFVNK+ArialMT"/>
          <w:color w:val="000000"/>
          <w:spacing w:val="0"/>
          <w:sz w:val="24"/>
        </w:rPr>
        <w:t xml:space="preserve">•   </w:t>
      </w:r>
      <w:r>
        <w:rPr>
          <w:rFonts w:ascii="AISQGS+MicrosoftYaHei" w:hAnsi="AISQGS+MicrosoftYaHei" w:cs="AISQGS+MicrosoftYaHei"/>
          <w:color w:val="000000"/>
          <w:spacing w:val="0"/>
          <w:sz w:val="24"/>
        </w:rPr>
        <w:t>最大金额的签约项目：为在华市场连续五年销售额为0的企业，带领团队打破其无业绩魔咒，</w:t>
      </w:r>
    </w:p>
    <w:p>
      <w:pPr>
        <w:pStyle w:val="Normal"/>
        <w:framePr w:w="11537" w:x="937" w:y="8409"/>
        <w:widowControl w:val="off"/>
        <w:autoSpaceDE w:val="off"/>
        <w:autoSpaceDN w:val="off"/>
        <w:spacing w:before="0" w:after="0" w:line="288" w:lineRule="exact"/>
        <w:ind w:left="27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历时3年为其签下70亿欧元的中国高铁订单，实现业绩飞跃。</w:t>
      </w:r>
    </w:p>
    <w:p>
      <w:pPr>
        <w:pStyle w:val="Normal"/>
        <w:framePr w:w="3001" w:x="731" w:y="10285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416e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00416e"/>
          <w:spacing w:val="0"/>
          <w:sz w:val="40"/>
        </w:rPr>
        <w:t>【专业背景】</w:t>
      </w:r>
    </w:p>
    <w:p>
      <w:pPr>
        <w:pStyle w:val="Normal"/>
        <w:framePr w:w="11537" w:x="937" w:y="1092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中国人民大学对外经济贸易专业学士、澳大利亚昆士兰大学营销战略硕士、俄罗斯西南国立大</w:t>
      </w:r>
    </w:p>
    <w:p>
      <w:pPr>
        <w:pStyle w:val="Normal"/>
        <w:framePr w:w="11537" w:x="937" w:y="10926"/>
        <w:widowControl w:val="off"/>
        <w:autoSpaceDE w:val="off"/>
        <w:autoSpaceDN w:val="off"/>
        <w:spacing w:before="0" w:after="0" w:line="432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学应用心理学博士在读</w:t>
      </w:r>
    </w:p>
    <w:p>
      <w:pPr>
        <w:pStyle w:val="Normal"/>
        <w:framePr w:w="3001" w:x="717" w:y="11866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416e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00416e"/>
          <w:spacing w:val="0"/>
          <w:sz w:val="40"/>
        </w:rPr>
        <w:t>【授课特点】</w:t>
      </w:r>
    </w:p>
    <w:p>
      <w:pPr>
        <w:pStyle w:val="Normal"/>
        <w:framePr w:w="4692" w:x="923" w:y="12436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控场能力极强，气场强大，深入浅出。</w:t>
      </w:r>
    </w:p>
    <w:p>
      <w:pPr>
        <w:pStyle w:val="Normal"/>
        <w:framePr w:w="11773" w:x="781" w:y="12895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416e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00416e"/>
          <w:spacing w:val="0"/>
          <w:sz w:val="40"/>
        </w:rPr>
        <w:t>【主讲课程】</w:t>
      </w:r>
    </w:p>
    <w:p>
      <w:pPr>
        <w:pStyle w:val="Normal"/>
        <w:framePr w:w="11773" w:x="781" w:y="12895"/>
        <w:widowControl w:val="off"/>
        <w:autoSpaceDE w:val="off"/>
        <w:autoSpaceDN w:val="off"/>
        <w:spacing w:before="0" w:after="0" w:line="354" w:lineRule="exact"/>
        <w:ind w:left="205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《营销战略》、《市场营销与商务谈判》、《国际营销与国际贸易》、《品牌战略与管理——</w:t>
      </w:r>
    </w:p>
    <w:p>
      <w:pPr>
        <w:pStyle w:val="Normal"/>
        <w:framePr w:w="11773" w:x="781" w:y="12895"/>
        <w:widowControl w:val="off"/>
        <w:autoSpaceDE w:val="off"/>
        <w:autoSpaceDN w:val="off"/>
        <w:spacing w:before="0" w:after="0" w:line="288" w:lineRule="exact"/>
        <w:ind w:left="205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品牌的战略定位、打造及运营管理》、《品牌营销——品牌对区域经济及企业发展的影响》等</w:t>
      </w:r>
    </w:p>
    <w:p>
      <w:pPr>
        <w:pStyle w:val="Normal"/>
        <w:framePr w:w="3001" w:x="781" w:y="14030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HEEPVV+MicrosoftYaHei-Bold" w:hAnsi="HEEPVV+MicrosoftYaHei-Bold" w:cs="HEEPVV+MicrosoftYaHei-Bold"/>
          <w:color w:val="00416e"/>
          <w:spacing w:val="0"/>
          <w:sz w:val="40"/>
        </w:rPr>
      </w:pPr>
      <w:r>
        <w:rPr>
          <w:rFonts w:ascii="HEEPVV+MicrosoftYaHei-Bold" w:hAnsi="HEEPVV+MicrosoftYaHei-Bold" w:cs="HEEPVV+MicrosoftYaHei-Bold"/>
          <w:color w:val="00416e"/>
          <w:spacing w:val="0"/>
          <w:sz w:val="40"/>
        </w:rPr>
        <w:t>【服务客户】</w:t>
      </w:r>
    </w:p>
    <w:p>
      <w:pPr>
        <w:pStyle w:val="Normal"/>
        <w:framePr w:w="11537" w:x="986" w:y="1455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华润集团、北辰集团、云南白药、大益茶集团、深圳地铁、浙商食品集团、苏州国际医疗健康</w:t>
      </w:r>
    </w:p>
    <w:p>
      <w:pPr>
        <w:pStyle w:val="Normal"/>
        <w:framePr w:w="11537" w:x="986" w:y="14551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中心、威胜集团、龙泉宝剑、一汽大众、上海大众、北汽集团、长城汽车、俄罗斯Ok-Loza集</w:t>
      </w:r>
    </w:p>
    <w:p>
      <w:pPr>
        <w:pStyle w:val="Normal"/>
        <w:framePr w:w="11537" w:x="986" w:y="14551"/>
        <w:widowControl w:val="off"/>
        <w:autoSpaceDE w:val="off"/>
        <w:autoSpaceDN w:val="off"/>
        <w:spacing w:before="0" w:after="0" w:line="288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团、天能集团、威盛集团、河北钢铁集团、中安建设等</w:t>
      </w:r>
    </w:p>
    <w:p>
      <w:pPr>
        <w:pStyle w:val="Normal"/>
        <w:framePr w:w="3726" w:x="4302" w:y="16305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AISQGS+MicrosoftYaHei" w:hAnsi="AISQGS+MicrosoftYaHei" w:cs="AISQGS+MicrosoftYaHei"/>
          <w:color w:val="000000"/>
          <w:spacing w:val="0"/>
          <w:sz w:val="24"/>
        </w:rPr>
      </w:pPr>
      <w:r>
        <w:rPr>
          <w:rFonts w:ascii="AISQGS+MicrosoftYaHei" w:hAnsi="AISQGS+MicrosoftYaHei" w:cs="AISQGS+MicrosoftYaHei"/>
          <w:color w:val="000000"/>
          <w:spacing w:val="0"/>
          <w:sz w:val="24"/>
        </w:rPr>
        <w:t>新 一 代 学 习 卡 价 值 领 创 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7" style="position:absolute;margin-left:0pt;margin-top:0pt;z-index:-31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AISQGS+MicrosoftYaHei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14d77fc8-0000-0000-0000-000000000000}"/>
  </w:font>
  <w:font w:name="HEEPVV+MicrosoftYaHei-Bold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9fe1828-0000-0000-0000-000000000000}"/>
  </w:font>
  <w:font w:name="NJFVNK+ArialMT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12221c5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8</Pages>
  <Words>488</Words>
  <Characters>3264</Characters>
  <Application>Aspose</Application>
  <DocSecurity>0</DocSecurity>
  <Lines>211</Lines>
  <Paragraphs>211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2023-11-22T15:58:21+08:00</dcterms:created>
  <dcterms:modified xmlns:xsi="http://www.w3.org/2001/XMLSchema-instance" xmlns:dcterms="http://purl.org/dc/terms/" xsi:type="dcterms:W3CDTF">2023-11-22T15:58:21+08:00</dcterms:modified>
</coreProperties>
</file>