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07" w:y="106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ffffff"/>
          <w:spacing w:val="0"/>
          <w:sz w:val="24"/>
        </w:rPr>
      </w:pPr>
      <w:r>
        <w:rPr>
          <w:rFonts w:ascii="VFSBMQ+MicrosoftYaHei" w:hAnsi="VFSBMQ+MicrosoftYaHei" w:cs="VFSBMQ+MicrosoftYaHei"/>
          <w:color w:val="ffffff"/>
          <w:spacing w:val="0"/>
          <w:sz w:val="24"/>
        </w:rPr>
        <w:t>帮 助 中 国 企 业 持 续 成 长</w:t>
      </w:r>
    </w:p>
    <w:p>
      <w:pPr>
        <w:pStyle w:val="Normal"/>
        <w:framePr w:w="10560" w:x="1249" w:y="2490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96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96"/>
        </w:rPr>
        <w:t>时代华商学习卡课程</w:t>
      </w:r>
    </w:p>
    <w:p>
      <w:pPr>
        <w:pStyle w:val="Normal"/>
        <w:framePr w:w="6693" w:x="1330" w:y="3853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36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36"/>
        </w:rPr>
        <w:t>新一代企业学习平台价值领创者</w:t>
      </w:r>
    </w:p>
    <w:p>
      <w:pPr>
        <w:pStyle w:val="Normal"/>
        <w:framePr w:w="5259" w:x="1292" w:y="723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营销管理系列—精品课</w:t>
      </w:r>
    </w:p>
    <w:p>
      <w:pPr>
        <w:pStyle w:val="Normal"/>
        <w:framePr w:w="9569" w:x="937" w:y="8320"/>
        <w:widowControl w:val="off"/>
        <w:autoSpaceDE w:val="off"/>
        <w:autoSpaceDN w:val="off"/>
        <w:spacing w:before="0" w:after="0" w:line="66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64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64"/>
        </w:rPr>
        <w:t>基于品牌竞争力的渠道开发与</w:t>
      </w:r>
    </w:p>
    <w:p>
      <w:pPr>
        <w:pStyle w:val="Normal"/>
        <w:framePr w:w="9569" w:x="937" w:y="8320"/>
        <w:widowControl w:val="off"/>
        <w:autoSpaceDE w:val="off"/>
        <w:autoSpaceDN w:val="off"/>
        <w:spacing w:before="0" w:after="0" w:line="76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64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64"/>
        </w:rPr>
        <w:t>经销商业绩提升</w:t>
      </w:r>
    </w:p>
    <w:p>
      <w:pPr>
        <w:pStyle w:val="Normal"/>
        <w:framePr w:w="10356" w:x="937" w:y="10039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32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32"/>
        </w:rPr>
        <w:t>主讲：500强企业大客户销售教练，原宝洁渠道运营经理 任朝彦</w:t>
      </w:r>
    </w:p>
    <w:p>
      <w:pPr>
        <w:pStyle w:val="Normal"/>
        <w:framePr w:w="10291" w:x="937" w:y="11038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MNNEBT+MicrosoftYaHei-Bold" w:hAnsi="MNNEBT+MicrosoftYaHei-Bold" w:cs="MNNEBT+MicrosoftYaHei-Bold"/>
          <w:color w:val="0d0d0d"/>
          <w:spacing w:val="0"/>
          <w:sz w:val="24"/>
        </w:rPr>
        <w:t>课程对象：</w:t>
      </w:r>
      <w:r>
        <w:rPr>
          <w:rFonts w:ascii="VFSBMQ+MicrosoftYaHei" w:hAnsi="VFSBMQ+MicrosoftYaHei" w:cs="VFSBMQ+MicrosoftYaHei"/>
          <w:color w:val="0d0d0d"/>
          <w:spacing w:val="0"/>
          <w:sz w:val="24"/>
        </w:rPr>
        <w:t>资深销售顾问、销售主管/经理/总监、区域经理、渠道经理/总监等营销人</w:t>
      </w:r>
    </w:p>
    <w:p>
      <w:pPr>
        <w:pStyle w:val="Normal"/>
        <w:framePr w:w="10291" w:x="937" w:y="11038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VFSBMQ+MicrosoftYaHei" w:hAnsi="VFSBMQ+MicrosoftYaHei" w:cs="VFSBMQ+MicrosoftYaHei"/>
          <w:color w:val="0d0d0d"/>
          <w:spacing w:val="0"/>
          <w:sz w:val="24"/>
        </w:rPr>
        <w:t>士</w:t>
      </w:r>
      <w:r>
        <w:rPr>
          <w:rFonts w:ascii="MNNEBT+MicrosoftYaHei-Bold" w:hAnsi="MNNEBT+MicrosoftYaHei-Bold" w:cs="MNNEBT+MicrosoftYaHei-Bold"/>
          <w:color w:val="0d0d0d"/>
          <w:spacing w:val="0"/>
          <w:sz w:val="24"/>
        </w:rPr>
        <w:t>课程时间：</w:t>
      </w:r>
      <w:r>
        <w:rPr>
          <w:rFonts w:ascii="VFSBMQ+MicrosoftYaHei" w:hAnsi="VFSBMQ+MicrosoftYaHei" w:cs="VFSBMQ+MicrosoftYaHei"/>
          <w:color w:val="0d0d0d"/>
          <w:spacing w:val="0"/>
          <w:sz w:val="24"/>
        </w:rPr>
        <w:t>2024年6月20-21日</w:t>
      </w:r>
    </w:p>
    <w:p>
      <w:pPr>
        <w:pStyle w:val="Normal"/>
        <w:framePr w:w="6348" w:x="937" w:y="11902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MNNEBT+MicrosoftYaHei-Bold" w:hAnsi="MNNEBT+MicrosoftYaHei-Bold" w:cs="MNNEBT+MicrosoftYaHei-Bold"/>
          <w:color w:val="0d0d0d"/>
          <w:spacing w:val="0"/>
          <w:sz w:val="24"/>
        </w:rPr>
        <w:t>课程地点：</w:t>
      </w:r>
      <w:r>
        <w:rPr>
          <w:rFonts w:ascii="VFSBMQ+MicrosoftYaHei" w:hAnsi="VFSBMQ+MicrosoftYaHei" w:cs="VFSBMQ+MicrosoftYaHei"/>
          <w:color w:val="0d0d0d"/>
          <w:spacing w:val="0"/>
          <w:sz w:val="24"/>
        </w:rPr>
        <w:t>广州时代华商商学研究院（大湾区总部）</w:t>
      </w:r>
    </w:p>
    <w:p>
      <w:pPr>
        <w:pStyle w:val="Normal"/>
        <w:framePr w:w="6348" w:x="937" w:y="11902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MNNEBT+MicrosoftYaHei-Bold" w:hAnsi="MNNEBT+MicrosoftYaHei-Bold" w:cs="MNNEBT+MicrosoftYaHei-Bold"/>
          <w:color w:val="0d0d0d"/>
          <w:spacing w:val="0"/>
          <w:sz w:val="24"/>
        </w:rPr>
        <w:t>课程费用：</w:t>
      </w:r>
      <w:r>
        <w:rPr>
          <w:rFonts w:ascii="VFSBMQ+MicrosoftYaHei" w:hAnsi="VFSBMQ+MicrosoftYaHei" w:cs="VFSBMQ+MicrosoftYaHei"/>
          <w:color w:val="0d0d0d"/>
          <w:spacing w:val="0"/>
          <w:sz w:val="24"/>
        </w:rPr>
        <w:t>4800元/人，学习卡会员享受折扣</w:t>
      </w:r>
    </w:p>
    <w:p>
      <w:pPr>
        <w:pStyle w:val="Normal"/>
        <w:framePr w:w="4828" w:x="3925" w:y="14413"/>
        <w:widowControl w:val="off"/>
        <w:autoSpaceDE w:val="off"/>
        <w:autoSpaceDN w:val="off"/>
        <w:spacing w:before="0" w:after="0" w:line="66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64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64"/>
        </w:rPr>
        <w:t>课  程  简   介</w:t>
      </w:r>
    </w:p>
    <w:p>
      <w:pPr>
        <w:pStyle w:val="Normal"/>
        <w:framePr w:w="4862" w:x="3686" w:y="15503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767171"/>
          <w:spacing w:val="0"/>
          <w:sz w:val="24"/>
        </w:rPr>
      </w:pPr>
      <w:r>
        <w:rPr>
          <w:rFonts w:ascii="MNNEBT+MicrosoftYaHei-Bold" w:hAnsi="MNNEBT+MicrosoftYaHei-Bold" w:cs="MNNEBT+MicrosoftYaHei-Bold"/>
          <w:color w:val="767171"/>
          <w:spacing w:val="0"/>
          <w:sz w:val="24"/>
        </w:rPr>
        <w:t>具体内容安排以课前3个月的邀请函为准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VFSBMQ+MicrosoftYaHei" w:hAnsi="VFSBMQ+MicrosoftYaHei" w:cs="VFSBMQ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课程背景</w:t>
      </w:r>
    </w:p>
    <w:p>
      <w:pPr>
        <w:pStyle w:val="Normal"/>
        <w:framePr w:w="11316" w:x="938" w:y="287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28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28"/>
        </w:rPr>
        <w:t>“没有成功的企业，只有时代的企业。”谁掌握了这个时代的渠道变革和趋势，</w:t>
      </w:r>
    </w:p>
    <w:p>
      <w:pPr>
        <w:pStyle w:val="Normal"/>
        <w:framePr w:w="11316" w:x="938" w:y="2879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28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28"/>
        </w:rPr>
        <w:t>谁的品牌竞争力就找到了渠道的落点，谁就获得了持续的增长，谁就是行业的领</w:t>
      </w:r>
    </w:p>
    <w:p>
      <w:pPr>
        <w:pStyle w:val="Normal"/>
        <w:framePr w:w="11316" w:x="938" w:y="2879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28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28"/>
        </w:rPr>
        <w:t>跑者。</w:t>
      </w:r>
    </w:p>
    <w:p>
      <w:pPr>
        <w:pStyle w:val="Normal"/>
        <w:framePr w:w="11316" w:x="938" w:y="2879"/>
        <w:widowControl w:val="off"/>
        <w:autoSpaceDE w:val="off"/>
        <w:autoSpaceDN w:val="off"/>
        <w:spacing w:before="0" w:after="0" w:line="297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企业在全网时代必须建立一套新的渠道打法，在渠道分化融合交互的变革中，企业要回到品牌</w:t>
      </w:r>
    </w:p>
    <w:p>
      <w:pPr>
        <w:pStyle w:val="Normal"/>
        <w:framePr w:w="11316" w:x="938" w:y="287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运营中去审视渠道的发展。用品牌战略驱动渠道战略，重新规划渠道体系，渠道实现精准化、</w:t>
      </w:r>
    </w:p>
    <w:p>
      <w:pPr>
        <w:pStyle w:val="Normal"/>
        <w:framePr w:w="11316" w:x="938" w:y="287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精益化、精细化运营，保证市场业绩高速稳健增长。</w:t>
      </w:r>
    </w:p>
    <w:p>
      <w:pPr>
        <w:pStyle w:val="Normal"/>
        <w:framePr w:w="9970" w:x="1052" w:y="520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FUSPEC+Wingdings-Regular" w:hAnsi="FUSPEC+Wingdings-Regular" w:cs="FUSPEC+Wingdings-Regular"/>
          <w:color w:val="000000"/>
          <w:spacing w:val="0"/>
          <w:sz w:val="24"/>
        </w:rPr>
        <w:t xml:space="preserve">Ø </w:t>
      </w:r>
      <w:r>
        <w:rPr>
          <w:rFonts w:ascii="VFSBMQ+MicrosoftYaHei" w:hAnsi="VFSBMQ+MicrosoftYaHei" w:cs="VFSBMQ+MicrosoftYaHei"/>
          <w:color w:val="000000"/>
          <w:spacing w:val="0"/>
          <w:sz w:val="24"/>
        </w:rPr>
        <w:t xml:space="preserve"> 如何在全网时代快速搭建业绩高增长的渠道体系，建立全运营的渠道增长模式？</w:t>
      </w:r>
    </w:p>
    <w:p>
      <w:pPr>
        <w:pStyle w:val="Normal"/>
        <w:framePr w:w="11526" w:x="938" w:y="5898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为此，我们特邀原500强营销总监、品牌战略规划高级经理、中国区渠道运营体系项目负责人任</w:t>
      </w:r>
    </w:p>
    <w:p>
      <w:pPr>
        <w:pStyle w:val="Normal"/>
        <w:framePr w:w="11526" w:x="938" w:y="5898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朝彦老师，与您一起学习全网时代的渠道规划和体系搭建方法。本课程从渠道战略布局、渠道</w:t>
      </w:r>
    </w:p>
    <w:p>
      <w:pPr>
        <w:pStyle w:val="Normal"/>
        <w:framePr w:w="11526" w:x="938" w:y="5898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体系设计、渠道运营层次设计与渠道商运营业绩增长等方面内容，帮助学员审视与判断企业渠</w:t>
      </w:r>
    </w:p>
    <w:p>
      <w:pPr>
        <w:pStyle w:val="Normal"/>
        <w:framePr w:w="11526" w:x="938" w:y="5898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道发展方面的实际问题，科学制定渠道打法和业绩提升策略，建立高效的渠道结构，激发渠道</w:t>
      </w:r>
    </w:p>
    <w:p>
      <w:pPr>
        <w:pStyle w:val="Normal"/>
        <w:framePr w:w="11526" w:x="938" w:y="5898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的绩效输出，提升渠道商的动力与业绩联动，实现企业的渠道竞争力。</w:t>
      </w:r>
    </w:p>
    <w:p>
      <w:pPr>
        <w:pStyle w:val="Normal"/>
        <w:framePr w:w="2381" w:x="5049" w:y="8102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课程收获</w:t>
      </w:r>
    </w:p>
    <w:p>
      <w:pPr>
        <w:pStyle w:val="Normal"/>
        <w:framePr w:w="2079" w:x="837" w:y="9108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d0d0d"/>
          <w:spacing w:val="0"/>
          <w:sz w:val="32"/>
        </w:rPr>
      </w:pPr>
      <w:r>
        <w:rPr>
          <w:rFonts w:ascii="MNNEBT+MicrosoftYaHei-Bold" w:hAnsi="MNNEBT+MicrosoftYaHei-Bold" w:cs="MNNEBT+MicrosoftYaHei-Bold"/>
          <w:color w:val="0d0d0d"/>
          <w:spacing w:val="0"/>
          <w:sz w:val="32"/>
        </w:rPr>
        <w:t>企业收益：</w:t>
      </w:r>
    </w:p>
    <w:p>
      <w:pPr>
        <w:pStyle w:val="Normal"/>
        <w:framePr w:w="2079" w:x="6189" w:y="9108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d0d0d"/>
          <w:spacing w:val="0"/>
          <w:sz w:val="32"/>
        </w:rPr>
      </w:pPr>
      <w:r>
        <w:rPr>
          <w:rFonts w:ascii="MNNEBT+MicrosoftYaHei-Bold" w:hAnsi="MNNEBT+MicrosoftYaHei-Bold" w:cs="MNNEBT+MicrosoftYaHei-Bold"/>
          <w:color w:val="0d0d0d"/>
          <w:spacing w:val="0"/>
          <w:sz w:val="32"/>
        </w:rPr>
        <w:t>岗位收益：</w:t>
      </w:r>
    </w:p>
    <w:p>
      <w:pPr>
        <w:pStyle w:val="Normal"/>
        <w:framePr w:w="5523" w:x="837" w:y="9618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1.帮助企业在全网时代构建一套完善的渠道运营体</w:t>
      </w:r>
    </w:p>
    <w:p>
      <w:pPr>
        <w:pStyle w:val="Normal"/>
        <w:framePr w:w="5523" w:x="837" w:y="9618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系；</w:t>
      </w:r>
    </w:p>
    <w:p>
      <w:pPr>
        <w:pStyle w:val="Normal"/>
        <w:framePr w:w="5270" w:x="6189" w:y="9618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1.理解并掌握全网时代的渠道趋势和特点，如何</w:t>
      </w:r>
    </w:p>
    <w:p>
      <w:pPr>
        <w:pStyle w:val="Normal"/>
        <w:framePr w:w="5270" w:x="6189" w:y="9618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确定渠道价值并建立渠道优势；</w:t>
      </w:r>
    </w:p>
    <w:p>
      <w:pPr>
        <w:pStyle w:val="Normal"/>
        <w:framePr w:w="5523" w:x="837" w:y="10410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2.输出一套开发、辅导、激励渠道商（经销商）的</w:t>
      </w:r>
    </w:p>
    <w:p>
      <w:pPr>
        <w:pStyle w:val="Normal"/>
        <w:framePr w:w="5523" w:x="837" w:y="10410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运营机制；</w:t>
      </w:r>
    </w:p>
    <w:p>
      <w:pPr>
        <w:pStyle w:val="Normal"/>
        <w:framePr w:w="5270" w:x="6189" w:y="10410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2.掌握如何设计渠道体系，通过渠道体系分析企</w:t>
      </w:r>
    </w:p>
    <w:p>
      <w:pPr>
        <w:pStyle w:val="Normal"/>
        <w:framePr w:w="5270" w:x="6189" w:y="10410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业业绩增长的聚焦点、发力点、引爆点；</w:t>
      </w:r>
    </w:p>
    <w:p>
      <w:pPr>
        <w:pStyle w:val="Normal"/>
        <w:framePr w:w="5270" w:x="6189" w:y="10410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3.厘清在渠道新环境下的角色，如何向渠道商赋</w:t>
      </w:r>
    </w:p>
    <w:p>
      <w:pPr>
        <w:pStyle w:val="Normal"/>
        <w:framePr w:w="5270" w:x="6189" w:y="10410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能；</w:t>
      </w:r>
    </w:p>
    <w:p>
      <w:pPr>
        <w:pStyle w:val="Normal"/>
        <w:framePr w:w="5523" w:x="837" w:y="11202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3.培养有品牌意识的渠道开发精英队伍，有效改善</w:t>
      </w:r>
    </w:p>
    <w:p>
      <w:pPr>
        <w:pStyle w:val="Normal"/>
        <w:framePr w:w="5523" w:x="837" w:y="11202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渠道体系，实现持续增长。</w:t>
      </w:r>
    </w:p>
    <w:p>
      <w:pPr>
        <w:pStyle w:val="Normal"/>
        <w:framePr w:w="5270" w:x="6189" w:y="11994"/>
        <w:widowControl w:val="off"/>
        <w:autoSpaceDE w:val="off"/>
        <w:autoSpaceDN w:val="off"/>
        <w:spacing w:before="0" w:after="0" w:line="23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4.掌握开发、辅导、激励渠道商（经销商）的方</w:t>
      </w:r>
    </w:p>
    <w:p>
      <w:pPr>
        <w:pStyle w:val="Normal"/>
        <w:framePr w:w="5270" w:x="6189" w:y="11994"/>
        <w:widowControl w:val="off"/>
        <w:autoSpaceDE w:val="off"/>
        <w:autoSpaceDN w:val="off"/>
        <w:spacing w:before="0" w:after="0" w:line="396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2"/>
        </w:rPr>
      </w:pPr>
      <w:r>
        <w:rPr>
          <w:rFonts w:ascii="VFSBMQ+MicrosoftYaHei" w:hAnsi="VFSBMQ+MicrosoftYaHei" w:cs="VFSBMQ+MicrosoftYaHei"/>
          <w:color w:val="0d0d0d"/>
          <w:spacing w:val="0"/>
          <w:sz w:val="22"/>
        </w:rPr>
        <w:t>法，有效激励、运营、管理经销商伙伴。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0pt;margin-top:0pt;z-index:-7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VFSBMQ+MicrosoftYaHei" w:hAnsi="VFSBMQ+MicrosoftYaHei" w:cs="VFSBMQ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课程特色</w:t>
      </w:r>
    </w:p>
    <w:p>
      <w:pPr>
        <w:pStyle w:val="Normal"/>
        <w:framePr w:w="10236" w:x="1967" w:y="295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本课程高度凝聚导师在500强企业、在著名品牌管理咨询案例中的渠道开</w:t>
      </w:r>
    </w:p>
    <w:p>
      <w:pPr>
        <w:pStyle w:val="Normal"/>
        <w:framePr w:w="10236" w:x="1967" w:y="2959"/>
        <w:widowControl w:val="off"/>
        <w:autoSpaceDE w:val="off"/>
        <w:autoSpaceDN w:val="off"/>
        <w:spacing w:before="0" w:after="0" w:line="40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发与渠道网络管理的实战精华，引领学员学习和实践卓越企业的渠道营</w:t>
      </w:r>
    </w:p>
    <w:p>
      <w:pPr>
        <w:pStyle w:val="Normal"/>
        <w:framePr w:w="10236" w:x="1967" w:y="2959"/>
        <w:widowControl w:val="off"/>
        <w:autoSpaceDE w:val="off"/>
        <w:autoSpaceDN w:val="off"/>
        <w:spacing w:before="0" w:after="0" w:line="40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销打法；</w:t>
      </w:r>
    </w:p>
    <w:p>
      <w:pPr>
        <w:pStyle w:val="Normal"/>
        <w:framePr w:w="848" w:x="1113" w:y="305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/>
          <w:color w:val="ffffff"/>
          <w:spacing w:val="0"/>
          <w:sz w:val="40"/>
        </w:rPr>
      </w:pPr>
      <w:r>
        <w:rPr>
          <w:rFonts w:ascii="MNNEBT+MicrosoftYaHei-Bold"/>
          <w:color w:val="ffffff"/>
          <w:spacing w:val="0"/>
          <w:sz w:val="40"/>
        </w:rPr>
        <w:t>1</w:t>
      </w:r>
    </w:p>
    <w:p>
      <w:pPr>
        <w:pStyle w:val="Normal"/>
        <w:framePr w:w="848" w:x="1113" w:y="3050"/>
        <w:widowControl w:val="off"/>
        <w:autoSpaceDE w:val="off"/>
        <w:autoSpaceDN w:val="off"/>
        <w:spacing w:before="0" w:after="0" w:line="1438" w:lineRule="exact"/>
        <w:ind w:left="0" w:right="0" w:first-line="0"/>
        <w:jc w:val="left"/>
        <w:rPr>
          <w:rFonts w:ascii="MNNEBT+MicrosoftYaHei-Bold"/>
          <w:color w:val="ffffff"/>
          <w:spacing w:val="0"/>
          <w:sz w:val="40"/>
        </w:rPr>
      </w:pPr>
      <w:r>
        <w:rPr>
          <w:rFonts w:ascii="MNNEBT+MicrosoftYaHei-Bold"/>
          <w:color w:val="ffffff"/>
          <w:spacing w:val="0"/>
          <w:sz w:val="40"/>
        </w:rPr>
        <w:t>2</w:t>
      </w:r>
    </w:p>
    <w:p>
      <w:pPr>
        <w:pStyle w:val="Normal"/>
        <w:framePr w:w="10236" w:x="2069" w:y="448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采用讲解、小组讨论、案例分析、角色扮演等方式，结合学员自己分享</w:t>
      </w:r>
    </w:p>
    <w:p>
      <w:pPr>
        <w:pStyle w:val="Normal"/>
        <w:framePr w:w="10236" w:x="2069" w:y="4487"/>
        <w:widowControl w:val="off"/>
        <w:autoSpaceDE w:val="off"/>
        <w:autoSpaceDN w:val="off"/>
        <w:spacing w:before="0" w:after="0" w:line="40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工作经验的互动教学，全方位帮助学员掌握课程内容，确保课程效果。</w:t>
      </w:r>
    </w:p>
    <w:p>
      <w:pPr>
        <w:pStyle w:val="Normal"/>
        <w:framePr w:w="2381" w:x="5016" w:y="579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课程大纲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32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32"/>
        </w:rPr>
        <w:t>第一单元：全网时代的渠道变革与渠道打法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1、全网时代渠道高增长案例剖析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（1）长安集团的渠道体系与发力点解读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（2）农夫山泉的渠道引爆点解读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（3）苏泊尔的渠道动力机制高增长解读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2、竞争聚焦：全网时代渠道是王道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（1）营销竞争焦点转移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（2）全网时代渠道模式的发展新趋势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（3）分析：企业渠道管理中的焦点问题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3、渠道高增长的三大突破点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（1）渠道发力点重心下移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（2）伙伴关系机制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（3）渠道运营体系机制流程化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4、以品牌为中心的全渠道营销策略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（1）用户细分与渠道分销机制</w:t>
      </w:r>
    </w:p>
    <w:p>
      <w:pPr>
        <w:pStyle w:val="Normal"/>
        <w:framePr w:w="6991" w:x="1158" w:y="6564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（2）渠道的定位与策略制定</w:t>
      </w:r>
    </w:p>
    <w:p>
      <w:pPr>
        <w:pStyle w:val="Normal"/>
        <w:framePr w:w="5020" w:x="1158" w:y="1198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（3）案例：华为的渠道商运营解读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32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32"/>
        </w:rPr>
        <w:t>第二单元：全渠道布局与结构规划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1、案例讨论：某企业全渠道体系解构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2、共识：企业的渠道使命与任务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3、企业的渠道体系规划实操讲解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（1）如何做渠道规划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（2）路径规划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（3）层级规划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（4）分销效能规划</w:t>
      </w:r>
    </w:p>
    <w:p>
      <w:pPr>
        <w:pStyle w:val="Normal"/>
        <w:framePr w:w="5519" w:x="1158" w:y="1266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（5）渠道资格与任务规划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0pt;margin-top:0pt;z-index:-11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VFSBMQ+MicrosoftYaHei" w:hAnsi="VFSBMQ+MicrosoftYaHei" w:cs="VFSBMQ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199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课程大纲</w:t>
      </w:r>
    </w:p>
    <w:p>
      <w:pPr>
        <w:pStyle w:val="Normal"/>
        <w:framePr w:w="6839" w:x="1136" w:y="2900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4、优秀企业渠道模式解析和模式决策</w:t>
      </w:r>
    </w:p>
    <w:p>
      <w:pPr>
        <w:pStyle w:val="Normal"/>
        <w:framePr w:w="6839" w:x="1136" w:y="2900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5、四个渠道关键因素分析</w:t>
      </w:r>
    </w:p>
    <w:p>
      <w:pPr>
        <w:pStyle w:val="Normal"/>
        <w:framePr w:w="6839" w:x="1136" w:y="2900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（1）客观要素</w:t>
      </w:r>
    </w:p>
    <w:p>
      <w:pPr>
        <w:pStyle w:val="Normal"/>
        <w:framePr w:w="6839" w:x="1136" w:y="2900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（2）以品牌竞争力的渠道构建的核心要素</w:t>
      </w:r>
    </w:p>
    <w:p>
      <w:pPr>
        <w:pStyle w:val="Normal"/>
        <w:framePr w:w="6839" w:x="1136" w:y="2900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（3）以渠道运营为中心的管控要素</w:t>
      </w:r>
    </w:p>
    <w:p>
      <w:pPr>
        <w:pStyle w:val="Normal"/>
        <w:framePr w:w="6839" w:x="1136" w:y="2900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（4）基于区域竞争地位的发展要素</w:t>
      </w:r>
    </w:p>
    <w:p>
      <w:pPr>
        <w:pStyle w:val="Normal"/>
        <w:framePr w:w="6839" w:x="1136" w:y="2900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6、案例分析:某互联网企业渠道模式剖析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36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36"/>
        </w:rPr>
        <w:t>第三单元：高效的渠道拓展与渠道商开发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1、问题：我们为什么缺乏有效的渠道？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2、问题：我们为什么掌控不了渠道商？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3、甄选渠道商时常出现的问题分析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4、选择渠道商应避免四个误区和视角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5、渠道商选择的工具化实操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（1）渠道商评审指标确定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（2）渠道商加权分析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（3）渠道商关键指标考量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（4）渠道商软指标要素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6、如何通过运营体系驱动高增长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（1）企业的角色转型与核心任务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（2）渠道商的管理体系搭建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（3）渠道商的运营规划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（4）渠道商的利润分析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（5）渠道商分销效能机制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（6）渠道商的激励体系与有效激励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（7）渠道商赋能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7、渠道伙伴JBP共赢计划与推动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（1）从买卖伙伴转化为生意伙伴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（2）以渠道商为中心的经营视角</w:t>
      </w:r>
    </w:p>
    <w:p>
      <w:pPr>
        <w:pStyle w:val="Normal"/>
        <w:framePr w:w="7452" w:x="1136" w:y="5977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（3）OGSM的发展共识</w:t>
      </w:r>
    </w:p>
    <w:p>
      <w:pPr>
        <w:pStyle w:val="Normal"/>
        <w:framePr w:w="3762" w:x="1136" w:y="14468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（4）如何制定JBP计划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0pt;margin-top:0pt;z-index:-15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VFSBMQ+MicrosoftYaHei" w:hAnsi="VFSBMQ+MicrosoftYaHei" w:cs="VFSBMQ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199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课程大纲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36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36"/>
        </w:rPr>
        <w:t>第四单元：如何向渠道经销商深度营销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1、渠道经销商的“动力”和“竞争力”来源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（1）如何向渠道经销商营销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（2）渠道经销商关注的问题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（3）渠道经销商说服与意愿强化技巧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2、如何提升经销商的销售能力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（1）提升销售能力的基本工具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（2）提升销售能力的基本途径</w:t>
      </w:r>
    </w:p>
    <w:p>
      <w:pPr>
        <w:pStyle w:val="Normal"/>
        <w:framePr w:w="7207" w:x="1256" w:y="312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3、衡量一个经销商的最佳绩效标准</w:t>
      </w:r>
    </w:p>
    <w:p>
      <w:pPr>
        <w:pStyle w:val="Normal"/>
        <w:framePr w:w="6471" w:x="1256" w:y="7010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36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36"/>
        </w:rPr>
        <w:t>第五单元：如何建立渠道商忠诚度</w:t>
      </w:r>
    </w:p>
    <w:p>
      <w:pPr>
        <w:pStyle w:val="Normal"/>
        <w:framePr w:w="6471" w:x="1256" w:y="7010"/>
        <w:widowControl w:val="off"/>
        <w:autoSpaceDE w:val="off"/>
        <w:autoSpaceDN w:val="off"/>
        <w:spacing w:before="0" w:after="0" w:line="3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1、如何建立良好的客情提升渠道忠诚度</w:t>
      </w:r>
    </w:p>
    <w:p>
      <w:pPr>
        <w:pStyle w:val="Normal"/>
        <w:framePr w:w="6471" w:x="1256" w:y="7010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2、有多少种方式提升渠道忠诚度</w:t>
      </w:r>
    </w:p>
    <w:p>
      <w:pPr>
        <w:pStyle w:val="Normal"/>
        <w:framePr w:w="7207" w:x="1256" w:y="8206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3、建立高信任度和合作度关系的要诀、禁忌</w:t>
      </w:r>
    </w:p>
    <w:p>
      <w:pPr>
        <w:pStyle w:val="Normal"/>
        <w:framePr w:w="9047" w:x="1256" w:y="8978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0000"/>
          <w:spacing w:val="0"/>
          <w:sz w:val="36"/>
        </w:rPr>
      </w:pPr>
      <w:r>
        <w:rPr>
          <w:rFonts w:ascii="MNNEBT+MicrosoftYaHei-Bold" w:hAnsi="MNNEBT+MicrosoftYaHei-Bold" w:cs="MNNEBT+MicrosoftYaHei-Bold"/>
          <w:color w:val="000000"/>
          <w:spacing w:val="0"/>
          <w:sz w:val="36"/>
        </w:rPr>
        <w:t>第六单元：如何带领渠道商在全网时代成功转型</w:t>
      </w:r>
    </w:p>
    <w:p>
      <w:pPr>
        <w:pStyle w:val="Normal"/>
        <w:framePr w:w="9047" w:x="1256" w:y="8978"/>
        <w:widowControl w:val="off"/>
        <w:autoSpaceDE w:val="off"/>
        <w:autoSpaceDN w:val="off"/>
        <w:spacing w:before="0" w:after="0" w:line="3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1、全网时代发展趋势与企业变革</w:t>
      </w:r>
    </w:p>
    <w:p>
      <w:pPr>
        <w:pStyle w:val="Normal"/>
        <w:framePr w:w="9047" w:x="1256" w:y="897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2、全网时代营销与消费行为学的特点</w:t>
      </w:r>
    </w:p>
    <w:p>
      <w:pPr>
        <w:pStyle w:val="Normal"/>
        <w:framePr w:w="9047" w:x="1256" w:y="897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3、Z时代崛起如何应对渠道分化</w:t>
      </w:r>
    </w:p>
    <w:p>
      <w:pPr>
        <w:pStyle w:val="Normal"/>
        <w:framePr w:w="9047" w:x="1256" w:y="897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32"/>
        </w:rPr>
      </w:pPr>
      <w:r>
        <w:rPr>
          <w:rFonts w:ascii="VFSBMQ+MicrosoftYaHei" w:hAnsi="VFSBMQ+MicrosoftYaHei" w:cs="VFSBMQ+MicrosoftYaHei"/>
          <w:color w:val="000000"/>
          <w:spacing w:val="0"/>
          <w:sz w:val="32"/>
        </w:rPr>
        <w:t>4、新技术迭代的发展趋势、工具的升级、对渠道的影响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0pt;margin-top:0pt;z-index:-19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VFSBMQ+MicrosoftYaHei" w:hAnsi="VFSBMQ+MicrosoftYaHei" w:cs="VFSBMQ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专家简介</w:t>
      </w:r>
    </w:p>
    <w:p>
      <w:pPr>
        <w:pStyle w:val="Normal"/>
        <w:framePr w:w="2160" w:x="4525" w:y="4212"/>
        <w:widowControl w:val="off"/>
        <w:autoSpaceDE w:val="off"/>
        <w:autoSpaceDN w:val="off"/>
        <w:spacing w:before="0" w:after="0" w:line="500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48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48"/>
        </w:rPr>
        <w:t>任朝彦</w:t>
      </w:r>
    </w:p>
    <w:p>
      <w:pPr>
        <w:pStyle w:val="Normal"/>
        <w:framePr w:w="7352" w:x="4525" w:y="4923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VFSBMQ+MicrosoftYaHei" w:hAnsi="VFSBMQ+MicrosoftYaHei" w:cs="VFSBMQ+MicrosoftYaHei"/>
          <w:color w:val="00416e"/>
          <w:spacing w:val="0"/>
          <w:sz w:val="36"/>
        </w:rPr>
      </w:pPr>
      <w:r>
        <w:rPr>
          <w:rFonts w:ascii="VFSBMQ+MicrosoftYaHei" w:hAnsi="VFSBMQ+MicrosoftYaHei" w:cs="VFSBMQ+MicrosoftYaHei"/>
          <w:color w:val="00416e"/>
          <w:spacing w:val="0"/>
          <w:sz w:val="36"/>
        </w:rPr>
        <w:t>500强企业大客户销售教练、原宝洁渠道</w:t>
      </w:r>
    </w:p>
    <w:p>
      <w:pPr>
        <w:pStyle w:val="Normal"/>
        <w:framePr w:w="7352" w:x="4525" w:y="4923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VFSBMQ+MicrosoftYaHei" w:hAnsi="VFSBMQ+MicrosoftYaHei" w:cs="VFSBMQ+MicrosoftYaHei"/>
          <w:color w:val="00416e"/>
          <w:spacing w:val="0"/>
          <w:sz w:val="36"/>
        </w:rPr>
      </w:pPr>
      <w:r>
        <w:rPr>
          <w:rFonts w:ascii="VFSBMQ+MicrosoftYaHei" w:hAnsi="VFSBMQ+MicrosoftYaHei" w:cs="VFSBMQ+MicrosoftYaHei"/>
          <w:color w:val="00416e"/>
          <w:spacing w:val="0"/>
          <w:sz w:val="36"/>
        </w:rPr>
        <w:t>运营经理</w:t>
      </w:r>
    </w:p>
    <w:p>
      <w:pPr>
        <w:pStyle w:val="Normal"/>
        <w:framePr w:w="3001" w:x="731" w:y="696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40"/>
        </w:rPr>
        <w:t>【实战经验】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18年一线营销研究和实践经验、全球头部品牌企业咨询顾问资历。“狼性销售”和“狼性营销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团队建设”课题项目研发人和版权课程讲授人；国内首位向中国企业解读和普及麦肯锡、埃森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哲、罗兰贝格、奥美等管理咨询方法论和市场分析工具的管理咨询师；中国长安集团营销总经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理认证课程导师与评审专家；曾担任全球第一大食品500强企业吉百利史威士、新加坡知名食品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制造商集团企业的大客户经理、营销高级经理和营销总监等职务。曾任中国长安、58同城、蒙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牛乳业、强生中国、中粮集团、宝洁、美的、东风汽车等500强企业营销经理人内部能力提升认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证导师和首席辅导专家。曾管理500强企业亚太地区KA大客户项目经理，连锁店3000家，并实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现连续六年销售业绩单品第一。6年快销品零售大客户销售和管理经验，曾创下连续四年大区销</w:t>
      </w:r>
    </w:p>
    <w:p>
      <w:pPr>
        <w:pStyle w:val="Normal"/>
        <w:framePr w:w="11537" w:x="937" w:y="748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售行业排名第一的辉煌业绩。</w:t>
      </w:r>
    </w:p>
    <w:p>
      <w:pPr>
        <w:pStyle w:val="Normal"/>
        <w:framePr w:w="3001" w:x="731" w:y="10254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40"/>
        </w:rPr>
        <w:t>【专业背景】</w:t>
      </w:r>
    </w:p>
    <w:p>
      <w:pPr>
        <w:pStyle w:val="Normal"/>
        <w:framePr w:w="11537" w:x="937" w:y="1089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著有《市场营销实战教练手册》、《门店营销与销售管理》、《区域市场深度营销手册》等书</w:t>
      </w:r>
    </w:p>
    <w:p>
      <w:pPr>
        <w:pStyle w:val="Normal"/>
        <w:framePr w:w="840" w:x="937" w:y="11327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籍。</w:t>
      </w:r>
    </w:p>
    <w:p>
      <w:pPr>
        <w:pStyle w:val="Normal"/>
        <w:framePr w:w="3001" w:x="731" w:y="1169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40"/>
        </w:rPr>
        <w:t>【授课特点】</w:t>
      </w:r>
    </w:p>
    <w:p>
      <w:pPr>
        <w:pStyle w:val="Normal"/>
        <w:framePr w:w="2760" w:x="937" w:y="12332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讲解生动，深入浅出。</w:t>
      </w:r>
    </w:p>
    <w:p>
      <w:pPr>
        <w:pStyle w:val="Normal"/>
        <w:framePr w:w="3001" w:x="781" w:y="12798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40"/>
        </w:rPr>
        <w:t>【主讲课程】</w:t>
      </w:r>
    </w:p>
    <w:p>
      <w:pPr>
        <w:pStyle w:val="Normal"/>
        <w:framePr w:w="11537" w:x="986" w:y="1343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《如何制定年度营销规划与计划》、《精准大客户营销与策略性销售训练营》、《基于品牌竞</w:t>
      </w:r>
    </w:p>
    <w:p>
      <w:pPr>
        <w:pStyle w:val="Normal"/>
        <w:framePr w:w="11537" w:x="986" w:y="13439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争力的渠道开发与经销商业绩提升》、《狼性团队建设与管理》、《商务谈判》等经典课程。</w:t>
      </w:r>
    </w:p>
    <w:p>
      <w:pPr>
        <w:pStyle w:val="Normal"/>
        <w:framePr w:w="11773" w:x="781" w:y="1426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00416e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00416e"/>
          <w:spacing w:val="0"/>
          <w:sz w:val="40"/>
        </w:rPr>
        <w:t>【服务客户】</w:t>
      </w:r>
    </w:p>
    <w:p>
      <w:pPr>
        <w:pStyle w:val="Normal"/>
        <w:framePr w:w="11773" w:x="781" w:y="14260"/>
        <w:widowControl w:val="off"/>
        <w:autoSpaceDE w:val="off"/>
        <w:autoSpaceDN w:val="off"/>
        <w:spacing w:before="0" w:after="0" w:line="362" w:lineRule="exact"/>
        <w:ind w:left="205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通用中国、西门子、蒙牛、伊利、搜狐、网易、王老吉、中国电信、中国银行、工商银行、沃</w:t>
      </w:r>
    </w:p>
    <w:p>
      <w:pPr>
        <w:pStyle w:val="Normal"/>
        <w:framePr w:w="6521" w:x="986" w:y="1518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尔玛、联想、惠普、三星、宝洁、联合利华、强生……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0pt;margin-top:0pt;z-index:-2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d0d0d"/>
          <w:spacing w:val="0"/>
          <w:sz w:val="24"/>
        </w:rPr>
      </w:pPr>
      <w:r>
        <w:rPr>
          <w:rFonts w:ascii="VFSBMQ+MicrosoftYaHei" w:hAnsi="VFSBMQ+MicrosoftYaHei" w:cs="VFSBMQ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04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MNNEBT+MicrosoftYaHei-Bold" w:hAnsi="MNNEBT+MicrosoftYaHei-Bold" w:cs="MNNEBT+MicrosoftYaHei-Bold"/>
          <w:color w:val="ffffff"/>
          <w:spacing w:val="0"/>
          <w:sz w:val="40"/>
        </w:rPr>
      </w:pPr>
      <w:r>
        <w:rPr>
          <w:rFonts w:ascii="MNNEBT+MicrosoftYaHei-Bold" w:hAnsi="MNNEBT+MicrosoftYaHei-Bold" w:cs="MNNEBT+MicrosoftYaHei-Bold"/>
          <w:color w:val="ffffff"/>
          <w:spacing w:val="0"/>
          <w:sz w:val="40"/>
        </w:rPr>
        <w:t>学员评价</w:t>
      </w:r>
    </w:p>
    <w:p>
      <w:pPr>
        <w:pStyle w:val="Normal"/>
        <w:framePr w:w="11271" w:x="938" w:y="290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我有幸参加了任朝彦老师的系列课程，任老师授课内容比较丰富，深入浅出，让</w:t>
      </w:r>
    </w:p>
    <w:p>
      <w:pPr>
        <w:pStyle w:val="Normal"/>
        <w:framePr w:w="11271" w:x="938" w:y="2909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我获益匪浅，对我以后的工作也有一定的帮助。</w:t>
      </w:r>
    </w:p>
    <w:p>
      <w:pPr>
        <w:pStyle w:val="Normal"/>
        <w:framePr w:w="4429" w:x="7057" w:y="391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——五菱汽车营销经理  王先生</w:t>
      </w:r>
    </w:p>
    <w:p>
      <w:pPr>
        <w:pStyle w:val="Normal"/>
        <w:framePr w:w="11271" w:x="938" w:y="492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通过两天的学习，认清了营销总监的职责，掌握了客户管理的沟通技巧，并就今</w:t>
      </w:r>
    </w:p>
    <w:p>
      <w:pPr>
        <w:pStyle w:val="Normal"/>
        <w:framePr w:w="11271" w:x="938" w:y="492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后工作中如何打造高效营销团队很有收获。</w:t>
      </w:r>
    </w:p>
    <w:p>
      <w:pPr>
        <w:pStyle w:val="Normal"/>
        <w:framePr w:w="4107" w:x="7279" w:y="593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——江淮汽车营销总监  童总</w:t>
      </w:r>
    </w:p>
    <w:p>
      <w:pPr>
        <w:pStyle w:val="Normal"/>
        <w:framePr w:w="11593" w:x="938" w:y="694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任老师的课程十分精彩，两天的课程下来一点都没有枯燥感，而且内容非常实用。</w:t>
      </w:r>
    </w:p>
    <w:p>
      <w:pPr>
        <w:pStyle w:val="Normal"/>
        <w:framePr w:w="11593" w:x="938" w:y="6941"/>
        <w:widowControl w:val="off"/>
        <w:autoSpaceDE w:val="off"/>
        <w:autoSpaceDN w:val="off"/>
        <w:spacing w:before="0" w:after="0" w:line="504" w:lineRule="exact"/>
        <w:ind w:left="6229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——王邦实业营销经理  万总</w:t>
      </w:r>
    </w:p>
    <w:p>
      <w:pPr>
        <w:pStyle w:val="Normal"/>
        <w:framePr w:w="11593" w:x="938" w:y="845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任老师很专业、课程的内容生动、精彩，实用性也很强，把销售流程化，很系统，</w:t>
      </w:r>
    </w:p>
    <w:p>
      <w:pPr>
        <w:pStyle w:val="Normal"/>
        <w:framePr w:w="11593" w:x="938" w:y="8453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感觉学到了以前没有学到的知识。</w:t>
      </w:r>
    </w:p>
    <w:p>
      <w:pPr>
        <w:pStyle w:val="Normal"/>
        <w:framePr w:w="3151" w:x="7999" w:y="946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8"/>
        </w:rPr>
      </w:pPr>
      <w:r>
        <w:rPr>
          <w:rFonts w:ascii="VFSBMQ+MicrosoftYaHei" w:hAnsi="VFSBMQ+MicrosoftYaHei" w:cs="VFSBMQ+MicrosoftYaHei"/>
          <w:color w:val="000000"/>
          <w:spacing w:val="0"/>
          <w:sz w:val="28"/>
        </w:rPr>
        <w:t>——东莞供电  张经理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VFSBMQ+MicrosoftYaHei" w:hAnsi="VFSBMQ+MicrosoftYaHei" w:cs="VFSBMQ+MicrosoftYaHei"/>
          <w:color w:val="000000"/>
          <w:spacing w:val="0"/>
          <w:sz w:val="24"/>
        </w:rPr>
      </w:pPr>
      <w:r>
        <w:rPr>
          <w:rFonts w:ascii="VFSBMQ+MicrosoftYaHei" w:hAnsi="VFSBMQ+MicrosoftYaHei" w:cs="VFSBMQ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6" style="position:absolute;margin-left:0pt;margin-top:0pt;z-index:-27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VFSBMQ+MicrosoftYaHei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d48b840a-0000-0000-0000-000000000000}"/>
  </w:font>
  <w:font w:name="MNNEBT+MicrosoftYaHei-Bold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5a99f888-0000-0000-0000-000000000000}"/>
  </w:font>
  <w:font w:name="FUSPEC+Wingdings-Regular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872917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314</Words>
  <Characters>3089</Characters>
  <Application>Aspose</Application>
  <DocSecurity>0</DocSecurity>
  <Lines>177</Lines>
  <Paragraphs>177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2023-11-22T14:51:02+08:00</dcterms:created>
  <dcterms:modified xmlns:xsi="http://www.w3.org/2001/XMLSchema-instance" xmlns:dcterms="http://purl.org/dc/terms/" xsi:type="dcterms:W3CDTF">2023-11-22T14:51:02+08:00</dcterms:modified>
</coreProperties>
</file>