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/>
          <w:b/>
          <w:sz w:val="32"/>
          <w:shd w:val="clear" w:color="auto" w:fill="FFFFFF"/>
        </w:rPr>
      </w:pPr>
      <w:r>
        <w:rPr>
          <w:rFonts w:hint="eastAsia" w:ascii="微软雅黑" w:hAnsi="微软雅黑" w:eastAsia="微软雅黑"/>
          <w:b/>
          <w:sz w:val="32"/>
          <w:shd w:val="clear" w:color="auto" w:fill="FFFFFF"/>
        </w:rPr>
        <w:t>当责®践行——达成关键目标的最佳行动（国际版权课）</w:t>
      </w:r>
    </w:p>
    <w:p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课程费用：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6800</w:t>
      </w:r>
      <w:r>
        <w:rPr>
          <w:rFonts w:hint="eastAsia" w:ascii="宋体" w:hAnsi="宋体" w:cs="宋体"/>
          <w:b/>
          <w:bCs/>
          <w:szCs w:val="21"/>
        </w:rPr>
        <w:t>元/人（包含课程资料、学习费、茶歇等，可统一安排午餐：30元/人/餐）</w:t>
      </w:r>
      <w:bookmarkStart w:id="0" w:name="_GoBack"/>
      <w:bookmarkEnd w:id="0"/>
    </w:p>
    <w:p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举办单位：深圳市中企智汇企业管理咨询有限公司</w:t>
      </w:r>
    </w:p>
    <w:p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课程地点：深圳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课程时间：7月19-20日</w:t>
      </w:r>
    </w:p>
    <w:p>
      <w:pPr>
        <w:spacing w:line="460" w:lineRule="exact"/>
        <w:jc w:val="left"/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</w:pPr>
      <w:r>
        <w:rPr>
          <w:rFonts w:hint="eastAsia" w:ascii="思源黑体 CN Heavy" w:hAnsi="思源黑体 CN Heavy" w:eastAsia="思源黑体 CN Heavy"/>
          <w:b/>
          <w:color w:val="244061"/>
          <w:sz w:val="24"/>
          <w:szCs w:val="24"/>
          <w:lang w:eastAsia="zh-CN"/>
        </w:rPr>
        <w:t>工作坊简介</w:t>
      </w:r>
      <w:r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  <w:t>：</w:t>
      </w:r>
    </w:p>
    <w:p>
      <w:pPr>
        <w:spacing w:line="460" w:lineRule="exact"/>
        <w:jc w:val="left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什么是"当责"?那就是：担当责任，交付结果。</w:t>
      </w:r>
    </w:p>
    <w:p>
      <w:pPr>
        <w:spacing w:line="460" w:lineRule="exact"/>
        <w:jc w:val="left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作为领导者，您一定希望有一支当责的团队。</w:t>
      </w:r>
    </w:p>
    <w:p>
      <w:pPr>
        <w:spacing w:line="460" w:lineRule="exact"/>
        <w:jc w:val="left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然而，在组织中，当责文化罕见，推责文化蔓延。</w:t>
      </w:r>
    </w:p>
    <w:p>
      <w:pPr>
        <w:spacing w:line="460" w:lineRule="exact"/>
        <w:jc w:val="left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抱怨、指责、躺平、内卷等现象如同病毒一般，层出</w:t>
      </w:r>
    </w:p>
    <w:p>
      <w:pPr>
        <w:spacing w:line="460" w:lineRule="exact"/>
        <w:jc w:val="left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不穷。</w:t>
      </w:r>
    </w:p>
    <w:p>
      <w:pPr>
        <w:spacing w:line="460" w:lineRule="exact"/>
        <w:jc w:val="left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如何破局? 《当责③践行-达成关键目标的最佳行动》</w:t>
      </w:r>
    </w:p>
    <w:p>
      <w:pPr>
        <w:spacing w:line="460" w:lineRule="exact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领导力工作坊来帮您。</w:t>
      </w:r>
    </w:p>
    <w:p>
      <w:pPr>
        <w:spacing w:line="460" w:lineRule="exact"/>
        <w:jc w:val="left"/>
        <w:rPr>
          <w:rFonts w:hint="eastAsia" w:ascii="微软雅黑" w:hAnsi="微软雅黑" w:eastAsia="微软雅黑"/>
          <w:sz w:val="24"/>
          <w:szCs w:val="24"/>
        </w:rPr>
      </w:pPr>
    </w:p>
    <w:p>
      <w:pPr>
        <w:spacing w:line="460" w:lineRule="exact"/>
        <w:jc w:val="left"/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</w:pPr>
      <w:r>
        <w:rPr>
          <w:rFonts w:hint="eastAsia" w:ascii="思源黑体 CN Heavy" w:hAnsi="思源黑体 CN Heavy" w:eastAsia="思源黑体 CN Heavy"/>
          <w:b/>
          <w:color w:val="244061"/>
          <w:sz w:val="24"/>
          <w:szCs w:val="24"/>
          <w:lang w:eastAsia="zh-CN"/>
        </w:rPr>
        <w:t>工作坊目标</w:t>
      </w:r>
      <w:r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  <w:t>：</w:t>
      </w:r>
    </w:p>
    <w:p>
      <w:pPr>
        <w:spacing w:line="460" w:lineRule="exact"/>
        <w:jc w:val="left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1、 明确定义组织可衡量的年度关键目标</w:t>
      </w:r>
    </w:p>
    <w:p>
      <w:pPr>
        <w:spacing w:line="460" w:lineRule="exact"/>
        <w:jc w:val="left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2、 使用《当责⑧践行》方法促动个人当责</w:t>
      </w:r>
    </w:p>
    <w:p>
      <w:pPr>
        <w:spacing w:line="460" w:lineRule="exact"/>
        <w:jc w:val="left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3、 掌握四大工具，提升当责意识与能力</w:t>
      </w:r>
    </w:p>
    <w:p>
      <w:pPr>
        <w:spacing w:line="460" w:lineRule="exact"/>
        <w:jc w:val="left"/>
        <w:rPr>
          <w:rFonts w:hint="eastAsia" w:ascii="微软雅黑" w:hAnsi="微软雅黑" w:eastAsia="微软雅黑"/>
          <w:sz w:val="22"/>
          <w:lang w:val="en-US" w:eastAsia="zh-CN"/>
        </w:rPr>
      </w:pPr>
    </w:p>
    <w:p>
      <w:pPr>
        <w:spacing w:line="460" w:lineRule="exact"/>
        <w:jc w:val="left"/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</w:pPr>
      <w:r>
        <w:rPr>
          <w:rFonts w:hint="eastAsia" w:ascii="思源黑体 CN Heavy" w:hAnsi="思源黑体 CN Heavy" w:eastAsia="思源黑体 CN Heavy"/>
          <w:b/>
          <w:color w:val="244061"/>
          <w:sz w:val="24"/>
          <w:szCs w:val="24"/>
          <w:lang w:eastAsia="zh-CN"/>
        </w:rPr>
        <w:t>工作坊特点</w:t>
      </w:r>
      <w:r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  <w:t>：</w:t>
      </w:r>
    </w:p>
    <w:p>
      <w:pPr>
        <w:spacing w:before="279" w:line="221" w:lineRule="auto"/>
        <w:ind w:left="869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ascii="黑体" w:hAnsi="黑体" w:eastAsia="黑体" w:cs="黑体"/>
          <w:color w:val="6CAB00"/>
          <w:spacing w:val="-48"/>
          <w:sz w:val="21"/>
          <w:szCs w:val="21"/>
        </w:rPr>
        <w:t xml:space="preserve"> </w:t>
      </w:r>
      <w:r>
        <w:rPr>
          <w:rFonts w:hint="eastAsia" w:ascii="微软雅黑" w:hAnsi="微软雅黑" w:eastAsia="微软雅黑"/>
          <w:sz w:val="22"/>
          <w:lang w:val="en-US" w:eastAsia="zh-CN"/>
        </w:rPr>
        <w:t>● 方法论大道至简   ●授课时全程互动     ● 研讨时聚焦目标    ● 结束时落地有方</w:t>
      </w:r>
    </w:p>
    <w:p>
      <w:pPr>
        <w:spacing w:line="460" w:lineRule="exact"/>
        <w:jc w:val="left"/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</w:pPr>
    </w:p>
    <w:p>
      <w:pPr>
        <w:spacing w:line="460" w:lineRule="exact"/>
        <w:jc w:val="left"/>
        <w:rPr>
          <w:rFonts w:hint="eastAsia" w:ascii="微软雅黑" w:hAnsi="微软雅黑" w:eastAsia="微软雅黑"/>
          <w:sz w:val="22"/>
        </w:rPr>
      </w:pPr>
      <w:r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  <w:t>课程时间：</w:t>
      </w:r>
      <w:r>
        <w:rPr>
          <w:rFonts w:hint="eastAsia" w:ascii="微软雅黑" w:hAnsi="微软雅黑" w:eastAsia="微软雅黑"/>
          <w:sz w:val="22"/>
          <w:lang w:val="en-US" w:eastAsia="zh-CN"/>
        </w:rPr>
        <w:t>2</w:t>
      </w:r>
      <w:r>
        <w:rPr>
          <w:rFonts w:hint="eastAsia" w:ascii="微软雅黑" w:hAnsi="微软雅黑" w:eastAsia="微软雅黑"/>
          <w:sz w:val="22"/>
        </w:rPr>
        <w:t>天，</w:t>
      </w:r>
      <w:r>
        <w:rPr>
          <w:rFonts w:ascii="微软雅黑" w:hAnsi="微软雅黑" w:eastAsia="微软雅黑"/>
          <w:sz w:val="22"/>
        </w:rPr>
        <w:t>6</w:t>
      </w:r>
      <w:r>
        <w:rPr>
          <w:rFonts w:hint="eastAsia" w:ascii="微软雅黑" w:hAnsi="微软雅黑" w:eastAsia="微软雅黑"/>
          <w:sz w:val="22"/>
        </w:rPr>
        <w:t>小时</w:t>
      </w:r>
      <w:r>
        <w:rPr>
          <w:rFonts w:ascii="微软雅黑" w:hAnsi="微软雅黑" w:eastAsia="微软雅黑"/>
          <w:sz w:val="22"/>
        </w:rPr>
        <w:t>/</w:t>
      </w:r>
      <w:r>
        <w:rPr>
          <w:rFonts w:hint="eastAsia" w:ascii="微软雅黑" w:hAnsi="微软雅黑" w:eastAsia="微软雅黑"/>
          <w:sz w:val="22"/>
        </w:rPr>
        <w:t>天。</w:t>
      </w:r>
    </w:p>
    <w:p>
      <w:pPr>
        <w:spacing w:line="460" w:lineRule="exact"/>
        <w:jc w:val="left"/>
        <w:rPr>
          <w:rFonts w:hint="eastAsia" w:ascii="微软雅黑" w:hAnsi="微软雅黑" w:eastAsia="微软雅黑"/>
          <w:sz w:val="22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  <w:t>课程对象</w:t>
      </w:r>
      <w:r>
        <w:rPr>
          <w:rFonts w:hint="eastAsia" w:ascii="思源黑体 CN Heavy" w:hAnsi="思源黑体 CN Heavy" w:eastAsia="思源黑体 CN Heavy"/>
          <w:b/>
          <w:color w:val="244061"/>
          <w:sz w:val="24"/>
          <w:szCs w:val="24"/>
          <w:lang w:val="en-US" w:eastAsia="zh-CN"/>
        </w:rPr>
        <w:t>:</w:t>
      </w:r>
      <w:r>
        <w:rPr>
          <w:rFonts w:hint="eastAsia" w:ascii="微软雅黑" w:hAnsi="微软雅黑" w:eastAsia="微软雅黑"/>
          <w:sz w:val="22"/>
          <w:lang w:val="en-US" w:eastAsia="zh-CN"/>
        </w:rPr>
        <w:t>组织中高层管理者</w:t>
      </w:r>
    </w:p>
    <w:p>
      <w:pPr>
        <w:adjustRightInd w:val="0"/>
        <w:snapToGrid w:val="0"/>
        <w:rPr>
          <w:rFonts w:hint="eastAsia" w:ascii="微软雅黑" w:hAnsi="微软雅黑" w:eastAsia="微软雅黑"/>
          <w:sz w:val="22"/>
          <w:lang w:val="en-US" w:eastAsia="zh-CN"/>
        </w:rPr>
      </w:pPr>
    </w:p>
    <w:p>
      <w:pPr>
        <w:adjustRightInd w:val="0"/>
        <w:snapToGrid w:val="0"/>
        <w:rPr>
          <w:rFonts w:hint="eastAsia" w:ascii="思源黑体 CN Heavy" w:hAnsi="思源黑体 CN Heavy" w:eastAsia="思源黑体 CN Heavy"/>
          <w:b/>
          <w:color w:val="244061"/>
          <w:sz w:val="24"/>
          <w:szCs w:val="24"/>
          <w:lang w:val="en-US" w:eastAsia="zh-CN"/>
        </w:rPr>
      </w:pPr>
      <w:r>
        <w:rPr>
          <w:rFonts w:hint="eastAsia" w:ascii="思源黑体 CN Heavy" w:hAnsi="思源黑体 CN Heavy" w:eastAsia="思源黑体 CN Heavy"/>
          <w:b/>
          <w:color w:val="244061"/>
          <w:sz w:val="24"/>
          <w:szCs w:val="24"/>
          <w:lang w:val="en-US" w:eastAsia="zh-CN"/>
        </w:rPr>
        <w:t>工作成果：</w:t>
      </w:r>
    </w:p>
    <w:p>
      <w:pPr>
        <w:adjustRightInd w:val="0"/>
        <w:snapToGrid w:val="0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一、组织成果：</w:t>
      </w:r>
    </w:p>
    <w:p>
      <w:pPr>
        <w:adjustRightInd w:val="0"/>
        <w:snapToGrid w:val="0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01提升团队当责意识与能力</w:t>
      </w:r>
    </w:p>
    <w:p>
      <w:pPr>
        <w:adjustRightInd w:val="0"/>
        <w:snapToGrid w:val="0"/>
        <w:rPr>
          <w:rFonts w:hint="eastAsia" w:ascii="微软雅黑" w:hAnsi="微软雅黑" w:eastAsia="微软雅黑"/>
          <w:sz w:val="22"/>
          <w:lang w:val="en-US" w:eastAsia="zh-CN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02就年度关键目标达成共识</w:t>
      </w:r>
    </w:p>
    <w:p>
      <w:pPr>
        <w:adjustRightInd w:val="0"/>
        <w:snapToGrid w:val="0"/>
        <w:rPr>
          <w:rFonts w:hint="eastAsia" w:ascii="微软雅黑" w:hAnsi="微软雅黑" w:eastAsia="微软雅黑"/>
          <w:sz w:val="22"/>
          <w:lang w:val="en-US" w:eastAsia="zh-CN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03落地关键目标的共同行动</w:t>
      </w:r>
    </w:p>
    <w:p>
      <w:pPr>
        <w:adjustRightInd w:val="0"/>
        <w:snapToGrid w:val="0"/>
        <w:rPr>
          <w:rFonts w:hint="eastAsia" w:ascii="微软雅黑" w:hAnsi="微软雅黑" w:eastAsia="微软雅黑"/>
          <w:sz w:val="22"/>
          <w:lang w:val="en-US" w:eastAsia="zh-CN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sz w:val="22"/>
          <w:lang w:val="en-US" w:eastAsia="zh-CN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二、 个人成果：</w:t>
      </w:r>
    </w:p>
    <w:p>
      <w:pPr>
        <w:adjustRightInd w:val="0"/>
        <w:snapToGrid w:val="0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01让当责理念结合具体工作</w:t>
      </w:r>
    </w:p>
    <w:p>
      <w:pPr>
        <w:adjustRightInd w:val="0"/>
        <w:snapToGrid w:val="0"/>
        <w:rPr>
          <w:rFonts w:hint="eastAsia" w:ascii="微软雅黑" w:hAnsi="微软雅黑" w:eastAsia="微软雅黑"/>
          <w:sz w:val="22"/>
          <w:lang w:val="en-US" w:eastAsia="zh-CN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02掌握当责践行的落地工具</w:t>
      </w:r>
    </w:p>
    <w:p>
      <w:pPr>
        <w:adjustRightInd w:val="0"/>
        <w:snapToGrid w:val="0"/>
        <w:rPr>
          <w:rFonts w:hint="eastAsia" w:ascii="微软雅黑" w:hAnsi="微软雅黑" w:eastAsia="微软雅黑"/>
          <w:sz w:val="22"/>
          <w:lang w:val="en-US" w:eastAsia="zh-CN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03落地关键目标的具体行动</w:t>
      </w:r>
    </w:p>
    <w:p>
      <w:pPr>
        <w:adjustRightInd w:val="0"/>
        <w:snapToGrid w:val="0"/>
        <w:rPr>
          <w:rFonts w:hint="eastAsia" w:ascii="微软雅黑" w:hAnsi="微软雅黑" w:eastAsia="微软雅黑"/>
          <w:sz w:val="22"/>
          <w:lang w:val="en-US" w:eastAsia="zh-CN"/>
        </w:rPr>
      </w:pPr>
    </w:p>
    <w:p>
      <w:pPr>
        <w:adjustRightInd w:val="0"/>
        <w:snapToGrid w:val="0"/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</w:pPr>
    </w:p>
    <w:p>
      <w:pPr>
        <w:tabs>
          <w:tab w:val="left" w:pos="600"/>
        </w:tabs>
        <w:spacing w:line="460" w:lineRule="exact"/>
        <w:jc w:val="left"/>
        <w:rPr>
          <w:rFonts w:ascii="思源黑体 CN Heavy" w:hAnsi="思源黑体 CN Heavy" w:eastAsia="思源黑体 CN Heavy"/>
          <w:b/>
          <w:color w:val="244061"/>
          <w:sz w:val="24"/>
          <w:szCs w:val="24"/>
        </w:rPr>
      </w:pPr>
    </w:p>
    <w:p>
      <w:pPr>
        <w:tabs>
          <w:tab w:val="left" w:pos="600"/>
        </w:tabs>
        <w:spacing w:line="460" w:lineRule="exact"/>
        <w:jc w:val="left"/>
        <w:rPr>
          <w:rFonts w:ascii="思源黑体 CN Heavy" w:hAnsi="思源黑体 CN Heavy" w:eastAsia="思源黑体 CN Heavy"/>
          <w:b/>
          <w:color w:val="244061"/>
          <w:sz w:val="24"/>
          <w:szCs w:val="24"/>
        </w:rPr>
      </w:pPr>
    </w:p>
    <w:p>
      <w:pPr>
        <w:tabs>
          <w:tab w:val="left" w:pos="600"/>
        </w:tabs>
        <w:spacing w:line="460" w:lineRule="exact"/>
        <w:jc w:val="left"/>
        <w:rPr>
          <w:rFonts w:ascii="思源黑体 CN Heavy" w:hAnsi="思源黑体 CN Heavy" w:eastAsia="思源黑体 CN Heavy"/>
          <w:b/>
          <w:color w:val="244061"/>
          <w:sz w:val="24"/>
          <w:szCs w:val="24"/>
        </w:rPr>
      </w:pPr>
      <w:r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  <w:t>工作坊流程</w:t>
      </w:r>
    </w:p>
    <w:tbl>
      <w:tblPr>
        <w:tblStyle w:val="20"/>
        <w:tblpPr w:leftFromText="180" w:rightFromText="180" w:vertAnchor="text" w:horzAnchor="page" w:tblpX="1211" w:tblpY="732"/>
        <w:tblOverlap w:val="never"/>
        <w:tblW w:w="97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3574"/>
        <w:gridCol w:w="4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33" w:type="dxa"/>
            <w:shd w:val="clear" w:color="auto" w:fill="7EAB2B"/>
            <w:vAlign w:val="top"/>
          </w:tcPr>
          <w:p>
            <w:pPr>
              <w:spacing w:before="62" w:line="220" w:lineRule="auto"/>
              <w:ind w:left="2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spacing w:val="-6"/>
                <w:sz w:val="25"/>
                <w:szCs w:val="25"/>
              </w:rPr>
              <w:t>流程</w:t>
            </w:r>
          </w:p>
        </w:tc>
        <w:tc>
          <w:tcPr>
            <w:tcW w:w="3574" w:type="dxa"/>
            <w:shd w:val="clear" w:color="auto" w:fill="7EAB2B"/>
            <w:vAlign w:val="top"/>
          </w:tcPr>
          <w:p>
            <w:pPr>
              <w:spacing w:before="61" w:line="219" w:lineRule="auto"/>
              <w:ind w:left="18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spacing w:val="-5"/>
                <w:sz w:val="25"/>
                <w:szCs w:val="25"/>
              </w:rPr>
              <w:t>任务</w:t>
            </w:r>
          </w:p>
        </w:tc>
        <w:tc>
          <w:tcPr>
            <w:tcW w:w="4431" w:type="dxa"/>
            <w:shd w:val="clear" w:color="auto" w:fill="7EAB2B"/>
            <w:vAlign w:val="top"/>
          </w:tcPr>
          <w:p>
            <w:pPr>
              <w:spacing w:before="62" w:line="220" w:lineRule="auto"/>
              <w:ind w:left="23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spacing w:val="-6"/>
                <w:sz w:val="25"/>
                <w:szCs w:val="25"/>
              </w:rPr>
              <w:t>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733" w:type="dxa"/>
            <w:shd w:val="clear" w:color="auto" w:fill="7EAB2B"/>
            <w:vAlign w:val="top"/>
          </w:tcPr>
          <w:p>
            <w:pPr>
              <w:spacing w:before="112" w:line="340" w:lineRule="exact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pict>
                <v:shape id="_x0000_s1029" o:spid="_x0000_s1029" style="position:absolute;left:0pt;margin-left:38.45pt;margin-top:43pt;height:0.5pt;width:48.05pt;mso-position-horizontal-relative:page;mso-position-vertical-relative:page;z-index:251659264;mso-width-relative:page;mso-height-relative:page;" filled="f" stroked="t" coordsize="960,10" path="m0,5l960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b/>
                <w:bCs/>
                <w:color w:val="FFFFFF"/>
                <w:spacing w:val="-5"/>
                <w:position w:val="9"/>
                <w:sz w:val="21"/>
                <w:szCs w:val="21"/>
              </w:rPr>
              <w:t>课前</w:t>
            </w:r>
          </w:p>
          <w:p>
            <w:pPr>
              <w:spacing w:line="220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spacing w:val="-5"/>
                <w:sz w:val="21"/>
                <w:szCs w:val="21"/>
              </w:rPr>
              <w:t>调研</w:t>
            </w:r>
          </w:p>
        </w:tc>
        <w:tc>
          <w:tcPr>
            <w:tcW w:w="3574" w:type="dxa"/>
            <w:shd w:val="clear" w:color="auto" w:fill="FEF7EC"/>
            <w:vAlign w:val="top"/>
          </w:tcPr>
          <w:p>
            <w:pPr>
              <w:spacing w:before="203" w:line="219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pict>
                <v:shape id="_x0000_s1030" o:spid="_x0000_s1030" style="position:absolute;left:0pt;margin-left:-33.75pt;margin-top:43pt;height:0.5pt;width:212.55pt;mso-position-horizontal-relative:page;mso-position-vertical-relative:page;z-index:251660288;mso-width-relative:page;mso-height-relative:page;" filled="f" stroked="t" coordsize="4251,10" path="m0,5l4250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z w:val="21"/>
                <w:szCs w:val="21"/>
              </w:rPr>
              <w:t>1、电话调研组织最高领导者</w:t>
            </w:r>
          </w:p>
          <w:p>
            <w:pPr>
              <w:spacing w:before="41" w:line="220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2、电子问卷调研所有参训者</w:t>
            </w:r>
          </w:p>
        </w:tc>
        <w:tc>
          <w:tcPr>
            <w:tcW w:w="4431" w:type="dxa"/>
            <w:shd w:val="clear" w:color="auto" w:fill="FEF7EC"/>
            <w:vAlign w:val="top"/>
          </w:tcPr>
          <w:p>
            <w:pPr>
              <w:spacing w:before="193" w:line="219" w:lineRule="auto"/>
              <w:ind w:left="9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1、课前明确定义组织年度关键目标</w:t>
            </w:r>
          </w:p>
          <w:p>
            <w:pPr>
              <w:spacing w:before="30" w:line="219" w:lineRule="auto"/>
              <w:ind w:left="9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2、通过调研了解组织当责文化现状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733" w:type="dxa"/>
            <w:shd w:val="clear" w:color="auto" w:fill="8FBD36"/>
            <w:vAlign w:val="top"/>
          </w:tcPr>
          <w:p>
            <w:pPr>
              <w:spacing w:before="129" w:line="308" w:lineRule="exact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spacing w:val="6"/>
                <w:position w:val="7"/>
                <w:sz w:val="21"/>
                <w:szCs w:val="21"/>
              </w:rPr>
              <w:t>课中</w:t>
            </w:r>
          </w:p>
          <w:p>
            <w:pPr>
              <w:spacing w:line="218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spacing w:val="-5"/>
                <w:sz w:val="21"/>
                <w:szCs w:val="21"/>
              </w:rPr>
              <w:t>促动</w:t>
            </w:r>
          </w:p>
        </w:tc>
        <w:tc>
          <w:tcPr>
            <w:tcW w:w="3574" w:type="dxa"/>
            <w:vAlign w:val="top"/>
          </w:tcPr>
          <w:p>
            <w:pPr>
              <w:spacing w:before="149" w:line="217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1、讲授《当责⑧践行》方法论</w:t>
            </w:r>
          </w:p>
          <w:p>
            <w:pPr>
              <w:spacing w:before="106" w:line="220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2、课堂上围绕关键目标研讨</w:t>
            </w:r>
          </w:p>
        </w:tc>
        <w:tc>
          <w:tcPr>
            <w:tcW w:w="4431" w:type="dxa"/>
            <w:vMerge w:val="restart"/>
            <w:tcBorders>
              <w:bottom w:val="nil"/>
            </w:tcBorders>
            <w:vAlign w:val="top"/>
          </w:tcPr>
          <w:p>
            <w:pPr>
              <w:spacing w:before="182" w:line="220" w:lineRule="auto"/>
              <w:ind w:left="9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1、学员能脱口而出当责践行方法论</w:t>
            </w:r>
          </w:p>
          <w:p>
            <w:pPr>
              <w:spacing w:before="69" w:line="220" w:lineRule="auto"/>
              <w:ind w:left="9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2、用方法论研讨实现目标破局方案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5307" w:type="dxa"/>
            <w:gridSpan w:val="2"/>
            <w:tcBorders>
              <w:left w:val="single" w:color="FFFFFF" w:sz="2" w:space="0"/>
            </w:tcBorders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</w:p>
        </w:tc>
        <w:tc>
          <w:tcPr>
            <w:tcW w:w="44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733" w:type="dxa"/>
            <w:shd w:val="clear" w:color="auto" w:fill="7EAB2B"/>
            <w:vAlign w:val="top"/>
          </w:tcPr>
          <w:p>
            <w:pPr>
              <w:spacing w:before="123" w:line="321" w:lineRule="exact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spacing w:val="-5"/>
                <w:position w:val="8"/>
                <w:sz w:val="21"/>
                <w:szCs w:val="21"/>
              </w:rPr>
              <w:t>课后</w:t>
            </w:r>
          </w:p>
          <w:p>
            <w:pPr>
              <w:spacing w:line="220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spacing w:val="-5"/>
                <w:sz w:val="21"/>
                <w:szCs w:val="21"/>
              </w:rPr>
              <w:t>落地</w:t>
            </w:r>
          </w:p>
        </w:tc>
        <w:tc>
          <w:tcPr>
            <w:tcW w:w="3574" w:type="dxa"/>
            <w:vAlign w:val="top"/>
          </w:tcPr>
          <w:p>
            <w:pPr>
              <w:spacing w:before="213" w:line="218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1、完成《当责@践行》成果报告</w:t>
            </w:r>
          </w:p>
          <w:p>
            <w:pPr>
              <w:spacing w:before="41" w:line="217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2、布置《当责②践行》课后作业</w:t>
            </w:r>
          </w:p>
        </w:tc>
        <w:tc>
          <w:tcPr>
            <w:tcW w:w="4431" w:type="dxa"/>
            <w:vAlign w:val="top"/>
          </w:tcPr>
          <w:p>
            <w:pPr>
              <w:spacing w:before="213" w:line="218" w:lineRule="auto"/>
              <w:ind w:left="9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1、项目组完成一份课后</w:t>
            </w:r>
            <w:r>
              <w:rPr>
                <w:rFonts w:ascii="宋体" w:hAnsi="宋体" w:eastAsia="宋体" w:cs="宋体"/>
                <w:sz w:val="21"/>
                <w:szCs w:val="21"/>
              </w:rPr>
              <w:t>PPT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版报告</w:t>
            </w:r>
          </w:p>
          <w:p>
            <w:pPr>
              <w:spacing w:before="44" w:line="219" w:lineRule="auto"/>
              <w:ind w:left="9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2、学员按照模版完成课后行动计划</w:t>
            </w:r>
          </w:p>
        </w:tc>
      </w:tr>
    </w:tbl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p>
      <w:pPr>
        <w:tabs>
          <w:tab w:val="left" w:pos="600"/>
        </w:tabs>
        <w:spacing w:line="460" w:lineRule="exact"/>
        <w:jc w:val="left"/>
        <w:rPr>
          <w:rFonts w:hint="eastAsia" w:ascii="思源黑体 CN Heavy" w:hAnsi="思源黑体 CN Heavy" w:eastAsia="思源黑体 CN Heavy"/>
          <w:b/>
          <w:color w:val="244061"/>
          <w:sz w:val="24"/>
          <w:szCs w:val="24"/>
          <w:lang w:eastAsia="zh-CN"/>
        </w:rPr>
      </w:pPr>
      <w:r>
        <w:rPr>
          <w:rFonts w:hint="eastAsia" w:ascii="思源黑体 CN Heavy" w:hAnsi="思源黑体 CN Heavy" w:eastAsia="思源黑体 CN Heavy"/>
          <w:b/>
          <w:color w:val="244061"/>
          <w:sz w:val="24"/>
          <w:szCs w:val="24"/>
          <w:lang w:eastAsia="zh-CN"/>
        </w:rPr>
        <w:t>工作坊大纲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开篇：变化的世界，不变的当责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第一章：当责，从关键目标开始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1、组织越大，当责越难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2、 理论：什么是关键目标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3、 研讨：明确组织关键目标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第二章：文化，用系统思考破局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1、系统思考，如何让目标变结果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2、 理论：结果循环圈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3、 研讨：创建组织当责文化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第三章：当责路径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1、从推责到当责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2、 理论：当责路径图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3、 研讨：通过"吐槽大会"引导团队正视现状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第四章：当责行动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1、组织的健康，从治疗到保健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2、 理论：当责的二十个最佳行动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3、 研讨：如何通过对话来促动团队的改变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第五章：正视现状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1、找回正视现状所需的勇气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2、 工具：有效反馈五原则与四步骤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3、 研讨：围绕关键目标，团队正视现状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第六章：关键选择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1、看清关键选择需一双慧眼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2、 工具：关键人诊断，关键差距分析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3、 研讨：认清关键人，找到关键事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第七章：激发共创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1、解决难题需激发团队智慧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2、 工具：团队共创三步法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3、 研讨：围绕关键目标共创破局方案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第八章：着手完成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1、着手完成需要用心的承诺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2、 工具：团队执行破局法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3、 研讨：通过量化、细化、透明化明确行动方案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课程总结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1、一个理念： 人人有当责，事事好结果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2 、两个模型： 当责循环圈，当责路径图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3 、三个测评： 课前当责现状测评，课中二十个最佳行动测评，课后课程学习情况测评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4 、四个工具： 正视现状，关键挑战，激发共创，着手完成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  <w:t>5 、五个结果： 提升个人当责，聚焦关键目标，形成组织合力，落地当责文化，改善组织健康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/>
          <w:b/>
          <w:bCs/>
          <w:color w:val="7BAA18"/>
          <w:sz w:val="30"/>
          <w:szCs w:val="30"/>
        </w:rPr>
        <w:drawing>
          <wp:anchor distT="42545" distB="104775" distL="205740" distR="160655" simplePos="0" relativeHeight="251662336" behindDoc="0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88265</wp:posOffset>
            </wp:positionV>
            <wp:extent cx="2110740" cy="2497455"/>
            <wp:effectExtent l="88900" t="15875" r="48260" b="96520"/>
            <wp:wrapNone/>
            <wp:docPr id="196" name="图片 196" descr="C:\Users\ADMINI~1\AppData\Local\Temp\156216585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 descr="C:\Users\ADMINI~1\AppData\Local\Temp\1562165854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4974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8"/>
          <w:szCs w:val="32"/>
          <w:lang w:val="en-US" w:eastAsia="zh-CN" w:bidi="ar-SA"/>
        </w:rPr>
      </w:pPr>
    </w:p>
    <w:p>
      <w:pPr>
        <w:spacing w:line="380" w:lineRule="exact"/>
        <w:jc w:val="left"/>
        <w:rPr>
          <w:rFonts w:ascii="微软雅黑" w:hAnsi="微软雅黑" w:eastAsia="微软雅黑"/>
          <w:b w:val="0"/>
          <w:bCs/>
          <w:sz w:val="32"/>
        </w:rPr>
      </w:pPr>
      <w:r>
        <w:rPr>
          <w:rFonts w:hint="eastAsia" w:ascii="微软雅黑" w:hAnsi="微软雅黑" w:eastAsia="微软雅黑"/>
          <w:b/>
          <w:sz w:val="36"/>
          <w:szCs w:val="28"/>
        </w:rPr>
        <w:t>邢立爽老师</w:t>
      </w:r>
      <w:r>
        <w:rPr>
          <w:rFonts w:hint="eastAsia" w:ascii="微软雅黑" w:hAnsi="微软雅黑" w:eastAsia="微软雅黑"/>
          <w:b/>
          <w:sz w:val="32"/>
        </w:rPr>
        <w:t xml:space="preserve"> </w:t>
      </w:r>
      <w:r>
        <w:rPr>
          <w:rFonts w:ascii="微软雅黑" w:hAnsi="微软雅黑" w:eastAsia="微软雅黑"/>
          <w:b/>
          <w:sz w:val="32"/>
        </w:rPr>
        <w:t xml:space="preserve">  </w:t>
      </w:r>
      <w:r>
        <w:rPr>
          <w:rFonts w:hint="eastAsia" w:ascii="微软雅黑" w:hAnsi="微软雅黑" w:eastAsia="微软雅黑"/>
          <w:b w:val="0"/>
          <w:bCs/>
          <w:sz w:val="32"/>
        </w:rPr>
        <w:t>引导式管理专家</w:t>
      </w:r>
    </w:p>
    <w:p>
      <w:pPr>
        <w:spacing w:line="380" w:lineRule="exac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  <w:lang w:eastAsia="zh-CN"/>
        </w:rPr>
        <w:t>【</w:t>
      </w:r>
      <w:r>
        <w:rPr>
          <w:rFonts w:hint="eastAsia" w:ascii="微软雅黑" w:hAnsi="微软雅黑" w:eastAsia="微软雅黑"/>
          <w:b/>
          <w:sz w:val="24"/>
        </w:rPr>
        <w:t>讲师履历】</w:t>
      </w:r>
    </w:p>
    <w:p>
      <w:pPr>
        <w:spacing w:line="380" w:lineRule="exact"/>
        <w:rPr>
          <w:rFonts w:ascii="微软雅黑" w:hAnsi="微软雅黑" w:eastAsia="微软雅黑"/>
          <w:bCs/>
          <w:kern w:val="0"/>
          <w:szCs w:val="21"/>
        </w:rPr>
      </w:pPr>
      <w:r>
        <w:rPr>
          <w:rFonts w:hint="eastAsia" w:ascii="微软雅黑" w:hAnsi="微软雅黑" w:eastAsia="微软雅黑"/>
          <w:bCs/>
          <w:kern w:val="0"/>
          <w:szCs w:val="21"/>
        </w:rPr>
        <w:t>国际版权课程《当责领导力</w:t>
      </w:r>
      <w:r>
        <w:rPr>
          <w:rFonts w:hint="eastAsia" w:ascii="微软雅黑" w:hAnsi="微软雅黑" w:eastAsia="微软雅黑" w:cs="微软雅黑"/>
          <w:bCs/>
          <w:spacing w:val="-6"/>
          <w:kern w:val="0"/>
          <w:sz w:val="24"/>
          <w:szCs w:val="32"/>
          <w:vertAlign w:val="superscript"/>
          <w:lang w:val="zh-CN"/>
        </w:rPr>
        <w:t>®</w:t>
      </w:r>
      <w:r>
        <w:rPr>
          <w:rFonts w:hint="eastAsia" w:ascii="微软雅黑" w:hAnsi="微软雅黑" w:eastAsia="微软雅黑"/>
          <w:bCs/>
          <w:kern w:val="0"/>
          <w:szCs w:val="21"/>
        </w:rPr>
        <w:t>》中国首批认证讲师</w:t>
      </w:r>
    </w:p>
    <w:p>
      <w:pPr>
        <w:spacing w:line="380" w:lineRule="exact"/>
        <w:rPr>
          <w:rFonts w:ascii="微软雅黑" w:hAnsi="微软雅黑" w:eastAsia="微软雅黑"/>
          <w:bCs/>
          <w:kern w:val="0"/>
          <w:szCs w:val="21"/>
        </w:rPr>
      </w:pPr>
      <w:r>
        <w:rPr>
          <w:rFonts w:hint="eastAsia" w:ascii="微软雅黑" w:hAnsi="微软雅黑" w:eastAsia="微软雅黑"/>
          <w:bCs/>
          <w:kern w:val="0"/>
          <w:szCs w:val="21"/>
        </w:rPr>
        <w:t>《当责领导力</w:t>
      </w:r>
      <w:r>
        <w:rPr>
          <w:rFonts w:hint="eastAsia" w:ascii="微软雅黑" w:hAnsi="微软雅黑" w:eastAsia="微软雅黑" w:cs="微软雅黑"/>
          <w:bCs/>
          <w:spacing w:val="-6"/>
          <w:kern w:val="0"/>
          <w:sz w:val="24"/>
          <w:szCs w:val="32"/>
          <w:vertAlign w:val="superscript"/>
          <w:lang w:val="zh-CN"/>
        </w:rPr>
        <w:t>®</w:t>
      </w:r>
      <w:r>
        <w:rPr>
          <w:rFonts w:hint="eastAsia" w:ascii="微软雅黑" w:hAnsi="微软雅黑" w:eastAsia="微软雅黑"/>
          <w:bCs/>
          <w:kern w:val="0"/>
          <w:szCs w:val="21"/>
        </w:rPr>
        <w:t>》</w:t>
      </w:r>
      <w:r>
        <w:rPr>
          <w:rFonts w:hint="eastAsia" w:ascii="微软雅黑" w:hAnsi="微软雅黑" w:eastAsia="微软雅黑"/>
          <w:bCs/>
          <w:color w:val="C00000"/>
          <w:szCs w:val="21"/>
        </w:rPr>
        <w:t>全球</w:t>
      </w:r>
      <w:r>
        <w:rPr>
          <w:rFonts w:hint="eastAsia" w:ascii="微软雅黑" w:hAnsi="微软雅黑" w:eastAsia="微软雅黑"/>
          <w:bCs/>
          <w:kern w:val="0"/>
          <w:szCs w:val="21"/>
        </w:rPr>
        <w:t>最快返聘记录创造者</w:t>
      </w:r>
    </w:p>
    <w:p>
      <w:pPr>
        <w:spacing w:line="38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ICA国际注册高级企业培训师——</w:t>
      </w:r>
      <w:r>
        <w:rPr>
          <w:rFonts w:hint="eastAsia" w:ascii="微软雅黑" w:hAnsi="微软雅黑" w:eastAsia="微软雅黑"/>
          <w:bCs/>
          <w:color w:val="C00000"/>
          <w:szCs w:val="21"/>
        </w:rPr>
        <w:t>评审</w:t>
      </w:r>
      <w:r>
        <w:rPr>
          <w:rFonts w:hint="eastAsia" w:ascii="微软雅黑" w:hAnsi="微软雅黑" w:eastAsia="微软雅黑"/>
          <w:bCs/>
          <w:szCs w:val="21"/>
        </w:rPr>
        <w:t>导师</w:t>
      </w:r>
    </w:p>
    <w:p>
      <w:pPr>
        <w:spacing w:line="38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AACTP国际注册行动学习促动师</w:t>
      </w:r>
    </w:p>
    <w:p>
      <w:pPr>
        <w:spacing w:line="38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英国博赞思维导图国际认证管理师</w:t>
      </w:r>
    </w:p>
    <w:p>
      <w:pPr>
        <w:spacing w:line="38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南京大学、武汉大学、西北大学等多所院校特聘讲师</w:t>
      </w:r>
    </w:p>
    <w:p>
      <w:pPr>
        <w:spacing w:line="380" w:lineRule="exac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【实战经验】</w:t>
      </w:r>
    </w:p>
    <w:p>
      <w:pPr>
        <w:spacing w:line="380" w:lineRule="exact"/>
        <w:rPr>
          <w:rFonts w:ascii="微软雅黑" w:hAnsi="微软雅黑" w:eastAsia="微软雅黑"/>
          <w:bCs/>
          <w:kern w:val="0"/>
          <w:szCs w:val="21"/>
        </w:rPr>
      </w:pPr>
      <w:r>
        <w:rPr>
          <w:rFonts w:hint="eastAsia" w:ascii="微软雅黑" w:hAnsi="微软雅黑" w:eastAsia="微软雅黑"/>
          <w:bCs/>
          <w:kern w:val="0"/>
          <w:szCs w:val="21"/>
        </w:rPr>
        <w:t>任职总经理，完成2</w:t>
      </w:r>
      <w:r>
        <w:rPr>
          <w:rFonts w:ascii="微软雅黑" w:hAnsi="微软雅黑" w:eastAsia="微软雅黑"/>
          <w:bCs/>
          <w:kern w:val="0"/>
          <w:szCs w:val="21"/>
        </w:rPr>
        <w:t>000</w:t>
      </w:r>
      <w:r>
        <w:rPr>
          <w:rFonts w:hint="eastAsia" w:ascii="微软雅黑" w:hAnsi="微软雅黑" w:eastAsia="微软雅黑"/>
          <w:bCs/>
          <w:kern w:val="0"/>
          <w:szCs w:val="21"/>
        </w:rPr>
        <w:t>万大型项目：</w:t>
      </w:r>
    </w:p>
    <w:p>
      <w:pPr>
        <w:spacing w:line="380" w:lineRule="exact"/>
        <w:rPr>
          <w:rFonts w:ascii="微软雅黑" w:hAnsi="微软雅黑" w:eastAsia="微软雅黑"/>
          <w:bCs/>
          <w:kern w:val="0"/>
          <w:szCs w:val="21"/>
        </w:rPr>
      </w:pPr>
      <w:r>
        <w:rPr>
          <w:rFonts w:hint="eastAsia" w:ascii="微软雅黑" w:hAnsi="微软雅黑" w:eastAsia="微软雅黑"/>
          <w:bCs/>
          <w:kern w:val="0"/>
          <w:szCs w:val="21"/>
        </w:rPr>
        <w:t>任正新人力厦门公司总经理，带领项目团队完成大型项目，项目总金额超2000万元，为公司培育出多名中基层管理人员。</w:t>
      </w:r>
    </w:p>
    <w:p>
      <w:pPr>
        <w:spacing w:line="380" w:lineRule="exact"/>
        <w:rPr>
          <w:rFonts w:ascii="微软雅黑" w:hAnsi="微软雅黑" w:eastAsia="微软雅黑"/>
          <w:bCs/>
          <w:kern w:val="0"/>
          <w:szCs w:val="21"/>
        </w:rPr>
      </w:pPr>
      <w:r>
        <w:rPr>
          <w:rFonts w:hint="eastAsia" w:ascii="微软雅黑" w:hAnsi="微软雅黑" w:eastAsia="微软雅黑"/>
          <w:bCs/>
          <w:kern w:val="0"/>
          <w:szCs w:val="21"/>
        </w:rPr>
        <w:t>任职股东及运营总监，年度营业额增</w:t>
      </w:r>
      <w:r>
        <w:rPr>
          <w:rFonts w:ascii="微软雅黑" w:hAnsi="微软雅黑" w:eastAsia="微软雅黑"/>
          <w:bCs/>
          <w:kern w:val="0"/>
          <w:szCs w:val="21"/>
        </w:rPr>
        <w:t>80%</w:t>
      </w:r>
      <w:r>
        <w:rPr>
          <w:rFonts w:hint="eastAsia" w:ascii="微软雅黑" w:hAnsi="微软雅黑" w:eastAsia="微软雅黑"/>
          <w:bCs/>
          <w:kern w:val="0"/>
          <w:szCs w:val="21"/>
        </w:rPr>
        <w:t>：</w:t>
      </w:r>
    </w:p>
    <w:p>
      <w:pPr>
        <w:spacing w:line="380" w:lineRule="exact"/>
        <w:rPr>
          <w:rFonts w:ascii="微软雅黑" w:hAnsi="微软雅黑" w:eastAsia="微软雅黑"/>
          <w:bCs/>
          <w:kern w:val="0"/>
          <w:szCs w:val="21"/>
        </w:rPr>
      </w:pPr>
      <w:r>
        <w:rPr>
          <w:rFonts w:hint="eastAsia" w:ascii="微软雅黑" w:hAnsi="微软雅黑" w:eastAsia="微软雅黑"/>
          <w:bCs/>
          <w:kern w:val="0"/>
          <w:szCs w:val="21"/>
        </w:rPr>
        <w:t>任深圳宜瓷贸易有限公司股东及运营总监，调整品牌战略，引入专利技术， 2016年营业额增长80%。</w:t>
      </w:r>
    </w:p>
    <w:p>
      <w:pPr>
        <w:spacing w:line="380" w:lineRule="exact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-199390</wp:posOffset>
            </wp:positionH>
            <wp:positionV relativeFrom="paragraph">
              <wp:posOffset>285115</wp:posOffset>
            </wp:positionV>
            <wp:extent cx="5274310" cy="2180590"/>
            <wp:effectExtent l="0" t="0" r="2540" b="1016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sz w:val="24"/>
        </w:rPr>
        <w:t>【版权授证】</w:t>
      </w:r>
      <w:r>
        <w:rPr>
          <w:rFonts w:hint="eastAsia" w:ascii="微软雅黑" w:hAnsi="微软雅黑" w:eastAsia="微软雅黑"/>
          <w:b/>
          <w:sz w:val="28"/>
          <w:szCs w:val="28"/>
        </w:rPr>
        <w:tab/>
      </w:r>
    </w:p>
    <w:p>
      <w:pPr>
        <w:spacing w:line="380" w:lineRule="exac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380" w:lineRule="exac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380" w:lineRule="exact"/>
        <w:rPr>
          <w:rFonts w:ascii="微软雅黑" w:hAnsi="微软雅黑" w:eastAsia="微软雅黑"/>
          <w:b/>
          <w:sz w:val="28"/>
          <w:szCs w:val="28"/>
        </w:rPr>
      </w:pPr>
    </w:p>
    <w:p>
      <w:pPr>
        <w:pStyle w:val="8"/>
        <w:spacing w:beforeAutospacing="0" w:afterAutospacing="0" w:line="380" w:lineRule="exact"/>
        <w:rPr>
          <w:rFonts w:ascii="微软雅黑" w:hAnsi="微软雅黑" w:eastAsia="微软雅黑"/>
          <w:b/>
          <w:color w:val="244061"/>
          <w:sz w:val="28"/>
          <w:szCs w:val="28"/>
        </w:rPr>
      </w:pPr>
    </w:p>
    <w:p>
      <w:pPr>
        <w:pStyle w:val="8"/>
        <w:spacing w:beforeAutospacing="0" w:afterAutospacing="0" w:line="380" w:lineRule="exact"/>
        <w:rPr>
          <w:rFonts w:ascii="微软雅黑" w:hAnsi="微软雅黑" w:eastAsia="微软雅黑"/>
          <w:b/>
          <w:color w:val="244061"/>
          <w:sz w:val="28"/>
          <w:szCs w:val="28"/>
        </w:rPr>
      </w:pPr>
    </w:p>
    <w:p>
      <w:pPr>
        <w:pStyle w:val="8"/>
        <w:spacing w:beforeAutospacing="0" w:afterAutospacing="0" w:line="380" w:lineRule="exact"/>
        <w:rPr>
          <w:rFonts w:ascii="微软雅黑" w:hAnsi="微软雅黑" w:eastAsia="微软雅黑"/>
          <w:b/>
          <w:color w:val="244061"/>
          <w:sz w:val="28"/>
          <w:szCs w:val="28"/>
        </w:rPr>
      </w:pPr>
    </w:p>
    <w:p>
      <w:pPr>
        <w:pStyle w:val="8"/>
        <w:spacing w:beforeAutospacing="0" w:afterAutospacing="0" w:line="380" w:lineRule="exact"/>
        <w:rPr>
          <w:rFonts w:ascii="微软雅黑" w:hAnsi="微软雅黑" w:eastAsia="微软雅黑"/>
          <w:b/>
          <w:color w:val="244061"/>
          <w:sz w:val="28"/>
          <w:szCs w:val="28"/>
        </w:rPr>
      </w:pPr>
    </w:p>
    <w:p>
      <w:pPr>
        <w:pStyle w:val="8"/>
        <w:spacing w:beforeAutospacing="0" w:afterAutospacing="0" w:line="380" w:lineRule="exact"/>
        <w:rPr>
          <w:rFonts w:ascii="微软雅黑" w:hAnsi="微软雅黑" w:eastAsia="微软雅黑"/>
          <w:b/>
          <w:color w:val="244061"/>
          <w:sz w:val="28"/>
          <w:szCs w:val="28"/>
        </w:rPr>
      </w:pPr>
    </w:p>
    <w:p>
      <w:pPr>
        <w:spacing w:line="380" w:lineRule="exac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【主讲课程】</w:t>
      </w:r>
    </w:p>
    <w:p>
      <w:pPr>
        <w:spacing w:line="380" w:lineRule="exact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《当责</w:t>
      </w:r>
      <w:r>
        <w:rPr>
          <w:rFonts w:ascii="微软雅黑" w:hAnsi="微软雅黑" w:eastAsia="微软雅黑" w:cs="黑体"/>
          <w:sz w:val="28"/>
          <w:szCs w:val="28"/>
          <w:vertAlign w:val="superscript"/>
        </w:rPr>
        <w:t>®</w:t>
      </w:r>
      <w:r>
        <w:rPr>
          <w:rFonts w:hint="eastAsia" w:ascii="微软雅黑" w:hAnsi="微软雅黑" w:eastAsia="微软雅黑"/>
          <w:sz w:val="22"/>
          <w:szCs w:val="22"/>
        </w:rPr>
        <w:t xml:space="preserve">践行-达成关键目标的最佳行动 </w:t>
      </w:r>
      <w:r>
        <w:rPr>
          <w:rFonts w:ascii="微软雅黑" w:hAnsi="微软雅黑" w:eastAsia="微软雅黑"/>
          <w:sz w:val="22"/>
          <w:szCs w:val="22"/>
        </w:rPr>
        <w:t>Accountability</w:t>
      </w:r>
      <w:r>
        <w:rPr>
          <w:rFonts w:hint="eastAsia" w:ascii="微软雅黑" w:hAnsi="微软雅黑" w:eastAsia="微软雅黑"/>
          <w:sz w:val="22"/>
          <w:szCs w:val="22"/>
        </w:rPr>
        <w:t xml:space="preserve"> Builder》</w:t>
      </w:r>
    </w:p>
    <w:p>
      <w:pPr>
        <w:spacing w:line="380" w:lineRule="exact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《当责</w:t>
      </w:r>
      <w:r>
        <w:rPr>
          <w:rFonts w:ascii="微软雅黑" w:hAnsi="微软雅黑" w:eastAsia="微软雅黑" w:cs="黑体"/>
          <w:sz w:val="28"/>
          <w:szCs w:val="28"/>
          <w:vertAlign w:val="superscript"/>
        </w:rPr>
        <w:t>®</w:t>
      </w:r>
      <w:r>
        <w:rPr>
          <w:rFonts w:hint="eastAsia" w:ascii="微软雅黑" w:hAnsi="微软雅黑" w:eastAsia="微软雅黑"/>
          <w:sz w:val="22"/>
          <w:szCs w:val="22"/>
        </w:rPr>
        <w:t>领导-达成关键期望的领导技术 Leadership Builder》</w:t>
      </w:r>
    </w:p>
    <w:p>
      <w:pPr>
        <w:spacing w:line="380" w:lineRule="exact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《万众一心——高绩效团队打造》</w:t>
      </w:r>
    </w:p>
    <w:p>
      <w:pPr>
        <w:spacing w:line="380" w:lineRule="exact"/>
        <w:rPr>
          <w:rFonts w:ascii="微软雅黑" w:hAnsi="微软雅黑" w:eastAsia="微软雅黑"/>
          <w:b/>
          <w:sz w:val="24"/>
        </w:rPr>
      </w:pPr>
    </w:p>
    <w:p>
      <w:pPr>
        <w:spacing w:line="380" w:lineRule="exact"/>
        <w:rPr>
          <w:rFonts w:ascii="微软雅黑" w:hAnsi="微软雅黑" w:eastAsia="微软雅黑" w:cs="Times New Roman"/>
          <w:b/>
          <w:sz w:val="24"/>
        </w:rPr>
      </w:pPr>
      <w:r>
        <w:rPr>
          <w:rFonts w:hint="eastAsia" w:ascii="微软雅黑" w:hAnsi="微软雅黑" w:eastAsia="微软雅黑" w:cs="Times New Roman"/>
          <w:b/>
          <w:sz w:val="24"/>
        </w:rPr>
        <w:t>【授课特色】</w:t>
      </w:r>
    </w:p>
    <w:p>
      <w:pPr>
        <w:pStyle w:val="8"/>
        <w:numPr>
          <w:ilvl w:val="0"/>
          <w:numId w:val="1"/>
        </w:numPr>
        <w:spacing w:before="0" w:beforeAutospacing="0" w:after="0" w:afterAutospacing="0" w:line="380" w:lineRule="exact"/>
        <w:ind w:left="482" w:hanging="482"/>
        <w:rPr>
          <w:rFonts w:ascii="微软雅黑" w:hAnsi="微软雅黑" w:eastAsia="微软雅黑"/>
          <w:kern w:val="2"/>
          <w:sz w:val="21"/>
          <w:szCs w:val="21"/>
        </w:rPr>
      </w:pPr>
      <w:r>
        <w:rPr>
          <w:rFonts w:hint="eastAsia" w:ascii="微软雅黑" w:hAnsi="微软雅黑" w:eastAsia="微软雅黑"/>
          <w:kern w:val="2"/>
          <w:sz w:val="21"/>
          <w:szCs w:val="21"/>
        </w:rPr>
        <w:t>化繁为简，化难为易，复杂问题简单化；</w:t>
      </w:r>
    </w:p>
    <w:p>
      <w:pPr>
        <w:pStyle w:val="8"/>
        <w:numPr>
          <w:ilvl w:val="0"/>
          <w:numId w:val="1"/>
        </w:numPr>
        <w:spacing w:before="0" w:beforeAutospacing="0" w:after="0" w:afterAutospacing="0" w:line="380" w:lineRule="exact"/>
        <w:ind w:left="482" w:hanging="482"/>
        <w:rPr>
          <w:rFonts w:ascii="微软雅黑" w:hAnsi="微软雅黑" w:eastAsia="微软雅黑"/>
          <w:kern w:val="2"/>
          <w:sz w:val="21"/>
          <w:szCs w:val="21"/>
        </w:rPr>
      </w:pPr>
      <w:r>
        <w:rPr>
          <w:rFonts w:hint="eastAsia" w:ascii="微软雅黑" w:hAnsi="微软雅黑" w:eastAsia="微软雅黑"/>
          <w:kern w:val="2"/>
          <w:sz w:val="21"/>
          <w:szCs w:val="21"/>
        </w:rPr>
        <w:t>思维缜密，工具落地，案例丰富；</w:t>
      </w:r>
    </w:p>
    <w:p>
      <w:pPr>
        <w:pStyle w:val="8"/>
        <w:numPr>
          <w:ilvl w:val="0"/>
          <w:numId w:val="1"/>
        </w:numPr>
        <w:spacing w:before="0" w:beforeAutospacing="0" w:after="0" w:afterAutospacing="0" w:line="380" w:lineRule="exact"/>
        <w:ind w:left="482" w:hanging="482"/>
        <w:rPr>
          <w:rFonts w:ascii="微软雅黑" w:hAnsi="微软雅黑" w:eastAsia="微软雅黑"/>
          <w:kern w:val="2"/>
          <w:sz w:val="21"/>
          <w:szCs w:val="21"/>
        </w:rPr>
      </w:pPr>
      <w:r>
        <w:rPr>
          <w:rFonts w:hint="eastAsia" w:ascii="微软雅黑" w:hAnsi="微软雅黑" w:eastAsia="微软雅黑"/>
          <w:kern w:val="2"/>
          <w:sz w:val="21"/>
          <w:szCs w:val="21"/>
        </w:rPr>
        <w:t>幽默风趣，氛围活跃，效果落地；</w:t>
      </w:r>
    </w:p>
    <w:p>
      <w:pPr>
        <w:pStyle w:val="8"/>
        <w:numPr>
          <w:ilvl w:val="0"/>
          <w:numId w:val="1"/>
        </w:numPr>
        <w:spacing w:before="0" w:beforeAutospacing="0" w:after="0" w:afterAutospacing="0" w:line="380" w:lineRule="exact"/>
        <w:ind w:left="482" w:hanging="482"/>
        <w:rPr>
          <w:rFonts w:ascii="微软雅黑" w:hAnsi="微软雅黑" w:eastAsia="微软雅黑"/>
          <w:kern w:val="2"/>
          <w:sz w:val="21"/>
          <w:szCs w:val="21"/>
        </w:rPr>
      </w:pPr>
      <w:r>
        <w:rPr>
          <w:rFonts w:hint="eastAsia" w:ascii="微软雅黑" w:hAnsi="微软雅黑" w:eastAsia="微软雅黑"/>
          <w:kern w:val="2"/>
          <w:sz w:val="21"/>
          <w:szCs w:val="21"/>
        </w:rPr>
        <w:t>知行合一，通过言传身教引导学员高效率解决组织管理上的问题。</w:t>
      </w:r>
    </w:p>
    <w:p>
      <w:pPr>
        <w:pStyle w:val="8"/>
        <w:spacing w:before="0" w:beforeAutospacing="0" w:after="0" w:afterAutospacing="0" w:line="380" w:lineRule="exact"/>
        <w:ind w:left="482"/>
        <w:rPr>
          <w:rFonts w:ascii="微软雅黑" w:hAnsi="微软雅黑" w:eastAsia="微软雅黑"/>
          <w:kern w:val="2"/>
          <w:sz w:val="21"/>
          <w:szCs w:val="21"/>
        </w:rPr>
      </w:pPr>
    </w:p>
    <w:p>
      <w:pPr>
        <w:pStyle w:val="8"/>
        <w:spacing w:before="0" w:beforeAutospacing="0" w:after="0" w:afterAutospacing="0" w:line="380" w:lineRule="exact"/>
        <w:rPr>
          <w:rFonts w:ascii="微软雅黑" w:hAnsi="微软雅黑" w:eastAsia="微软雅黑" w:cs="Times New Roman"/>
          <w:b/>
          <w:kern w:val="2"/>
        </w:rPr>
      </w:pPr>
      <w:r>
        <w:rPr>
          <w:rFonts w:hint="eastAsia" w:ascii="微软雅黑" w:hAnsi="微软雅黑" w:eastAsia="微软雅黑" w:cs="Times New Roman"/>
          <w:b/>
          <w:kern w:val="2"/>
        </w:rPr>
        <w:t>【部分客户评价】</w:t>
      </w:r>
    </w:p>
    <w:p>
      <w:pPr>
        <w:pStyle w:val="8"/>
        <w:numPr>
          <w:ilvl w:val="0"/>
          <w:numId w:val="1"/>
        </w:numPr>
        <w:spacing w:before="0" w:beforeAutospacing="0" w:after="0" w:afterAutospacing="0" w:line="380" w:lineRule="exact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当责既有生动的授课，又有落地的管理工具。最重要的是，通过工作坊，让我的几个部门在非常好的氛围中一起群策群力，深入探讨我行发展的核心问题，并形成不错的落地方案。</w:t>
      </w:r>
    </w:p>
    <w:p>
      <w:pPr>
        <w:pStyle w:val="8"/>
        <w:numPr>
          <w:ilvl w:val="0"/>
          <w:numId w:val="1"/>
        </w:numPr>
        <w:spacing w:beforeAutospacing="0" w:afterAutospacing="0" w:line="380" w:lineRule="exact"/>
        <w:jc w:val="right"/>
        <w:rPr>
          <w:rFonts w:ascii="微软雅黑" w:hAnsi="微软雅黑" w:eastAsia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——</w:t>
      </w:r>
      <w:r>
        <w:rPr>
          <w:rFonts w:hint="eastAsia" w:ascii="微软雅黑" w:hAnsi="微软雅黑" w:eastAsia="微软雅黑"/>
          <w:b/>
          <w:bCs/>
          <w:sz w:val="22"/>
          <w:szCs w:val="22"/>
        </w:rPr>
        <w:t>知名国有银行肖行长</w:t>
      </w:r>
    </w:p>
    <w:p>
      <w:pPr>
        <w:pStyle w:val="16"/>
        <w:numPr>
          <w:ilvl w:val="0"/>
          <w:numId w:val="1"/>
        </w:numPr>
        <w:spacing w:line="380" w:lineRule="exact"/>
        <w:ind w:firstLineChars="0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这次当责课程很成功。工作坊气氛热烈又有料。这次培训对我们管理团队影响、提升很大，里面的模型，要成为以后日常管理的一部分。</w:t>
      </w:r>
    </w:p>
    <w:p>
      <w:pPr>
        <w:pStyle w:val="16"/>
        <w:numPr>
          <w:ilvl w:val="0"/>
          <w:numId w:val="1"/>
        </w:numPr>
        <w:spacing w:line="380" w:lineRule="exact"/>
        <w:ind w:firstLineChars="0"/>
        <w:jc w:val="right"/>
        <w:rPr>
          <w:rFonts w:ascii="微软雅黑" w:hAnsi="微软雅黑" w:eastAsia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——知名国有地产集团叶总</w:t>
      </w:r>
    </w:p>
    <w:p>
      <w:pPr>
        <w:pStyle w:val="16"/>
        <w:numPr>
          <w:ilvl w:val="0"/>
          <w:numId w:val="1"/>
        </w:numPr>
        <w:spacing w:line="380" w:lineRule="exact"/>
        <w:ind w:firstLineChars="0"/>
        <w:rPr>
          <w:rFonts w:ascii="微软雅黑" w:hAnsi="微软雅黑" w:eastAsia="微软雅黑"/>
          <w:kern w:val="0"/>
          <w:sz w:val="22"/>
          <w:szCs w:val="22"/>
        </w:rPr>
      </w:pPr>
      <w:r>
        <w:rPr>
          <w:rFonts w:hint="eastAsia" w:ascii="微软雅黑" w:hAnsi="微软雅黑" w:eastAsia="微软雅黑"/>
          <w:kern w:val="0"/>
          <w:sz w:val="22"/>
          <w:szCs w:val="22"/>
        </w:rPr>
        <w:t>当责的课堂上，邢老师让我们脑洞大开，激烈碰撞出许多有价值的方案，这次课程，让我更全面的认识了我的公司和我的团队，也引发了更多维度的思考！</w:t>
      </w:r>
    </w:p>
    <w:p>
      <w:pPr>
        <w:pStyle w:val="16"/>
        <w:numPr>
          <w:ilvl w:val="0"/>
          <w:numId w:val="1"/>
        </w:numPr>
        <w:spacing w:line="380" w:lineRule="exact"/>
        <w:ind w:firstLineChars="0"/>
        <w:jc w:val="right"/>
        <w:rPr>
          <w:rFonts w:ascii="微软雅黑" w:hAnsi="微软雅黑" w:eastAsia="微软雅黑"/>
          <w:b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/>
          <w:kern w:val="0"/>
          <w:sz w:val="22"/>
          <w:szCs w:val="22"/>
        </w:rPr>
        <w:t>——</w:t>
      </w:r>
      <w:r>
        <w:rPr>
          <w:rFonts w:hint="eastAsia" w:ascii="微软雅黑" w:hAnsi="微软雅黑" w:eastAsia="微软雅黑"/>
          <w:b/>
          <w:bCs/>
          <w:kern w:val="0"/>
          <w:sz w:val="22"/>
          <w:szCs w:val="22"/>
        </w:rPr>
        <w:t>知名通信设备上市公司谢总</w:t>
      </w:r>
    </w:p>
    <w:p>
      <w:pPr>
        <w:pStyle w:val="16"/>
        <w:numPr>
          <w:ilvl w:val="0"/>
          <w:numId w:val="1"/>
        </w:numPr>
        <w:spacing w:line="380" w:lineRule="exact"/>
        <w:ind w:firstLineChars="0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我们请过很多老师，很多只是会讲。像这次这样，连续2天都一直保持这么好的氛围，生动有趣，又很实用，现场就拿到成果的课，是第一次。希望更快可以继续跟着老师学习当责的另一个课程。</w:t>
      </w:r>
    </w:p>
    <w:p>
      <w:pPr>
        <w:pStyle w:val="16"/>
        <w:numPr>
          <w:ilvl w:val="0"/>
          <w:numId w:val="1"/>
        </w:numPr>
        <w:spacing w:line="480" w:lineRule="exact"/>
        <w:ind w:firstLineChars="0"/>
        <w:jc w:val="right"/>
        <w:rPr>
          <w:rFonts w:ascii="微软雅黑" w:hAnsi="微软雅黑" w:eastAsia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——知名人寿保险肖总</w:t>
      </w:r>
    </w:p>
    <w:p>
      <w:pPr>
        <w:pStyle w:val="8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微软雅黑" w:hAnsi="微软雅黑" w:eastAsia="微软雅黑" w:cs="Times New Roman"/>
          <w:kern w:val="2"/>
          <w:sz w:val="22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991" w:bottom="1134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思源黑体 CN Heavy">
    <w:altName w:val="黑体"/>
    <w:panose1 w:val="020B0A00000000000000"/>
    <w:charset w:val="86"/>
    <w:family w:val="swiss"/>
    <w:pitch w:val="default"/>
    <w:sig w:usb0="00000000" w:usb1="00000000" w:usb2="00000016" w:usb3="00000000" w:csb0="0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center" w:pos="4819"/>
        <w:tab w:val="left" w:pos="8610"/>
        <w:tab w:val="right" w:pos="9639"/>
        <w:tab w:val="clear" w:pos="4153"/>
        <w:tab w:val="clear" w:pos="8306"/>
      </w:tabs>
    </w:pPr>
    <w:r>
      <w:drawing>
        <wp:inline distT="0" distB="0" distL="114300" distR="114300">
          <wp:extent cx="3771900" cy="4286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548C6"/>
    <w:multiLevelType w:val="multilevel"/>
    <w:tmpl w:val="0E3548C6"/>
    <w:lvl w:ilvl="0" w:tentative="0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3YWVlZTk3NjZkY2JmZDU1NTg4YWNhMDMyYjNhNTMifQ=="/>
  </w:docVars>
  <w:rsids>
    <w:rsidRoot w:val="00247DD7"/>
    <w:rsid w:val="000025DF"/>
    <w:rsid w:val="00010636"/>
    <w:rsid w:val="00042A2E"/>
    <w:rsid w:val="00042DAA"/>
    <w:rsid w:val="00075B72"/>
    <w:rsid w:val="00087C73"/>
    <w:rsid w:val="00097EFE"/>
    <w:rsid w:val="000A2046"/>
    <w:rsid w:val="000C187B"/>
    <w:rsid w:val="00114C27"/>
    <w:rsid w:val="00130D0A"/>
    <w:rsid w:val="001379A9"/>
    <w:rsid w:val="00180852"/>
    <w:rsid w:val="001A6848"/>
    <w:rsid w:val="001B66FF"/>
    <w:rsid w:val="001C5472"/>
    <w:rsid w:val="001D3182"/>
    <w:rsid w:val="001F42A4"/>
    <w:rsid w:val="002022C4"/>
    <w:rsid w:val="00206B5E"/>
    <w:rsid w:val="00211033"/>
    <w:rsid w:val="00213266"/>
    <w:rsid w:val="00221455"/>
    <w:rsid w:val="002251C1"/>
    <w:rsid w:val="00247DD7"/>
    <w:rsid w:val="00312841"/>
    <w:rsid w:val="003623FF"/>
    <w:rsid w:val="003710C6"/>
    <w:rsid w:val="003732B1"/>
    <w:rsid w:val="00376113"/>
    <w:rsid w:val="00383C72"/>
    <w:rsid w:val="00390697"/>
    <w:rsid w:val="003957C1"/>
    <w:rsid w:val="003C194F"/>
    <w:rsid w:val="003C1C12"/>
    <w:rsid w:val="003E6732"/>
    <w:rsid w:val="003F134B"/>
    <w:rsid w:val="004476E6"/>
    <w:rsid w:val="00456775"/>
    <w:rsid w:val="004F2BE1"/>
    <w:rsid w:val="004F72EA"/>
    <w:rsid w:val="00504BD6"/>
    <w:rsid w:val="00507A4B"/>
    <w:rsid w:val="00511A75"/>
    <w:rsid w:val="00525D29"/>
    <w:rsid w:val="005604B7"/>
    <w:rsid w:val="00592C4F"/>
    <w:rsid w:val="005B6BEB"/>
    <w:rsid w:val="005C0908"/>
    <w:rsid w:val="005D6995"/>
    <w:rsid w:val="006276C7"/>
    <w:rsid w:val="006362C8"/>
    <w:rsid w:val="00646BB6"/>
    <w:rsid w:val="00650885"/>
    <w:rsid w:val="00671872"/>
    <w:rsid w:val="0067345D"/>
    <w:rsid w:val="00676155"/>
    <w:rsid w:val="006B18D2"/>
    <w:rsid w:val="006E203B"/>
    <w:rsid w:val="006F4941"/>
    <w:rsid w:val="00722998"/>
    <w:rsid w:val="007B6840"/>
    <w:rsid w:val="007E3C13"/>
    <w:rsid w:val="007F5954"/>
    <w:rsid w:val="00805961"/>
    <w:rsid w:val="00897BC9"/>
    <w:rsid w:val="008A114B"/>
    <w:rsid w:val="008C7E37"/>
    <w:rsid w:val="008D0F81"/>
    <w:rsid w:val="008F73C8"/>
    <w:rsid w:val="00906562"/>
    <w:rsid w:val="00972941"/>
    <w:rsid w:val="009C46C2"/>
    <w:rsid w:val="009C4923"/>
    <w:rsid w:val="00A168F7"/>
    <w:rsid w:val="00A35600"/>
    <w:rsid w:val="00A35EAE"/>
    <w:rsid w:val="00A45CB2"/>
    <w:rsid w:val="00B10552"/>
    <w:rsid w:val="00B42388"/>
    <w:rsid w:val="00B53CCA"/>
    <w:rsid w:val="00B672F9"/>
    <w:rsid w:val="00B7627D"/>
    <w:rsid w:val="00BA1490"/>
    <w:rsid w:val="00BD7AA4"/>
    <w:rsid w:val="00C11004"/>
    <w:rsid w:val="00C222C7"/>
    <w:rsid w:val="00C648B8"/>
    <w:rsid w:val="00C70642"/>
    <w:rsid w:val="00C80D58"/>
    <w:rsid w:val="00CB1960"/>
    <w:rsid w:val="00CC2F12"/>
    <w:rsid w:val="00CD7575"/>
    <w:rsid w:val="00CE4728"/>
    <w:rsid w:val="00CF13E4"/>
    <w:rsid w:val="00D12090"/>
    <w:rsid w:val="00D63E68"/>
    <w:rsid w:val="00D812B5"/>
    <w:rsid w:val="00DC240A"/>
    <w:rsid w:val="00DC3E47"/>
    <w:rsid w:val="00EC1BAC"/>
    <w:rsid w:val="00EE0E50"/>
    <w:rsid w:val="00F2611B"/>
    <w:rsid w:val="00F268F4"/>
    <w:rsid w:val="00F53FED"/>
    <w:rsid w:val="00F62BBA"/>
    <w:rsid w:val="00F74A1E"/>
    <w:rsid w:val="00F86B2A"/>
    <w:rsid w:val="00F907EB"/>
    <w:rsid w:val="00FE246F"/>
    <w:rsid w:val="02027380"/>
    <w:rsid w:val="072559B2"/>
    <w:rsid w:val="09145E68"/>
    <w:rsid w:val="0B3F14D4"/>
    <w:rsid w:val="0CB3377E"/>
    <w:rsid w:val="15D05BB5"/>
    <w:rsid w:val="193500DD"/>
    <w:rsid w:val="19E62A14"/>
    <w:rsid w:val="1A150FEE"/>
    <w:rsid w:val="1DBB34C5"/>
    <w:rsid w:val="1DC15A77"/>
    <w:rsid w:val="203D0FEE"/>
    <w:rsid w:val="222D2B49"/>
    <w:rsid w:val="25037E29"/>
    <w:rsid w:val="279B10D2"/>
    <w:rsid w:val="282E11F8"/>
    <w:rsid w:val="2C143C0B"/>
    <w:rsid w:val="2C7C5BE6"/>
    <w:rsid w:val="2CC05537"/>
    <w:rsid w:val="2EBE3FFE"/>
    <w:rsid w:val="3C456262"/>
    <w:rsid w:val="3FA972EA"/>
    <w:rsid w:val="412E661A"/>
    <w:rsid w:val="47E34E85"/>
    <w:rsid w:val="4E57715D"/>
    <w:rsid w:val="590D7AE9"/>
    <w:rsid w:val="5B2C28CD"/>
    <w:rsid w:val="668545BD"/>
    <w:rsid w:val="68DF711F"/>
    <w:rsid w:val="6A7B666D"/>
    <w:rsid w:val="6D632C12"/>
    <w:rsid w:val="6DBA48BD"/>
    <w:rsid w:val="6E7C3D42"/>
    <w:rsid w:val="70D7212B"/>
    <w:rsid w:val="747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line="400" w:lineRule="exact"/>
      <w:ind w:left="59" w:leftChars="28" w:firstLine="420" w:firstLineChars="200"/>
    </w:pPr>
    <w:rPr>
      <w:rFonts w:ascii="Times New Roman" w:hAnsi="Times New Roman" w:eastAsia="宋体" w:cs="Times New Roman"/>
      <w:szCs w:val="20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脚 Char"/>
    <w:link w:val="5"/>
    <w:semiHidden/>
    <w:qFormat/>
    <w:uiPriority w:val="0"/>
    <w:rPr>
      <w:kern w:val="2"/>
      <w:sz w:val="18"/>
      <w:szCs w:val="18"/>
    </w:rPr>
  </w:style>
  <w:style w:type="character" w:customStyle="1" w:styleId="14">
    <w:name w:val="页眉 Char"/>
    <w:link w:val="6"/>
    <w:semiHidden/>
    <w:qFormat/>
    <w:uiPriority w:val="0"/>
    <w:rPr>
      <w:kern w:val="2"/>
      <w:sz w:val="18"/>
      <w:szCs w:val="18"/>
    </w:rPr>
  </w:style>
  <w:style w:type="paragraph" w:customStyle="1" w:styleId="1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333333"/>
      <w:kern w:val="0"/>
      <w:sz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paragraph" w:customStyle="1" w:styleId="18">
    <w:name w:val="列出段落1"/>
    <w:basedOn w:val="1"/>
    <w:qFormat/>
    <w:uiPriority w:val="99"/>
    <w:pPr>
      <w:widowControl/>
      <w:spacing w:afterLines="50"/>
      <w:ind w:left="100" w:leftChars="100" w:right="100" w:rightChars="100" w:firstLine="420" w:firstLineChars="200"/>
      <w:jc w:val="left"/>
    </w:pPr>
    <w:rPr>
      <w:rFonts w:ascii="Arial Unicode MS" w:hAnsi="Arial Unicode MS" w:eastAsia="PMingLiU" w:cs="Times New Roman"/>
      <w:sz w:val="24"/>
      <w:szCs w:val="20"/>
      <w:lang w:eastAsia="zh-TW"/>
    </w:rPr>
  </w:style>
  <w:style w:type="character" w:customStyle="1" w:styleId="19">
    <w:name w:val="NormalCharacter"/>
    <w:semiHidden/>
    <w:qFormat/>
    <w:uiPriority w:val="0"/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1890</Words>
  <Characters>1953</Characters>
  <Lines>34</Lines>
  <Paragraphs>9</Paragraphs>
  <TotalTime>0</TotalTime>
  <ScaleCrop>false</ScaleCrop>
  <LinksUpToDate>false</LinksUpToDate>
  <CharactersWithSpaces>2007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2021-01-07T05:36:00Z</dcterms:created>
  <dc:creator>Lenovo</dc:creator>
  <cp:lastModifiedBy>郭欣怡</cp:lastModifiedBy>
  <cp:lastPrinted>2411-12-30T00:00:00Z</cp:lastPrinted>
  <dcterms:modified xsi:type="dcterms:W3CDTF">2023-11-20T09:31:15Z</dcterms:modified>
  <dc:title>基于素质的人才甄选技术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(2)7o1YNuUI6UZVplZvZw1JhdFE97sCaqllg3Tnw07mWvgOnesNL80SDYGv8iclYkOkHREqlcEW
Kqp9eDmehW+2zEZ/dMYGCk6isPWwWa/nTeasfkUlK9uyWO3t77uxUleeOmMKHirACEXgYatK
6kXoBAynJVVHj2RKCBDHr2wMY5beyWM9SJqhfqv6uegXb6/BhbPTkbxwJvkUtjarMZtJNkc6
D4SxDJD38rYOAakiG04AQ</vt:lpwstr>
  </property>
  <property fmtid="{D5CDD505-2E9C-101B-9397-08002B2CF9AE}" pid="3" name="_ms_pID_7253431">
    <vt:lpwstr>L2UKe7VI26lJSkaw7uXa5C/UsfVObanErWf85FNYS/pbQgn1BnZ
gIvG/cTWffHhe3SCUYZzWNKgKxvnNRfHvhoOH003NfoUzY3QqmDaZaOhte+V6usJzfm/KNcB
KBFSG1vfxDynwUknoYSOaBQc9Q+ibJvLRPR58KMa/McgVw==</vt:lpwstr>
  </property>
  <property fmtid="{D5CDD505-2E9C-101B-9397-08002B2CF9AE}" pid="4" name="KSOProductBuildVer">
    <vt:lpwstr>2052-12.1.0.15712</vt:lpwstr>
  </property>
  <property fmtid="{D5CDD505-2E9C-101B-9397-08002B2CF9AE}" pid="5" name="sflag">
    <vt:lpwstr>1319598693</vt:lpwstr>
  </property>
  <property fmtid="{D5CDD505-2E9C-101B-9397-08002B2CF9AE}" pid="6" name="ICV">
    <vt:lpwstr>80AE279BE1C54E178E620958C82231B2</vt:lpwstr>
  </property>
</Properties>
</file>