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D0DB" w14:textId="77777777" w:rsidR="002C6CF3" w:rsidRDefault="002C6CF3">
      <w:pPr>
        <w:adjustRightInd w:val="0"/>
        <w:snapToGrid w:val="0"/>
        <w:spacing w:line="200" w:lineRule="exact"/>
        <w:rPr>
          <w:rFonts w:ascii="微软雅黑" w:hAnsi="微软雅黑"/>
          <w:b/>
          <w:bCs/>
          <w:color w:val="000000" w:themeColor="text1"/>
          <w:sz w:val="44"/>
          <w:szCs w:val="44"/>
        </w:rPr>
      </w:pPr>
    </w:p>
    <w:p w14:paraId="21093495" w14:textId="77777777" w:rsidR="002C6CF3" w:rsidRDefault="00000000">
      <w:pPr>
        <w:adjustRightInd w:val="0"/>
        <w:snapToGrid w:val="0"/>
        <w:spacing w:line="288" w:lineRule="auto"/>
        <w:contextualSpacing/>
        <w:jc w:val="center"/>
        <w:rPr>
          <w:rFonts w:ascii="微软雅黑" w:hAnsi="微软雅黑"/>
          <w:b/>
          <w:bCs/>
          <w:color w:val="000000" w:themeColor="text1"/>
          <w:sz w:val="44"/>
          <w:szCs w:val="44"/>
        </w:rPr>
      </w:pPr>
      <w:r>
        <w:rPr>
          <w:rFonts w:ascii="微软雅黑" w:hAnsi="微软雅黑" w:hint="eastAsia"/>
          <w:b/>
          <w:bCs/>
          <w:color w:val="000000" w:themeColor="text1"/>
          <w:sz w:val="44"/>
          <w:szCs w:val="44"/>
        </w:rPr>
        <w:t>从市场需求到产品规划</w:t>
      </w:r>
    </w:p>
    <w:p w14:paraId="7932F57E" w14:textId="77777777" w:rsidR="002C6CF3" w:rsidRDefault="002C6CF3">
      <w:pPr>
        <w:ind w:firstLine="440"/>
        <w:rPr>
          <w:rFonts w:ascii="微软雅黑" w:hAnsi="微软雅黑" w:cs="宋体"/>
          <w:color w:val="244061" w:themeColor="accent1" w:themeShade="80"/>
          <w:kern w:val="0"/>
          <w:sz w:val="22"/>
          <w:szCs w:val="22"/>
        </w:rPr>
      </w:pPr>
    </w:p>
    <w:p w14:paraId="3300D9E9" w14:textId="32F770CB" w:rsidR="0055565A" w:rsidRDefault="0055565A" w:rsidP="0055565A">
      <w:pPr>
        <w:ind w:firstLine="440"/>
        <w:rPr>
          <w:rFonts w:ascii="微软雅黑" w:hAnsi="微软雅黑" w:cs="宋体"/>
          <w:color w:val="244061" w:themeColor="accent1" w:themeShade="80"/>
          <w:kern w:val="0"/>
          <w:sz w:val="22"/>
          <w:szCs w:val="22"/>
        </w:rPr>
      </w:pPr>
      <w:r>
        <w:rPr>
          <w:rFonts w:ascii="微软雅黑" w:hAnsi="微软雅黑" w:cs="宋体" w:hint="eastAsia"/>
          <w:color w:val="244061" w:themeColor="accent1" w:themeShade="80"/>
          <w:kern w:val="0"/>
          <w:sz w:val="22"/>
          <w:szCs w:val="22"/>
        </w:rPr>
        <w:t>【时间地点安排】2</w:t>
      </w:r>
      <w:r>
        <w:rPr>
          <w:rFonts w:ascii="微软雅黑" w:hAnsi="微软雅黑" w:cs="宋体"/>
          <w:color w:val="244061" w:themeColor="accent1" w:themeShade="80"/>
          <w:kern w:val="0"/>
          <w:sz w:val="22"/>
          <w:szCs w:val="22"/>
        </w:rPr>
        <w:t>02</w:t>
      </w:r>
      <w:r w:rsidR="00181874">
        <w:rPr>
          <w:rFonts w:ascii="微软雅黑" w:hAnsi="微软雅黑" w:cs="宋体"/>
          <w:color w:val="244061" w:themeColor="accent1" w:themeShade="80"/>
          <w:kern w:val="0"/>
          <w:sz w:val="22"/>
          <w:szCs w:val="22"/>
        </w:rPr>
        <w:t>4</w:t>
      </w:r>
      <w:r>
        <w:rPr>
          <w:rFonts w:ascii="微软雅黑" w:hAnsi="微软雅黑" w:cs="宋体" w:hint="eastAsia"/>
          <w:color w:val="244061" w:themeColor="accent1" w:themeShade="80"/>
          <w:kern w:val="0"/>
          <w:sz w:val="22"/>
          <w:szCs w:val="22"/>
        </w:rPr>
        <w:t>年</w:t>
      </w:r>
      <w:r>
        <w:rPr>
          <w:rFonts w:ascii="微软雅黑" w:hAnsi="微软雅黑" w:cs="宋体"/>
          <w:color w:val="244061" w:themeColor="accent1" w:themeShade="80"/>
          <w:kern w:val="0"/>
          <w:sz w:val="22"/>
          <w:szCs w:val="22"/>
        </w:rPr>
        <w:t>12</w:t>
      </w:r>
      <w:r>
        <w:rPr>
          <w:rFonts w:ascii="微软雅黑" w:hAnsi="微软雅黑" w:cs="宋体" w:hint="eastAsia"/>
          <w:color w:val="244061" w:themeColor="accent1" w:themeShade="80"/>
          <w:kern w:val="0"/>
          <w:sz w:val="22"/>
          <w:szCs w:val="22"/>
        </w:rPr>
        <w:t>月</w:t>
      </w:r>
      <w:r>
        <w:rPr>
          <w:rFonts w:ascii="微软雅黑" w:hAnsi="微软雅黑" w:cs="宋体"/>
          <w:color w:val="244061" w:themeColor="accent1" w:themeShade="80"/>
          <w:kern w:val="0"/>
          <w:sz w:val="22"/>
          <w:szCs w:val="22"/>
        </w:rPr>
        <w:t>2</w:t>
      </w:r>
      <w:r w:rsidR="00181874">
        <w:rPr>
          <w:rFonts w:ascii="微软雅黑" w:hAnsi="微软雅黑" w:cs="宋体"/>
          <w:color w:val="244061" w:themeColor="accent1" w:themeShade="80"/>
          <w:kern w:val="0"/>
          <w:sz w:val="22"/>
          <w:szCs w:val="22"/>
        </w:rPr>
        <w:t>7</w:t>
      </w:r>
      <w:r>
        <w:rPr>
          <w:rFonts w:ascii="微软雅黑" w:hAnsi="微软雅黑" w:cs="宋体" w:hint="eastAsia"/>
          <w:color w:val="244061" w:themeColor="accent1" w:themeShade="80"/>
          <w:kern w:val="0"/>
          <w:sz w:val="22"/>
          <w:szCs w:val="22"/>
        </w:rPr>
        <w:t>-</w:t>
      </w:r>
      <w:r>
        <w:rPr>
          <w:rFonts w:ascii="微软雅黑" w:hAnsi="微软雅黑" w:cs="宋体"/>
          <w:color w:val="244061" w:themeColor="accent1" w:themeShade="80"/>
          <w:kern w:val="0"/>
          <w:sz w:val="22"/>
          <w:szCs w:val="22"/>
        </w:rPr>
        <w:t>2</w:t>
      </w:r>
      <w:r w:rsidR="00181874">
        <w:rPr>
          <w:rFonts w:ascii="微软雅黑" w:hAnsi="微软雅黑" w:cs="宋体"/>
          <w:color w:val="244061" w:themeColor="accent1" w:themeShade="80"/>
          <w:kern w:val="0"/>
          <w:sz w:val="22"/>
          <w:szCs w:val="22"/>
        </w:rPr>
        <w:t>8</w:t>
      </w:r>
      <w:r>
        <w:rPr>
          <w:rFonts w:ascii="微软雅黑" w:hAnsi="微软雅黑" w:cs="宋体" w:hint="eastAsia"/>
          <w:color w:val="244061" w:themeColor="accent1" w:themeShade="80"/>
          <w:kern w:val="0"/>
          <w:sz w:val="22"/>
          <w:szCs w:val="22"/>
        </w:rPr>
        <w:t>日，深圳</w:t>
      </w:r>
    </w:p>
    <w:p w14:paraId="42B4924A" w14:textId="77777777" w:rsidR="0055565A" w:rsidRDefault="0055565A" w:rsidP="0055565A">
      <w:pPr>
        <w:tabs>
          <w:tab w:val="left" w:pos="5783"/>
        </w:tabs>
        <w:ind w:firstLine="440"/>
        <w:rPr>
          <w:rFonts w:ascii="微软雅黑" w:hAnsi="微软雅黑" w:cs="宋体"/>
          <w:color w:val="244061" w:themeColor="accent1" w:themeShade="80"/>
          <w:kern w:val="0"/>
          <w:sz w:val="22"/>
          <w:szCs w:val="22"/>
        </w:rPr>
      </w:pPr>
      <w:r>
        <w:rPr>
          <w:rFonts w:ascii="微软雅黑" w:hAnsi="微软雅黑" w:cs="宋体" w:hint="eastAsia"/>
          <w:color w:val="244061" w:themeColor="accent1" w:themeShade="80"/>
          <w:kern w:val="0"/>
          <w:sz w:val="22"/>
          <w:szCs w:val="22"/>
        </w:rPr>
        <w:t>【培训课时】2天/12小时</w:t>
      </w:r>
      <w:r>
        <w:rPr>
          <w:rFonts w:ascii="微软雅黑" w:hAnsi="微软雅黑" w:cs="宋体" w:hint="eastAsia"/>
          <w:color w:val="244061" w:themeColor="accent1" w:themeShade="80"/>
          <w:kern w:val="0"/>
          <w:sz w:val="22"/>
          <w:szCs w:val="22"/>
        </w:rPr>
        <w:tab/>
      </w:r>
    </w:p>
    <w:p w14:paraId="245D0823" w14:textId="77777777" w:rsidR="0055565A" w:rsidRDefault="0055565A" w:rsidP="0055565A">
      <w:pPr>
        <w:ind w:firstLine="440"/>
        <w:rPr>
          <w:rFonts w:ascii="微软雅黑" w:hAnsi="微软雅黑" w:cs="宋体"/>
          <w:color w:val="244061" w:themeColor="accent1" w:themeShade="80"/>
          <w:kern w:val="0"/>
          <w:sz w:val="22"/>
          <w:szCs w:val="22"/>
        </w:rPr>
      </w:pPr>
      <w:r>
        <w:rPr>
          <w:rFonts w:ascii="微软雅黑" w:hAnsi="微软雅黑" w:cs="宋体" w:hint="eastAsia"/>
          <w:color w:val="244061" w:themeColor="accent1" w:themeShade="80"/>
          <w:kern w:val="0"/>
          <w:sz w:val="22"/>
          <w:szCs w:val="22"/>
        </w:rPr>
        <w:t>【学习费用】6980元/人</w:t>
      </w:r>
    </w:p>
    <w:p w14:paraId="200DE5BB" w14:textId="77777777" w:rsidR="0055565A" w:rsidRDefault="0055565A" w:rsidP="0055565A">
      <w:pPr>
        <w:ind w:firstLineChars="809" w:firstLine="1780"/>
        <w:rPr>
          <w:rFonts w:ascii="微软雅黑" w:hAnsi="微软雅黑" w:cs="宋体"/>
          <w:color w:val="244061" w:themeColor="accent1" w:themeShade="80"/>
          <w:kern w:val="0"/>
          <w:sz w:val="22"/>
          <w:szCs w:val="22"/>
        </w:rPr>
      </w:pPr>
      <w:r>
        <w:rPr>
          <w:rFonts w:ascii="微软雅黑" w:hAnsi="微软雅黑" w:cs="宋体" w:hint="eastAsia"/>
          <w:color w:val="244061" w:themeColor="accent1" w:themeShade="80"/>
          <w:kern w:val="0"/>
          <w:sz w:val="22"/>
          <w:szCs w:val="22"/>
        </w:rPr>
        <w:t>费用含税费、高端课程、定制教材、证书、两天午餐、精品茶歇</w:t>
      </w:r>
    </w:p>
    <w:p w14:paraId="5033078E" w14:textId="77777777" w:rsidR="0055565A" w:rsidRDefault="0055565A" w:rsidP="0055565A">
      <w:pPr>
        <w:ind w:firstLine="440"/>
        <w:rPr>
          <w:rFonts w:ascii="微软雅黑" w:hAnsi="微软雅黑" w:cs="宋体"/>
          <w:color w:val="auto"/>
          <w:kern w:val="0"/>
          <w:szCs w:val="21"/>
        </w:rPr>
      </w:pPr>
      <w:r>
        <w:rPr>
          <w:rFonts w:ascii="微软雅黑" w:hAnsi="微软雅黑" w:cs="宋体" w:hint="eastAsia"/>
          <w:color w:val="244061" w:themeColor="accent1" w:themeShade="80"/>
          <w:kern w:val="0"/>
          <w:sz w:val="22"/>
          <w:szCs w:val="22"/>
        </w:rPr>
        <w:t>【主办单位】翱翔研发咨询（深圳）有限公司</w:t>
      </w:r>
    </w:p>
    <w:p w14:paraId="50B5BD82" w14:textId="77777777" w:rsidR="002C6CF3" w:rsidRPr="0055565A" w:rsidRDefault="002C6CF3">
      <w:pPr>
        <w:ind w:firstLine="440"/>
        <w:rPr>
          <w:rFonts w:ascii="微软雅黑" w:hAnsi="微软雅黑" w:cs="宋体"/>
          <w:color w:val="244061" w:themeColor="accent1" w:themeShade="80"/>
          <w:kern w:val="0"/>
          <w:sz w:val="22"/>
          <w:szCs w:val="22"/>
        </w:rPr>
      </w:pPr>
    </w:p>
    <w:p w14:paraId="673405C8" w14:textId="77777777" w:rsidR="002C6CF3" w:rsidRDefault="00000000">
      <w:pPr>
        <w:adjustRightInd w:val="0"/>
        <w:snapToGrid w:val="0"/>
        <w:spacing w:line="288" w:lineRule="auto"/>
        <w:contextualSpacing/>
        <w:rPr>
          <w:rFonts w:ascii="微软雅黑" w:hAnsi="微软雅黑"/>
          <w:b/>
          <w:color w:val="000000" w:themeColor="text1"/>
          <w:sz w:val="28"/>
        </w:rPr>
      </w:pPr>
      <w:r>
        <w:rPr>
          <w:rFonts w:ascii="微软雅黑" w:hAnsi="微软雅黑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346F6" wp14:editId="01B5FB2D">
                <wp:simplePos x="0" y="0"/>
                <wp:positionH relativeFrom="column">
                  <wp:posOffset>19050</wp:posOffset>
                </wp:positionH>
                <wp:positionV relativeFrom="paragraph">
                  <wp:posOffset>198755</wp:posOffset>
                </wp:positionV>
                <wp:extent cx="1105535" cy="399415"/>
                <wp:effectExtent l="0" t="0" r="12065" b="6985"/>
                <wp:wrapNone/>
                <wp:docPr id="3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399415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0 w 1648496"/>
                            <a:gd name="txT" fmla="*/ 0 h 399245"/>
                            <a:gd name="txR" fmla="*/ 1648496 w 1648496"/>
                            <a:gd name="txB" fmla="*/ 399245 h 399245"/>
                          </a:gdLst>
                          <a:ahLst/>
                          <a:cxnLst>
                            <a:cxn ang="0">
                              <a:pos x="130936" y="0"/>
                            </a:cxn>
                            <a:cxn ang="0">
                              <a:pos x="1517560" y="0"/>
                            </a:cxn>
                            <a:cxn ang="0">
                              <a:pos x="1648496" y="130936"/>
                            </a:cxn>
                            <a:cxn ang="0">
                              <a:pos x="1648496" y="399245"/>
                            </a:cxn>
                            <a:cxn ang="0">
                              <a:pos x="1648496" y="399245"/>
                            </a:cxn>
                            <a:cxn ang="0">
                              <a:pos x="0" y="399245"/>
                            </a:cxn>
                            <a:cxn ang="0">
                              <a:pos x="0" y="399245"/>
                            </a:cxn>
                            <a:cxn ang="0">
                              <a:pos x="0" y="130936"/>
                            </a:cxn>
                            <a:cxn ang="0">
                              <a:pos x="130936" y="0"/>
                            </a:cxn>
                          </a:cxnLst>
                          <a:rect l="txL" t="txT" r="txR" b="txB"/>
                          <a:pathLst>
                            <a:path w="1648496" h="399245">
                              <a:moveTo>
                                <a:pt x="130936" y="0"/>
                              </a:moveTo>
                              <a:lnTo>
                                <a:pt x="1517560" y="0"/>
                              </a:lnTo>
                              <a:cubicBezTo>
                                <a:pt x="1589874" y="0"/>
                                <a:pt x="1648496" y="58622"/>
                                <a:pt x="1648496" y="130936"/>
                              </a:cubicBezTo>
                              <a:lnTo>
                                <a:pt x="1648496" y="399245"/>
                              </a:lnTo>
                              <a:lnTo>
                                <a:pt x="1648496" y="399245"/>
                              </a:lnTo>
                              <a:lnTo>
                                <a:pt x="0" y="399245"/>
                              </a:lnTo>
                              <a:lnTo>
                                <a:pt x="0" y="399245"/>
                              </a:lnTo>
                              <a:lnTo>
                                <a:pt x="0" y="130936"/>
                              </a:lnTo>
                              <a:cubicBezTo>
                                <a:pt x="0" y="58622"/>
                                <a:pt x="58622" y="0"/>
                                <a:pt x="130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5F91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77F61E65" w14:textId="77777777" w:rsidR="002C6CF3" w:rsidRDefault="00000000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FFFFFF" w:themeColor="light1"/>
                                <w:kern w:val="24"/>
                              </w:rPr>
                              <w:t>培训收益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1DB346F6" id="自选图形 15" o:spid="_x0000_s1026" style="position:absolute;left:0;text-align:left;margin-left:1.5pt;margin-top:15.65pt;width:87.05pt;height: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8496,399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" adj="-11796480,,5400" path="m130936,l1517560,v72314,,130936,58622,130936,130936l1648496,399245r,l,399245r,l,130936c,58622,58622,,130936,xe" fillcolor="#365f91" stroked="f" strokeweight="2pt">
                <v:stroke joinstyle="miter"/>
                <v:formulas/>
                <v:path arrowok="t" o:connecttype="custom" o:connectlocs="130936,0;1517560,0;1648496,130936;1648496,399245;1648496,399245;0,399245;0,399245;0,130936;130936,0" o:connectangles="0,0,0,0,0,0,0,0,0" textboxrect="0,0,1648496,399245"/>
                <v:textbox>
                  <w:txbxContent>
                    <w:p w14:paraId="77F61E65" w14:textId="77777777" w:rsidR="002C6CF3" w:rsidRDefault="00000000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微软雅黑" w:hAnsi="微软雅黑" w:cstheme="minorBidi" w:hint="eastAsia"/>
                          <w:b/>
                          <w:color w:val="FFFFFF" w:themeColor="light1"/>
                          <w:kern w:val="24"/>
                        </w:rPr>
                        <w:t>培训收益</w:t>
                      </w:r>
                    </w:p>
                  </w:txbxContent>
                </v:textbox>
              </v:shape>
            </w:pict>
          </mc:Fallback>
        </mc:AlternateContent>
      </w:r>
    </w:p>
    <w:p w14:paraId="51CEB687" w14:textId="77777777" w:rsidR="002C6CF3" w:rsidRDefault="00000000">
      <w:pPr>
        <w:adjustRightInd w:val="0"/>
        <w:snapToGrid w:val="0"/>
        <w:spacing w:line="288" w:lineRule="auto"/>
        <w:contextualSpacing/>
        <w:rPr>
          <w:rStyle w:val="9p1"/>
          <w:rFonts w:ascii="微软雅黑" w:hAnsi="微软雅黑"/>
          <w:b/>
          <w:color w:val="000000" w:themeColor="text1"/>
          <w:sz w:val="28"/>
        </w:rPr>
      </w:pPr>
      <w:r>
        <w:rPr>
          <w:rFonts w:ascii="微软雅黑" w:hAnsi="微软雅黑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19C7A" wp14:editId="4A8CD7D4">
                <wp:simplePos x="0" y="0"/>
                <wp:positionH relativeFrom="column">
                  <wp:posOffset>38100</wp:posOffset>
                </wp:positionH>
                <wp:positionV relativeFrom="paragraph">
                  <wp:posOffset>266065</wp:posOffset>
                </wp:positionV>
                <wp:extent cx="5267325" cy="0"/>
                <wp:effectExtent l="0" t="0" r="0" b="0"/>
                <wp:wrapNone/>
                <wp:docPr id="4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365F9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6BAB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16" o:spid="_x0000_s1026" type="#_x0000_t32" style="position:absolute;left:0;text-align:left;margin-left:3pt;margin-top:20.95pt;width:414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" strokecolor="#365f91"/>
            </w:pict>
          </mc:Fallback>
        </mc:AlternateContent>
      </w:r>
    </w:p>
    <w:p w14:paraId="023D2FF7" w14:textId="77777777" w:rsidR="002C6CF3" w:rsidRDefault="00000000">
      <w:pPr>
        <w:tabs>
          <w:tab w:val="left" w:pos="4140"/>
        </w:tabs>
        <w:adjustRightInd w:val="0"/>
        <w:snapToGrid w:val="0"/>
        <w:spacing w:line="288" w:lineRule="auto"/>
        <w:rPr>
          <w:rFonts w:ascii="微软雅黑" w:hAnsi="微软雅黑"/>
          <w:b/>
          <w:bCs/>
          <w:color w:val="000000" w:themeColor="text1"/>
          <w:spacing w:val="28"/>
          <w:sz w:val="22"/>
          <w:szCs w:val="22"/>
        </w:rPr>
      </w:pPr>
      <w:r>
        <w:rPr>
          <w:rFonts w:ascii="微软雅黑" w:hAnsi="微软雅黑" w:hint="eastAsia"/>
          <w:b/>
          <w:color w:val="000000" w:themeColor="text1"/>
          <w:sz w:val="22"/>
          <w:szCs w:val="22"/>
        </w:rPr>
        <w:t>本次课程</w:t>
      </w:r>
      <w:r>
        <w:rPr>
          <w:rFonts w:ascii="微软雅黑" w:hAnsi="微软雅黑"/>
          <w:b/>
          <w:color w:val="000000" w:themeColor="text1"/>
          <w:sz w:val="22"/>
          <w:szCs w:val="22"/>
        </w:rPr>
        <w:t>不追求</w:t>
      </w:r>
      <w:r>
        <w:rPr>
          <w:rFonts w:ascii="微软雅黑" w:hAnsi="微软雅黑" w:hint="eastAsia"/>
          <w:b/>
          <w:bCs/>
          <w:color w:val="000000" w:themeColor="text1"/>
          <w:sz w:val="22"/>
          <w:szCs w:val="22"/>
        </w:rPr>
        <w:t>不要追求过于复杂的流程和方法，</w:t>
      </w:r>
      <w:r>
        <w:rPr>
          <w:rFonts w:ascii="微软雅黑" w:hAnsi="微软雅黑"/>
          <w:b/>
          <w:bCs/>
          <w:color w:val="000000" w:themeColor="text1"/>
          <w:sz w:val="22"/>
          <w:szCs w:val="22"/>
        </w:rPr>
        <w:t>因为复杂的流程和方法难以</w:t>
      </w:r>
      <w:r>
        <w:rPr>
          <w:rFonts w:ascii="微软雅黑" w:hAnsi="微软雅黑" w:hint="eastAsia"/>
          <w:b/>
          <w:bCs/>
          <w:color w:val="000000" w:themeColor="text1"/>
          <w:sz w:val="22"/>
          <w:szCs w:val="22"/>
        </w:rPr>
        <w:t>推广</w:t>
      </w:r>
      <w:r>
        <w:rPr>
          <w:rFonts w:ascii="微软雅黑" w:hAnsi="微软雅黑"/>
          <w:b/>
          <w:bCs/>
          <w:color w:val="000000" w:themeColor="text1"/>
          <w:sz w:val="22"/>
          <w:szCs w:val="22"/>
        </w:rPr>
        <w:t>，本次课程</w:t>
      </w:r>
      <w:r>
        <w:rPr>
          <w:rFonts w:ascii="微软雅黑" w:hAnsi="微软雅黑" w:hint="eastAsia"/>
          <w:b/>
          <w:bCs/>
          <w:color w:val="000000" w:themeColor="text1"/>
          <w:sz w:val="22"/>
          <w:szCs w:val="22"/>
        </w:rPr>
        <w:t>以华为从需求到</w:t>
      </w:r>
      <w:r>
        <w:rPr>
          <w:rFonts w:ascii="微软雅黑" w:hAnsi="微软雅黑"/>
          <w:b/>
          <w:bCs/>
          <w:color w:val="000000" w:themeColor="text1"/>
          <w:sz w:val="22"/>
          <w:szCs w:val="22"/>
        </w:rPr>
        <w:t>规划的最佳实践</w:t>
      </w:r>
      <w:r>
        <w:rPr>
          <w:rFonts w:ascii="微软雅黑" w:hAnsi="微软雅黑" w:hint="eastAsia"/>
          <w:b/>
          <w:bCs/>
          <w:color w:val="000000" w:themeColor="text1"/>
          <w:spacing w:val="28"/>
          <w:sz w:val="22"/>
          <w:szCs w:val="22"/>
        </w:rPr>
        <w:t>：</w:t>
      </w:r>
    </w:p>
    <w:p w14:paraId="0065BED2" w14:textId="77777777" w:rsidR="002C6CF3" w:rsidRDefault="00000000">
      <w:pPr>
        <w:numPr>
          <w:ilvl w:val="0"/>
          <w:numId w:val="2"/>
        </w:numPr>
        <w:tabs>
          <w:tab w:val="left" w:pos="4140"/>
        </w:tabs>
        <w:adjustRightInd w:val="0"/>
        <w:snapToGrid w:val="0"/>
        <w:spacing w:line="288" w:lineRule="auto"/>
        <w:contextualSpacing/>
        <w:rPr>
          <w:rFonts w:ascii="微软雅黑" w:hAnsi="微软雅黑" w:cstheme="minorBidi"/>
          <w:color w:val="000000" w:themeColor="text1"/>
          <w:sz w:val="22"/>
          <w:szCs w:val="22"/>
        </w:rPr>
      </w:pPr>
      <w:r>
        <w:rPr>
          <w:rFonts w:ascii="微软雅黑" w:hAnsi="微软雅黑" w:cstheme="minorBidi" w:hint="eastAsia"/>
          <w:color w:val="000000" w:themeColor="text1"/>
          <w:sz w:val="22"/>
          <w:szCs w:val="22"/>
        </w:rPr>
        <w:t>如何依据公司战略生成产品战略？</w:t>
      </w:r>
    </w:p>
    <w:p w14:paraId="5A563896" w14:textId="77777777" w:rsidR="002C6CF3" w:rsidRDefault="00000000">
      <w:pPr>
        <w:numPr>
          <w:ilvl w:val="0"/>
          <w:numId w:val="2"/>
        </w:numPr>
        <w:tabs>
          <w:tab w:val="left" w:pos="4140"/>
        </w:tabs>
        <w:adjustRightInd w:val="0"/>
        <w:snapToGrid w:val="0"/>
        <w:spacing w:line="288" w:lineRule="auto"/>
        <w:contextualSpacing/>
        <w:rPr>
          <w:rFonts w:ascii="微软雅黑" w:hAnsi="微软雅黑" w:cstheme="minorBidi"/>
          <w:color w:val="000000" w:themeColor="text1"/>
          <w:sz w:val="22"/>
          <w:szCs w:val="22"/>
        </w:rPr>
      </w:pPr>
      <w:r>
        <w:rPr>
          <w:rFonts w:ascii="微软雅黑" w:hAnsi="微软雅黑" w:cstheme="minorBidi" w:hint="eastAsia"/>
          <w:color w:val="000000" w:themeColor="text1"/>
          <w:sz w:val="22"/>
          <w:szCs w:val="22"/>
        </w:rPr>
        <w:t>如何以市场需求进行产品创新？</w:t>
      </w:r>
    </w:p>
    <w:p w14:paraId="38C5A91B" w14:textId="77777777" w:rsidR="002C6CF3" w:rsidRDefault="00000000">
      <w:pPr>
        <w:numPr>
          <w:ilvl w:val="0"/>
          <w:numId w:val="2"/>
        </w:numPr>
        <w:tabs>
          <w:tab w:val="left" w:pos="4140"/>
        </w:tabs>
        <w:adjustRightInd w:val="0"/>
        <w:snapToGrid w:val="0"/>
        <w:spacing w:line="288" w:lineRule="auto"/>
        <w:contextualSpacing/>
        <w:rPr>
          <w:rFonts w:ascii="微软雅黑" w:hAnsi="微软雅黑" w:cstheme="minorBidi"/>
          <w:color w:val="000000" w:themeColor="text1"/>
          <w:sz w:val="22"/>
          <w:szCs w:val="22"/>
        </w:rPr>
      </w:pPr>
      <w:r>
        <w:rPr>
          <w:rFonts w:ascii="微软雅黑" w:hAnsi="微软雅黑" w:cstheme="minorBidi" w:hint="eastAsia"/>
          <w:color w:val="000000" w:themeColor="text1"/>
          <w:sz w:val="22"/>
          <w:szCs w:val="22"/>
        </w:rPr>
        <w:t>如何抓住真正的市场需求</w:t>
      </w:r>
    </w:p>
    <w:p w14:paraId="11F5397E" w14:textId="77777777" w:rsidR="002C6CF3" w:rsidRDefault="00000000">
      <w:pPr>
        <w:numPr>
          <w:ilvl w:val="0"/>
          <w:numId w:val="2"/>
        </w:numPr>
        <w:tabs>
          <w:tab w:val="left" w:pos="4140"/>
        </w:tabs>
        <w:adjustRightInd w:val="0"/>
        <w:snapToGrid w:val="0"/>
        <w:spacing w:line="288" w:lineRule="auto"/>
        <w:contextualSpacing/>
        <w:rPr>
          <w:rFonts w:ascii="微软雅黑" w:hAnsi="微软雅黑" w:cstheme="minorBidi"/>
          <w:color w:val="000000" w:themeColor="text1"/>
          <w:sz w:val="22"/>
          <w:szCs w:val="22"/>
        </w:rPr>
      </w:pPr>
      <w:r>
        <w:rPr>
          <w:rFonts w:ascii="微软雅黑" w:hAnsi="微软雅黑" w:cstheme="minorBidi" w:hint="eastAsia"/>
          <w:color w:val="000000" w:themeColor="text1"/>
          <w:sz w:val="22"/>
          <w:szCs w:val="22"/>
        </w:rPr>
        <w:t>如何进行高效的产品线规划？以及如何开发</w:t>
      </w:r>
      <w:proofErr w:type="gramStart"/>
      <w:r>
        <w:rPr>
          <w:rFonts w:ascii="微软雅黑" w:hAnsi="微软雅黑" w:cstheme="minorBidi" w:hint="eastAsia"/>
          <w:color w:val="000000" w:themeColor="text1"/>
          <w:sz w:val="22"/>
          <w:szCs w:val="22"/>
        </w:rPr>
        <w:t>出爆款产品</w:t>
      </w:r>
      <w:proofErr w:type="gramEnd"/>
      <w:r>
        <w:rPr>
          <w:rFonts w:ascii="微软雅黑" w:hAnsi="微软雅黑" w:cstheme="minorBidi" w:hint="eastAsia"/>
          <w:color w:val="000000" w:themeColor="text1"/>
          <w:sz w:val="22"/>
          <w:szCs w:val="22"/>
        </w:rPr>
        <w:t>？</w:t>
      </w:r>
    </w:p>
    <w:p w14:paraId="07AB5199" w14:textId="77777777" w:rsidR="002C6CF3" w:rsidRDefault="00000000">
      <w:pPr>
        <w:numPr>
          <w:ilvl w:val="0"/>
          <w:numId w:val="2"/>
        </w:numPr>
        <w:tabs>
          <w:tab w:val="left" w:pos="4140"/>
        </w:tabs>
        <w:adjustRightInd w:val="0"/>
        <w:snapToGrid w:val="0"/>
        <w:spacing w:line="288" w:lineRule="auto"/>
        <w:contextualSpacing/>
        <w:rPr>
          <w:rFonts w:ascii="微软雅黑" w:hAnsi="微软雅黑" w:cstheme="minorBidi"/>
          <w:color w:val="000000" w:themeColor="text1"/>
          <w:sz w:val="22"/>
          <w:szCs w:val="22"/>
        </w:rPr>
      </w:pPr>
      <w:r>
        <w:rPr>
          <w:rFonts w:ascii="微软雅黑" w:hAnsi="微软雅黑" w:cstheme="minorBidi" w:hint="eastAsia"/>
          <w:color w:val="000000" w:themeColor="text1"/>
          <w:sz w:val="22"/>
          <w:szCs w:val="22"/>
        </w:rPr>
        <w:t>如何解决频繁进入新的市场，但缺乏一个系统的方法来分析市场和规划产品；</w:t>
      </w:r>
    </w:p>
    <w:p w14:paraId="5265FE3F" w14:textId="77777777" w:rsidR="002C6CF3" w:rsidRDefault="00000000">
      <w:pPr>
        <w:numPr>
          <w:ilvl w:val="0"/>
          <w:numId w:val="2"/>
        </w:numPr>
        <w:tabs>
          <w:tab w:val="left" w:pos="4140"/>
        </w:tabs>
        <w:adjustRightInd w:val="0"/>
        <w:snapToGrid w:val="0"/>
        <w:spacing w:line="288" w:lineRule="auto"/>
        <w:contextualSpacing/>
        <w:rPr>
          <w:rFonts w:ascii="微软雅黑" w:hAnsi="微软雅黑" w:cstheme="minorBidi"/>
          <w:color w:val="000000" w:themeColor="text1"/>
          <w:sz w:val="22"/>
          <w:szCs w:val="22"/>
        </w:rPr>
      </w:pPr>
      <w:r>
        <w:rPr>
          <w:rFonts w:ascii="微软雅黑" w:hAnsi="微软雅黑" w:cstheme="minorBidi" w:hint="eastAsia"/>
          <w:color w:val="000000" w:themeColor="text1"/>
          <w:sz w:val="22"/>
          <w:szCs w:val="22"/>
        </w:rPr>
        <w:t>解决缺少</w:t>
      </w:r>
      <w:r>
        <w:rPr>
          <w:rFonts w:ascii="微软雅黑" w:hAnsi="微软雅黑" w:cstheme="minorBidi"/>
          <w:color w:val="000000" w:themeColor="text1"/>
          <w:sz w:val="22"/>
          <w:szCs w:val="22"/>
        </w:rPr>
        <w:t>模板和方法，</w:t>
      </w:r>
      <w:r>
        <w:rPr>
          <w:rFonts w:ascii="微软雅黑" w:hAnsi="微软雅黑" w:cstheme="minorBidi" w:hint="eastAsia"/>
          <w:color w:val="000000" w:themeColor="text1"/>
          <w:sz w:val="22"/>
          <w:szCs w:val="22"/>
        </w:rPr>
        <w:t>市场/研发人员在产品规划中难以有效承担其职责；</w:t>
      </w:r>
    </w:p>
    <w:p w14:paraId="2DD7A269" w14:textId="77777777" w:rsidR="002C6CF3" w:rsidRDefault="00000000">
      <w:pPr>
        <w:numPr>
          <w:ilvl w:val="0"/>
          <w:numId w:val="2"/>
        </w:numPr>
        <w:tabs>
          <w:tab w:val="left" w:pos="4140"/>
        </w:tabs>
        <w:adjustRightInd w:val="0"/>
        <w:snapToGrid w:val="0"/>
        <w:spacing w:line="288" w:lineRule="auto"/>
        <w:contextualSpacing/>
        <w:rPr>
          <w:rFonts w:ascii="微软雅黑" w:hAnsi="微软雅黑" w:cstheme="minorBidi"/>
          <w:color w:val="000000" w:themeColor="text1"/>
          <w:sz w:val="22"/>
          <w:szCs w:val="22"/>
        </w:rPr>
      </w:pPr>
      <w:r>
        <w:rPr>
          <w:rFonts w:ascii="微软雅黑" w:hAnsi="微软雅黑" w:cstheme="minorBidi" w:hint="eastAsia"/>
          <w:color w:val="000000" w:themeColor="text1"/>
          <w:sz w:val="22"/>
          <w:szCs w:val="22"/>
        </w:rPr>
        <w:t>规划</w:t>
      </w:r>
      <w:r>
        <w:rPr>
          <w:rFonts w:ascii="微软雅黑" w:hAnsi="微软雅黑" w:cstheme="minorBidi"/>
          <w:color w:val="000000" w:themeColor="text1"/>
          <w:sz w:val="22"/>
          <w:szCs w:val="22"/>
        </w:rPr>
        <w:t>的新</w:t>
      </w:r>
      <w:r>
        <w:rPr>
          <w:rFonts w:ascii="微软雅黑" w:hAnsi="微软雅黑" w:cstheme="minorBidi" w:hint="eastAsia"/>
          <w:color w:val="000000" w:themeColor="text1"/>
          <w:sz w:val="22"/>
          <w:szCs w:val="22"/>
        </w:rPr>
        <w:t>产品与实际</w:t>
      </w:r>
      <w:r>
        <w:rPr>
          <w:rFonts w:ascii="微软雅黑" w:hAnsi="微软雅黑" w:cstheme="minorBidi"/>
          <w:color w:val="000000" w:themeColor="text1"/>
          <w:sz w:val="22"/>
          <w:szCs w:val="22"/>
        </w:rPr>
        <w:t>开发的产品匹配度低，或</w:t>
      </w:r>
      <w:r>
        <w:rPr>
          <w:rFonts w:ascii="微软雅黑" w:hAnsi="微软雅黑" w:cstheme="minorBidi" w:hint="eastAsia"/>
          <w:color w:val="000000" w:themeColor="text1"/>
          <w:sz w:val="22"/>
          <w:szCs w:val="22"/>
        </w:rPr>
        <w:t>推到市场</w:t>
      </w:r>
      <w:r>
        <w:rPr>
          <w:rFonts w:ascii="微软雅黑" w:hAnsi="微软雅黑" w:cstheme="minorBidi"/>
          <w:color w:val="000000" w:themeColor="text1"/>
          <w:sz w:val="22"/>
          <w:szCs w:val="22"/>
        </w:rPr>
        <w:t>后竞争力不强</w:t>
      </w:r>
      <w:r>
        <w:rPr>
          <w:rFonts w:ascii="微软雅黑" w:hAnsi="微软雅黑" w:cstheme="minorBidi" w:hint="eastAsia"/>
          <w:color w:val="000000" w:themeColor="text1"/>
          <w:sz w:val="22"/>
          <w:szCs w:val="22"/>
        </w:rPr>
        <w:t>。</w:t>
      </w:r>
    </w:p>
    <w:p w14:paraId="447E62B9" w14:textId="77777777" w:rsidR="002C6CF3" w:rsidRDefault="002C6CF3">
      <w:pPr>
        <w:adjustRightInd w:val="0"/>
        <w:snapToGrid w:val="0"/>
        <w:spacing w:line="288" w:lineRule="auto"/>
        <w:contextualSpacing/>
        <w:jc w:val="center"/>
        <w:rPr>
          <w:rFonts w:ascii="微软雅黑" w:hAnsi="微软雅黑"/>
          <w:b/>
          <w:color w:val="000000" w:themeColor="text1"/>
          <w:kern w:val="10"/>
          <w:sz w:val="36"/>
          <w:szCs w:val="36"/>
        </w:rPr>
      </w:pPr>
    </w:p>
    <w:p w14:paraId="3F9E1F1C" w14:textId="77777777" w:rsidR="002C6CF3" w:rsidRDefault="00000000">
      <w:pPr>
        <w:adjustRightInd w:val="0"/>
        <w:snapToGrid w:val="0"/>
        <w:spacing w:line="288" w:lineRule="auto"/>
        <w:contextualSpacing/>
        <w:jc w:val="center"/>
        <w:rPr>
          <w:rFonts w:ascii="微软雅黑" w:hAnsi="微软雅黑"/>
          <w:b/>
          <w:color w:val="000000" w:themeColor="text1"/>
          <w:kern w:val="10"/>
          <w:sz w:val="36"/>
          <w:szCs w:val="36"/>
        </w:rPr>
      </w:pPr>
      <w:r>
        <w:rPr>
          <w:rFonts w:ascii="微软雅黑" w:hAnsi="微软雅黑" w:hint="eastAsia"/>
          <w:b/>
          <w:color w:val="000000" w:themeColor="text1"/>
          <w:kern w:val="10"/>
          <w:sz w:val="36"/>
          <w:szCs w:val="36"/>
        </w:rPr>
        <w:t>课程大纲</w:t>
      </w:r>
    </w:p>
    <w:p w14:paraId="301C4F16" w14:textId="77777777" w:rsidR="002C6CF3" w:rsidRDefault="00000000">
      <w:pPr>
        <w:adjustRightInd w:val="0"/>
        <w:snapToGrid w:val="0"/>
        <w:spacing w:line="288" w:lineRule="auto"/>
        <w:contextualSpacing/>
        <w:jc w:val="center"/>
        <w:rPr>
          <w:rFonts w:ascii="微软雅黑" w:hAnsi="微软雅黑"/>
          <w:b/>
          <w:color w:val="000000" w:themeColor="text1"/>
          <w:sz w:val="28"/>
        </w:rPr>
      </w:pPr>
      <w:r>
        <w:rPr>
          <w:rFonts w:ascii="Arial" w:hAnsi="微软雅黑"/>
          <w:color w:val="000000" w:themeColor="text1"/>
          <w:szCs w:val="21"/>
        </w:rPr>
        <w:pict w14:anchorId="1840B2E4">
          <v:rect id="_x0000_i1025" style="width:474.85pt;height:3.5pt" o:hralign="center" o:hrstd="t" o:hrnoshade="t" o:hr="t" fillcolor="#17365d" stroked="f"/>
        </w:pict>
      </w:r>
    </w:p>
    <w:p w14:paraId="4912D7A2" w14:textId="77777777" w:rsidR="002C6CF3" w:rsidRDefault="00000000">
      <w:pPr>
        <w:pStyle w:val="ae"/>
        <w:adjustRightInd w:val="0"/>
        <w:snapToGrid w:val="0"/>
        <w:spacing w:line="288" w:lineRule="auto"/>
        <w:ind w:firstLineChars="0" w:firstLine="0"/>
        <w:contextualSpacing/>
        <w:rPr>
          <w:rFonts w:ascii="微软雅黑" w:eastAsia="微软雅黑" w:hAnsi="微软雅黑" w:cs="Tahoma"/>
          <w:b/>
          <w:color w:val="000000" w:themeColor="text1"/>
          <w:kern w:val="0"/>
          <w:sz w:val="28"/>
          <w:szCs w:val="28"/>
        </w:rPr>
      </w:pPr>
      <w:r>
        <w:rPr>
          <w:rFonts w:ascii="微软雅黑" w:eastAsia="微软雅黑" w:hAnsi="微软雅黑" w:cs="Tahoma" w:hint="eastAsia"/>
          <w:b/>
          <w:color w:val="000000" w:themeColor="text1"/>
          <w:kern w:val="0"/>
          <w:sz w:val="28"/>
          <w:szCs w:val="28"/>
        </w:rPr>
        <w:t>第一单元：从华为公司产品规划案例解读企业如何制定产品战略和产品规划</w:t>
      </w:r>
    </w:p>
    <w:p w14:paraId="72E7371E" w14:textId="77777777" w:rsidR="002C6CF3" w:rsidRDefault="00000000">
      <w:pPr>
        <w:numPr>
          <w:ilvl w:val="0"/>
          <w:numId w:val="3"/>
        </w:numPr>
        <w:adjustRightInd w:val="0"/>
        <w:snapToGrid w:val="0"/>
        <w:spacing w:line="288" w:lineRule="auto"/>
        <w:rPr>
          <w:rFonts w:ascii="微软雅黑" w:hAnsi="微软雅黑"/>
          <w:color w:val="000000" w:themeColor="text1"/>
          <w:sz w:val="22"/>
          <w:szCs w:val="22"/>
        </w:rPr>
      </w:pPr>
      <w:r>
        <w:rPr>
          <w:rFonts w:ascii="微软雅黑" w:hAnsi="微软雅黑" w:hint="eastAsia"/>
          <w:color w:val="000000" w:themeColor="text1"/>
          <w:sz w:val="22"/>
          <w:szCs w:val="22"/>
        </w:rPr>
        <w:lastRenderedPageBreak/>
        <w:t>案例讨论--- 华为公司的产品规划如何做到精准制导的？</w:t>
      </w:r>
    </w:p>
    <w:p w14:paraId="2B3A6EDD" w14:textId="77777777" w:rsidR="002C6CF3" w:rsidRDefault="00000000">
      <w:pPr>
        <w:adjustRightInd w:val="0"/>
        <w:snapToGrid w:val="0"/>
        <w:spacing w:line="288" w:lineRule="auto"/>
        <w:rPr>
          <w:rFonts w:ascii="微软雅黑" w:hAnsi="微软雅黑"/>
          <w:color w:val="000000" w:themeColor="text1"/>
          <w:sz w:val="22"/>
          <w:szCs w:val="22"/>
        </w:rPr>
      </w:pPr>
      <w:r>
        <w:rPr>
          <w:rFonts w:ascii="微软雅黑" w:hAnsi="微软雅黑"/>
          <w:color w:val="000000" w:themeColor="text1"/>
          <w:sz w:val="22"/>
          <w:szCs w:val="22"/>
        </w:rPr>
        <w:t xml:space="preserve">2. </w:t>
      </w:r>
      <w:r>
        <w:rPr>
          <w:rFonts w:ascii="微软雅黑" w:hAnsi="微软雅黑" w:hint="eastAsia"/>
          <w:color w:val="000000" w:themeColor="text1"/>
          <w:sz w:val="22"/>
          <w:szCs w:val="22"/>
        </w:rPr>
        <w:t>华为需求到规划的框架</w:t>
      </w:r>
    </w:p>
    <w:p w14:paraId="7BBBDC96" w14:textId="77777777" w:rsidR="002C6CF3" w:rsidRDefault="00000000">
      <w:pPr>
        <w:adjustRightInd w:val="0"/>
        <w:snapToGrid w:val="0"/>
        <w:spacing w:line="288" w:lineRule="auto"/>
        <w:rPr>
          <w:rFonts w:ascii="微软雅黑" w:hAnsi="微软雅黑"/>
          <w:color w:val="000000" w:themeColor="text1"/>
          <w:sz w:val="22"/>
          <w:szCs w:val="22"/>
        </w:rPr>
      </w:pPr>
      <w:r>
        <w:rPr>
          <w:rFonts w:ascii="微软雅黑" w:hAnsi="微软雅黑"/>
          <w:color w:val="000000" w:themeColor="text1"/>
          <w:sz w:val="22"/>
          <w:szCs w:val="22"/>
        </w:rPr>
        <w:t>3</w:t>
      </w:r>
      <w:r>
        <w:rPr>
          <w:rFonts w:ascii="微软雅黑" w:hAnsi="微软雅黑" w:hint="eastAsia"/>
          <w:color w:val="000000" w:themeColor="text1"/>
          <w:sz w:val="22"/>
          <w:szCs w:val="22"/>
        </w:rPr>
        <w:t>.</w:t>
      </w:r>
      <w:r>
        <w:rPr>
          <w:rFonts w:ascii="微软雅黑" w:hAnsi="微软雅黑"/>
          <w:color w:val="000000" w:themeColor="text1"/>
          <w:sz w:val="22"/>
          <w:szCs w:val="22"/>
        </w:rPr>
        <w:t xml:space="preserve"> </w:t>
      </w:r>
      <w:r>
        <w:rPr>
          <w:rFonts w:ascii="微软雅黑" w:hAnsi="微软雅黑" w:hint="eastAsia"/>
          <w:color w:val="000000" w:themeColor="text1"/>
          <w:sz w:val="22"/>
          <w:szCs w:val="22"/>
        </w:rPr>
        <w:t>产品规划团队的组成以及职责</w:t>
      </w:r>
    </w:p>
    <w:p w14:paraId="710A718E" w14:textId="77777777" w:rsidR="002C6CF3" w:rsidRDefault="00000000">
      <w:pPr>
        <w:adjustRightInd w:val="0"/>
        <w:snapToGrid w:val="0"/>
        <w:spacing w:line="288" w:lineRule="auto"/>
        <w:rPr>
          <w:rFonts w:ascii="微软雅黑" w:hAnsi="微软雅黑"/>
          <w:color w:val="000000" w:themeColor="text1"/>
          <w:sz w:val="22"/>
          <w:szCs w:val="22"/>
        </w:rPr>
      </w:pPr>
      <w:r>
        <w:rPr>
          <w:rFonts w:ascii="微软雅黑" w:hAnsi="微软雅黑"/>
          <w:color w:val="000000" w:themeColor="text1"/>
          <w:sz w:val="22"/>
          <w:szCs w:val="22"/>
        </w:rPr>
        <w:t>4</w:t>
      </w:r>
      <w:r>
        <w:rPr>
          <w:rFonts w:ascii="微软雅黑" w:hAnsi="微软雅黑" w:hint="eastAsia"/>
          <w:color w:val="000000" w:themeColor="text1"/>
          <w:sz w:val="22"/>
          <w:szCs w:val="22"/>
        </w:rPr>
        <w:t>.</w:t>
      </w:r>
      <w:r>
        <w:rPr>
          <w:rFonts w:ascii="微软雅黑" w:hAnsi="微软雅黑"/>
          <w:color w:val="000000" w:themeColor="text1"/>
          <w:sz w:val="22"/>
          <w:szCs w:val="22"/>
        </w:rPr>
        <w:t xml:space="preserve"> </w:t>
      </w:r>
      <w:r>
        <w:rPr>
          <w:rFonts w:ascii="微软雅黑" w:hAnsi="微软雅黑" w:hint="eastAsia"/>
          <w:color w:val="000000" w:themeColor="text1"/>
          <w:sz w:val="22"/>
          <w:szCs w:val="22"/>
        </w:rPr>
        <w:t>演练：我司产品规划如何做？</w:t>
      </w:r>
    </w:p>
    <w:p w14:paraId="38B35996" w14:textId="77777777" w:rsidR="002C6CF3" w:rsidRDefault="00000000">
      <w:pPr>
        <w:adjustRightInd w:val="0"/>
        <w:snapToGrid w:val="0"/>
        <w:spacing w:line="288" w:lineRule="auto"/>
        <w:rPr>
          <w:rFonts w:ascii="微软雅黑" w:hAnsi="微软雅黑"/>
          <w:color w:val="000000" w:themeColor="text1"/>
          <w:sz w:val="22"/>
          <w:szCs w:val="22"/>
        </w:rPr>
      </w:pPr>
      <w:r>
        <w:rPr>
          <w:rFonts w:ascii="微软雅黑" w:hAnsi="微软雅黑"/>
          <w:color w:val="000000" w:themeColor="text1"/>
          <w:sz w:val="22"/>
          <w:szCs w:val="22"/>
        </w:rPr>
        <w:t>5</w:t>
      </w:r>
      <w:r>
        <w:rPr>
          <w:rFonts w:ascii="微软雅黑" w:hAnsi="微软雅黑" w:hint="eastAsia"/>
          <w:color w:val="000000" w:themeColor="text1"/>
          <w:sz w:val="22"/>
          <w:szCs w:val="22"/>
        </w:rPr>
        <w:t>.</w:t>
      </w:r>
      <w:r>
        <w:rPr>
          <w:rFonts w:ascii="微软雅黑" w:hAnsi="微软雅黑"/>
          <w:color w:val="000000" w:themeColor="text1"/>
          <w:sz w:val="22"/>
          <w:szCs w:val="22"/>
        </w:rPr>
        <w:t xml:space="preserve"> </w:t>
      </w:r>
      <w:r>
        <w:rPr>
          <w:rFonts w:ascii="微软雅黑" w:hAnsi="微软雅黑" w:hint="eastAsia"/>
          <w:color w:val="000000" w:themeColor="text1"/>
          <w:sz w:val="22"/>
          <w:szCs w:val="22"/>
        </w:rPr>
        <w:t>某公司产品规划实例</w:t>
      </w:r>
    </w:p>
    <w:p w14:paraId="538092DA" w14:textId="77777777" w:rsidR="002C6CF3" w:rsidRDefault="00000000">
      <w:pPr>
        <w:pStyle w:val="ae"/>
        <w:adjustRightInd w:val="0"/>
        <w:snapToGrid w:val="0"/>
        <w:spacing w:line="288" w:lineRule="auto"/>
        <w:ind w:firstLineChars="0" w:firstLine="0"/>
        <w:contextualSpacing/>
        <w:rPr>
          <w:rFonts w:ascii="微软雅黑" w:eastAsia="微软雅黑" w:hAnsi="微软雅黑" w:cs="Tahoma"/>
          <w:b/>
          <w:color w:val="000000" w:themeColor="text1"/>
          <w:kern w:val="0"/>
          <w:sz w:val="28"/>
          <w:szCs w:val="28"/>
        </w:rPr>
      </w:pPr>
      <w:r>
        <w:rPr>
          <w:rFonts w:ascii="微软雅黑" w:eastAsia="微软雅黑" w:hAnsi="微软雅黑" w:cs="Tahoma" w:hint="eastAsia"/>
          <w:b/>
          <w:color w:val="000000" w:themeColor="text1"/>
          <w:kern w:val="0"/>
          <w:sz w:val="28"/>
          <w:szCs w:val="28"/>
        </w:rPr>
        <w:t>第二单元：如何抓住真正的市场需求</w:t>
      </w:r>
    </w:p>
    <w:p w14:paraId="068E9A5A" w14:textId="77777777" w:rsidR="002C6CF3" w:rsidRDefault="00000000">
      <w:pPr>
        <w:spacing w:line="360" w:lineRule="auto"/>
        <w:rPr>
          <w:rFonts w:ascii="微软雅黑" w:hAnsi="微软雅黑" w:cs="微软雅黑"/>
          <w:b/>
          <w:color w:val="000000" w:themeColor="text1"/>
          <w:sz w:val="22"/>
          <w:szCs w:val="22"/>
        </w:rPr>
      </w:pPr>
      <w:r>
        <w:rPr>
          <w:rFonts w:ascii="微软雅黑" w:hAnsi="微软雅黑" w:cs="微软雅黑" w:hint="eastAsia"/>
          <w:b/>
          <w:color w:val="000000" w:themeColor="text1"/>
          <w:sz w:val="22"/>
          <w:szCs w:val="22"/>
        </w:rPr>
        <w:t>1.市场需求管理的问题</w:t>
      </w:r>
    </w:p>
    <w:p w14:paraId="27C42A6A" w14:textId="77777777" w:rsidR="002C6CF3" w:rsidRDefault="00000000">
      <w:pPr>
        <w:spacing w:line="360" w:lineRule="auto"/>
        <w:rPr>
          <w:rFonts w:ascii="微软雅黑" w:hAnsi="微软雅黑" w:cs="微软雅黑"/>
          <w:b/>
          <w:color w:val="000000" w:themeColor="text1"/>
          <w:sz w:val="22"/>
          <w:szCs w:val="22"/>
        </w:rPr>
      </w:pPr>
      <w:r>
        <w:rPr>
          <w:rFonts w:ascii="微软雅黑" w:hAnsi="微软雅黑" w:cs="微软雅黑" w:hint="eastAsia"/>
          <w:b/>
          <w:color w:val="000000" w:themeColor="text1"/>
          <w:sz w:val="22"/>
          <w:szCs w:val="22"/>
        </w:rPr>
        <w:t>2.市场需求管理的主体</w:t>
      </w:r>
    </w:p>
    <w:p w14:paraId="2B9BF56F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2.1市场/销售/营销</w:t>
      </w:r>
    </w:p>
    <w:p w14:paraId="19235D65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2.2市场/研发/销售</w:t>
      </w:r>
    </w:p>
    <w:p w14:paraId="7CC2BCC3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2.3需求管理的责任主体</w:t>
      </w:r>
    </w:p>
    <w:p w14:paraId="55D07335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2.4鼓励研发人员进入市场体系</w:t>
      </w:r>
    </w:p>
    <w:p w14:paraId="38E0A786" w14:textId="77777777" w:rsidR="002C6CF3" w:rsidRDefault="00000000">
      <w:pPr>
        <w:spacing w:line="360" w:lineRule="auto"/>
        <w:rPr>
          <w:rFonts w:ascii="微软雅黑" w:hAnsi="微软雅黑" w:cs="微软雅黑"/>
          <w:b/>
          <w:color w:val="000000" w:themeColor="text1"/>
          <w:sz w:val="22"/>
          <w:szCs w:val="22"/>
        </w:rPr>
      </w:pPr>
      <w:r>
        <w:rPr>
          <w:rFonts w:ascii="微软雅黑" w:hAnsi="微软雅黑" w:cs="微软雅黑" w:hint="eastAsia"/>
          <w:b/>
          <w:color w:val="000000" w:themeColor="text1"/>
          <w:sz w:val="22"/>
          <w:szCs w:val="22"/>
        </w:rPr>
        <w:t>3.端到端的需求管理流程</w:t>
      </w:r>
    </w:p>
    <w:p w14:paraId="1D878F68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3.1需求管理的概念</w:t>
      </w:r>
    </w:p>
    <w:p w14:paraId="74954672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3.2需求管理的重要性</w:t>
      </w:r>
    </w:p>
    <w:p w14:paraId="1DBC7010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3.3需求的3个层次</w:t>
      </w:r>
    </w:p>
    <w:p w14:paraId="6123D7F9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3.4需求的3种分布</w:t>
      </w:r>
    </w:p>
    <w:p w14:paraId="37215435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3.5需求管理3各方面的工作</w:t>
      </w:r>
    </w:p>
    <w:p w14:paraId="14A84C8C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3.6端到端的需求管理流程框架</w:t>
      </w:r>
    </w:p>
    <w:p w14:paraId="178D61CA" w14:textId="77777777" w:rsidR="002C6CF3" w:rsidRDefault="00000000">
      <w:pPr>
        <w:spacing w:line="360" w:lineRule="auto"/>
        <w:rPr>
          <w:rFonts w:ascii="微软雅黑" w:hAnsi="微软雅黑" w:cs="微软雅黑"/>
          <w:b/>
          <w:color w:val="000000" w:themeColor="text1"/>
          <w:sz w:val="22"/>
          <w:szCs w:val="22"/>
        </w:rPr>
      </w:pPr>
      <w:r>
        <w:rPr>
          <w:rFonts w:ascii="微软雅黑" w:hAnsi="微软雅黑" w:cs="微软雅黑" w:hint="eastAsia"/>
          <w:b/>
          <w:color w:val="000000" w:themeColor="text1"/>
          <w:sz w:val="22"/>
          <w:szCs w:val="22"/>
        </w:rPr>
        <w:t>4.需求的探索收集</w:t>
      </w:r>
    </w:p>
    <w:p w14:paraId="25ED4E70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4.1需求探索收集的渠道</w:t>
      </w:r>
    </w:p>
    <w:p w14:paraId="1BE6E02D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4.2需求探索收集的方式</w:t>
      </w:r>
    </w:p>
    <w:p w14:paraId="0332EEC0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4.3需求探索收集的人员</w:t>
      </w:r>
    </w:p>
    <w:p w14:paraId="53FDEB67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4.4需求探索收集的注意事项</w:t>
      </w:r>
    </w:p>
    <w:p w14:paraId="4F3CBC57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lastRenderedPageBreak/>
        <w:t>4.5需求探索收集的提交及输出</w:t>
      </w:r>
    </w:p>
    <w:p w14:paraId="681231FD" w14:textId="77777777" w:rsidR="002C6CF3" w:rsidRDefault="00000000">
      <w:pPr>
        <w:spacing w:line="360" w:lineRule="auto"/>
        <w:ind w:firstLineChars="200" w:firstLine="44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4.5.1统一的需求管理IT平台</w:t>
      </w:r>
    </w:p>
    <w:p w14:paraId="1D14B5B1" w14:textId="77777777" w:rsidR="002C6CF3" w:rsidRDefault="00000000">
      <w:pPr>
        <w:spacing w:line="360" w:lineRule="auto"/>
        <w:ind w:firstLineChars="200" w:firstLine="44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4.5.2需求探索收集输出文件的要素</w:t>
      </w:r>
    </w:p>
    <w:p w14:paraId="3E8B07AA" w14:textId="77777777" w:rsidR="002C6CF3" w:rsidRDefault="00000000">
      <w:pPr>
        <w:spacing w:line="360" w:lineRule="auto"/>
        <w:rPr>
          <w:rFonts w:ascii="微软雅黑" w:hAnsi="微软雅黑" w:cs="微软雅黑"/>
          <w:b/>
          <w:color w:val="000000" w:themeColor="text1"/>
          <w:sz w:val="22"/>
          <w:szCs w:val="22"/>
        </w:rPr>
      </w:pPr>
      <w:r>
        <w:rPr>
          <w:rFonts w:ascii="微软雅黑" w:hAnsi="微软雅黑" w:cs="微软雅黑" w:hint="eastAsia"/>
          <w:b/>
          <w:color w:val="000000" w:themeColor="text1"/>
          <w:sz w:val="22"/>
          <w:szCs w:val="22"/>
        </w:rPr>
        <w:t>5.原始需求的分析</w:t>
      </w:r>
    </w:p>
    <w:p w14:paraId="76B1DFB8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5.1产品需求分析的误区</w:t>
      </w:r>
    </w:p>
    <w:p w14:paraId="20E08351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5.2产品需求分析的方法</w:t>
      </w:r>
    </w:p>
    <w:p w14:paraId="601A7C70" w14:textId="77777777" w:rsidR="002C6CF3" w:rsidRDefault="00000000">
      <w:pPr>
        <w:spacing w:line="360" w:lineRule="auto"/>
        <w:ind w:firstLineChars="200" w:firstLine="44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5.2.1需求分析的判断要素</w:t>
      </w:r>
    </w:p>
    <w:p w14:paraId="7324AF7F" w14:textId="77777777" w:rsidR="002C6CF3" w:rsidRDefault="00000000">
      <w:pPr>
        <w:spacing w:line="360" w:lineRule="auto"/>
        <w:ind w:firstLineChars="200" w:firstLine="44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5.2.2需求分析的常用方法（解释/过滤/分类/排序/证实/市场调研）</w:t>
      </w:r>
    </w:p>
    <w:p w14:paraId="616DA108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5.3产品生命周期客户需求的全面分析</w:t>
      </w:r>
    </w:p>
    <w:p w14:paraId="45C7A086" w14:textId="77777777" w:rsidR="002C6CF3" w:rsidRDefault="00000000">
      <w:pPr>
        <w:spacing w:line="360" w:lineRule="auto"/>
        <w:ind w:firstLineChars="100" w:firstLine="22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5.4需求分析的输出</w:t>
      </w:r>
    </w:p>
    <w:p w14:paraId="16660EBF" w14:textId="77777777" w:rsidR="002C6CF3" w:rsidRDefault="00000000">
      <w:pPr>
        <w:spacing w:line="360" w:lineRule="auto"/>
        <w:ind w:firstLineChars="200" w:firstLine="44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5.4.1客户需求描述的$APPEALS模型</w:t>
      </w:r>
    </w:p>
    <w:p w14:paraId="64507599" w14:textId="77777777" w:rsidR="002C6CF3" w:rsidRDefault="00000000">
      <w:pPr>
        <w:spacing w:line="360" w:lineRule="auto"/>
        <w:ind w:firstLineChars="200" w:firstLine="44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5.4.2关键差异</w:t>
      </w:r>
      <w:proofErr w:type="gramStart"/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性客户</w:t>
      </w:r>
      <w:proofErr w:type="gramEnd"/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需求</w:t>
      </w:r>
    </w:p>
    <w:p w14:paraId="7DBC61F8" w14:textId="77777777" w:rsidR="002C6CF3" w:rsidRDefault="00000000">
      <w:pPr>
        <w:spacing w:line="360" w:lineRule="auto"/>
        <w:ind w:firstLineChars="200" w:firstLine="440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5.4.3需求信息的及时处理和定期总结</w:t>
      </w:r>
    </w:p>
    <w:p w14:paraId="3F075CCE" w14:textId="77777777" w:rsidR="002C6CF3" w:rsidRDefault="00000000">
      <w:pPr>
        <w:spacing w:line="360" w:lineRule="auto"/>
        <w:rPr>
          <w:rFonts w:ascii="微软雅黑" w:hAnsi="微软雅黑" w:cs="微软雅黑"/>
          <w:b/>
          <w:color w:val="000000" w:themeColor="text1"/>
          <w:sz w:val="22"/>
          <w:szCs w:val="22"/>
        </w:rPr>
      </w:pPr>
      <w:r>
        <w:rPr>
          <w:rFonts w:ascii="微软雅黑" w:hAnsi="微软雅黑" w:cs="微软雅黑" w:hint="eastAsia"/>
          <w:b/>
          <w:color w:val="000000" w:themeColor="text1"/>
          <w:sz w:val="22"/>
          <w:szCs w:val="22"/>
        </w:rPr>
        <w:t>6.需求的规划分配</w:t>
      </w:r>
    </w:p>
    <w:p w14:paraId="18803277" w14:textId="77777777" w:rsidR="002C6CF3" w:rsidRDefault="00000000">
      <w:pPr>
        <w:spacing w:line="360" w:lineRule="auto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>6.1产品需求分配的7种途径</w:t>
      </w:r>
    </w:p>
    <w:p w14:paraId="091CBABA" w14:textId="77777777" w:rsidR="002C6CF3" w:rsidRDefault="00000000">
      <w:pPr>
        <w:spacing w:line="360" w:lineRule="auto"/>
        <w:rPr>
          <w:rFonts w:ascii="微软雅黑" w:hAnsi="微软雅黑" w:cs="微软雅黑"/>
          <w:color w:val="000000" w:themeColor="text1"/>
          <w:kern w:val="0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kern w:val="0"/>
          <w:sz w:val="22"/>
          <w:szCs w:val="22"/>
        </w:rPr>
        <w:t xml:space="preserve">6.2长期需求比例的重要性 </w:t>
      </w:r>
    </w:p>
    <w:p w14:paraId="2E342D97" w14:textId="77777777" w:rsidR="002C6CF3" w:rsidRDefault="00000000">
      <w:pPr>
        <w:spacing w:line="360" w:lineRule="auto"/>
        <w:rPr>
          <w:rFonts w:ascii="微软雅黑" w:hAnsi="微软雅黑" w:cs="微软雅黑"/>
          <w:b/>
          <w:color w:val="000000" w:themeColor="text1"/>
          <w:sz w:val="22"/>
          <w:szCs w:val="22"/>
        </w:rPr>
      </w:pPr>
      <w:r>
        <w:rPr>
          <w:rFonts w:ascii="微软雅黑" w:hAnsi="微软雅黑" w:cs="微软雅黑" w:hint="eastAsia"/>
          <w:b/>
          <w:color w:val="000000" w:themeColor="text1"/>
          <w:sz w:val="22"/>
          <w:szCs w:val="22"/>
        </w:rPr>
        <w:t>7.需求管理的注意事项</w:t>
      </w:r>
    </w:p>
    <w:p w14:paraId="22C5C04A" w14:textId="77777777" w:rsidR="002C6CF3" w:rsidRDefault="00000000">
      <w:pPr>
        <w:spacing w:line="360" w:lineRule="auto"/>
        <w:rPr>
          <w:rFonts w:ascii="微软雅黑" w:hAnsi="微软雅黑" w:cs="微软雅黑"/>
          <w:color w:val="000000" w:themeColor="text1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sz w:val="22"/>
          <w:szCs w:val="22"/>
        </w:rPr>
        <w:t>7.1跨部门的需求管理</w:t>
      </w:r>
    </w:p>
    <w:p w14:paraId="176EA6D6" w14:textId="77777777" w:rsidR="002C6CF3" w:rsidRDefault="00000000">
      <w:pPr>
        <w:spacing w:line="360" w:lineRule="auto"/>
        <w:rPr>
          <w:rFonts w:ascii="微软雅黑" w:hAnsi="微软雅黑" w:cs="微软雅黑"/>
          <w:color w:val="000000" w:themeColor="text1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sz w:val="22"/>
          <w:szCs w:val="22"/>
        </w:rPr>
        <w:t>7.2承担需求管理特定的部门或者岗位</w:t>
      </w:r>
    </w:p>
    <w:p w14:paraId="0B030BF4" w14:textId="77777777" w:rsidR="002C6CF3" w:rsidRDefault="00000000">
      <w:pPr>
        <w:spacing w:line="360" w:lineRule="auto"/>
        <w:rPr>
          <w:rFonts w:ascii="微软雅黑" w:hAnsi="微软雅黑" w:cs="微软雅黑"/>
          <w:color w:val="000000" w:themeColor="text1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sz w:val="22"/>
          <w:szCs w:val="22"/>
        </w:rPr>
        <w:t>7.3工作向相关职能部门转化及绩效考核</w:t>
      </w:r>
    </w:p>
    <w:p w14:paraId="0EEE4990" w14:textId="77777777" w:rsidR="002C6CF3" w:rsidRDefault="00000000">
      <w:pPr>
        <w:spacing w:line="360" w:lineRule="auto"/>
        <w:rPr>
          <w:rFonts w:ascii="微软雅黑" w:hAnsi="微软雅黑" w:cs="微软雅黑"/>
          <w:color w:val="000000" w:themeColor="text1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sz w:val="22"/>
          <w:szCs w:val="22"/>
        </w:rPr>
        <w:t>7.4规划团队和需求团队可以合并或者兼职</w:t>
      </w:r>
    </w:p>
    <w:p w14:paraId="6688DC72" w14:textId="77777777" w:rsidR="002C6CF3" w:rsidRDefault="00000000">
      <w:pPr>
        <w:spacing w:line="360" w:lineRule="auto"/>
        <w:rPr>
          <w:rFonts w:ascii="微软雅黑" w:hAnsi="微软雅黑" w:cs="微软雅黑"/>
          <w:color w:val="000000" w:themeColor="text1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sz w:val="22"/>
          <w:szCs w:val="22"/>
        </w:rPr>
        <w:t>7.5当面沟通和确认的必需性</w:t>
      </w:r>
    </w:p>
    <w:p w14:paraId="2B7DF807" w14:textId="77777777" w:rsidR="002C6CF3" w:rsidRDefault="00000000">
      <w:pPr>
        <w:spacing w:line="360" w:lineRule="auto"/>
        <w:rPr>
          <w:rFonts w:ascii="微软雅黑" w:hAnsi="微软雅黑" w:cs="微软雅黑"/>
          <w:color w:val="000000" w:themeColor="text1"/>
          <w:sz w:val="22"/>
          <w:szCs w:val="22"/>
        </w:rPr>
      </w:pPr>
      <w:r>
        <w:rPr>
          <w:rFonts w:ascii="微软雅黑" w:hAnsi="微软雅黑" w:cs="微软雅黑" w:hint="eastAsia"/>
          <w:color w:val="000000" w:themeColor="text1"/>
          <w:sz w:val="22"/>
          <w:szCs w:val="22"/>
        </w:rPr>
        <w:lastRenderedPageBreak/>
        <w:t>7.6需求管理的质量控制</w:t>
      </w:r>
    </w:p>
    <w:p w14:paraId="1AA0ECA0" w14:textId="77777777" w:rsidR="002C6CF3" w:rsidRDefault="002C6CF3">
      <w:pPr>
        <w:adjustRightInd w:val="0"/>
        <w:snapToGrid w:val="0"/>
        <w:spacing w:line="288" w:lineRule="auto"/>
        <w:rPr>
          <w:rFonts w:ascii="微软雅黑" w:hAnsi="微软雅黑" w:cs="Tahoma"/>
          <w:b/>
          <w:color w:val="000000" w:themeColor="text1"/>
          <w:kern w:val="0"/>
          <w:sz w:val="28"/>
          <w:szCs w:val="28"/>
        </w:rPr>
      </w:pPr>
    </w:p>
    <w:p w14:paraId="2AA285ED" w14:textId="77777777" w:rsidR="002C6CF3" w:rsidRDefault="00000000">
      <w:pPr>
        <w:pStyle w:val="ae"/>
        <w:adjustRightInd w:val="0"/>
        <w:snapToGrid w:val="0"/>
        <w:spacing w:line="288" w:lineRule="auto"/>
        <w:ind w:firstLineChars="0" w:firstLine="0"/>
        <w:contextualSpacing/>
        <w:rPr>
          <w:rFonts w:ascii="微软雅黑" w:eastAsia="微软雅黑" w:hAnsi="微软雅黑" w:cs="Tahoma"/>
          <w:b/>
          <w:color w:val="000000" w:themeColor="text1"/>
          <w:kern w:val="0"/>
          <w:sz w:val="28"/>
          <w:szCs w:val="28"/>
        </w:rPr>
      </w:pPr>
      <w:r>
        <w:rPr>
          <w:rFonts w:ascii="微软雅黑" w:eastAsia="微软雅黑" w:hAnsi="微软雅黑" w:cs="Tahoma" w:hint="eastAsia"/>
          <w:b/>
          <w:color w:val="000000" w:themeColor="text1"/>
          <w:kern w:val="0"/>
          <w:sz w:val="28"/>
          <w:szCs w:val="28"/>
        </w:rPr>
        <w:t>第三单元 如何以市场需求进行精准制导的产品线规划和产品规划</w:t>
      </w:r>
    </w:p>
    <w:p w14:paraId="37F899BC" w14:textId="77777777" w:rsidR="002C6CF3" w:rsidRDefault="002C6CF3">
      <w:pPr>
        <w:adjustRightInd w:val="0"/>
        <w:snapToGrid w:val="0"/>
        <w:spacing w:line="288" w:lineRule="auto"/>
        <w:rPr>
          <w:rFonts w:ascii="微软雅黑" w:hAnsi="微软雅黑" w:cs="Tahoma"/>
          <w:color w:val="000000" w:themeColor="text1"/>
          <w:kern w:val="0"/>
          <w:sz w:val="22"/>
          <w:szCs w:val="22"/>
        </w:rPr>
      </w:pPr>
    </w:p>
    <w:p w14:paraId="572E8375" w14:textId="77777777" w:rsidR="002C6CF3" w:rsidRDefault="00000000">
      <w:pPr>
        <w:pStyle w:val="ae"/>
        <w:numPr>
          <w:ilvl w:val="0"/>
          <w:numId w:val="4"/>
        </w:numPr>
        <w:adjustRightInd w:val="0"/>
        <w:snapToGrid w:val="0"/>
        <w:spacing w:line="288" w:lineRule="auto"/>
        <w:ind w:firstLineChars="0"/>
        <w:contextualSpacing/>
        <w:rPr>
          <w:rFonts w:ascii="微软雅黑" w:eastAsia="微软雅黑" w:hAnsi="微软雅黑" w:cs="Tahoma"/>
          <w:b/>
          <w:color w:val="000000" w:themeColor="text1"/>
          <w:kern w:val="0"/>
          <w:sz w:val="22"/>
        </w:rPr>
      </w:pPr>
      <w:r>
        <w:rPr>
          <w:rFonts w:ascii="微软雅黑" w:eastAsia="微软雅黑" w:hAnsi="微软雅黑" w:cs="Tahoma" w:hint="eastAsia"/>
          <w:b/>
          <w:color w:val="000000" w:themeColor="text1"/>
          <w:kern w:val="0"/>
          <w:sz w:val="22"/>
        </w:rPr>
        <w:t>华为整体规划框架</w:t>
      </w:r>
    </w:p>
    <w:p w14:paraId="2E760841" w14:textId="77777777" w:rsidR="002C6CF3" w:rsidRDefault="00000000">
      <w:pPr>
        <w:pStyle w:val="ae"/>
        <w:numPr>
          <w:ilvl w:val="0"/>
          <w:numId w:val="4"/>
        </w:numPr>
        <w:adjustRightInd w:val="0"/>
        <w:snapToGrid w:val="0"/>
        <w:spacing w:line="288" w:lineRule="auto"/>
        <w:ind w:firstLineChars="0"/>
        <w:contextualSpacing/>
        <w:rPr>
          <w:rFonts w:ascii="微软雅黑" w:eastAsia="微软雅黑" w:hAnsi="微软雅黑" w:cs="Tahoma"/>
          <w:b/>
          <w:color w:val="000000" w:themeColor="text1"/>
          <w:kern w:val="0"/>
          <w:sz w:val="22"/>
        </w:rPr>
      </w:pPr>
      <w:bookmarkStart w:id="0" w:name="OLE_LINK4"/>
      <w:bookmarkStart w:id="1" w:name="OLE_LINK3"/>
      <w:r>
        <w:rPr>
          <w:rFonts w:ascii="微软雅黑" w:eastAsia="微软雅黑" w:hAnsi="微软雅黑" w:cs="Tahoma" w:hint="eastAsia"/>
          <w:b/>
          <w:color w:val="000000" w:themeColor="text1"/>
          <w:kern w:val="0"/>
          <w:sz w:val="22"/>
        </w:rPr>
        <w:t>规划步骤</w:t>
      </w:r>
      <w:proofErr w:type="gramStart"/>
      <w:r>
        <w:rPr>
          <w:rFonts w:ascii="微软雅黑" w:eastAsia="微软雅黑" w:hAnsi="微软雅黑" w:cs="Tahoma" w:hint="eastAsia"/>
          <w:b/>
          <w:color w:val="000000" w:themeColor="text1"/>
          <w:kern w:val="0"/>
          <w:sz w:val="22"/>
        </w:rPr>
        <w:t>一</w:t>
      </w:r>
      <w:proofErr w:type="gramEnd"/>
      <w:r>
        <w:rPr>
          <w:rFonts w:ascii="微软雅黑" w:eastAsia="微软雅黑" w:hAnsi="微软雅黑" w:cs="Tahoma" w:hint="eastAsia"/>
          <w:b/>
          <w:color w:val="000000" w:themeColor="text1"/>
          <w:kern w:val="0"/>
          <w:sz w:val="22"/>
        </w:rPr>
        <w:t>：规划组建市场进攻团队 （Market Attack Plan）和</w:t>
      </w:r>
      <w:r>
        <w:rPr>
          <w:rFonts w:ascii="微软雅黑" w:eastAsia="微软雅黑" w:hAnsi="微软雅黑" w:cs="Tahoma"/>
          <w:b/>
          <w:color w:val="000000" w:themeColor="text1"/>
          <w:kern w:val="0"/>
          <w:sz w:val="22"/>
        </w:rPr>
        <w:t>计划</w:t>
      </w:r>
    </w:p>
    <w:bookmarkEnd w:id="0"/>
    <w:bookmarkEnd w:id="1"/>
    <w:p w14:paraId="01277CE9" w14:textId="77777777" w:rsidR="002C6CF3" w:rsidRDefault="00000000">
      <w:pPr>
        <w:pStyle w:val="ae"/>
        <w:numPr>
          <w:ilvl w:val="0"/>
          <w:numId w:val="5"/>
        </w:numPr>
        <w:tabs>
          <w:tab w:val="left" w:pos="284"/>
        </w:tabs>
        <w:snapToGrid w:val="0"/>
        <w:spacing w:line="288" w:lineRule="auto"/>
        <w:ind w:left="284" w:firstLineChars="0" w:firstLine="0"/>
        <w:rPr>
          <w:rFonts w:ascii="微软雅黑" w:eastAsia="微软雅黑" w:hAnsi="微软雅黑" w:cs="Tahoma"/>
          <w:color w:val="000000" w:themeColor="text1"/>
          <w:kern w:val="0"/>
          <w:sz w:val="22"/>
        </w:rPr>
      </w:pPr>
      <w:r>
        <w:rPr>
          <w:rFonts w:ascii="微软雅黑" w:eastAsia="微软雅黑" w:hAnsi="微软雅黑" w:cs="Tahoma" w:hint="eastAsia"/>
          <w:color w:val="000000" w:themeColor="text1"/>
          <w:kern w:val="0"/>
          <w:sz w:val="22"/>
        </w:rPr>
        <w:t>咨询</w:t>
      </w:r>
      <w:r>
        <w:rPr>
          <w:rFonts w:ascii="微软雅黑" w:eastAsia="微软雅黑" w:hAnsi="微软雅黑" w:cs="Tahoma"/>
          <w:color w:val="000000" w:themeColor="text1"/>
          <w:kern w:val="0"/>
          <w:sz w:val="22"/>
        </w:rPr>
        <w:t>案例分析：</w:t>
      </w:r>
      <w:r>
        <w:rPr>
          <w:rFonts w:ascii="微软雅黑" w:eastAsia="微软雅黑" w:hAnsi="微软雅黑" w:cs="Tahoma" w:hint="eastAsia"/>
          <w:color w:val="000000" w:themeColor="text1"/>
          <w:kern w:val="0"/>
          <w:sz w:val="22"/>
        </w:rPr>
        <w:t>从 3</w:t>
      </w:r>
      <w:r>
        <w:rPr>
          <w:rFonts w:ascii="微软雅黑" w:eastAsia="微软雅黑" w:hAnsi="微软雅黑" w:cs="Tahoma"/>
          <w:color w:val="000000" w:themeColor="text1"/>
          <w:kern w:val="0"/>
          <w:sz w:val="22"/>
        </w:rPr>
        <w:t xml:space="preserve"> </w:t>
      </w:r>
      <w:r>
        <w:rPr>
          <w:rFonts w:ascii="微软雅黑" w:eastAsia="微软雅黑" w:hAnsi="微软雅黑" w:cs="Tahoma" w:hint="eastAsia"/>
          <w:color w:val="000000" w:themeColor="text1"/>
          <w:kern w:val="0"/>
          <w:sz w:val="22"/>
        </w:rPr>
        <w:t>千万</w:t>
      </w:r>
      <w:r>
        <w:rPr>
          <w:rFonts w:ascii="微软雅黑" w:eastAsia="微软雅黑" w:hAnsi="微软雅黑" w:cs="Tahoma"/>
          <w:color w:val="000000" w:themeColor="text1"/>
          <w:kern w:val="0"/>
          <w:sz w:val="22"/>
        </w:rPr>
        <w:t>到</w:t>
      </w:r>
      <w:r>
        <w:rPr>
          <w:rFonts w:ascii="微软雅黑" w:eastAsia="微软雅黑" w:hAnsi="微软雅黑" w:cs="Tahoma" w:hint="eastAsia"/>
          <w:color w:val="000000" w:themeColor="text1"/>
          <w:kern w:val="0"/>
          <w:sz w:val="22"/>
        </w:rPr>
        <w:t xml:space="preserve"> 1</w:t>
      </w:r>
      <w:r>
        <w:rPr>
          <w:rFonts w:ascii="微软雅黑" w:eastAsia="微软雅黑" w:hAnsi="微软雅黑" w:cs="Tahoma"/>
          <w:color w:val="000000" w:themeColor="text1"/>
          <w:kern w:val="0"/>
          <w:sz w:val="22"/>
        </w:rPr>
        <w:t xml:space="preserve"> </w:t>
      </w:r>
      <w:proofErr w:type="gramStart"/>
      <w:r>
        <w:rPr>
          <w:rFonts w:ascii="微软雅黑" w:eastAsia="微软雅黑" w:hAnsi="微软雅黑" w:cs="Tahoma" w:hint="eastAsia"/>
          <w:color w:val="000000" w:themeColor="text1"/>
          <w:kern w:val="0"/>
          <w:sz w:val="22"/>
        </w:rPr>
        <w:t>亿</w:t>
      </w:r>
      <w:r>
        <w:rPr>
          <w:rFonts w:ascii="微软雅黑" w:eastAsia="微软雅黑" w:hAnsi="微软雅黑" w:cs="Tahoma"/>
          <w:color w:val="000000" w:themeColor="text1"/>
          <w:kern w:val="0"/>
          <w:sz w:val="22"/>
        </w:rPr>
        <w:t>五千万</w:t>
      </w:r>
      <w:proofErr w:type="gramEnd"/>
      <w:r>
        <w:rPr>
          <w:rFonts w:ascii="微软雅黑" w:eastAsia="微软雅黑" w:hAnsi="微软雅黑" w:cs="Tahoma"/>
          <w:color w:val="000000" w:themeColor="text1"/>
          <w:kern w:val="0"/>
          <w:sz w:val="22"/>
        </w:rPr>
        <w:t>的产品是如何</w:t>
      </w:r>
      <w:r>
        <w:rPr>
          <w:rFonts w:ascii="微软雅黑" w:eastAsia="微软雅黑" w:hAnsi="微软雅黑" w:cs="Tahoma" w:hint="eastAsia"/>
          <w:color w:val="000000" w:themeColor="text1"/>
          <w:kern w:val="0"/>
          <w:sz w:val="22"/>
        </w:rPr>
        <w:t>诞生</w:t>
      </w:r>
      <w:r>
        <w:rPr>
          <w:rFonts w:ascii="微软雅黑" w:eastAsia="微软雅黑" w:hAnsi="微软雅黑" w:cs="Tahoma"/>
          <w:color w:val="000000" w:themeColor="text1"/>
          <w:kern w:val="0"/>
          <w:sz w:val="22"/>
        </w:rPr>
        <w:t>的</w:t>
      </w:r>
    </w:p>
    <w:p w14:paraId="62EF9B35" w14:textId="77777777" w:rsidR="002C6CF3" w:rsidRDefault="00000000">
      <w:pPr>
        <w:pStyle w:val="ae"/>
        <w:numPr>
          <w:ilvl w:val="0"/>
          <w:numId w:val="5"/>
        </w:numPr>
        <w:tabs>
          <w:tab w:val="left" w:pos="284"/>
        </w:tabs>
        <w:snapToGrid w:val="0"/>
        <w:spacing w:line="288" w:lineRule="auto"/>
        <w:ind w:left="284" w:firstLineChars="0" w:firstLine="0"/>
        <w:rPr>
          <w:rFonts w:ascii="微软雅黑" w:eastAsia="微软雅黑" w:hAnsi="微软雅黑" w:cs="Tahoma"/>
          <w:color w:val="000000" w:themeColor="text1"/>
          <w:kern w:val="0"/>
          <w:sz w:val="22"/>
        </w:rPr>
      </w:pPr>
      <w:r>
        <w:rPr>
          <w:rFonts w:ascii="微软雅黑" w:eastAsia="微软雅黑" w:hAnsi="微软雅黑" w:cs="Tahoma" w:hint="eastAsia"/>
          <w:color w:val="000000" w:themeColor="text1"/>
          <w:kern w:val="0"/>
          <w:sz w:val="22"/>
        </w:rPr>
        <w:t>确定市场进攻团队负责人</w:t>
      </w:r>
    </w:p>
    <w:p w14:paraId="1D2232AC" w14:textId="77777777" w:rsidR="002C6CF3" w:rsidRDefault="00000000">
      <w:pPr>
        <w:pStyle w:val="ae"/>
        <w:numPr>
          <w:ilvl w:val="0"/>
          <w:numId w:val="5"/>
        </w:numPr>
        <w:tabs>
          <w:tab w:val="left" w:pos="284"/>
        </w:tabs>
        <w:snapToGrid w:val="0"/>
        <w:spacing w:line="288" w:lineRule="auto"/>
        <w:ind w:left="284" w:firstLineChars="0" w:firstLine="0"/>
        <w:rPr>
          <w:rFonts w:ascii="微软雅黑" w:eastAsia="微软雅黑" w:hAnsi="微软雅黑" w:cs="Tahoma"/>
          <w:color w:val="000000" w:themeColor="text1"/>
          <w:kern w:val="0"/>
          <w:sz w:val="22"/>
        </w:rPr>
      </w:pPr>
      <w:r>
        <w:rPr>
          <w:rFonts w:ascii="微软雅黑" w:eastAsia="微软雅黑" w:hAnsi="微软雅黑" w:cs="Tahoma" w:hint="eastAsia"/>
          <w:color w:val="000000" w:themeColor="text1"/>
          <w:kern w:val="0"/>
          <w:sz w:val="22"/>
        </w:rPr>
        <w:t>组建</w:t>
      </w:r>
      <w:proofErr w:type="gramStart"/>
      <w:r>
        <w:rPr>
          <w:rFonts w:ascii="微软雅黑" w:eastAsia="微软雅黑" w:hAnsi="微软雅黑" w:cs="Tahoma" w:hint="eastAsia"/>
          <w:color w:val="000000" w:themeColor="text1"/>
          <w:kern w:val="0"/>
          <w:sz w:val="22"/>
        </w:rPr>
        <w:t>跨职能</w:t>
      </w:r>
      <w:proofErr w:type="gramEnd"/>
      <w:r>
        <w:rPr>
          <w:rFonts w:ascii="微软雅黑" w:eastAsia="微软雅黑" w:hAnsi="微软雅黑" w:cs="Tahoma" w:hint="eastAsia"/>
          <w:color w:val="000000" w:themeColor="text1"/>
          <w:kern w:val="0"/>
          <w:sz w:val="22"/>
        </w:rPr>
        <w:t>团队来制定市场进攻计划</w:t>
      </w:r>
    </w:p>
    <w:p w14:paraId="43FEBD70" w14:textId="77777777" w:rsidR="002C6CF3" w:rsidRDefault="00000000">
      <w:pPr>
        <w:pStyle w:val="ae"/>
        <w:numPr>
          <w:ilvl w:val="0"/>
          <w:numId w:val="5"/>
        </w:numPr>
        <w:tabs>
          <w:tab w:val="left" w:pos="284"/>
        </w:tabs>
        <w:snapToGrid w:val="0"/>
        <w:spacing w:line="288" w:lineRule="auto"/>
        <w:ind w:left="284" w:firstLineChars="0" w:firstLine="0"/>
        <w:rPr>
          <w:rFonts w:ascii="微软雅黑" w:eastAsia="微软雅黑" w:hAnsi="微软雅黑" w:cs="Tahoma"/>
          <w:color w:val="000000" w:themeColor="text1"/>
          <w:kern w:val="0"/>
          <w:sz w:val="22"/>
        </w:rPr>
      </w:pPr>
      <w:r>
        <w:rPr>
          <w:rFonts w:ascii="微软雅黑" w:eastAsia="微软雅黑" w:hAnsi="微软雅黑" w:cs="Tahoma" w:hint="eastAsia"/>
          <w:color w:val="000000" w:themeColor="text1"/>
          <w:kern w:val="0"/>
          <w:sz w:val="22"/>
        </w:rPr>
        <w:t>为团队制定一个明确的项目章程</w:t>
      </w:r>
    </w:p>
    <w:p w14:paraId="1EB63A12" w14:textId="77777777" w:rsidR="002C6CF3" w:rsidRDefault="00000000">
      <w:pPr>
        <w:pStyle w:val="ae"/>
        <w:numPr>
          <w:ilvl w:val="0"/>
          <w:numId w:val="5"/>
        </w:numPr>
        <w:tabs>
          <w:tab w:val="left" w:pos="284"/>
        </w:tabs>
        <w:snapToGrid w:val="0"/>
        <w:spacing w:line="288" w:lineRule="auto"/>
        <w:ind w:left="284" w:firstLineChars="0" w:firstLine="0"/>
        <w:rPr>
          <w:rFonts w:ascii="微软雅黑" w:eastAsia="微软雅黑" w:hAnsi="微软雅黑" w:cs="Tahoma"/>
          <w:color w:val="000000" w:themeColor="text1"/>
          <w:kern w:val="0"/>
          <w:sz w:val="22"/>
        </w:rPr>
      </w:pPr>
      <w:r>
        <w:rPr>
          <w:rFonts w:ascii="微软雅黑" w:eastAsia="微软雅黑" w:hAnsi="微软雅黑" w:cs="Tahoma" w:hint="eastAsia"/>
          <w:color w:val="000000" w:themeColor="text1"/>
          <w:kern w:val="0"/>
          <w:sz w:val="22"/>
        </w:rPr>
        <w:t>确定</w:t>
      </w:r>
      <w:r>
        <w:rPr>
          <w:rFonts w:ascii="微软雅黑" w:eastAsia="微软雅黑" w:hAnsi="微软雅黑" w:cs="Tahoma"/>
          <w:color w:val="000000" w:themeColor="text1"/>
          <w:kern w:val="0"/>
          <w:sz w:val="22"/>
        </w:rPr>
        <w:t>被分析的</w:t>
      </w:r>
      <w:r>
        <w:rPr>
          <w:rFonts w:ascii="微软雅黑" w:eastAsia="微软雅黑" w:hAnsi="微软雅黑" w:cs="Tahoma" w:hint="eastAsia"/>
          <w:color w:val="000000" w:themeColor="text1"/>
          <w:kern w:val="0"/>
          <w:sz w:val="22"/>
        </w:rPr>
        <w:t>市场、财务限制、运营和战略的</w:t>
      </w:r>
      <w:proofErr w:type="gramStart"/>
      <w:r>
        <w:rPr>
          <w:rFonts w:ascii="微软雅黑" w:eastAsia="微软雅黑" w:hAnsi="微软雅黑" w:cs="Tahoma" w:hint="eastAsia"/>
          <w:color w:val="000000" w:themeColor="text1"/>
          <w:kern w:val="0"/>
          <w:sz w:val="22"/>
        </w:rPr>
        <w:t>考量</w:t>
      </w:r>
      <w:proofErr w:type="gramEnd"/>
      <w:r>
        <w:rPr>
          <w:rFonts w:ascii="微软雅黑" w:eastAsia="微软雅黑" w:hAnsi="微软雅黑" w:cs="Tahoma" w:hint="eastAsia"/>
          <w:color w:val="000000" w:themeColor="text1"/>
          <w:kern w:val="0"/>
          <w:sz w:val="22"/>
        </w:rPr>
        <w:t>、以及项目时间表</w:t>
      </w:r>
    </w:p>
    <w:p w14:paraId="4FDE89D9" w14:textId="77777777" w:rsidR="002C6CF3" w:rsidRDefault="00000000">
      <w:pPr>
        <w:pStyle w:val="ae"/>
        <w:numPr>
          <w:ilvl w:val="0"/>
          <w:numId w:val="5"/>
        </w:numPr>
        <w:tabs>
          <w:tab w:val="left" w:pos="284"/>
        </w:tabs>
        <w:snapToGrid w:val="0"/>
        <w:spacing w:line="288" w:lineRule="auto"/>
        <w:ind w:left="284" w:firstLineChars="0" w:firstLine="0"/>
        <w:rPr>
          <w:rFonts w:ascii="微软雅黑" w:eastAsia="微软雅黑" w:hAnsi="微软雅黑" w:cs="Tahoma"/>
          <w:color w:val="000000" w:themeColor="text1"/>
          <w:kern w:val="0"/>
          <w:sz w:val="22"/>
        </w:rPr>
      </w:pPr>
      <w:r>
        <w:rPr>
          <w:rFonts w:ascii="微软雅黑" w:eastAsia="微软雅黑" w:hAnsi="微软雅黑" w:cs="Tahoma" w:hint="eastAsia"/>
          <w:color w:val="000000" w:themeColor="text1"/>
          <w:kern w:val="0"/>
          <w:sz w:val="22"/>
        </w:rPr>
        <w:t>在项目计划上达成一致</w:t>
      </w:r>
    </w:p>
    <w:p w14:paraId="275B2459" w14:textId="77777777" w:rsidR="002C6CF3" w:rsidRDefault="002C6CF3">
      <w:pPr>
        <w:pStyle w:val="ae"/>
        <w:tabs>
          <w:tab w:val="left" w:pos="284"/>
        </w:tabs>
        <w:snapToGrid w:val="0"/>
        <w:spacing w:line="288" w:lineRule="auto"/>
        <w:ind w:left="284" w:firstLineChars="0" w:firstLine="0"/>
        <w:rPr>
          <w:rFonts w:ascii="微软雅黑" w:eastAsia="微软雅黑" w:hAnsi="微软雅黑" w:cs="Tahoma"/>
          <w:color w:val="000000" w:themeColor="text1"/>
          <w:kern w:val="0"/>
          <w:sz w:val="22"/>
        </w:rPr>
      </w:pPr>
    </w:p>
    <w:p w14:paraId="6E8E2DFD" w14:textId="77777777" w:rsidR="002C6CF3" w:rsidRDefault="00000000">
      <w:pPr>
        <w:pStyle w:val="ae"/>
        <w:numPr>
          <w:ilvl w:val="0"/>
          <w:numId w:val="4"/>
        </w:numPr>
        <w:adjustRightInd w:val="0"/>
        <w:snapToGrid w:val="0"/>
        <w:spacing w:line="288" w:lineRule="auto"/>
        <w:ind w:firstLineChars="0"/>
        <w:contextualSpacing/>
        <w:rPr>
          <w:rFonts w:ascii="微软雅黑" w:eastAsia="微软雅黑" w:hAnsi="微软雅黑" w:cs="Tahoma"/>
          <w:b/>
          <w:color w:val="000000" w:themeColor="text1"/>
          <w:kern w:val="0"/>
          <w:sz w:val="28"/>
          <w:szCs w:val="28"/>
        </w:rPr>
      </w:pPr>
      <w:r>
        <w:rPr>
          <w:rFonts w:ascii="微软雅黑" w:eastAsia="微软雅黑" w:hAnsi="微软雅黑" w:cs="Tahoma" w:hint="eastAsia"/>
          <w:b/>
          <w:color w:val="000000" w:themeColor="text1"/>
          <w:kern w:val="0"/>
          <w:sz w:val="28"/>
          <w:szCs w:val="28"/>
        </w:rPr>
        <w:t>规划步骤</w:t>
      </w:r>
      <w:r>
        <w:rPr>
          <w:rFonts w:ascii="微软雅黑" w:eastAsia="微软雅黑" w:hAnsi="微软雅黑" w:cs="Tahoma"/>
          <w:b/>
          <w:color w:val="000000" w:themeColor="text1"/>
          <w:kern w:val="0"/>
          <w:sz w:val="28"/>
          <w:szCs w:val="28"/>
        </w:rPr>
        <w:t>2</w:t>
      </w:r>
      <w:r>
        <w:rPr>
          <w:rFonts w:ascii="微软雅黑" w:eastAsia="微软雅黑" w:hAnsi="微软雅黑" w:cs="Tahoma" w:hint="eastAsia"/>
          <w:b/>
          <w:color w:val="000000" w:themeColor="text1"/>
          <w:kern w:val="0"/>
          <w:sz w:val="28"/>
          <w:szCs w:val="28"/>
        </w:rPr>
        <w:t>：</w:t>
      </w:r>
      <w:bookmarkStart w:id="2" w:name="OLE_LINK6"/>
      <w:bookmarkStart w:id="3" w:name="OLE_LINK5"/>
      <w:r>
        <w:rPr>
          <w:rFonts w:ascii="微软雅黑" w:eastAsia="微软雅黑" w:hAnsi="微软雅黑" w:cs="Tahoma" w:hint="eastAsia"/>
          <w:b/>
          <w:color w:val="000000" w:themeColor="text1"/>
          <w:kern w:val="0"/>
          <w:sz w:val="28"/>
          <w:szCs w:val="28"/>
        </w:rPr>
        <w:t>市场洞察</w:t>
      </w:r>
      <w:r>
        <w:rPr>
          <w:rFonts w:ascii="微软雅黑" w:eastAsia="微软雅黑" w:hAnsi="微软雅黑" w:cs="Tahoma"/>
          <w:b/>
          <w:color w:val="000000" w:themeColor="text1"/>
          <w:kern w:val="0"/>
          <w:sz w:val="28"/>
          <w:szCs w:val="28"/>
        </w:rPr>
        <w:t>与</w:t>
      </w:r>
      <w:r>
        <w:rPr>
          <w:rFonts w:ascii="微软雅黑" w:eastAsia="微软雅黑" w:hAnsi="微软雅黑" w:cs="Tahoma" w:hint="eastAsia"/>
          <w:b/>
          <w:color w:val="000000" w:themeColor="text1"/>
          <w:kern w:val="0"/>
          <w:sz w:val="28"/>
          <w:szCs w:val="28"/>
        </w:rPr>
        <w:t>分析</w:t>
      </w:r>
    </w:p>
    <w:bookmarkEnd w:id="2"/>
    <w:bookmarkEnd w:id="3"/>
    <w:p w14:paraId="5F8743EF" w14:textId="77777777" w:rsidR="002C6CF3" w:rsidRDefault="00000000">
      <w:pPr>
        <w:pStyle w:val="ae"/>
        <w:numPr>
          <w:ilvl w:val="0"/>
          <w:numId w:val="6"/>
        </w:numPr>
        <w:adjustRightInd w:val="0"/>
        <w:snapToGrid w:val="0"/>
        <w:spacing w:line="288" w:lineRule="auto"/>
        <w:ind w:left="704" w:firstLineChars="0"/>
        <w:contextualSpacing/>
        <w:rPr>
          <w:rFonts w:ascii="微软雅黑" w:eastAsia="微软雅黑" w:hAnsi="微软雅黑" w:cs="Arial"/>
          <w:b/>
          <w:color w:val="000000" w:themeColor="text1"/>
          <w:sz w:val="22"/>
        </w:rPr>
      </w:pPr>
      <w:r>
        <w:rPr>
          <w:rFonts w:ascii="微软雅黑" w:eastAsia="微软雅黑" w:hAnsi="微软雅黑" w:cs="Arial" w:hint="eastAsia"/>
          <w:b/>
          <w:color w:val="000000" w:themeColor="text1"/>
          <w:sz w:val="22"/>
        </w:rPr>
        <w:t>市场</w:t>
      </w:r>
      <w:r>
        <w:rPr>
          <w:rFonts w:ascii="微软雅黑" w:eastAsia="微软雅黑" w:hAnsi="微软雅黑" w:cs="Arial"/>
          <w:b/>
          <w:color w:val="000000" w:themeColor="text1"/>
          <w:sz w:val="22"/>
        </w:rPr>
        <w:t>进攻计划步骤</w:t>
      </w:r>
      <w:r>
        <w:rPr>
          <w:rFonts w:ascii="微软雅黑" w:eastAsia="微软雅黑" w:hAnsi="微软雅黑" w:cs="Arial" w:hint="eastAsia"/>
          <w:b/>
          <w:color w:val="000000" w:themeColor="text1"/>
          <w:sz w:val="22"/>
        </w:rPr>
        <w:t>1</w:t>
      </w:r>
      <w:r>
        <w:rPr>
          <w:rFonts w:ascii="微软雅黑" w:eastAsia="微软雅黑" w:hAnsi="微软雅黑" w:cs="Arial"/>
          <w:b/>
          <w:color w:val="000000" w:themeColor="text1"/>
          <w:sz w:val="22"/>
        </w:rPr>
        <w:t>：</w:t>
      </w:r>
      <w:r>
        <w:rPr>
          <w:rFonts w:ascii="微软雅黑" w:eastAsia="微软雅黑" w:hAnsi="微软雅黑" w:cs="Arial" w:hint="eastAsia"/>
          <w:b/>
          <w:color w:val="000000" w:themeColor="text1"/>
          <w:sz w:val="22"/>
        </w:rPr>
        <w:t>市场进攻计划定义并描述市场</w:t>
      </w:r>
    </w:p>
    <w:p w14:paraId="63461FEF" w14:textId="77777777" w:rsidR="002C6CF3" w:rsidRDefault="00000000">
      <w:pPr>
        <w:pStyle w:val="ae"/>
        <w:numPr>
          <w:ilvl w:val="2"/>
          <w:numId w:val="7"/>
        </w:numPr>
        <w:spacing w:line="288" w:lineRule="auto"/>
        <w:ind w:firstLineChars="0"/>
        <w:rPr>
          <w:rFonts w:ascii="微软雅黑" w:eastAsia="微软雅黑" w:hAnsi="微软雅黑" w:cs="Arial"/>
          <w:color w:val="000000" w:themeColor="text1"/>
          <w:sz w:val="22"/>
        </w:rPr>
      </w:pPr>
      <w:r>
        <w:rPr>
          <w:rFonts w:ascii="微软雅黑" w:eastAsia="微软雅黑" w:hAnsi="微软雅黑" w:cs="Arial" w:hint="eastAsia"/>
          <w:color w:val="000000" w:themeColor="text1"/>
          <w:sz w:val="22"/>
        </w:rPr>
        <w:t>案例分析：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22"/>
        </w:rPr>
        <w:t>兆信董事长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22"/>
        </w:rPr>
        <w:t>缘何自杀</w:t>
      </w:r>
    </w:p>
    <w:p w14:paraId="1443F42F" w14:textId="77777777" w:rsidR="002C6CF3" w:rsidRDefault="00000000">
      <w:pPr>
        <w:numPr>
          <w:ilvl w:val="2"/>
          <w:numId w:val="7"/>
        </w:numPr>
        <w:adjustRightInd w:val="0"/>
        <w:snapToGrid w:val="0"/>
        <w:spacing w:line="288" w:lineRule="auto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流程、指南、和最佳实践经验</w:t>
      </w:r>
    </w:p>
    <w:p w14:paraId="0DFB792F" w14:textId="77777777" w:rsidR="002C6CF3" w:rsidRDefault="00000000">
      <w:pPr>
        <w:numPr>
          <w:ilvl w:val="2"/>
          <w:numId w:val="7"/>
        </w:numPr>
        <w:adjustRightInd w:val="0"/>
        <w:snapToGrid w:val="0"/>
        <w:spacing w:line="288" w:lineRule="auto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定义</w:t>
      </w:r>
      <w:r>
        <w:rPr>
          <w:rFonts w:ascii="微软雅黑" w:hAnsi="微软雅黑" w:cs="Arial"/>
          <w:color w:val="000000" w:themeColor="text1"/>
          <w:sz w:val="22"/>
          <w:szCs w:val="22"/>
        </w:rPr>
        <w:t>市场</w:t>
      </w:r>
    </w:p>
    <w:p w14:paraId="0364A5D8" w14:textId="77777777" w:rsidR="002C6CF3" w:rsidRDefault="00000000">
      <w:pPr>
        <w:numPr>
          <w:ilvl w:val="2"/>
          <w:numId w:val="7"/>
        </w:numPr>
        <w:adjustRightInd w:val="0"/>
        <w:snapToGrid w:val="0"/>
        <w:spacing w:line="288" w:lineRule="auto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分析行业的趋势和市场关键驱动因素</w:t>
      </w:r>
    </w:p>
    <w:p w14:paraId="473AF190" w14:textId="77777777" w:rsidR="002C6CF3" w:rsidRDefault="00000000">
      <w:pPr>
        <w:numPr>
          <w:ilvl w:val="2"/>
          <w:numId w:val="7"/>
        </w:numPr>
        <w:adjustRightInd w:val="0"/>
        <w:snapToGrid w:val="0"/>
        <w:spacing w:line="288" w:lineRule="auto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本阶段输出</w:t>
      </w:r>
    </w:p>
    <w:p w14:paraId="3B51ED97" w14:textId="77777777" w:rsidR="002C6CF3" w:rsidRDefault="00000000">
      <w:pPr>
        <w:numPr>
          <w:ilvl w:val="2"/>
          <w:numId w:val="7"/>
        </w:numPr>
        <w:adjustRightInd w:val="0"/>
        <w:snapToGrid w:val="0"/>
        <w:spacing w:line="288" w:lineRule="auto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案例分析：春江水暖鸭先知</w:t>
      </w:r>
    </w:p>
    <w:p w14:paraId="5114903F" w14:textId="77777777" w:rsidR="002C6CF3" w:rsidRDefault="00000000">
      <w:pPr>
        <w:numPr>
          <w:ilvl w:val="2"/>
          <w:numId w:val="7"/>
        </w:numPr>
        <w:adjustRightInd w:val="0"/>
        <w:snapToGrid w:val="0"/>
        <w:spacing w:line="288" w:lineRule="auto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案例分析：雷军是如何抓住换机红利，做小米的？</w:t>
      </w:r>
    </w:p>
    <w:p w14:paraId="1CEEAB4A" w14:textId="77777777" w:rsidR="002C6CF3" w:rsidRDefault="00000000">
      <w:pPr>
        <w:pStyle w:val="ae"/>
        <w:numPr>
          <w:ilvl w:val="0"/>
          <w:numId w:val="6"/>
        </w:numPr>
        <w:adjustRightInd w:val="0"/>
        <w:snapToGrid w:val="0"/>
        <w:spacing w:line="288" w:lineRule="auto"/>
        <w:ind w:left="704" w:firstLineChars="0"/>
        <w:contextualSpacing/>
        <w:rPr>
          <w:rFonts w:ascii="微软雅黑" w:eastAsia="微软雅黑" w:hAnsi="微软雅黑" w:cs="Arial"/>
          <w:b/>
          <w:color w:val="000000" w:themeColor="text1"/>
          <w:sz w:val="22"/>
        </w:rPr>
      </w:pPr>
      <w:r>
        <w:rPr>
          <w:rFonts w:ascii="微软雅黑" w:eastAsia="微软雅黑" w:hAnsi="微软雅黑" w:cs="Arial" w:hint="eastAsia"/>
          <w:b/>
          <w:color w:val="000000" w:themeColor="text1"/>
          <w:sz w:val="22"/>
        </w:rPr>
        <w:t>市场</w:t>
      </w:r>
      <w:r>
        <w:rPr>
          <w:rFonts w:ascii="微软雅黑" w:eastAsia="微软雅黑" w:hAnsi="微软雅黑" w:cs="Arial"/>
          <w:b/>
          <w:color w:val="000000" w:themeColor="text1"/>
          <w:sz w:val="22"/>
        </w:rPr>
        <w:t>进攻计划步骤2：</w:t>
      </w:r>
      <w:r>
        <w:rPr>
          <w:rFonts w:ascii="微软雅黑" w:eastAsia="微软雅黑" w:hAnsi="微软雅黑" w:cs="Arial" w:hint="eastAsia"/>
          <w:b/>
          <w:color w:val="000000" w:themeColor="text1"/>
          <w:sz w:val="22"/>
        </w:rPr>
        <w:t>细分市场</w:t>
      </w:r>
    </w:p>
    <w:p w14:paraId="0B2DE6AA" w14:textId="77777777" w:rsidR="002C6CF3" w:rsidRDefault="00000000">
      <w:pPr>
        <w:numPr>
          <w:ilvl w:val="2"/>
          <w:numId w:val="7"/>
        </w:numPr>
        <w:adjustRightInd w:val="0"/>
        <w:snapToGrid w:val="0"/>
        <w:spacing w:line="288" w:lineRule="auto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案例分析《intel、AMD、ARM的三国之战》</w:t>
      </w:r>
    </w:p>
    <w:p w14:paraId="7AF6C4BF" w14:textId="77777777" w:rsidR="002C6CF3" w:rsidRDefault="00000000">
      <w:pPr>
        <w:numPr>
          <w:ilvl w:val="2"/>
          <w:numId w:val="7"/>
        </w:numPr>
        <w:adjustRightInd w:val="0"/>
        <w:snapToGrid w:val="0"/>
        <w:spacing w:line="288" w:lineRule="auto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流程、指南、和最佳实践经验</w:t>
      </w:r>
    </w:p>
    <w:p w14:paraId="67E6CE0B" w14:textId="77777777" w:rsidR="002C6CF3" w:rsidRDefault="00000000">
      <w:pPr>
        <w:numPr>
          <w:ilvl w:val="2"/>
          <w:numId w:val="7"/>
        </w:numPr>
        <w:adjustRightInd w:val="0"/>
        <w:snapToGrid w:val="0"/>
        <w:spacing w:line="288" w:lineRule="auto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初步研究各细分市场的客户的特性</w:t>
      </w:r>
    </w:p>
    <w:p w14:paraId="1C7B632D" w14:textId="77777777" w:rsidR="002C6CF3" w:rsidRDefault="00000000">
      <w:pPr>
        <w:numPr>
          <w:ilvl w:val="2"/>
          <w:numId w:val="7"/>
        </w:numPr>
        <w:adjustRightInd w:val="0"/>
        <w:snapToGrid w:val="0"/>
        <w:spacing w:line="288" w:lineRule="auto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制定细分市场的规模/增长矩阵图</w:t>
      </w:r>
    </w:p>
    <w:p w14:paraId="44986D65" w14:textId="77777777" w:rsidR="002C6CF3" w:rsidRDefault="00000000">
      <w:pPr>
        <w:numPr>
          <w:ilvl w:val="2"/>
          <w:numId w:val="7"/>
        </w:numPr>
        <w:adjustRightInd w:val="0"/>
        <w:snapToGrid w:val="0"/>
        <w:spacing w:line="288" w:lineRule="auto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主要</w:t>
      </w:r>
      <w:r>
        <w:rPr>
          <w:rFonts w:ascii="微软雅黑" w:hAnsi="微软雅黑" w:cs="Arial"/>
          <w:color w:val="000000" w:themeColor="text1"/>
          <w:sz w:val="22"/>
          <w:szCs w:val="22"/>
        </w:rPr>
        <w:t>输出内容</w:t>
      </w:r>
    </w:p>
    <w:p w14:paraId="26A99070" w14:textId="77777777" w:rsidR="002C6CF3" w:rsidRDefault="00000000">
      <w:pPr>
        <w:pStyle w:val="ae"/>
        <w:numPr>
          <w:ilvl w:val="0"/>
          <w:numId w:val="6"/>
        </w:numPr>
        <w:adjustRightInd w:val="0"/>
        <w:snapToGrid w:val="0"/>
        <w:spacing w:line="288" w:lineRule="auto"/>
        <w:ind w:left="704" w:firstLineChars="0"/>
        <w:contextualSpacing/>
        <w:rPr>
          <w:rFonts w:ascii="微软雅黑" w:eastAsia="微软雅黑" w:hAnsi="微软雅黑" w:cs="Arial"/>
          <w:b/>
          <w:color w:val="000000" w:themeColor="text1"/>
          <w:sz w:val="22"/>
        </w:rPr>
      </w:pPr>
      <w:r>
        <w:rPr>
          <w:rFonts w:ascii="微软雅黑" w:eastAsia="微软雅黑" w:hAnsi="微软雅黑" w:cs="Arial" w:hint="eastAsia"/>
          <w:b/>
          <w:color w:val="000000" w:themeColor="text1"/>
          <w:sz w:val="22"/>
        </w:rPr>
        <w:t>市场</w:t>
      </w:r>
      <w:r>
        <w:rPr>
          <w:rFonts w:ascii="微软雅黑" w:eastAsia="微软雅黑" w:hAnsi="微软雅黑" w:cs="Arial"/>
          <w:b/>
          <w:color w:val="000000" w:themeColor="text1"/>
          <w:sz w:val="22"/>
        </w:rPr>
        <w:t>进攻计划步骤3：</w:t>
      </w:r>
      <w:r>
        <w:rPr>
          <w:rFonts w:ascii="微软雅黑" w:eastAsia="微软雅黑" w:hAnsi="微软雅黑" w:cs="Arial" w:hint="eastAsia"/>
          <w:b/>
          <w:color w:val="000000" w:themeColor="text1"/>
          <w:sz w:val="22"/>
        </w:rPr>
        <w:t>市场洞察</w:t>
      </w:r>
    </w:p>
    <w:p w14:paraId="5216DCDF" w14:textId="77777777" w:rsidR="002C6CF3" w:rsidRDefault="00000000">
      <w:pPr>
        <w:pStyle w:val="ae"/>
        <w:numPr>
          <w:ilvl w:val="2"/>
          <w:numId w:val="8"/>
        </w:numPr>
        <w:adjustRightInd w:val="0"/>
        <w:snapToGrid w:val="0"/>
        <w:spacing w:line="288" w:lineRule="auto"/>
        <w:ind w:firstLineChars="0" w:hanging="229"/>
        <w:contextualSpacing/>
        <w:rPr>
          <w:rFonts w:ascii="微软雅黑" w:eastAsia="微软雅黑" w:hAnsi="微软雅黑" w:cs="Arial"/>
          <w:b/>
          <w:color w:val="000000" w:themeColor="text1"/>
          <w:sz w:val="22"/>
        </w:rPr>
      </w:pPr>
      <w:r>
        <w:rPr>
          <w:rFonts w:ascii="微软雅黑" w:eastAsia="微软雅黑" w:hAnsi="微软雅黑" w:cs="Arial" w:hint="eastAsia"/>
          <w:b/>
          <w:color w:val="000000" w:themeColor="text1"/>
          <w:sz w:val="22"/>
        </w:rPr>
        <w:lastRenderedPageBreak/>
        <w:t>市场</w:t>
      </w:r>
      <w:r>
        <w:rPr>
          <w:rFonts w:ascii="微软雅黑" w:eastAsia="微软雅黑" w:hAnsi="微软雅黑" w:cs="Arial"/>
          <w:b/>
          <w:color w:val="000000" w:themeColor="text1"/>
          <w:sz w:val="22"/>
        </w:rPr>
        <w:t>洞察</w:t>
      </w:r>
      <w:r>
        <w:rPr>
          <w:rFonts w:ascii="微软雅黑" w:eastAsia="微软雅黑" w:hAnsi="微软雅黑" w:cs="Arial" w:hint="eastAsia"/>
          <w:b/>
          <w:color w:val="000000" w:themeColor="text1"/>
          <w:sz w:val="22"/>
        </w:rPr>
        <w:t>之一：看客户</w:t>
      </w:r>
    </w:p>
    <w:p w14:paraId="52243C17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流程、指南、和最佳实践经验</w:t>
      </w:r>
    </w:p>
    <w:p w14:paraId="53221978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细分市场客户特征</w:t>
      </w:r>
    </w:p>
    <w:p w14:paraId="5E37E5A3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细分市场规模、增长和利润</w:t>
      </w:r>
    </w:p>
    <w:p w14:paraId="21717E46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本阶段</w:t>
      </w:r>
      <w:r>
        <w:rPr>
          <w:rFonts w:ascii="微软雅黑" w:hAnsi="微软雅黑" w:cs="Arial"/>
          <w:color w:val="000000" w:themeColor="text1"/>
          <w:sz w:val="22"/>
          <w:szCs w:val="22"/>
        </w:rPr>
        <w:t>输出</w:t>
      </w:r>
    </w:p>
    <w:p w14:paraId="1A061807" w14:textId="77777777" w:rsidR="002C6CF3" w:rsidRDefault="00000000">
      <w:pPr>
        <w:pStyle w:val="ae"/>
        <w:numPr>
          <w:ilvl w:val="2"/>
          <w:numId w:val="8"/>
        </w:numPr>
        <w:adjustRightInd w:val="0"/>
        <w:snapToGrid w:val="0"/>
        <w:spacing w:line="288" w:lineRule="auto"/>
        <w:ind w:firstLineChars="0" w:hanging="229"/>
        <w:contextualSpacing/>
        <w:rPr>
          <w:rFonts w:ascii="微软雅黑" w:eastAsia="微软雅黑" w:hAnsi="微软雅黑" w:cs="Arial"/>
          <w:b/>
          <w:color w:val="000000" w:themeColor="text1"/>
          <w:sz w:val="22"/>
        </w:rPr>
      </w:pPr>
      <w:r>
        <w:rPr>
          <w:rFonts w:ascii="微软雅黑" w:eastAsia="微软雅黑" w:hAnsi="微软雅黑" w:cs="Arial" w:hint="eastAsia"/>
          <w:b/>
          <w:color w:val="000000" w:themeColor="text1"/>
          <w:sz w:val="22"/>
        </w:rPr>
        <w:t>市场</w:t>
      </w:r>
      <w:r>
        <w:rPr>
          <w:rFonts w:ascii="微软雅黑" w:eastAsia="微软雅黑" w:hAnsi="微软雅黑" w:cs="Arial"/>
          <w:b/>
          <w:color w:val="000000" w:themeColor="text1"/>
          <w:sz w:val="22"/>
        </w:rPr>
        <w:t>洞察</w:t>
      </w:r>
      <w:r>
        <w:rPr>
          <w:rFonts w:ascii="微软雅黑" w:eastAsia="微软雅黑" w:hAnsi="微软雅黑" w:cs="Arial" w:hint="eastAsia"/>
          <w:b/>
          <w:color w:val="000000" w:themeColor="text1"/>
          <w:sz w:val="22"/>
        </w:rPr>
        <w:t>之</w:t>
      </w:r>
      <w:r>
        <w:rPr>
          <w:rFonts w:ascii="微软雅黑" w:eastAsia="微软雅黑" w:hAnsi="微软雅黑" w:cs="Arial"/>
          <w:b/>
          <w:color w:val="000000" w:themeColor="text1"/>
          <w:sz w:val="22"/>
        </w:rPr>
        <w:t>二</w:t>
      </w:r>
      <w:r>
        <w:rPr>
          <w:rFonts w:ascii="微软雅黑" w:eastAsia="微软雅黑" w:hAnsi="微软雅黑" w:cs="Arial" w:hint="eastAsia"/>
          <w:b/>
          <w:color w:val="000000" w:themeColor="text1"/>
          <w:sz w:val="22"/>
        </w:rPr>
        <w:t>：看竞争</w:t>
      </w:r>
      <w:r>
        <w:rPr>
          <w:rFonts w:ascii="微软雅黑" w:eastAsia="微软雅黑" w:hAnsi="微软雅黑" w:cs="Arial"/>
          <w:b/>
          <w:color w:val="000000" w:themeColor="text1"/>
          <w:sz w:val="22"/>
        </w:rPr>
        <w:t>对手</w:t>
      </w:r>
    </w:p>
    <w:p w14:paraId="76D47ACA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流程、指南、和最佳实践经验</w:t>
      </w:r>
    </w:p>
    <w:p w14:paraId="507784B4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确定市场中主要的竞争对手</w:t>
      </w:r>
    </w:p>
    <w:p w14:paraId="142AC7D5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研究各竞争对手的财务状况</w:t>
      </w:r>
    </w:p>
    <w:p w14:paraId="4840F312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研究各竞争对手的产品和竞争策略</w:t>
      </w:r>
    </w:p>
    <w:p w14:paraId="7EB9D852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研究各竞争对手在价值链上各环节的能力</w:t>
      </w:r>
    </w:p>
    <w:p w14:paraId="3AACB960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本阶段</w:t>
      </w:r>
      <w:r>
        <w:rPr>
          <w:rFonts w:ascii="微软雅黑" w:hAnsi="微软雅黑" w:cs="Arial"/>
          <w:color w:val="000000" w:themeColor="text1"/>
          <w:sz w:val="22"/>
          <w:szCs w:val="22"/>
        </w:rPr>
        <w:t>输出</w:t>
      </w:r>
    </w:p>
    <w:p w14:paraId="0F506DD2" w14:textId="77777777" w:rsidR="002C6CF3" w:rsidRDefault="00000000">
      <w:pPr>
        <w:pStyle w:val="ae"/>
        <w:numPr>
          <w:ilvl w:val="2"/>
          <w:numId w:val="8"/>
        </w:numPr>
        <w:adjustRightInd w:val="0"/>
        <w:snapToGrid w:val="0"/>
        <w:spacing w:line="288" w:lineRule="auto"/>
        <w:ind w:firstLineChars="0" w:hanging="229"/>
        <w:contextualSpacing/>
        <w:rPr>
          <w:rFonts w:ascii="微软雅黑" w:eastAsia="微软雅黑" w:hAnsi="微软雅黑" w:cs="Arial"/>
          <w:b/>
          <w:color w:val="000000" w:themeColor="text1"/>
          <w:sz w:val="22"/>
        </w:rPr>
      </w:pPr>
      <w:r>
        <w:rPr>
          <w:rFonts w:ascii="微软雅黑" w:eastAsia="微软雅黑" w:hAnsi="微软雅黑" w:cs="Arial" w:hint="eastAsia"/>
          <w:b/>
          <w:color w:val="000000" w:themeColor="text1"/>
          <w:sz w:val="22"/>
        </w:rPr>
        <w:t>市场</w:t>
      </w:r>
      <w:r>
        <w:rPr>
          <w:rFonts w:ascii="微软雅黑" w:eastAsia="微软雅黑" w:hAnsi="微软雅黑" w:cs="Arial"/>
          <w:b/>
          <w:color w:val="000000" w:themeColor="text1"/>
          <w:sz w:val="22"/>
        </w:rPr>
        <w:t>洞察</w:t>
      </w:r>
      <w:r>
        <w:rPr>
          <w:rFonts w:ascii="微软雅黑" w:eastAsia="微软雅黑" w:hAnsi="微软雅黑" w:cs="Arial" w:hint="eastAsia"/>
          <w:b/>
          <w:color w:val="000000" w:themeColor="text1"/>
          <w:sz w:val="22"/>
        </w:rPr>
        <w:t>之三：看自己</w:t>
      </w:r>
    </w:p>
    <w:p w14:paraId="1B91D1E1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流程、指南、和最佳实践经验</w:t>
      </w:r>
    </w:p>
    <w:p w14:paraId="442D6E3E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确定自己在</w:t>
      </w:r>
      <w:r>
        <w:rPr>
          <w:rFonts w:ascii="微软雅黑" w:hAnsi="微软雅黑" w:cs="Arial"/>
          <w:color w:val="000000" w:themeColor="text1"/>
          <w:sz w:val="22"/>
          <w:szCs w:val="22"/>
        </w:rPr>
        <w:t>目标市场</w:t>
      </w:r>
      <w:r>
        <w:rPr>
          <w:rFonts w:ascii="微软雅黑" w:hAnsi="微软雅黑" w:cs="Arial" w:hint="eastAsia"/>
          <w:color w:val="000000" w:themeColor="text1"/>
          <w:sz w:val="22"/>
          <w:szCs w:val="22"/>
        </w:rPr>
        <w:t>产品</w:t>
      </w:r>
      <w:r>
        <w:rPr>
          <w:rFonts w:ascii="微软雅黑" w:hAnsi="微软雅黑" w:cs="Arial"/>
          <w:color w:val="000000" w:themeColor="text1"/>
          <w:sz w:val="22"/>
          <w:szCs w:val="22"/>
        </w:rPr>
        <w:t>和服务</w:t>
      </w:r>
    </w:p>
    <w:p w14:paraId="1DEB21A2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确定自己关键</w:t>
      </w:r>
      <w:r>
        <w:rPr>
          <w:rFonts w:ascii="微软雅黑" w:hAnsi="微软雅黑" w:cs="Arial"/>
          <w:color w:val="000000" w:themeColor="text1"/>
          <w:sz w:val="22"/>
          <w:szCs w:val="22"/>
        </w:rPr>
        <w:t>研发能力</w:t>
      </w:r>
    </w:p>
    <w:p w14:paraId="607606E9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确定自己</w:t>
      </w:r>
      <w:r>
        <w:rPr>
          <w:rFonts w:ascii="微软雅黑" w:hAnsi="微软雅黑" w:cs="Arial"/>
          <w:color w:val="000000" w:themeColor="text1"/>
          <w:sz w:val="22"/>
          <w:szCs w:val="22"/>
        </w:rPr>
        <w:t>吸引力和竞争力</w:t>
      </w:r>
    </w:p>
    <w:p w14:paraId="2AF4084A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本阶段</w:t>
      </w:r>
      <w:r>
        <w:rPr>
          <w:rFonts w:ascii="微软雅黑" w:hAnsi="微软雅黑" w:cs="Arial"/>
          <w:color w:val="000000" w:themeColor="text1"/>
          <w:sz w:val="22"/>
          <w:szCs w:val="22"/>
        </w:rPr>
        <w:t>输出</w:t>
      </w:r>
    </w:p>
    <w:p w14:paraId="6EEECB15" w14:textId="77777777" w:rsidR="002C6CF3" w:rsidRDefault="00000000">
      <w:pPr>
        <w:pStyle w:val="ae"/>
        <w:numPr>
          <w:ilvl w:val="2"/>
          <w:numId w:val="8"/>
        </w:numPr>
        <w:adjustRightInd w:val="0"/>
        <w:snapToGrid w:val="0"/>
        <w:spacing w:line="288" w:lineRule="auto"/>
        <w:ind w:firstLineChars="0" w:hanging="229"/>
        <w:contextualSpacing/>
        <w:rPr>
          <w:rFonts w:ascii="微软雅黑" w:eastAsia="微软雅黑" w:hAnsi="微软雅黑" w:cs="Arial"/>
          <w:b/>
          <w:color w:val="000000" w:themeColor="text1"/>
          <w:sz w:val="22"/>
        </w:rPr>
      </w:pPr>
      <w:r>
        <w:rPr>
          <w:rFonts w:ascii="微软雅黑" w:eastAsia="微软雅黑" w:hAnsi="微软雅黑" w:cs="Arial" w:hint="eastAsia"/>
          <w:b/>
          <w:color w:val="000000" w:themeColor="text1"/>
          <w:sz w:val="22"/>
        </w:rPr>
        <w:t>案例：如何运用互联网思维开发辣条</w:t>
      </w:r>
    </w:p>
    <w:p w14:paraId="59F1DA6A" w14:textId="77777777" w:rsidR="002C6CF3" w:rsidRDefault="002C6CF3">
      <w:pPr>
        <w:pStyle w:val="ae"/>
        <w:adjustRightInd w:val="0"/>
        <w:snapToGrid w:val="0"/>
        <w:spacing w:line="288" w:lineRule="auto"/>
        <w:ind w:left="1077" w:firstLineChars="0" w:firstLine="0"/>
        <w:contextualSpacing/>
        <w:rPr>
          <w:rFonts w:ascii="微软雅黑" w:eastAsia="微软雅黑" w:hAnsi="微软雅黑" w:cs="Arial"/>
          <w:color w:val="000000" w:themeColor="text1"/>
          <w:sz w:val="22"/>
        </w:rPr>
      </w:pPr>
    </w:p>
    <w:p w14:paraId="2E550307" w14:textId="77777777" w:rsidR="002C6CF3" w:rsidRDefault="00000000">
      <w:pPr>
        <w:pStyle w:val="ae"/>
        <w:numPr>
          <w:ilvl w:val="0"/>
          <w:numId w:val="4"/>
        </w:numPr>
        <w:adjustRightInd w:val="0"/>
        <w:snapToGrid w:val="0"/>
        <w:spacing w:line="288" w:lineRule="auto"/>
        <w:ind w:firstLineChars="0"/>
        <w:contextualSpacing/>
        <w:rPr>
          <w:rFonts w:ascii="微软雅黑" w:eastAsia="微软雅黑" w:hAnsi="微软雅黑" w:cs="Tahoma"/>
          <w:b/>
          <w:color w:val="000000" w:themeColor="text1"/>
          <w:kern w:val="0"/>
          <w:sz w:val="28"/>
          <w:szCs w:val="28"/>
        </w:rPr>
      </w:pPr>
      <w:r>
        <w:rPr>
          <w:rFonts w:ascii="微软雅黑" w:eastAsia="微软雅黑" w:hAnsi="微软雅黑" w:cs="Tahoma" w:hint="eastAsia"/>
          <w:b/>
          <w:color w:val="000000" w:themeColor="text1"/>
          <w:kern w:val="0"/>
          <w:sz w:val="28"/>
          <w:szCs w:val="28"/>
        </w:rPr>
        <w:t>规划步骤4：</w:t>
      </w:r>
      <w:bookmarkStart w:id="4" w:name="OLE_LINK7"/>
      <w:bookmarkStart w:id="5" w:name="OLE_LINK8"/>
      <w:r>
        <w:rPr>
          <w:rFonts w:ascii="微软雅黑" w:eastAsia="微软雅黑" w:hAnsi="微软雅黑" w:cs="Tahoma" w:hint="eastAsia"/>
          <w:b/>
          <w:color w:val="000000" w:themeColor="text1"/>
          <w:kern w:val="0"/>
          <w:sz w:val="28"/>
          <w:szCs w:val="28"/>
        </w:rPr>
        <w:t>产品</w:t>
      </w:r>
      <w:r>
        <w:rPr>
          <w:rFonts w:ascii="微软雅黑" w:eastAsia="微软雅黑" w:hAnsi="微软雅黑" w:cs="Tahoma"/>
          <w:b/>
          <w:color w:val="000000" w:themeColor="text1"/>
          <w:kern w:val="0"/>
          <w:sz w:val="28"/>
          <w:szCs w:val="28"/>
        </w:rPr>
        <w:t>战略</w:t>
      </w:r>
      <w:r>
        <w:rPr>
          <w:rFonts w:ascii="微软雅黑" w:eastAsia="微软雅黑" w:hAnsi="微软雅黑" w:cs="Tahoma" w:hint="eastAsia"/>
          <w:b/>
          <w:color w:val="000000" w:themeColor="text1"/>
          <w:kern w:val="0"/>
          <w:sz w:val="28"/>
          <w:szCs w:val="28"/>
        </w:rPr>
        <w:t>与</w:t>
      </w:r>
      <w:r>
        <w:rPr>
          <w:rFonts w:ascii="微软雅黑" w:eastAsia="微软雅黑" w:hAnsi="微软雅黑" w:cs="Tahoma"/>
          <w:b/>
          <w:color w:val="000000" w:themeColor="text1"/>
          <w:kern w:val="0"/>
          <w:sz w:val="28"/>
          <w:szCs w:val="28"/>
        </w:rPr>
        <w:t>路标制定</w:t>
      </w:r>
    </w:p>
    <w:bookmarkEnd w:id="4"/>
    <w:bookmarkEnd w:id="5"/>
    <w:p w14:paraId="0E61FA50" w14:textId="77777777" w:rsidR="002C6CF3" w:rsidRDefault="00000000">
      <w:pPr>
        <w:adjustRightInd w:val="0"/>
        <w:snapToGrid w:val="0"/>
        <w:spacing w:line="288" w:lineRule="auto"/>
        <w:ind w:leftChars="100" w:left="210"/>
        <w:contextualSpacing/>
        <w:rPr>
          <w:rFonts w:ascii="微软雅黑" w:hAnsi="微软雅黑" w:cs="Arial"/>
          <w:b/>
          <w:color w:val="000000" w:themeColor="text1"/>
          <w:sz w:val="22"/>
        </w:rPr>
      </w:pPr>
      <w:r>
        <w:rPr>
          <w:rFonts w:ascii="微软雅黑" w:hAnsi="微软雅黑" w:cs="Arial" w:hint="eastAsia"/>
          <w:b/>
          <w:color w:val="000000" w:themeColor="text1"/>
          <w:sz w:val="22"/>
        </w:rPr>
        <w:t>市场进攻计划步骤</w:t>
      </w:r>
      <w:r>
        <w:rPr>
          <w:rFonts w:ascii="微软雅黑" w:hAnsi="微软雅黑" w:cs="Arial"/>
          <w:b/>
          <w:color w:val="000000" w:themeColor="text1"/>
          <w:sz w:val="22"/>
        </w:rPr>
        <w:t>4</w:t>
      </w:r>
      <w:r>
        <w:rPr>
          <w:rFonts w:ascii="微软雅黑" w:hAnsi="微软雅黑" w:cs="Arial" w:hint="eastAsia"/>
          <w:b/>
          <w:color w:val="000000" w:themeColor="text1"/>
          <w:sz w:val="22"/>
        </w:rPr>
        <w:t>.</w:t>
      </w:r>
      <w:r>
        <w:rPr>
          <w:rFonts w:ascii="微软雅黑" w:hAnsi="微软雅黑" w:cs="Arial"/>
          <w:b/>
          <w:color w:val="000000" w:themeColor="text1"/>
          <w:sz w:val="22"/>
        </w:rPr>
        <w:t>1</w:t>
      </w:r>
      <w:r>
        <w:rPr>
          <w:rFonts w:ascii="微软雅黑" w:hAnsi="微软雅黑" w:cs="Arial" w:hint="eastAsia"/>
          <w:b/>
          <w:color w:val="000000" w:themeColor="text1"/>
          <w:sz w:val="22"/>
        </w:rPr>
        <w:t xml:space="preserve"> 评估机会</w:t>
      </w:r>
      <w:r>
        <w:rPr>
          <w:rFonts w:ascii="微软雅黑" w:hAnsi="微软雅黑" w:cs="Arial"/>
          <w:b/>
          <w:color w:val="000000" w:themeColor="text1"/>
          <w:sz w:val="22"/>
        </w:rPr>
        <w:t>和制定战略</w:t>
      </w:r>
    </w:p>
    <w:p w14:paraId="5FCC8F93" w14:textId="77777777" w:rsidR="002C6CF3" w:rsidRDefault="00000000">
      <w:pPr>
        <w:adjustRightInd w:val="0"/>
        <w:snapToGrid w:val="0"/>
        <w:spacing w:line="288" w:lineRule="auto"/>
        <w:ind w:firstLineChars="400" w:firstLine="880"/>
        <w:contextualSpacing/>
        <w:rPr>
          <w:rFonts w:ascii="微软雅黑" w:hAnsi="微软雅黑" w:cs="Arial"/>
          <w:color w:val="000000" w:themeColor="text1"/>
          <w:sz w:val="22"/>
        </w:rPr>
      </w:pPr>
      <w:r>
        <w:rPr>
          <w:rFonts w:ascii="微软雅黑" w:hAnsi="微软雅黑" w:cs="Arial" w:hint="eastAsia"/>
          <w:color w:val="000000" w:themeColor="text1"/>
          <w:sz w:val="22"/>
        </w:rPr>
        <w:t>4.1.1</w:t>
      </w:r>
      <w:r>
        <w:rPr>
          <w:rFonts w:ascii="微软雅黑" w:hAnsi="微软雅黑" w:cs="Arial"/>
          <w:color w:val="000000" w:themeColor="text1"/>
          <w:sz w:val="22"/>
        </w:rPr>
        <w:t xml:space="preserve">   </w:t>
      </w:r>
      <w:r>
        <w:rPr>
          <w:rFonts w:ascii="微软雅黑" w:hAnsi="微软雅黑" w:cs="Arial" w:hint="eastAsia"/>
          <w:color w:val="000000" w:themeColor="text1"/>
          <w:sz w:val="22"/>
        </w:rPr>
        <w:t>流程、指南、和最佳实践经验</w:t>
      </w:r>
    </w:p>
    <w:p w14:paraId="45ACE34D" w14:textId="77777777" w:rsidR="002C6CF3" w:rsidRDefault="00000000">
      <w:pPr>
        <w:adjustRightInd w:val="0"/>
        <w:snapToGrid w:val="0"/>
        <w:spacing w:line="288" w:lineRule="auto"/>
        <w:ind w:firstLineChars="400" w:firstLine="880"/>
        <w:contextualSpacing/>
        <w:rPr>
          <w:rFonts w:ascii="微软雅黑" w:hAnsi="微软雅黑" w:cs="Arial"/>
          <w:color w:val="000000" w:themeColor="text1"/>
          <w:sz w:val="22"/>
        </w:rPr>
      </w:pPr>
      <w:r>
        <w:rPr>
          <w:rFonts w:ascii="微软雅黑" w:hAnsi="微软雅黑" w:cs="Arial"/>
          <w:color w:val="000000" w:themeColor="text1"/>
          <w:sz w:val="22"/>
        </w:rPr>
        <w:t xml:space="preserve">4.1.2   </w:t>
      </w:r>
      <w:r>
        <w:rPr>
          <w:rFonts w:ascii="微软雅黑" w:hAnsi="微软雅黑" w:cs="Arial" w:hint="eastAsia"/>
          <w:color w:val="000000" w:themeColor="text1"/>
          <w:sz w:val="22"/>
        </w:rPr>
        <w:t>本阶段</w:t>
      </w:r>
      <w:r>
        <w:rPr>
          <w:rFonts w:ascii="微软雅黑" w:hAnsi="微软雅黑" w:cs="Arial"/>
          <w:color w:val="000000" w:themeColor="text1"/>
          <w:sz w:val="22"/>
        </w:rPr>
        <w:t>输出</w:t>
      </w:r>
    </w:p>
    <w:p w14:paraId="1498E634" w14:textId="77777777" w:rsidR="002C6CF3" w:rsidRDefault="00000000">
      <w:pPr>
        <w:adjustRightInd w:val="0"/>
        <w:snapToGrid w:val="0"/>
        <w:spacing w:line="288" w:lineRule="auto"/>
        <w:ind w:leftChars="100" w:left="210"/>
        <w:contextualSpacing/>
        <w:rPr>
          <w:rFonts w:ascii="微软雅黑" w:hAnsi="微软雅黑" w:cs="Arial"/>
          <w:b/>
          <w:color w:val="000000" w:themeColor="text1"/>
          <w:sz w:val="22"/>
        </w:rPr>
      </w:pPr>
      <w:r>
        <w:rPr>
          <w:rFonts w:ascii="微软雅黑" w:hAnsi="微软雅黑" w:cs="Arial" w:hint="eastAsia"/>
          <w:b/>
          <w:color w:val="000000" w:themeColor="text1"/>
          <w:sz w:val="22"/>
        </w:rPr>
        <w:t>市场进攻计划步骤</w:t>
      </w:r>
      <w:r>
        <w:rPr>
          <w:rFonts w:ascii="微软雅黑" w:hAnsi="微软雅黑" w:cs="Arial"/>
          <w:b/>
          <w:color w:val="000000" w:themeColor="text1"/>
          <w:sz w:val="22"/>
        </w:rPr>
        <w:t>4</w:t>
      </w:r>
      <w:r>
        <w:rPr>
          <w:rFonts w:ascii="微软雅黑" w:hAnsi="微软雅黑" w:cs="Arial" w:hint="eastAsia"/>
          <w:b/>
          <w:color w:val="000000" w:themeColor="text1"/>
          <w:sz w:val="22"/>
        </w:rPr>
        <w:t>.2 确定客户需求</w:t>
      </w:r>
    </w:p>
    <w:p w14:paraId="48C41B94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流程、指南、和最佳实践经验</w:t>
      </w:r>
    </w:p>
    <w:p w14:paraId="2662C992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主要</w:t>
      </w:r>
      <w:r>
        <w:rPr>
          <w:rFonts w:ascii="微软雅黑" w:hAnsi="微软雅黑" w:cs="Arial"/>
          <w:color w:val="000000" w:themeColor="text1"/>
          <w:sz w:val="22"/>
          <w:szCs w:val="22"/>
        </w:rPr>
        <w:t>输出内容</w:t>
      </w:r>
    </w:p>
    <w:p w14:paraId="36DBA07C" w14:textId="77777777" w:rsidR="002C6CF3" w:rsidRDefault="00000000">
      <w:pPr>
        <w:adjustRightInd w:val="0"/>
        <w:snapToGrid w:val="0"/>
        <w:spacing w:line="288" w:lineRule="auto"/>
        <w:ind w:leftChars="100" w:left="210"/>
        <w:contextualSpacing/>
        <w:rPr>
          <w:rFonts w:ascii="微软雅黑" w:hAnsi="微软雅黑" w:cs="Arial"/>
          <w:b/>
          <w:color w:val="000000" w:themeColor="text1"/>
          <w:sz w:val="22"/>
        </w:rPr>
      </w:pPr>
      <w:r>
        <w:rPr>
          <w:rFonts w:ascii="微软雅黑" w:hAnsi="微软雅黑" w:cs="Arial" w:hint="eastAsia"/>
          <w:b/>
          <w:color w:val="000000" w:themeColor="text1"/>
          <w:sz w:val="22"/>
        </w:rPr>
        <w:t>市场进攻计划步骤</w:t>
      </w:r>
      <w:r>
        <w:rPr>
          <w:rFonts w:ascii="微软雅黑" w:hAnsi="微软雅黑" w:cs="Arial"/>
          <w:b/>
          <w:color w:val="000000" w:themeColor="text1"/>
          <w:sz w:val="22"/>
        </w:rPr>
        <w:t xml:space="preserve">4.3 </w:t>
      </w:r>
      <w:r>
        <w:rPr>
          <w:rFonts w:ascii="微软雅黑" w:hAnsi="微软雅黑" w:cs="Arial" w:hint="eastAsia"/>
          <w:b/>
          <w:color w:val="000000" w:themeColor="text1"/>
          <w:sz w:val="22"/>
        </w:rPr>
        <w:t>确定差异化策略</w:t>
      </w:r>
    </w:p>
    <w:p w14:paraId="22A8829A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研究主要竞争对手的产品的差异化策略</w:t>
      </w:r>
    </w:p>
    <w:p w14:paraId="35A70159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从四个维度思考和分析各种可行的差异化</w:t>
      </w:r>
    </w:p>
    <w:p w14:paraId="62EB7E09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lastRenderedPageBreak/>
        <w:t>从差异化的速度和</w:t>
      </w:r>
      <w:proofErr w:type="gramStart"/>
      <w:r>
        <w:rPr>
          <w:rFonts w:ascii="微软雅黑" w:hAnsi="微软雅黑" w:cs="Arial" w:hint="eastAsia"/>
          <w:color w:val="000000" w:themeColor="text1"/>
          <w:sz w:val="22"/>
          <w:szCs w:val="22"/>
        </w:rPr>
        <w:t>可</w:t>
      </w:r>
      <w:proofErr w:type="gramEnd"/>
      <w:r>
        <w:rPr>
          <w:rFonts w:ascii="微软雅黑" w:hAnsi="微软雅黑" w:cs="Arial" w:hint="eastAsia"/>
          <w:color w:val="000000" w:themeColor="text1"/>
          <w:sz w:val="22"/>
          <w:szCs w:val="22"/>
        </w:rPr>
        <w:t>持续性两个方面分析各种可行的差异化的优劣势</w:t>
      </w:r>
    </w:p>
    <w:p w14:paraId="7F4EFCC7" w14:textId="77777777" w:rsidR="002C6CF3" w:rsidRDefault="00000000">
      <w:pPr>
        <w:adjustRightInd w:val="0"/>
        <w:snapToGrid w:val="0"/>
        <w:spacing w:line="288" w:lineRule="auto"/>
        <w:ind w:leftChars="100" w:left="210"/>
        <w:contextualSpacing/>
        <w:rPr>
          <w:rFonts w:ascii="微软雅黑" w:hAnsi="微软雅黑" w:cs="Arial"/>
          <w:b/>
          <w:color w:val="000000" w:themeColor="text1"/>
          <w:sz w:val="22"/>
        </w:rPr>
      </w:pPr>
      <w:r>
        <w:rPr>
          <w:rFonts w:ascii="微软雅黑" w:hAnsi="微软雅黑" w:cs="Arial" w:hint="eastAsia"/>
          <w:b/>
          <w:color w:val="000000" w:themeColor="text1"/>
          <w:sz w:val="22"/>
        </w:rPr>
        <w:t>市场进攻计划步骤</w:t>
      </w:r>
      <w:r>
        <w:rPr>
          <w:rFonts w:ascii="微软雅黑" w:hAnsi="微软雅黑" w:cs="Arial"/>
          <w:b/>
          <w:color w:val="000000" w:themeColor="text1"/>
          <w:sz w:val="22"/>
        </w:rPr>
        <w:t>4</w:t>
      </w:r>
      <w:r>
        <w:rPr>
          <w:rFonts w:ascii="微软雅黑" w:hAnsi="微软雅黑" w:cs="Arial" w:hint="eastAsia"/>
          <w:b/>
          <w:color w:val="000000" w:themeColor="text1"/>
          <w:sz w:val="22"/>
        </w:rPr>
        <w:t>.4 定义产品</w:t>
      </w:r>
    </w:p>
    <w:p w14:paraId="14445282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流程、指南、和最佳实践经验</w:t>
      </w:r>
    </w:p>
    <w:p w14:paraId="1C1E1494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产品线</w:t>
      </w:r>
      <w:r>
        <w:rPr>
          <w:rFonts w:ascii="微软雅黑" w:hAnsi="微软雅黑" w:cs="Arial"/>
          <w:color w:val="000000" w:themeColor="text1"/>
          <w:sz w:val="22"/>
          <w:szCs w:val="22"/>
        </w:rPr>
        <w:t>/</w:t>
      </w:r>
      <w:r>
        <w:rPr>
          <w:rFonts w:ascii="微软雅黑" w:hAnsi="微软雅黑" w:cs="Arial" w:hint="eastAsia"/>
          <w:color w:val="000000" w:themeColor="text1"/>
          <w:sz w:val="22"/>
          <w:szCs w:val="22"/>
        </w:rPr>
        <w:t>系列规划要点</w:t>
      </w:r>
    </w:p>
    <w:p w14:paraId="490832F4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完善产品描述并制定产品综述</w:t>
      </w:r>
    </w:p>
    <w:p w14:paraId="5A979587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产品定义步骤</w:t>
      </w:r>
    </w:p>
    <w:p w14:paraId="0450428D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主要输出内容</w:t>
      </w:r>
    </w:p>
    <w:p w14:paraId="1615BAEC" w14:textId="77777777" w:rsidR="002C6CF3" w:rsidRDefault="00000000">
      <w:pPr>
        <w:adjustRightInd w:val="0"/>
        <w:snapToGrid w:val="0"/>
        <w:spacing w:line="288" w:lineRule="auto"/>
        <w:ind w:leftChars="100" w:left="210"/>
        <w:contextualSpacing/>
        <w:rPr>
          <w:rFonts w:ascii="微软雅黑" w:hAnsi="微软雅黑" w:cs="Arial"/>
          <w:b/>
          <w:color w:val="000000" w:themeColor="text1"/>
          <w:sz w:val="22"/>
        </w:rPr>
      </w:pPr>
      <w:r>
        <w:rPr>
          <w:rFonts w:ascii="微软雅黑" w:hAnsi="微软雅黑" w:cs="Arial" w:hint="eastAsia"/>
          <w:b/>
          <w:color w:val="000000" w:themeColor="text1"/>
          <w:sz w:val="22"/>
        </w:rPr>
        <w:t>市场进攻计划步骤</w:t>
      </w:r>
      <w:r>
        <w:rPr>
          <w:rFonts w:ascii="微软雅黑" w:hAnsi="微软雅黑" w:cs="Arial"/>
          <w:b/>
          <w:color w:val="000000" w:themeColor="text1"/>
          <w:sz w:val="22"/>
        </w:rPr>
        <w:t>4</w:t>
      </w:r>
      <w:r>
        <w:rPr>
          <w:rFonts w:ascii="微软雅黑" w:hAnsi="微软雅黑" w:cs="Arial" w:hint="eastAsia"/>
          <w:b/>
          <w:color w:val="000000" w:themeColor="text1"/>
          <w:sz w:val="22"/>
        </w:rPr>
        <w:t>.5 定义平台元素</w:t>
      </w:r>
    </w:p>
    <w:p w14:paraId="5AB09CD7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流程、指南、和最佳实践经验</w:t>
      </w:r>
    </w:p>
    <w:p w14:paraId="447DCB48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产品平台案例分析</w:t>
      </w:r>
    </w:p>
    <w:p w14:paraId="28EC6791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初步确定产品平台的步骤</w:t>
      </w:r>
    </w:p>
    <w:p w14:paraId="104DFA6C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主要输出内容</w:t>
      </w:r>
    </w:p>
    <w:p w14:paraId="1A8CC56C" w14:textId="77777777" w:rsidR="002C6CF3" w:rsidRDefault="002C6CF3">
      <w:pPr>
        <w:adjustRightInd w:val="0"/>
        <w:snapToGrid w:val="0"/>
        <w:spacing w:line="288" w:lineRule="auto"/>
        <w:ind w:left="1418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</w:p>
    <w:p w14:paraId="257E7EF4" w14:textId="77777777" w:rsidR="002C6CF3" w:rsidRDefault="00000000">
      <w:pPr>
        <w:pStyle w:val="ae"/>
        <w:numPr>
          <w:ilvl w:val="0"/>
          <w:numId w:val="4"/>
        </w:numPr>
        <w:adjustRightInd w:val="0"/>
        <w:snapToGrid w:val="0"/>
        <w:spacing w:line="288" w:lineRule="auto"/>
        <w:ind w:firstLineChars="0"/>
        <w:contextualSpacing/>
        <w:rPr>
          <w:rFonts w:ascii="微软雅黑" w:eastAsia="微软雅黑" w:hAnsi="微软雅黑" w:cs="Tahoma"/>
          <w:b/>
          <w:color w:val="000000" w:themeColor="text1"/>
          <w:kern w:val="0"/>
          <w:sz w:val="28"/>
          <w:szCs w:val="28"/>
        </w:rPr>
      </w:pPr>
      <w:r>
        <w:rPr>
          <w:rFonts w:ascii="微软雅黑" w:eastAsia="微软雅黑" w:hAnsi="微软雅黑" w:cs="Tahoma" w:hint="eastAsia"/>
          <w:b/>
          <w:color w:val="000000" w:themeColor="text1"/>
          <w:kern w:val="0"/>
          <w:sz w:val="28"/>
          <w:szCs w:val="28"/>
        </w:rPr>
        <w:t>规划步骤5：</w:t>
      </w:r>
      <w:bookmarkStart w:id="6" w:name="OLE_LINK10"/>
      <w:bookmarkStart w:id="7" w:name="OLE_LINK9"/>
      <w:r>
        <w:rPr>
          <w:rFonts w:ascii="微软雅黑" w:eastAsia="微软雅黑" w:hAnsi="微软雅黑" w:cs="Tahoma" w:hint="eastAsia"/>
          <w:b/>
          <w:color w:val="000000" w:themeColor="text1"/>
          <w:kern w:val="0"/>
          <w:sz w:val="28"/>
          <w:szCs w:val="28"/>
        </w:rPr>
        <w:t>从产品路标</w:t>
      </w:r>
      <w:r>
        <w:rPr>
          <w:rFonts w:ascii="微软雅黑" w:eastAsia="微软雅黑" w:hAnsi="微软雅黑" w:cs="Tahoma"/>
          <w:b/>
          <w:color w:val="000000" w:themeColor="text1"/>
          <w:kern w:val="0"/>
          <w:sz w:val="28"/>
          <w:szCs w:val="28"/>
        </w:rPr>
        <w:t>计划到开发计划</w:t>
      </w:r>
      <w:bookmarkEnd w:id="6"/>
      <w:bookmarkEnd w:id="7"/>
    </w:p>
    <w:p w14:paraId="00D90B65" w14:textId="77777777" w:rsidR="002C6CF3" w:rsidRDefault="00000000">
      <w:pPr>
        <w:adjustRightInd w:val="0"/>
        <w:snapToGrid w:val="0"/>
        <w:spacing w:line="288" w:lineRule="auto"/>
        <w:ind w:leftChars="100" w:left="210"/>
        <w:contextualSpacing/>
        <w:rPr>
          <w:rFonts w:ascii="微软雅黑" w:hAnsi="微软雅黑" w:cs="Arial"/>
          <w:b/>
          <w:color w:val="000000" w:themeColor="text1"/>
          <w:sz w:val="22"/>
        </w:rPr>
      </w:pPr>
      <w:r>
        <w:rPr>
          <w:rFonts w:ascii="微软雅黑" w:hAnsi="微软雅黑" w:cs="Arial" w:hint="eastAsia"/>
          <w:b/>
          <w:color w:val="000000" w:themeColor="text1"/>
          <w:sz w:val="22"/>
        </w:rPr>
        <w:t>市场进攻计划步骤5.1 验证市场反应</w:t>
      </w:r>
    </w:p>
    <w:p w14:paraId="2196D060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流程、指南、和最佳实践经验</w:t>
      </w:r>
    </w:p>
    <w:p w14:paraId="31C4AC92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评估市场对公司战略和产品的反应</w:t>
      </w:r>
    </w:p>
    <w:p w14:paraId="611D3D22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制定与战略一致的产品和技术线路图</w:t>
      </w:r>
    </w:p>
    <w:p w14:paraId="39BF2C9D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确定战略执行所需的价值链计划</w:t>
      </w:r>
    </w:p>
    <w:p w14:paraId="761F4A5D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确定成功执行战略所需的资源</w:t>
      </w:r>
    </w:p>
    <w:p w14:paraId="2974CEFE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 xml:space="preserve">制定风险规避计划 </w:t>
      </w:r>
    </w:p>
    <w:p w14:paraId="0135ADD6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输出</w:t>
      </w:r>
    </w:p>
    <w:p w14:paraId="035A89C4" w14:textId="77777777" w:rsidR="002C6CF3" w:rsidRDefault="00000000">
      <w:pPr>
        <w:adjustRightInd w:val="0"/>
        <w:snapToGrid w:val="0"/>
        <w:spacing w:line="288" w:lineRule="auto"/>
        <w:ind w:leftChars="100" w:left="210"/>
        <w:contextualSpacing/>
        <w:rPr>
          <w:rFonts w:ascii="微软雅黑" w:hAnsi="微软雅黑" w:cs="Arial"/>
          <w:b/>
          <w:color w:val="000000" w:themeColor="text1"/>
          <w:sz w:val="22"/>
        </w:rPr>
      </w:pPr>
      <w:r>
        <w:rPr>
          <w:rFonts w:ascii="微软雅黑" w:hAnsi="微软雅黑" w:cs="Arial" w:hint="eastAsia"/>
          <w:b/>
          <w:color w:val="000000" w:themeColor="text1"/>
          <w:sz w:val="22"/>
        </w:rPr>
        <w:t>市场进攻计划步骤 5.2 制定产品路线图</w:t>
      </w:r>
    </w:p>
    <w:p w14:paraId="4363DF53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流程、指南、和最佳实践经验</w:t>
      </w:r>
    </w:p>
    <w:p w14:paraId="697B3E30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产品、平台和技术路线图</w:t>
      </w:r>
    </w:p>
    <w:p w14:paraId="380D9985" w14:textId="77777777" w:rsidR="002C6CF3" w:rsidRDefault="00000000">
      <w:pPr>
        <w:numPr>
          <w:ilvl w:val="2"/>
          <w:numId w:val="9"/>
        </w:numPr>
        <w:adjustRightInd w:val="0"/>
        <w:snapToGrid w:val="0"/>
        <w:spacing w:line="288" w:lineRule="auto"/>
        <w:ind w:left="1985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  <w:r>
        <w:rPr>
          <w:rFonts w:ascii="微软雅黑" w:hAnsi="微软雅黑" w:cs="Arial" w:hint="eastAsia"/>
          <w:color w:val="000000" w:themeColor="text1"/>
          <w:sz w:val="22"/>
          <w:szCs w:val="22"/>
        </w:rPr>
        <w:t>主要输出内容</w:t>
      </w:r>
    </w:p>
    <w:p w14:paraId="7CC7543C" w14:textId="77777777" w:rsidR="002C6CF3" w:rsidRDefault="00000000">
      <w:pPr>
        <w:adjustRightInd w:val="0"/>
        <w:snapToGrid w:val="0"/>
        <w:spacing w:line="288" w:lineRule="auto"/>
        <w:ind w:leftChars="100" w:left="210"/>
        <w:contextualSpacing/>
        <w:rPr>
          <w:rFonts w:ascii="微软雅黑" w:hAnsi="微软雅黑" w:cs="Arial"/>
          <w:b/>
          <w:color w:val="000000" w:themeColor="text1"/>
          <w:sz w:val="22"/>
        </w:rPr>
      </w:pPr>
      <w:r>
        <w:rPr>
          <w:rFonts w:ascii="微软雅黑" w:hAnsi="微软雅黑" w:cs="Arial" w:hint="eastAsia"/>
          <w:b/>
          <w:color w:val="000000" w:themeColor="text1"/>
          <w:sz w:val="22"/>
        </w:rPr>
        <w:t>市场进攻计划步骤 5.</w:t>
      </w:r>
      <w:r>
        <w:rPr>
          <w:rFonts w:ascii="微软雅黑" w:hAnsi="微软雅黑" w:cs="Arial"/>
          <w:b/>
          <w:color w:val="000000" w:themeColor="text1"/>
          <w:sz w:val="22"/>
        </w:rPr>
        <w:t>3</w:t>
      </w:r>
      <w:r>
        <w:rPr>
          <w:rFonts w:ascii="微软雅黑" w:hAnsi="微软雅黑" w:cs="Arial" w:hint="eastAsia"/>
          <w:b/>
          <w:color w:val="000000" w:themeColor="text1"/>
          <w:sz w:val="22"/>
        </w:rPr>
        <w:t xml:space="preserve"> 分析财务</w:t>
      </w:r>
    </w:p>
    <w:p w14:paraId="05F78899" w14:textId="77777777" w:rsidR="002C6CF3" w:rsidRDefault="002C6CF3">
      <w:pPr>
        <w:adjustRightInd w:val="0"/>
        <w:snapToGrid w:val="0"/>
        <w:spacing w:line="288" w:lineRule="auto"/>
        <w:ind w:leftChars="143" w:left="300"/>
        <w:contextualSpacing/>
        <w:rPr>
          <w:rFonts w:ascii="微软雅黑" w:hAnsi="微软雅黑" w:cs="Arial"/>
          <w:color w:val="000000" w:themeColor="text1"/>
          <w:sz w:val="22"/>
          <w:szCs w:val="22"/>
        </w:rPr>
      </w:pPr>
    </w:p>
    <w:p w14:paraId="0440005F" w14:textId="77777777" w:rsidR="002C6CF3" w:rsidRDefault="00000000">
      <w:pPr>
        <w:pStyle w:val="ae"/>
        <w:adjustRightInd w:val="0"/>
        <w:snapToGrid w:val="0"/>
        <w:spacing w:line="288" w:lineRule="auto"/>
        <w:ind w:firstLineChars="0" w:firstLine="0"/>
        <w:contextualSpacing/>
        <w:rPr>
          <w:rFonts w:ascii="微软雅黑" w:eastAsia="微软雅黑" w:hAnsi="微软雅黑" w:cs="Tahoma"/>
          <w:b/>
          <w:color w:val="000000" w:themeColor="text1"/>
          <w:kern w:val="0"/>
          <w:sz w:val="28"/>
          <w:szCs w:val="28"/>
        </w:rPr>
      </w:pPr>
      <w:r>
        <w:rPr>
          <w:rFonts w:ascii="微软雅黑" w:eastAsia="微软雅黑" w:hAnsi="微软雅黑" w:cs="Tahoma" w:hint="eastAsia"/>
          <w:b/>
          <w:color w:val="000000" w:themeColor="text1"/>
          <w:kern w:val="0"/>
          <w:sz w:val="28"/>
          <w:szCs w:val="28"/>
        </w:rPr>
        <w:t>课程总结</w:t>
      </w:r>
    </w:p>
    <w:p w14:paraId="265AE520" w14:textId="77777777" w:rsidR="002C6CF3" w:rsidRDefault="002C6CF3">
      <w:pPr>
        <w:pStyle w:val="ae"/>
        <w:adjustRightInd w:val="0"/>
        <w:snapToGrid w:val="0"/>
        <w:spacing w:line="288" w:lineRule="auto"/>
        <w:ind w:firstLineChars="0" w:firstLine="0"/>
        <w:contextualSpacing/>
        <w:rPr>
          <w:rFonts w:ascii="微软雅黑" w:eastAsia="微软雅黑" w:hAnsi="微软雅黑" w:cs="Tahoma"/>
          <w:b/>
          <w:color w:val="000000" w:themeColor="text1"/>
          <w:kern w:val="0"/>
          <w:sz w:val="28"/>
          <w:szCs w:val="28"/>
        </w:rPr>
      </w:pPr>
    </w:p>
    <w:p w14:paraId="0814C157" w14:textId="77777777" w:rsidR="002C6CF3" w:rsidRDefault="00000000">
      <w:pPr>
        <w:adjustRightInd w:val="0"/>
        <w:snapToGrid w:val="0"/>
        <w:spacing w:line="288" w:lineRule="auto"/>
        <w:contextualSpacing/>
        <w:jc w:val="center"/>
        <w:rPr>
          <w:rFonts w:ascii="微软雅黑" w:hAnsi="微软雅黑"/>
          <w:b/>
          <w:color w:val="244061" w:themeColor="accent1" w:themeShade="80"/>
          <w:sz w:val="36"/>
          <w:szCs w:val="36"/>
        </w:rPr>
      </w:pPr>
      <w:r>
        <w:rPr>
          <w:rFonts w:ascii="微软雅黑" w:hAnsi="微软雅黑" w:hint="eastAsia"/>
          <w:b/>
          <w:color w:val="244061" w:themeColor="accent1" w:themeShade="80"/>
          <w:sz w:val="36"/>
          <w:szCs w:val="36"/>
        </w:rPr>
        <w:t xml:space="preserve">讲师介绍 </w:t>
      </w:r>
      <w:r>
        <w:rPr>
          <w:rFonts w:ascii="微软雅黑" w:hAnsi="微软雅黑"/>
          <w:b/>
          <w:color w:val="244061" w:themeColor="accent1" w:themeShade="80"/>
          <w:sz w:val="36"/>
          <w:szCs w:val="36"/>
        </w:rPr>
        <w:t xml:space="preserve">— </w:t>
      </w:r>
      <w:r>
        <w:rPr>
          <w:rFonts w:ascii="微软雅黑" w:hAnsi="微软雅黑" w:hint="eastAsia"/>
          <w:b/>
          <w:color w:val="244061" w:themeColor="accent1" w:themeShade="80"/>
          <w:sz w:val="36"/>
          <w:szCs w:val="36"/>
        </w:rPr>
        <w:t>张翱翔</w:t>
      </w:r>
      <w:r>
        <w:rPr>
          <w:rFonts w:ascii="微软雅黑" w:hAnsi="微软雅黑"/>
          <w:b/>
          <w:color w:val="244061" w:themeColor="accent1" w:themeShade="80"/>
          <w:sz w:val="36"/>
          <w:szCs w:val="36"/>
        </w:rPr>
        <w:t>先生</w:t>
      </w:r>
    </w:p>
    <w:p w14:paraId="1F49C960" w14:textId="77777777" w:rsidR="002C6CF3" w:rsidRDefault="002C6CF3">
      <w:pPr>
        <w:adjustRightInd w:val="0"/>
        <w:snapToGrid w:val="0"/>
        <w:spacing w:line="288" w:lineRule="auto"/>
        <w:contextualSpacing/>
        <w:jc w:val="center"/>
        <w:rPr>
          <w:rFonts w:ascii="微软雅黑" w:hAnsi="微软雅黑"/>
          <w:b/>
          <w:color w:val="000000" w:themeColor="text1"/>
          <w:sz w:val="36"/>
          <w:szCs w:val="36"/>
        </w:rPr>
      </w:pPr>
    </w:p>
    <w:p w14:paraId="6CBF2623" w14:textId="77777777" w:rsidR="002C6CF3" w:rsidRDefault="00000000">
      <w:pPr>
        <w:pStyle w:val="ae"/>
        <w:numPr>
          <w:ilvl w:val="0"/>
          <w:numId w:val="10"/>
        </w:numPr>
        <w:adjustRightInd w:val="0"/>
        <w:snapToGrid w:val="0"/>
        <w:spacing w:line="288" w:lineRule="auto"/>
        <w:ind w:left="0" w:firstLineChars="0" w:firstLine="0"/>
        <w:rPr>
          <w:rFonts w:ascii="微软雅黑" w:eastAsia="微软雅黑" w:hAnsi="微软雅黑"/>
          <w:color w:val="000000" w:themeColor="text1"/>
          <w:sz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51B8443" wp14:editId="0BADB0FF">
            <wp:simplePos x="0" y="0"/>
            <wp:positionH relativeFrom="column">
              <wp:posOffset>3803650</wp:posOffset>
            </wp:positionH>
            <wp:positionV relativeFrom="paragraph">
              <wp:posOffset>158115</wp:posOffset>
            </wp:positionV>
            <wp:extent cx="1619250" cy="2444750"/>
            <wp:effectExtent l="0" t="0" r="6350" b="6350"/>
            <wp:wrapNone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444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color w:val="000000" w:themeColor="text1"/>
          <w:sz w:val="22"/>
        </w:rPr>
        <w:t>罗兰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2"/>
        </w:rPr>
        <w:t>格咨询</w:t>
      </w:r>
      <w:proofErr w:type="gramEnd"/>
      <w:r>
        <w:rPr>
          <w:rFonts w:ascii="微软雅黑" w:eastAsia="微软雅黑" w:hAnsi="微软雅黑" w:hint="eastAsia"/>
          <w:color w:val="000000" w:themeColor="text1"/>
          <w:sz w:val="22"/>
        </w:rPr>
        <w:t>合伙人、首席顾问</w:t>
      </w:r>
    </w:p>
    <w:p w14:paraId="7C270ABE" w14:textId="77777777" w:rsidR="002C6CF3" w:rsidRDefault="00000000">
      <w:pPr>
        <w:pStyle w:val="ae"/>
        <w:numPr>
          <w:ilvl w:val="0"/>
          <w:numId w:val="10"/>
        </w:numPr>
        <w:adjustRightInd w:val="0"/>
        <w:snapToGrid w:val="0"/>
        <w:spacing w:line="288" w:lineRule="auto"/>
        <w:ind w:left="0" w:firstLineChars="0" w:firstLine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/>
          <w:bCs/>
          <w:color w:val="000000" w:themeColor="text1"/>
          <w:sz w:val="22"/>
          <w:szCs w:val="21"/>
        </w:rPr>
        <w:t>中国产品</w:t>
      </w:r>
      <w:r>
        <w:rPr>
          <w:rFonts w:ascii="微软雅黑" w:eastAsia="微软雅黑" w:hAnsi="微软雅黑" w:hint="eastAsia"/>
          <w:bCs/>
          <w:color w:val="000000" w:themeColor="text1"/>
          <w:sz w:val="22"/>
          <w:szCs w:val="21"/>
        </w:rPr>
        <w:t>创新</w:t>
      </w:r>
      <w:r>
        <w:rPr>
          <w:rFonts w:ascii="微软雅黑" w:eastAsia="微软雅黑" w:hAnsi="微软雅黑"/>
          <w:bCs/>
          <w:color w:val="000000" w:themeColor="text1"/>
          <w:sz w:val="22"/>
          <w:szCs w:val="21"/>
        </w:rPr>
        <w:t>与研发管理领域的先行者</w:t>
      </w:r>
    </w:p>
    <w:p w14:paraId="00D408F3" w14:textId="77777777" w:rsidR="002C6CF3" w:rsidRDefault="00000000">
      <w:pPr>
        <w:numPr>
          <w:ilvl w:val="0"/>
          <w:numId w:val="10"/>
        </w:numPr>
        <w:adjustRightInd w:val="0"/>
        <w:snapToGrid w:val="0"/>
        <w:spacing w:line="288" w:lineRule="auto"/>
        <w:ind w:left="0" w:firstLine="0"/>
        <w:rPr>
          <w:rFonts w:ascii="微软雅黑" w:hAnsi="微软雅黑"/>
          <w:color w:val="000000" w:themeColor="text1"/>
          <w:sz w:val="22"/>
          <w:szCs w:val="22"/>
        </w:rPr>
      </w:pP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国内落地式咨询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第一人</w:t>
      </w:r>
    </w:p>
    <w:p w14:paraId="6167F15F" w14:textId="77777777" w:rsidR="002C6CF3" w:rsidRDefault="00000000">
      <w:pPr>
        <w:numPr>
          <w:ilvl w:val="0"/>
          <w:numId w:val="10"/>
        </w:numPr>
        <w:adjustRightInd w:val="0"/>
        <w:snapToGrid w:val="0"/>
        <w:spacing w:line="288" w:lineRule="auto"/>
        <w:ind w:left="0" w:firstLine="0"/>
        <w:rPr>
          <w:rFonts w:ascii="微软雅黑" w:hAnsi="微软雅黑"/>
          <w:color w:val="000000" w:themeColor="text1"/>
          <w:sz w:val="22"/>
          <w:szCs w:val="22"/>
        </w:rPr>
      </w:pPr>
      <w:r>
        <w:rPr>
          <w:rFonts w:ascii="微软雅黑" w:hAnsi="微软雅黑" w:hint="eastAsia"/>
          <w:color w:val="000000" w:themeColor="text1"/>
          <w:sz w:val="22"/>
          <w:szCs w:val="22"/>
        </w:rPr>
        <w:t>IPD体系构建与流程管理专家</w:t>
      </w:r>
    </w:p>
    <w:p w14:paraId="6BA3B1F6" w14:textId="77777777" w:rsidR="002C6CF3" w:rsidRDefault="00000000">
      <w:pPr>
        <w:numPr>
          <w:ilvl w:val="0"/>
          <w:numId w:val="10"/>
        </w:numPr>
        <w:adjustRightInd w:val="0"/>
        <w:snapToGrid w:val="0"/>
        <w:spacing w:line="288" w:lineRule="auto"/>
        <w:ind w:left="0" w:firstLine="0"/>
        <w:rPr>
          <w:rFonts w:ascii="微软雅黑" w:hAnsi="微软雅黑"/>
          <w:color w:val="000000" w:themeColor="text1"/>
          <w:sz w:val="22"/>
          <w:szCs w:val="22"/>
        </w:rPr>
      </w:pPr>
      <w:r>
        <w:rPr>
          <w:rFonts w:ascii="微软雅黑" w:hAnsi="微软雅黑" w:hint="eastAsia"/>
          <w:color w:val="000000" w:themeColor="text1"/>
          <w:sz w:val="22"/>
          <w:szCs w:val="22"/>
        </w:rPr>
        <w:t>香港李锦记特聘顾问</w:t>
      </w:r>
    </w:p>
    <w:p w14:paraId="01EF179E" w14:textId="77777777" w:rsidR="002C6CF3" w:rsidRDefault="00000000">
      <w:pPr>
        <w:numPr>
          <w:ilvl w:val="0"/>
          <w:numId w:val="10"/>
        </w:numPr>
        <w:adjustRightInd w:val="0"/>
        <w:snapToGrid w:val="0"/>
        <w:spacing w:line="288" w:lineRule="auto"/>
        <w:ind w:left="0" w:firstLine="0"/>
        <w:rPr>
          <w:rFonts w:ascii="微软雅黑" w:hAnsi="微软雅黑"/>
          <w:color w:val="000000" w:themeColor="text1"/>
          <w:sz w:val="22"/>
          <w:szCs w:val="22"/>
        </w:rPr>
      </w:pPr>
      <w:r>
        <w:rPr>
          <w:rFonts w:ascii="微软雅黑" w:hAnsi="微软雅黑" w:hint="eastAsia"/>
          <w:color w:val="000000" w:themeColor="text1"/>
          <w:sz w:val="22"/>
          <w:szCs w:val="22"/>
        </w:rPr>
        <w:t>招商银行</w:t>
      </w:r>
      <w:proofErr w:type="gramStart"/>
      <w:r>
        <w:rPr>
          <w:rFonts w:ascii="微软雅黑" w:hAnsi="微软雅黑" w:hint="eastAsia"/>
          <w:color w:val="000000" w:themeColor="text1"/>
          <w:sz w:val="22"/>
          <w:szCs w:val="22"/>
        </w:rPr>
        <w:t>特聘智库专家</w:t>
      </w:r>
      <w:proofErr w:type="gramEnd"/>
    </w:p>
    <w:p w14:paraId="4C69B594" w14:textId="77777777" w:rsidR="002C6CF3" w:rsidRDefault="00000000">
      <w:pPr>
        <w:numPr>
          <w:ilvl w:val="0"/>
          <w:numId w:val="10"/>
        </w:numPr>
        <w:adjustRightInd w:val="0"/>
        <w:snapToGrid w:val="0"/>
        <w:spacing w:line="288" w:lineRule="auto"/>
        <w:ind w:left="0" w:firstLine="0"/>
        <w:rPr>
          <w:rFonts w:ascii="微软雅黑" w:hAnsi="微软雅黑"/>
          <w:color w:val="000000" w:themeColor="text1"/>
          <w:sz w:val="22"/>
          <w:szCs w:val="22"/>
        </w:rPr>
      </w:pPr>
      <w:r>
        <w:rPr>
          <w:rFonts w:ascii="微软雅黑" w:hAnsi="微软雅黑" w:hint="eastAsia"/>
          <w:color w:val="000000" w:themeColor="text1"/>
          <w:sz w:val="22"/>
          <w:szCs w:val="22"/>
        </w:rPr>
        <w:t>美的、日立、浪潮</w:t>
      </w:r>
      <w:r>
        <w:rPr>
          <w:rFonts w:ascii="微软雅黑" w:hAnsi="微软雅黑"/>
          <w:color w:val="000000" w:themeColor="text1"/>
          <w:sz w:val="22"/>
          <w:szCs w:val="22"/>
        </w:rPr>
        <w:t>等</w:t>
      </w:r>
      <w:r>
        <w:rPr>
          <w:rFonts w:ascii="微软雅黑" w:hAnsi="微软雅黑" w:hint="eastAsia"/>
          <w:color w:val="000000" w:themeColor="text1"/>
          <w:sz w:val="22"/>
          <w:szCs w:val="22"/>
        </w:rPr>
        <w:t>多家500强</w:t>
      </w:r>
      <w:r>
        <w:rPr>
          <w:rFonts w:ascii="微软雅黑" w:hAnsi="微软雅黑"/>
          <w:color w:val="000000" w:themeColor="text1"/>
          <w:sz w:val="22"/>
          <w:szCs w:val="22"/>
        </w:rPr>
        <w:t>企业特聘顾问</w:t>
      </w:r>
    </w:p>
    <w:p w14:paraId="0E67DCEA" w14:textId="77777777" w:rsidR="002C6CF3" w:rsidRDefault="00000000">
      <w:pPr>
        <w:numPr>
          <w:ilvl w:val="0"/>
          <w:numId w:val="10"/>
        </w:numPr>
        <w:adjustRightInd w:val="0"/>
        <w:snapToGrid w:val="0"/>
        <w:spacing w:line="288" w:lineRule="auto"/>
        <w:ind w:left="0" w:firstLine="0"/>
        <w:rPr>
          <w:rFonts w:ascii="微软雅黑" w:hAnsi="微软雅黑"/>
          <w:color w:val="000000" w:themeColor="text1"/>
          <w:sz w:val="22"/>
          <w:szCs w:val="22"/>
        </w:rPr>
      </w:pPr>
      <w:r>
        <w:rPr>
          <w:rFonts w:ascii="微软雅黑" w:hAnsi="微软雅黑" w:hint="eastAsia"/>
          <w:color w:val="000000" w:themeColor="text1"/>
          <w:sz w:val="22"/>
          <w:szCs w:val="22"/>
        </w:rPr>
        <w:t>上海交通大学安泰经管学院特聘专家</w:t>
      </w:r>
    </w:p>
    <w:p w14:paraId="4192C7F0" w14:textId="77777777" w:rsidR="002C6CF3" w:rsidRDefault="00000000">
      <w:pPr>
        <w:numPr>
          <w:ilvl w:val="0"/>
          <w:numId w:val="10"/>
        </w:numPr>
        <w:adjustRightInd w:val="0"/>
        <w:snapToGrid w:val="0"/>
        <w:spacing w:line="288" w:lineRule="auto"/>
        <w:ind w:left="0" w:firstLine="0"/>
        <w:rPr>
          <w:rFonts w:ascii="微软雅黑" w:hAnsi="微软雅黑"/>
          <w:color w:val="000000" w:themeColor="text1"/>
          <w:sz w:val="22"/>
          <w:szCs w:val="22"/>
        </w:rPr>
      </w:pPr>
      <w:r>
        <w:rPr>
          <w:rFonts w:ascii="微软雅黑" w:hAnsi="微软雅黑" w:hint="eastAsia"/>
          <w:color w:val="000000" w:themeColor="text1"/>
          <w:sz w:val="22"/>
          <w:szCs w:val="22"/>
        </w:rPr>
        <w:t>上海交通大学MBA，工学</w:t>
      </w:r>
      <w:r>
        <w:rPr>
          <w:rFonts w:ascii="微软雅黑" w:hAnsi="微软雅黑"/>
          <w:color w:val="000000" w:themeColor="text1"/>
          <w:sz w:val="22"/>
          <w:szCs w:val="22"/>
        </w:rPr>
        <w:t>、管理学双学位</w:t>
      </w:r>
    </w:p>
    <w:p w14:paraId="370D0E3E" w14:textId="77777777" w:rsidR="002C6CF3" w:rsidRDefault="002C6CF3">
      <w:pPr>
        <w:adjustRightInd w:val="0"/>
        <w:snapToGrid w:val="0"/>
        <w:spacing w:line="288" w:lineRule="auto"/>
        <w:contextualSpacing/>
        <w:rPr>
          <w:rFonts w:ascii="微软雅黑" w:hAnsi="微软雅黑"/>
          <w:color w:val="000000" w:themeColor="text1"/>
          <w:sz w:val="22"/>
          <w:szCs w:val="22"/>
        </w:rPr>
      </w:pPr>
    </w:p>
    <w:p w14:paraId="0AE82204" w14:textId="77777777" w:rsidR="002C6CF3" w:rsidRDefault="00000000">
      <w:pPr>
        <w:pStyle w:val="ae"/>
        <w:numPr>
          <w:ilvl w:val="0"/>
          <w:numId w:val="11"/>
        </w:numPr>
        <w:adjustRightInd w:val="0"/>
        <w:snapToGrid w:val="0"/>
        <w:spacing w:line="288" w:lineRule="auto"/>
        <w:ind w:firstLineChars="0"/>
        <w:contextualSpacing/>
        <w:rPr>
          <w:rFonts w:ascii="微软雅黑" w:eastAsia="微软雅黑" w:hAnsi="微软雅黑" w:cs="Tahoma"/>
          <w:b/>
          <w:color w:val="244061" w:themeColor="accent1" w:themeShade="80"/>
          <w:sz w:val="28"/>
          <w:szCs w:val="28"/>
        </w:rPr>
      </w:pPr>
      <w:r>
        <w:rPr>
          <w:rFonts w:ascii="微软雅黑" w:eastAsia="微软雅黑" w:hAnsi="微软雅黑" w:cs="Tahoma" w:hint="eastAsia"/>
          <w:b/>
          <w:color w:val="244061" w:themeColor="accent1" w:themeShade="80"/>
          <w:sz w:val="28"/>
          <w:szCs w:val="28"/>
        </w:rPr>
        <w:t>职业履历</w:t>
      </w:r>
    </w:p>
    <w:p w14:paraId="066D9D7E" w14:textId="77777777" w:rsidR="002C6CF3" w:rsidRDefault="00000000">
      <w:pPr>
        <w:adjustRightInd w:val="0"/>
        <w:snapToGrid w:val="0"/>
        <w:spacing w:line="288" w:lineRule="auto"/>
        <w:ind w:firstLineChars="200" w:firstLine="440"/>
        <w:rPr>
          <w:rFonts w:ascii="微软雅黑" w:hAnsi="微软雅黑"/>
          <w:bCs/>
          <w:color w:val="000000" w:themeColor="text1"/>
          <w:sz w:val="22"/>
          <w:szCs w:val="21"/>
        </w:rPr>
      </w:pP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张翱翔老师是</w:t>
      </w:r>
      <w:r>
        <w:rPr>
          <w:rFonts w:ascii="微软雅黑" w:hAnsi="微软雅黑"/>
          <w:bCs/>
          <w:color w:val="FF0000"/>
          <w:sz w:val="22"/>
          <w:szCs w:val="21"/>
        </w:rPr>
        <w:t>中国产品</w:t>
      </w:r>
      <w:r>
        <w:rPr>
          <w:rFonts w:ascii="微软雅黑" w:hAnsi="微软雅黑" w:hint="eastAsia"/>
          <w:bCs/>
          <w:color w:val="FF0000"/>
          <w:sz w:val="22"/>
          <w:szCs w:val="21"/>
        </w:rPr>
        <w:t>创新</w:t>
      </w:r>
      <w:r>
        <w:rPr>
          <w:rFonts w:ascii="微软雅黑" w:hAnsi="微软雅黑"/>
          <w:bCs/>
          <w:color w:val="FF0000"/>
          <w:sz w:val="22"/>
          <w:szCs w:val="21"/>
        </w:rPr>
        <w:t>与研发管理领域的先行者</w:t>
      </w:r>
      <w:r>
        <w:rPr>
          <w:rFonts w:ascii="微软雅黑" w:hAnsi="微软雅黑" w:hint="eastAsia"/>
          <w:bCs/>
          <w:color w:val="FF0000"/>
          <w:sz w:val="22"/>
          <w:szCs w:val="21"/>
        </w:rPr>
        <w:t>，近百家</w:t>
      </w:r>
      <w:r>
        <w:rPr>
          <w:rFonts w:ascii="微软雅黑" w:hAnsi="微软雅黑"/>
          <w:bCs/>
          <w:color w:val="FF0000"/>
          <w:sz w:val="22"/>
          <w:szCs w:val="21"/>
        </w:rPr>
        <w:t>企业</w:t>
      </w:r>
      <w:r>
        <w:rPr>
          <w:rFonts w:ascii="微软雅黑" w:hAnsi="微软雅黑" w:hint="eastAsia"/>
          <w:bCs/>
          <w:color w:val="FF0000"/>
          <w:sz w:val="22"/>
          <w:szCs w:val="21"/>
        </w:rPr>
        <w:t>指定</w:t>
      </w:r>
      <w:r>
        <w:rPr>
          <w:rFonts w:ascii="微软雅黑" w:hAnsi="微软雅黑"/>
          <w:bCs/>
          <w:color w:val="FF0000"/>
          <w:sz w:val="22"/>
          <w:szCs w:val="21"/>
        </w:rPr>
        <w:t>特聘顾问</w:t>
      </w:r>
      <w:r>
        <w:rPr>
          <w:rFonts w:ascii="微软雅黑" w:hAnsi="微软雅黑" w:hint="eastAsia"/>
          <w:bCs/>
          <w:color w:val="FF0000"/>
          <w:sz w:val="22"/>
          <w:szCs w:val="21"/>
        </w:rPr>
        <w:t>，是国内最具</w:t>
      </w:r>
      <w:r>
        <w:rPr>
          <w:rFonts w:ascii="微软雅黑" w:hAnsi="微软雅黑"/>
          <w:bCs/>
          <w:color w:val="FF0000"/>
          <w:sz w:val="22"/>
          <w:szCs w:val="21"/>
        </w:rPr>
        <w:t>影响力</w:t>
      </w:r>
      <w:r>
        <w:rPr>
          <w:rFonts w:ascii="微软雅黑" w:hAnsi="微软雅黑" w:hint="eastAsia"/>
          <w:bCs/>
          <w:color w:val="FF0000"/>
          <w:sz w:val="22"/>
          <w:szCs w:val="21"/>
        </w:rPr>
        <w:t>的、</w:t>
      </w:r>
      <w:r>
        <w:rPr>
          <w:rFonts w:ascii="微软雅黑" w:hAnsi="微软雅黑"/>
          <w:bCs/>
          <w:color w:val="FF0000"/>
          <w:sz w:val="22"/>
          <w:szCs w:val="21"/>
        </w:rPr>
        <w:t>以落地著称的研发管理实战专家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，精通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IPD体系构建与优化、产品战略与规划、产品需求管理、产品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创新、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研发项目管理、研发人力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资源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等国际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先进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管理体系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和方法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，</w:t>
      </w:r>
      <w:r>
        <w:rPr>
          <w:rFonts w:ascii="微软雅黑" w:hAnsi="微软雅黑"/>
          <w:bCs/>
          <w:color w:val="FF0000"/>
          <w:sz w:val="22"/>
          <w:szCs w:val="21"/>
        </w:rPr>
        <w:t>擅长站在企业经营者的角度</w:t>
      </w:r>
      <w:r>
        <w:rPr>
          <w:rFonts w:ascii="微软雅黑" w:hAnsi="微软雅黑" w:hint="eastAsia"/>
          <w:bCs/>
          <w:color w:val="FF0000"/>
          <w:sz w:val="22"/>
          <w:szCs w:val="21"/>
        </w:rPr>
        <w:t>，准确</w:t>
      </w:r>
      <w:r>
        <w:rPr>
          <w:rFonts w:ascii="微软雅黑" w:hAnsi="微软雅黑"/>
          <w:bCs/>
          <w:color w:val="FF0000"/>
          <w:sz w:val="22"/>
          <w:szCs w:val="21"/>
        </w:rPr>
        <w:t>把握</w:t>
      </w:r>
      <w:r>
        <w:rPr>
          <w:rFonts w:ascii="微软雅黑" w:hAnsi="微软雅黑" w:hint="eastAsia"/>
          <w:bCs/>
          <w:color w:val="FF0000"/>
          <w:sz w:val="22"/>
          <w:szCs w:val="21"/>
        </w:rPr>
        <w:t>企业痛点</w:t>
      </w:r>
      <w:r>
        <w:rPr>
          <w:rFonts w:ascii="微软雅黑" w:hAnsi="微软雅黑"/>
          <w:bCs/>
          <w:color w:val="FF0000"/>
          <w:sz w:val="22"/>
          <w:szCs w:val="21"/>
        </w:rPr>
        <w:t>，提供</w:t>
      </w:r>
      <w:r>
        <w:rPr>
          <w:rFonts w:ascii="微软雅黑" w:hAnsi="微软雅黑" w:hint="eastAsia"/>
          <w:bCs/>
          <w:color w:val="FF0000"/>
          <w:sz w:val="22"/>
          <w:szCs w:val="21"/>
        </w:rPr>
        <w:t>端到端</w:t>
      </w:r>
      <w:r>
        <w:rPr>
          <w:rFonts w:ascii="微软雅黑" w:hAnsi="微软雅黑"/>
          <w:bCs/>
          <w:color w:val="FF0000"/>
          <w:sz w:val="22"/>
          <w:szCs w:val="21"/>
        </w:rPr>
        <w:t>、全流程的可落地的解决方案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。</w:t>
      </w:r>
    </w:p>
    <w:p w14:paraId="363F9A6E" w14:textId="77777777" w:rsidR="002C6CF3" w:rsidRDefault="00000000">
      <w:pPr>
        <w:adjustRightInd w:val="0"/>
        <w:snapToGrid w:val="0"/>
        <w:spacing w:line="288" w:lineRule="auto"/>
        <w:ind w:firstLineChars="200" w:firstLine="440"/>
        <w:rPr>
          <w:rFonts w:ascii="Verdana" w:hAnsi="Verdana"/>
          <w:color w:val="333333"/>
          <w:szCs w:val="21"/>
          <w:shd w:val="clear" w:color="auto" w:fill="FFFFFF"/>
        </w:rPr>
      </w:pP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张老师拥有</w:t>
      </w:r>
      <w:r>
        <w:rPr>
          <w:rFonts w:ascii="微软雅黑" w:hAnsi="微软雅黑" w:hint="eastAsia"/>
          <w:bCs/>
          <w:color w:val="FF0000"/>
          <w:sz w:val="22"/>
          <w:szCs w:val="21"/>
        </w:rPr>
        <w:t>近</w:t>
      </w:r>
      <w:r>
        <w:rPr>
          <w:rFonts w:ascii="微软雅黑" w:hAnsi="微软雅黑"/>
          <w:bCs/>
          <w:color w:val="FF0000"/>
          <w:sz w:val="22"/>
          <w:szCs w:val="21"/>
        </w:rPr>
        <w:t>二十</w:t>
      </w:r>
      <w:r>
        <w:rPr>
          <w:rFonts w:ascii="微软雅黑" w:hAnsi="微软雅黑" w:hint="eastAsia"/>
          <w:bCs/>
          <w:color w:val="FF0000"/>
          <w:sz w:val="22"/>
          <w:szCs w:val="21"/>
        </w:rPr>
        <w:t>年产品管理及研发管理实战经验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，曾服务于华为公司，先后担任开发工程师、研发项目经理、产品总监、研发总监等职位，</w:t>
      </w:r>
      <w:r>
        <w:rPr>
          <w:rFonts w:ascii="微软雅黑" w:hAnsi="微软雅黑" w:hint="eastAsia"/>
          <w:bCs/>
          <w:color w:val="FF0000"/>
          <w:sz w:val="22"/>
          <w:szCs w:val="21"/>
        </w:rPr>
        <w:t>亲历华为快速成长和扩张至十余万人的管理及流程变革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，并负责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具体流程落地和推行工作，对整个管理变革项目的成功起到了至关重要的作用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。</w:t>
      </w:r>
    </w:p>
    <w:p w14:paraId="41143585" w14:textId="77777777" w:rsidR="002C6CF3" w:rsidRDefault="00000000">
      <w:pPr>
        <w:adjustRightInd w:val="0"/>
        <w:snapToGrid w:val="0"/>
        <w:spacing w:line="288" w:lineRule="auto"/>
        <w:ind w:firstLineChars="200" w:firstLine="440"/>
        <w:rPr>
          <w:rFonts w:ascii="微软雅黑" w:hAnsi="微软雅黑"/>
          <w:bCs/>
          <w:color w:val="000000" w:themeColor="text1"/>
          <w:sz w:val="22"/>
          <w:szCs w:val="21"/>
        </w:rPr>
      </w:pP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张老师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已经成功为</w:t>
      </w:r>
      <w:r>
        <w:rPr>
          <w:rFonts w:ascii="微软雅黑" w:hAnsi="微软雅黑" w:hint="eastAsia"/>
          <w:bCs/>
          <w:color w:val="FF0000"/>
          <w:sz w:val="22"/>
          <w:szCs w:val="21"/>
        </w:rPr>
        <w:t>美的集团</w:t>
      </w:r>
      <w:r>
        <w:rPr>
          <w:rFonts w:ascii="微软雅黑" w:hAnsi="微软雅黑"/>
          <w:bCs/>
          <w:color w:val="FF0000"/>
          <w:sz w:val="22"/>
          <w:szCs w:val="21"/>
        </w:rPr>
        <w:t>、</w:t>
      </w:r>
      <w:r>
        <w:rPr>
          <w:rFonts w:ascii="微软雅黑" w:hAnsi="微软雅黑" w:hint="eastAsia"/>
          <w:bCs/>
          <w:color w:val="FF0000"/>
          <w:sz w:val="22"/>
          <w:szCs w:val="21"/>
        </w:rPr>
        <w:t>日立电梯、浪潮集团、迈瑞医疗</w:t>
      </w:r>
      <w:r>
        <w:rPr>
          <w:rFonts w:ascii="微软雅黑" w:hAnsi="微软雅黑"/>
          <w:bCs/>
          <w:color w:val="FF0000"/>
          <w:sz w:val="22"/>
          <w:szCs w:val="21"/>
        </w:rPr>
        <w:t>、</w:t>
      </w:r>
      <w:r>
        <w:rPr>
          <w:rFonts w:ascii="微软雅黑" w:hAnsi="微软雅黑" w:hint="eastAsia"/>
          <w:bCs/>
          <w:color w:val="FF0000"/>
          <w:sz w:val="22"/>
          <w:szCs w:val="21"/>
        </w:rPr>
        <w:t>香港</w:t>
      </w:r>
      <w:r>
        <w:rPr>
          <w:rFonts w:ascii="微软雅黑" w:hAnsi="微软雅黑"/>
          <w:bCs/>
          <w:color w:val="FF0000"/>
          <w:sz w:val="22"/>
          <w:szCs w:val="21"/>
        </w:rPr>
        <w:t>李锦记</w:t>
      </w:r>
      <w:r>
        <w:rPr>
          <w:rFonts w:ascii="微软雅黑" w:hAnsi="微软雅黑" w:hint="eastAsia"/>
          <w:bCs/>
          <w:color w:val="FF0000"/>
          <w:sz w:val="22"/>
          <w:szCs w:val="21"/>
        </w:rPr>
        <w:t>、中兴通讯</w:t>
      </w:r>
      <w:r>
        <w:rPr>
          <w:rFonts w:ascii="微软雅黑" w:hAnsi="微软雅黑"/>
          <w:bCs/>
          <w:color w:val="FF0000"/>
          <w:sz w:val="22"/>
          <w:szCs w:val="21"/>
        </w:rPr>
        <w:t>、</w:t>
      </w:r>
      <w:r>
        <w:rPr>
          <w:rFonts w:ascii="微软雅黑" w:hAnsi="微软雅黑" w:hint="eastAsia"/>
          <w:bCs/>
          <w:color w:val="FF0000"/>
          <w:sz w:val="22"/>
          <w:szCs w:val="21"/>
        </w:rPr>
        <w:t>海信集团</w:t>
      </w:r>
      <w:r>
        <w:rPr>
          <w:rFonts w:ascii="微软雅黑" w:hAnsi="微软雅黑"/>
          <w:bCs/>
          <w:color w:val="FF0000"/>
          <w:sz w:val="22"/>
          <w:szCs w:val="21"/>
        </w:rPr>
        <w:t>、</w:t>
      </w:r>
      <w:proofErr w:type="gramStart"/>
      <w:r>
        <w:rPr>
          <w:rFonts w:ascii="微软雅黑" w:hAnsi="微软雅黑" w:hint="eastAsia"/>
          <w:bCs/>
          <w:color w:val="FF0000"/>
          <w:sz w:val="22"/>
          <w:szCs w:val="21"/>
        </w:rPr>
        <w:t>星网锐捷</w:t>
      </w:r>
      <w:proofErr w:type="gramEnd"/>
      <w:r>
        <w:rPr>
          <w:rFonts w:ascii="微软雅黑" w:hAnsi="微软雅黑"/>
          <w:bCs/>
          <w:color w:val="FF0000"/>
          <w:sz w:val="22"/>
          <w:szCs w:val="21"/>
        </w:rPr>
        <w:t>、</w:t>
      </w:r>
      <w:r>
        <w:rPr>
          <w:rFonts w:ascii="微软雅黑" w:hAnsi="微软雅黑" w:hint="eastAsia"/>
          <w:bCs/>
          <w:color w:val="FF0000"/>
          <w:sz w:val="22"/>
          <w:szCs w:val="21"/>
        </w:rPr>
        <w:t>京信通信</w:t>
      </w:r>
      <w:r>
        <w:rPr>
          <w:rFonts w:ascii="微软雅黑" w:hAnsi="微软雅黑"/>
          <w:bCs/>
          <w:color w:val="FF0000"/>
          <w:sz w:val="22"/>
          <w:szCs w:val="21"/>
        </w:rPr>
        <w:t>、思念食品</w:t>
      </w:r>
      <w:r>
        <w:rPr>
          <w:rFonts w:ascii="微软雅黑" w:hAnsi="微软雅黑" w:hint="eastAsia"/>
          <w:bCs/>
          <w:color w:val="FF0000"/>
          <w:sz w:val="22"/>
          <w:szCs w:val="21"/>
        </w:rPr>
        <w:t>、</w:t>
      </w:r>
      <w:r>
        <w:rPr>
          <w:rFonts w:ascii="微软雅黑" w:hAnsi="微软雅黑"/>
          <w:bCs/>
          <w:color w:val="FF0000"/>
          <w:sz w:val="22"/>
          <w:szCs w:val="21"/>
        </w:rPr>
        <w:t>信立泰药业、宇通客车</w:t>
      </w:r>
      <w:r>
        <w:rPr>
          <w:rFonts w:ascii="微软雅黑" w:hAnsi="微软雅黑" w:hint="eastAsia"/>
          <w:bCs/>
          <w:color w:val="FF0000"/>
          <w:sz w:val="22"/>
          <w:szCs w:val="21"/>
        </w:rPr>
        <w:t>等</w:t>
      </w:r>
      <w:r>
        <w:rPr>
          <w:rFonts w:ascii="微软雅黑" w:hAnsi="微软雅黑"/>
          <w:bCs/>
          <w:color w:val="FF0000"/>
          <w:sz w:val="22"/>
          <w:szCs w:val="21"/>
        </w:rPr>
        <w:t>数百家</w:t>
      </w:r>
      <w:r>
        <w:rPr>
          <w:rFonts w:ascii="微软雅黑" w:hAnsi="微软雅黑" w:hint="eastAsia"/>
          <w:bCs/>
          <w:color w:val="FF0000"/>
          <w:sz w:val="22"/>
          <w:szCs w:val="21"/>
        </w:rPr>
        <w:t>行业</w:t>
      </w:r>
      <w:r>
        <w:rPr>
          <w:rFonts w:ascii="微软雅黑" w:hAnsi="微软雅黑"/>
          <w:bCs/>
          <w:color w:val="FF0000"/>
          <w:sz w:val="22"/>
          <w:szCs w:val="21"/>
        </w:rPr>
        <w:t>龙头企业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主持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了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产品战略与规划（市场进攻MAP）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、研发管理IPD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、产品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管理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、研发人力资源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等咨询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与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培训项目的建设和落地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，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帮助企业培养了众多具有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前瞻性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管理思维的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核心人才，数十位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企业董事长亲自手写感谢信和推荐信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，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以示对张老师的感谢</w:t>
      </w: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和</w:t>
      </w:r>
      <w:r>
        <w:rPr>
          <w:rFonts w:ascii="微软雅黑" w:hAnsi="微软雅黑"/>
          <w:bCs/>
          <w:color w:val="000000" w:themeColor="text1"/>
          <w:sz w:val="22"/>
          <w:szCs w:val="21"/>
        </w:rPr>
        <w:t>高度认可。</w:t>
      </w:r>
    </w:p>
    <w:p w14:paraId="3F55F4B3" w14:textId="77777777" w:rsidR="002C6CF3" w:rsidRDefault="00000000">
      <w:pPr>
        <w:pStyle w:val="ae"/>
        <w:numPr>
          <w:ilvl w:val="0"/>
          <w:numId w:val="11"/>
        </w:numPr>
        <w:adjustRightInd w:val="0"/>
        <w:snapToGrid w:val="0"/>
        <w:spacing w:line="288" w:lineRule="auto"/>
        <w:ind w:firstLineChars="0"/>
        <w:contextualSpacing/>
        <w:rPr>
          <w:rFonts w:ascii="微软雅黑" w:eastAsia="微软雅黑" w:hAnsi="微软雅黑" w:cs="Tahoma"/>
          <w:b/>
          <w:color w:val="244061" w:themeColor="accent1" w:themeShade="80"/>
          <w:sz w:val="28"/>
          <w:szCs w:val="28"/>
        </w:rPr>
      </w:pPr>
      <w:r>
        <w:rPr>
          <w:rFonts w:ascii="微软雅黑" w:eastAsia="微软雅黑" w:hAnsi="微软雅黑" w:cs="Tahoma" w:hint="eastAsia"/>
          <w:b/>
          <w:color w:val="244061" w:themeColor="accent1" w:themeShade="80"/>
          <w:sz w:val="28"/>
          <w:szCs w:val="28"/>
        </w:rPr>
        <w:lastRenderedPageBreak/>
        <w:t>擅长咨询领域</w:t>
      </w:r>
    </w:p>
    <w:p w14:paraId="5F995882" w14:textId="77777777" w:rsidR="002C6CF3" w:rsidRDefault="00000000">
      <w:pPr>
        <w:adjustRightInd w:val="0"/>
        <w:snapToGrid w:val="0"/>
        <w:spacing w:line="288" w:lineRule="auto"/>
        <w:ind w:firstLineChars="200" w:firstLine="440"/>
        <w:rPr>
          <w:rFonts w:ascii="微软雅黑" w:hAnsi="微软雅黑"/>
          <w:bCs/>
          <w:color w:val="000000" w:themeColor="text1"/>
          <w:sz w:val="22"/>
          <w:szCs w:val="21"/>
        </w:rPr>
      </w:pP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IPD (集成产品开发)体系构建与优化</w:t>
      </w:r>
    </w:p>
    <w:p w14:paraId="18E55922" w14:textId="77777777" w:rsidR="002C6CF3" w:rsidRDefault="00000000">
      <w:pPr>
        <w:adjustRightInd w:val="0"/>
        <w:snapToGrid w:val="0"/>
        <w:spacing w:line="288" w:lineRule="auto"/>
        <w:ind w:firstLineChars="200" w:firstLine="440"/>
        <w:rPr>
          <w:rFonts w:ascii="微软雅黑" w:hAnsi="微软雅黑"/>
          <w:bCs/>
          <w:color w:val="000000" w:themeColor="text1"/>
          <w:sz w:val="22"/>
          <w:szCs w:val="21"/>
        </w:rPr>
      </w:pP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产品战略与产品规划（市场进攻MAP）</w:t>
      </w:r>
    </w:p>
    <w:p w14:paraId="31992207" w14:textId="77777777" w:rsidR="002C6CF3" w:rsidRDefault="00000000">
      <w:pPr>
        <w:adjustRightInd w:val="0"/>
        <w:snapToGrid w:val="0"/>
        <w:spacing w:line="288" w:lineRule="auto"/>
        <w:ind w:firstLineChars="200" w:firstLine="440"/>
        <w:rPr>
          <w:rFonts w:ascii="微软雅黑" w:hAnsi="微软雅黑"/>
          <w:bCs/>
          <w:color w:val="000000" w:themeColor="text1"/>
          <w:sz w:val="22"/>
          <w:szCs w:val="21"/>
        </w:rPr>
      </w:pP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产品创新、产品需求管理</w:t>
      </w:r>
    </w:p>
    <w:p w14:paraId="5ABB349E" w14:textId="77777777" w:rsidR="002C6CF3" w:rsidRDefault="00000000">
      <w:pPr>
        <w:adjustRightInd w:val="0"/>
        <w:snapToGrid w:val="0"/>
        <w:spacing w:line="288" w:lineRule="auto"/>
        <w:ind w:firstLineChars="200" w:firstLine="440"/>
        <w:rPr>
          <w:rFonts w:ascii="微软雅黑" w:hAnsi="微软雅黑"/>
          <w:bCs/>
          <w:color w:val="000000" w:themeColor="text1"/>
          <w:sz w:val="22"/>
          <w:szCs w:val="21"/>
        </w:rPr>
      </w:pP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研发项目管理</w:t>
      </w:r>
    </w:p>
    <w:p w14:paraId="5ADE7594" w14:textId="77777777" w:rsidR="002C6CF3" w:rsidRDefault="00000000">
      <w:pPr>
        <w:adjustRightInd w:val="0"/>
        <w:snapToGrid w:val="0"/>
        <w:spacing w:line="288" w:lineRule="auto"/>
        <w:ind w:firstLineChars="200" w:firstLine="440"/>
        <w:rPr>
          <w:rFonts w:ascii="微软雅黑" w:hAnsi="微软雅黑"/>
          <w:bCs/>
          <w:color w:val="000000" w:themeColor="text1"/>
          <w:sz w:val="22"/>
          <w:szCs w:val="21"/>
        </w:rPr>
      </w:pP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产品平台及技术开发管理</w:t>
      </w:r>
    </w:p>
    <w:p w14:paraId="235182FD" w14:textId="77777777" w:rsidR="002C6CF3" w:rsidRDefault="00000000">
      <w:pPr>
        <w:adjustRightInd w:val="0"/>
        <w:snapToGrid w:val="0"/>
        <w:spacing w:line="288" w:lineRule="auto"/>
        <w:ind w:firstLineChars="200" w:firstLine="440"/>
        <w:rPr>
          <w:rFonts w:ascii="微软雅黑" w:hAnsi="微软雅黑"/>
          <w:bCs/>
          <w:color w:val="000000" w:themeColor="text1"/>
          <w:sz w:val="22"/>
          <w:szCs w:val="21"/>
        </w:rPr>
      </w:pP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研发人力资源管理</w:t>
      </w:r>
    </w:p>
    <w:p w14:paraId="091ADDAF" w14:textId="77777777" w:rsidR="002C6CF3" w:rsidRDefault="00000000">
      <w:pPr>
        <w:adjustRightInd w:val="0"/>
        <w:snapToGrid w:val="0"/>
        <w:spacing w:line="288" w:lineRule="auto"/>
        <w:ind w:firstLineChars="200" w:firstLine="440"/>
        <w:rPr>
          <w:rFonts w:ascii="微软雅黑" w:hAnsi="微软雅黑"/>
          <w:bCs/>
          <w:color w:val="000000" w:themeColor="text1"/>
          <w:sz w:val="22"/>
          <w:szCs w:val="21"/>
        </w:rPr>
      </w:pPr>
      <w:r>
        <w:rPr>
          <w:rFonts w:ascii="微软雅黑" w:hAnsi="微软雅黑" w:hint="eastAsia"/>
          <w:bCs/>
          <w:color w:val="000000" w:themeColor="text1"/>
          <w:sz w:val="22"/>
          <w:szCs w:val="21"/>
        </w:rPr>
        <w:t>研发核心人才培养</w:t>
      </w:r>
    </w:p>
    <w:p w14:paraId="66B737C5" w14:textId="77777777" w:rsidR="002C6CF3" w:rsidRDefault="002C6CF3">
      <w:pPr>
        <w:adjustRightInd w:val="0"/>
        <w:snapToGrid w:val="0"/>
        <w:spacing w:line="288" w:lineRule="auto"/>
        <w:contextualSpacing/>
        <w:rPr>
          <w:rFonts w:ascii="微软雅黑" w:hAnsi="微软雅黑"/>
          <w:bCs/>
          <w:color w:val="000000" w:themeColor="text1"/>
          <w:sz w:val="22"/>
          <w:szCs w:val="22"/>
        </w:rPr>
      </w:pPr>
    </w:p>
    <w:p w14:paraId="1DE37F6C" w14:textId="77777777" w:rsidR="002C6CF3" w:rsidRDefault="002C6CF3">
      <w:pPr>
        <w:pStyle w:val="ae"/>
        <w:adjustRightInd w:val="0"/>
        <w:snapToGrid w:val="0"/>
        <w:spacing w:line="288" w:lineRule="auto"/>
        <w:ind w:firstLineChars="0" w:firstLine="0"/>
        <w:rPr>
          <w:rFonts w:ascii="微软雅黑" w:eastAsia="微软雅黑" w:hAnsi="微软雅黑"/>
          <w:color w:val="000000" w:themeColor="text1"/>
          <w:sz w:val="22"/>
        </w:rPr>
      </w:pPr>
    </w:p>
    <w:p w14:paraId="3B9C1991" w14:textId="77777777" w:rsidR="002C6CF3" w:rsidRDefault="00000000">
      <w:pPr>
        <w:pStyle w:val="ae"/>
        <w:numPr>
          <w:ilvl w:val="0"/>
          <w:numId w:val="12"/>
        </w:numPr>
        <w:adjustRightInd w:val="0"/>
        <w:snapToGrid w:val="0"/>
        <w:spacing w:line="288" w:lineRule="auto"/>
        <w:ind w:firstLineChars="0"/>
        <w:contextualSpacing/>
        <w:rPr>
          <w:rFonts w:ascii="微软雅黑" w:eastAsia="微软雅黑" w:hAnsi="微软雅黑"/>
          <w:b/>
          <w:color w:val="244061" w:themeColor="accent1" w:themeShade="8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244061" w:themeColor="accent1" w:themeShade="80"/>
          <w:sz w:val="28"/>
          <w:szCs w:val="28"/>
        </w:rPr>
        <w:t>培训客户（部分）</w:t>
      </w:r>
    </w:p>
    <w:p w14:paraId="6E8DA684" w14:textId="77777777" w:rsidR="002C6CF3" w:rsidRDefault="00000000">
      <w:pPr>
        <w:adjustRightInd w:val="0"/>
        <w:snapToGrid w:val="0"/>
        <w:spacing w:line="288" w:lineRule="auto"/>
        <w:ind w:firstLineChars="200" w:firstLine="440"/>
        <w:rPr>
          <w:rFonts w:ascii="微软雅黑" w:hAnsi="微软雅黑"/>
          <w:bCs/>
          <w:color w:val="000000" w:themeColor="text1"/>
          <w:sz w:val="22"/>
          <w:szCs w:val="22"/>
        </w:rPr>
      </w:pPr>
      <w:r>
        <w:rPr>
          <w:rFonts w:ascii="微软雅黑" w:hAnsi="微软雅黑" w:hint="eastAsia"/>
          <w:bCs/>
          <w:color w:val="000000" w:themeColor="text1"/>
          <w:sz w:val="22"/>
          <w:szCs w:val="22"/>
        </w:rPr>
        <w:t>张翱翔老师</w:t>
      </w:r>
      <w:r>
        <w:rPr>
          <w:rFonts w:ascii="微软雅黑" w:hAnsi="微软雅黑"/>
          <w:bCs/>
          <w:color w:val="000000" w:themeColor="text1"/>
          <w:sz w:val="22"/>
          <w:szCs w:val="22"/>
        </w:rPr>
        <w:t>为</w:t>
      </w:r>
      <w:r>
        <w:rPr>
          <w:rFonts w:ascii="微软雅黑" w:hAnsi="微软雅黑" w:hint="eastAsia"/>
          <w:bCs/>
          <w:color w:val="000000" w:themeColor="text1"/>
          <w:sz w:val="22"/>
          <w:szCs w:val="22"/>
        </w:rPr>
        <w:t>通讯、电子、计算机、软件、汽车、机械、家电、电器、食品、保健品、医疗、医药、化工、新能源等</w:t>
      </w:r>
      <w:r>
        <w:rPr>
          <w:rFonts w:ascii="微软雅黑" w:hAnsi="微软雅黑"/>
          <w:b/>
          <w:bCs/>
          <w:color w:val="FF0000"/>
          <w:sz w:val="22"/>
          <w:szCs w:val="22"/>
        </w:rPr>
        <w:t>二十多个行业</w:t>
      </w:r>
      <w:r>
        <w:rPr>
          <w:rFonts w:ascii="微软雅黑" w:hAnsi="微软雅黑" w:hint="eastAsia"/>
          <w:bCs/>
          <w:color w:val="000000" w:themeColor="text1"/>
          <w:sz w:val="22"/>
          <w:szCs w:val="22"/>
        </w:rPr>
        <w:t>，</w:t>
      </w:r>
      <w:r>
        <w:rPr>
          <w:rFonts w:ascii="微软雅黑" w:hAnsi="微软雅黑"/>
          <w:b/>
          <w:bCs/>
          <w:color w:val="FF0000"/>
          <w:sz w:val="22"/>
          <w:szCs w:val="22"/>
        </w:rPr>
        <w:t>3000</w:t>
      </w:r>
      <w:r>
        <w:rPr>
          <w:rFonts w:ascii="微软雅黑" w:hAnsi="微软雅黑" w:hint="eastAsia"/>
          <w:b/>
          <w:bCs/>
          <w:color w:val="FF0000"/>
          <w:sz w:val="22"/>
          <w:szCs w:val="22"/>
        </w:rPr>
        <w:t>多家</w:t>
      </w:r>
      <w:r>
        <w:rPr>
          <w:rFonts w:ascii="微软雅黑" w:hAnsi="微软雅黑"/>
          <w:b/>
          <w:bCs/>
          <w:color w:val="FF0000"/>
          <w:sz w:val="22"/>
          <w:szCs w:val="22"/>
        </w:rPr>
        <w:t>企业</w:t>
      </w:r>
      <w:r>
        <w:rPr>
          <w:rFonts w:ascii="微软雅黑" w:hAnsi="微软雅黑" w:hint="eastAsia"/>
          <w:bCs/>
          <w:color w:val="000000" w:themeColor="text1"/>
          <w:sz w:val="22"/>
          <w:szCs w:val="22"/>
        </w:rPr>
        <w:t>提供了</w:t>
      </w:r>
      <w:r>
        <w:rPr>
          <w:rFonts w:ascii="微软雅黑" w:hAnsi="微软雅黑"/>
          <w:bCs/>
          <w:color w:val="000000" w:themeColor="text1"/>
          <w:sz w:val="22"/>
          <w:szCs w:val="22"/>
        </w:rPr>
        <w:t>培训服务</w:t>
      </w:r>
      <w:r>
        <w:rPr>
          <w:rFonts w:ascii="微软雅黑" w:hAnsi="微软雅黑" w:hint="eastAsia"/>
          <w:bCs/>
          <w:color w:val="000000" w:themeColor="text1"/>
          <w:sz w:val="22"/>
          <w:szCs w:val="22"/>
        </w:rPr>
        <w:t>，</w:t>
      </w:r>
      <w:r>
        <w:rPr>
          <w:rFonts w:ascii="微软雅黑" w:hAnsi="微软雅黑"/>
          <w:bCs/>
          <w:color w:val="000000" w:themeColor="text1"/>
          <w:sz w:val="22"/>
          <w:szCs w:val="22"/>
        </w:rPr>
        <w:t>如：</w:t>
      </w:r>
      <w:r>
        <w:rPr>
          <w:rFonts w:ascii="微软雅黑" w:hAnsi="微软雅黑" w:hint="eastAsia"/>
          <w:bCs/>
          <w:color w:val="000000" w:themeColor="text1"/>
          <w:sz w:val="22"/>
          <w:szCs w:val="22"/>
        </w:rPr>
        <w:t>GE、西门子（中国）、珠海光联、新大陆集团、</w:t>
      </w:r>
      <w:proofErr w:type="gramStart"/>
      <w:r>
        <w:rPr>
          <w:rFonts w:ascii="微软雅黑" w:hAnsi="微软雅黑" w:hint="eastAsia"/>
          <w:bCs/>
          <w:color w:val="000000" w:themeColor="text1"/>
          <w:sz w:val="22"/>
          <w:szCs w:val="22"/>
        </w:rPr>
        <w:t>星网锐捷</w:t>
      </w:r>
      <w:proofErr w:type="gramEnd"/>
      <w:r>
        <w:rPr>
          <w:rFonts w:ascii="微软雅黑" w:hAnsi="微软雅黑" w:hint="eastAsia"/>
          <w:bCs/>
          <w:color w:val="000000" w:themeColor="text1"/>
          <w:sz w:val="22"/>
          <w:szCs w:val="22"/>
        </w:rPr>
        <w:t>、海格通信、美的集团</w:t>
      </w:r>
      <w:r>
        <w:rPr>
          <w:rFonts w:ascii="微软雅黑" w:hAnsi="微软雅黑"/>
          <w:bCs/>
          <w:color w:val="000000" w:themeColor="text1"/>
          <w:sz w:val="22"/>
          <w:szCs w:val="22"/>
        </w:rPr>
        <w:t>、海信</w:t>
      </w:r>
      <w:r>
        <w:rPr>
          <w:rFonts w:ascii="微软雅黑" w:hAnsi="微软雅黑" w:hint="eastAsia"/>
          <w:bCs/>
          <w:color w:val="000000" w:themeColor="text1"/>
          <w:sz w:val="22"/>
          <w:szCs w:val="22"/>
        </w:rPr>
        <w:t>集团</w:t>
      </w:r>
      <w:r>
        <w:rPr>
          <w:rFonts w:ascii="微软雅黑" w:hAnsi="微软雅黑"/>
          <w:bCs/>
          <w:color w:val="000000" w:themeColor="text1"/>
          <w:sz w:val="22"/>
          <w:szCs w:val="22"/>
        </w:rPr>
        <w:t>、</w:t>
      </w:r>
      <w:r>
        <w:rPr>
          <w:rFonts w:ascii="微软雅黑" w:hAnsi="微软雅黑" w:hint="eastAsia"/>
          <w:bCs/>
          <w:color w:val="000000" w:themeColor="text1"/>
          <w:sz w:val="22"/>
          <w:szCs w:val="22"/>
        </w:rPr>
        <w:t>中国中车</w:t>
      </w:r>
      <w:r>
        <w:rPr>
          <w:rFonts w:ascii="微软雅黑" w:hAnsi="微软雅黑"/>
          <w:bCs/>
          <w:color w:val="000000" w:themeColor="text1"/>
          <w:sz w:val="22"/>
          <w:szCs w:val="22"/>
        </w:rPr>
        <w:t>、五菱</w:t>
      </w:r>
      <w:r>
        <w:rPr>
          <w:rFonts w:ascii="微软雅黑" w:hAnsi="微软雅黑" w:hint="eastAsia"/>
          <w:bCs/>
          <w:color w:val="000000" w:themeColor="text1"/>
          <w:sz w:val="22"/>
          <w:szCs w:val="22"/>
        </w:rPr>
        <w:t>汽车、</w:t>
      </w:r>
      <w:r>
        <w:rPr>
          <w:rFonts w:ascii="微软雅黑" w:hAnsi="微软雅黑"/>
          <w:bCs/>
          <w:color w:val="000000" w:themeColor="text1"/>
          <w:sz w:val="22"/>
          <w:szCs w:val="22"/>
        </w:rPr>
        <w:t>宇通</w:t>
      </w:r>
      <w:r>
        <w:rPr>
          <w:rFonts w:ascii="微软雅黑" w:hAnsi="微软雅黑" w:hint="eastAsia"/>
          <w:bCs/>
          <w:color w:val="000000" w:themeColor="text1"/>
          <w:sz w:val="22"/>
          <w:szCs w:val="22"/>
        </w:rPr>
        <w:t>客车</w:t>
      </w:r>
      <w:r>
        <w:rPr>
          <w:rFonts w:ascii="微软雅黑" w:hAnsi="微软雅黑"/>
          <w:bCs/>
          <w:color w:val="000000" w:themeColor="text1"/>
          <w:sz w:val="22"/>
          <w:szCs w:val="22"/>
        </w:rPr>
        <w:t>、</w:t>
      </w:r>
      <w:r>
        <w:rPr>
          <w:rFonts w:ascii="微软雅黑" w:hAnsi="微软雅黑" w:hint="eastAsia"/>
          <w:bCs/>
          <w:color w:val="000000" w:themeColor="text1"/>
          <w:sz w:val="22"/>
          <w:szCs w:val="22"/>
        </w:rPr>
        <w:t>香港李锦记（无限极）、养生堂、思念食品、迈瑞医疗、达安基因、凯普生物、南京基蛋、南格尔生物、南玻集团、上海电气、新</w:t>
      </w:r>
      <w:proofErr w:type="gramStart"/>
      <w:r>
        <w:rPr>
          <w:rFonts w:ascii="微软雅黑" w:hAnsi="微软雅黑" w:hint="eastAsia"/>
          <w:bCs/>
          <w:color w:val="000000" w:themeColor="text1"/>
          <w:sz w:val="22"/>
          <w:szCs w:val="22"/>
        </w:rPr>
        <w:t>宙邦</w:t>
      </w:r>
      <w:proofErr w:type="gramEnd"/>
      <w:r>
        <w:rPr>
          <w:rFonts w:ascii="微软雅黑" w:hAnsi="微软雅黑" w:hint="eastAsia"/>
          <w:bCs/>
          <w:color w:val="000000" w:themeColor="text1"/>
          <w:sz w:val="22"/>
          <w:szCs w:val="22"/>
        </w:rPr>
        <w:t>等等。</w:t>
      </w:r>
    </w:p>
    <w:p w14:paraId="4B3A03CC" w14:textId="77777777" w:rsidR="002C6CF3" w:rsidRDefault="002C6CF3">
      <w:pPr>
        <w:adjustRightInd w:val="0"/>
        <w:snapToGrid w:val="0"/>
        <w:spacing w:line="288" w:lineRule="auto"/>
        <w:rPr>
          <w:rFonts w:ascii="微软雅黑" w:hAnsi="微软雅黑"/>
          <w:bCs/>
          <w:color w:val="000000" w:themeColor="text1"/>
          <w:sz w:val="22"/>
          <w:szCs w:val="22"/>
        </w:rPr>
      </w:pPr>
    </w:p>
    <w:p w14:paraId="0BB08E0B" w14:textId="77777777" w:rsidR="002C6CF3" w:rsidRDefault="00000000">
      <w:pPr>
        <w:pStyle w:val="ae"/>
        <w:numPr>
          <w:ilvl w:val="0"/>
          <w:numId w:val="13"/>
        </w:numPr>
        <w:adjustRightInd w:val="0"/>
        <w:snapToGrid w:val="0"/>
        <w:spacing w:line="288" w:lineRule="auto"/>
        <w:ind w:firstLineChars="0"/>
        <w:contextualSpacing/>
        <w:rPr>
          <w:rFonts w:ascii="微软雅黑" w:eastAsia="微软雅黑" w:hAnsi="微软雅黑"/>
          <w:b/>
          <w:color w:val="244061" w:themeColor="accent1" w:themeShade="8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244061" w:themeColor="accent1" w:themeShade="80"/>
          <w:sz w:val="28"/>
          <w:szCs w:val="28"/>
        </w:rPr>
        <w:t>客户评价摘录</w:t>
      </w:r>
    </w:p>
    <w:p w14:paraId="0F45E2D0" w14:textId="77777777" w:rsidR="002C6CF3" w:rsidRDefault="00000000">
      <w:pPr>
        <w:adjustRightInd w:val="0"/>
        <w:snapToGrid w:val="0"/>
        <w:spacing w:line="288" w:lineRule="auto"/>
        <w:contextualSpacing/>
        <w:rPr>
          <w:rFonts w:ascii="微软雅黑" w:hAnsi="微软雅黑"/>
          <w:b/>
          <w:bCs/>
          <w:color w:val="FF0000"/>
          <w:sz w:val="22"/>
          <w:szCs w:val="22"/>
        </w:rPr>
      </w:pPr>
      <w:r>
        <w:rPr>
          <w:rFonts w:ascii="微软雅黑" w:hAnsi="微软雅黑" w:hint="eastAsia"/>
          <w:b/>
          <w:bCs/>
          <w:color w:val="FF0000"/>
          <w:sz w:val="22"/>
        </w:rPr>
        <w:t>香港李锦记（无限极）唐总：</w:t>
      </w:r>
    </w:p>
    <w:p w14:paraId="071AFC7D" w14:textId="77777777" w:rsidR="002C6CF3" w:rsidRDefault="00000000">
      <w:pPr>
        <w:adjustRightInd w:val="0"/>
        <w:snapToGrid w:val="0"/>
        <w:spacing w:line="288" w:lineRule="auto"/>
        <w:ind w:firstLineChars="200" w:firstLine="440"/>
        <w:contextualSpacing/>
        <w:rPr>
          <w:rFonts w:ascii="微软雅黑" w:hAnsi="微软雅黑"/>
          <w:color w:val="000000" w:themeColor="text1"/>
          <w:sz w:val="22"/>
        </w:rPr>
      </w:pPr>
      <w:r>
        <w:rPr>
          <w:rFonts w:ascii="微软雅黑" w:hAnsi="微软雅黑" w:hint="eastAsia"/>
          <w:color w:val="000000" w:themeColor="text1"/>
          <w:sz w:val="22"/>
        </w:rPr>
        <w:t xml:space="preserve">非常感谢张老师在项目中的付出和对项目的贡献，有您在项目变得不一样，有您参与的部分我们信心充足、成果更显著、进展更顺利，而且别人啃不动的硬骨头您总是能一马平川踏过去，您的敬业和专业打动我们，让我们信任、让我们放心，所以非常非常感谢您！        </w:t>
      </w:r>
    </w:p>
    <w:p w14:paraId="3155005B" w14:textId="77777777" w:rsidR="002C6CF3" w:rsidRDefault="00000000">
      <w:pPr>
        <w:adjustRightInd w:val="0"/>
        <w:snapToGrid w:val="0"/>
        <w:spacing w:line="288" w:lineRule="auto"/>
        <w:contextualSpacing/>
        <w:rPr>
          <w:rFonts w:ascii="微软雅黑" w:hAnsi="微软雅黑"/>
          <w:b/>
          <w:bCs/>
          <w:color w:val="FF0000"/>
          <w:sz w:val="22"/>
        </w:rPr>
      </w:pPr>
      <w:r>
        <w:rPr>
          <w:rFonts w:ascii="微软雅黑" w:hAnsi="微软雅黑" w:hint="eastAsia"/>
          <w:b/>
          <w:bCs/>
          <w:color w:val="FF0000"/>
          <w:sz w:val="22"/>
        </w:rPr>
        <w:t>北京南格尔董事长刘董：</w:t>
      </w:r>
    </w:p>
    <w:p w14:paraId="24FB7EB3" w14:textId="77777777" w:rsidR="002C6CF3" w:rsidRDefault="00000000">
      <w:pPr>
        <w:adjustRightInd w:val="0"/>
        <w:snapToGrid w:val="0"/>
        <w:spacing w:line="288" w:lineRule="auto"/>
        <w:ind w:firstLineChars="200" w:firstLine="440"/>
        <w:contextualSpacing/>
        <w:rPr>
          <w:rFonts w:ascii="微软雅黑" w:hAnsi="微软雅黑"/>
          <w:color w:val="000000" w:themeColor="text1"/>
          <w:sz w:val="22"/>
        </w:rPr>
      </w:pPr>
      <w:r>
        <w:rPr>
          <w:rFonts w:ascii="微软雅黑" w:hAnsi="微软雅黑" w:hint="eastAsia"/>
          <w:color w:val="000000" w:themeColor="text1"/>
          <w:sz w:val="22"/>
        </w:rPr>
        <w:t>我们南格尔请过很多咨询公司，罗兰</w:t>
      </w:r>
      <w:proofErr w:type="gramStart"/>
      <w:r>
        <w:rPr>
          <w:rFonts w:ascii="微软雅黑" w:hAnsi="微软雅黑" w:hint="eastAsia"/>
          <w:color w:val="000000" w:themeColor="text1"/>
          <w:sz w:val="22"/>
        </w:rPr>
        <w:t>格咨询</w:t>
      </w:r>
      <w:proofErr w:type="gramEnd"/>
      <w:r>
        <w:rPr>
          <w:rFonts w:ascii="微软雅黑" w:hAnsi="微软雅黑" w:hint="eastAsia"/>
          <w:color w:val="000000" w:themeColor="text1"/>
          <w:sz w:val="22"/>
        </w:rPr>
        <w:t xml:space="preserve">的M-IPD是最成功的一个，我们最满意的一个。他们是真正站在经营的角度帮我们解决问题！因为在这套体系下，我们已经开发出很多成功的产品。         </w:t>
      </w:r>
    </w:p>
    <w:p w14:paraId="5F38521F" w14:textId="77777777" w:rsidR="002C6CF3" w:rsidRDefault="00000000">
      <w:pPr>
        <w:adjustRightInd w:val="0"/>
        <w:snapToGrid w:val="0"/>
        <w:spacing w:line="288" w:lineRule="auto"/>
        <w:contextualSpacing/>
        <w:rPr>
          <w:rFonts w:ascii="微软雅黑" w:hAnsi="微软雅黑"/>
          <w:b/>
          <w:bCs/>
          <w:color w:val="FF0000"/>
          <w:sz w:val="22"/>
        </w:rPr>
      </w:pPr>
      <w:r>
        <w:rPr>
          <w:rFonts w:ascii="微软雅黑" w:hAnsi="微软雅黑" w:hint="eastAsia"/>
          <w:b/>
          <w:bCs/>
          <w:color w:val="FF0000"/>
          <w:sz w:val="22"/>
        </w:rPr>
        <w:t>森威尔董事长兼CEO戴总：</w:t>
      </w:r>
    </w:p>
    <w:p w14:paraId="0EB358D7" w14:textId="77777777" w:rsidR="002C6CF3" w:rsidRDefault="00000000">
      <w:pPr>
        <w:adjustRightInd w:val="0"/>
        <w:snapToGrid w:val="0"/>
        <w:spacing w:line="288" w:lineRule="auto"/>
        <w:ind w:firstLineChars="200" w:firstLine="440"/>
        <w:contextualSpacing/>
        <w:rPr>
          <w:rFonts w:ascii="微软雅黑" w:hAnsi="微软雅黑"/>
          <w:color w:val="000000" w:themeColor="text1"/>
          <w:sz w:val="22"/>
        </w:rPr>
      </w:pPr>
      <w:r>
        <w:rPr>
          <w:rFonts w:ascii="微软雅黑" w:hAnsi="微软雅黑" w:hint="eastAsia"/>
          <w:color w:val="000000" w:themeColor="text1"/>
          <w:sz w:val="22"/>
        </w:rPr>
        <w:t>罗兰</w:t>
      </w:r>
      <w:proofErr w:type="gramStart"/>
      <w:r>
        <w:rPr>
          <w:rFonts w:ascii="微软雅黑" w:hAnsi="微软雅黑" w:hint="eastAsia"/>
          <w:color w:val="000000" w:themeColor="text1"/>
          <w:sz w:val="22"/>
        </w:rPr>
        <w:t>格咨询</w:t>
      </w:r>
      <w:proofErr w:type="gramEnd"/>
      <w:r>
        <w:rPr>
          <w:rFonts w:ascii="微软雅黑" w:hAnsi="微软雅黑" w:hint="eastAsia"/>
          <w:color w:val="000000" w:themeColor="text1"/>
          <w:sz w:val="22"/>
        </w:rPr>
        <w:t>团队非常专业，事实证明我们的选择是非常正确，他们不是把华为的</w:t>
      </w:r>
      <w:r>
        <w:rPr>
          <w:rFonts w:ascii="微软雅黑" w:hAnsi="微软雅黑" w:hint="eastAsia"/>
          <w:color w:val="000000" w:themeColor="text1"/>
          <w:sz w:val="22"/>
        </w:rPr>
        <w:lastRenderedPageBreak/>
        <w:t>IPD搬过来，而是根据森威尔的实际情况构建适用森威尔的IPD体系，不仅仅手把手辅导IPD落地，而且在整个咨询过程中通过行动学习，教练引导</w:t>
      </w:r>
      <w:proofErr w:type="gramStart"/>
      <w:r>
        <w:rPr>
          <w:rFonts w:ascii="微软雅黑" w:hAnsi="微软雅黑" w:hint="eastAsia"/>
          <w:color w:val="000000" w:themeColor="text1"/>
          <w:sz w:val="22"/>
        </w:rPr>
        <w:t>帮森威尔培养</w:t>
      </w:r>
      <w:proofErr w:type="gramEnd"/>
      <w:r>
        <w:rPr>
          <w:rFonts w:ascii="微软雅黑" w:hAnsi="微软雅黑" w:hint="eastAsia"/>
          <w:color w:val="000000" w:themeColor="text1"/>
          <w:sz w:val="22"/>
        </w:rPr>
        <w:t>出一批懂经营善管理的干部。</w:t>
      </w:r>
      <w:r>
        <w:rPr>
          <w:rFonts w:ascii="微软雅黑" w:hAnsi="微软雅黑" w:hint="eastAsia"/>
          <w:bCs/>
          <w:color w:val="000000" w:themeColor="text1"/>
          <w:sz w:val="22"/>
        </w:rPr>
        <w:t xml:space="preserve">           </w:t>
      </w:r>
    </w:p>
    <w:p w14:paraId="1163E0F6" w14:textId="77777777" w:rsidR="002C6CF3" w:rsidRDefault="00000000">
      <w:pPr>
        <w:adjustRightInd w:val="0"/>
        <w:snapToGrid w:val="0"/>
        <w:spacing w:line="288" w:lineRule="auto"/>
        <w:contextualSpacing/>
        <w:rPr>
          <w:rFonts w:ascii="微软雅黑" w:hAnsi="微软雅黑"/>
          <w:b/>
          <w:bCs/>
          <w:color w:val="FF0000"/>
          <w:sz w:val="22"/>
        </w:rPr>
      </w:pPr>
      <w:r>
        <w:rPr>
          <w:rFonts w:ascii="微软雅黑" w:hAnsi="微软雅黑" w:hint="eastAsia"/>
          <w:b/>
          <w:bCs/>
          <w:color w:val="FF0000"/>
          <w:sz w:val="22"/>
        </w:rPr>
        <w:t>凯普生物王总：</w:t>
      </w:r>
    </w:p>
    <w:p w14:paraId="3FBA0154" w14:textId="77777777" w:rsidR="002C6CF3" w:rsidRDefault="00000000">
      <w:pPr>
        <w:adjustRightInd w:val="0"/>
        <w:snapToGrid w:val="0"/>
        <w:spacing w:line="288" w:lineRule="auto"/>
        <w:ind w:firstLineChars="200" w:firstLine="440"/>
        <w:contextualSpacing/>
        <w:rPr>
          <w:rFonts w:ascii="微软雅黑" w:hAnsi="微软雅黑"/>
          <w:color w:val="000000" w:themeColor="text1"/>
          <w:sz w:val="22"/>
        </w:rPr>
      </w:pPr>
      <w:r>
        <w:rPr>
          <w:rFonts w:ascii="微软雅黑" w:hAnsi="微软雅黑" w:hint="eastAsia"/>
          <w:color w:val="000000" w:themeColor="text1"/>
          <w:sz w:val="22"/>
        </w:rPr>
        <w:t>我们比较了很多公司，最终选择了以落地著称的罗兰格咨询。事实证明，我们选择罗兰</w:t>
      </w:r>
      <w:proofErr w:type="gramStart"/>
      <w:r>
        <w:rPr>
          <w:rFonts w:ascii="微软雅黑" w:hAnsi="微软雅黑" w:hint="eastAsia"/>
          <w:color w:val="000000" w:themeColor="text1"/>
          <w:sz w:val="22"/>
        </w:rPr>
        <w:t>格咨询</w:t>
      </w:r>
      <w:proofErr w:type="gramEnd"/>
      <w:r>
        <w:rPr>
          <w:rFonts w:ascii="微软雅黑" w:hAnsi="微软雅黑" w:hint="eastAsia"/>
          <w:color w:val="000000" w:themeColor="text1"/>
          <w:sz w:val="22"/>
        </w:rPr>
        <w:t>是非常正确的，在整个过程中，张老师团队通过变革管理，教练引导等方法，不仅为凯普构建了世界一流流程，还为我们培养了干部团队，构建了职业化的做事方式。</w:t>
      </w:r>
    </w:p>
    <w:p w14:paraId="5DD1C3B0" w14:textId="77777777" w:rsidR="002C6CF3" w:rsidRDefault="00000000">
      <w:pPr>
        <w:adjustRightInd w:val="0"/>
        <w:snapToGrid w:val="0"/>
        <w:spacing w:line="288" w:lineRule="auto"/>
        <w:contextualSpacing/>
        <w:rPr>
          <w:rFonts w:ascii="微软雅黑" w:hAnsi="微软雅黑"/>
          <w:b/>
          <w:bCs/>
          <w:color w:val="FF0000"/>
          <w:sz w:val="22"/>
        </w:rPr>
      </w:pPr>
      <w:r>
        <w:rPr>
          <w:rFonts w:ascii="微软雅黑" w:hAnsi="微软雅黑" w:hint="eastAsia"/>
          <w:b/>
          <w:bCs/>
          <w:color w:val="FF0000"/>
          <w:sz w:val="22"/>
        </w:rPr>
        <w:t>燕京啤酒研发负责人秦主任：</w:t>
      </w:r>
    </w:p>
    <w:p w14:paraId="534D1E6A" w14:textId="77777777" w:rsidR="002C6CF3" w:rsidRDefault="00000000">
      <w:pPr>
        <w:adjustRightInd w:val="0"/>
        <w:snapToGrid w:val="0"/>
        <w:spacing w:line="288" w:lineRule="auto"/>
        <w:ind w:firstLineChars="200" w:firstLine="440"/>
        <w:contextualSpacing/>
        <w:rPr>
          <w:rFonts w:ascii="微软雅黑" w:hAnsi="微软雅黑"/>
          <w:color w:val="000000" w:themeColor="text1"/>
          <w:sz w:val="22"/>
        </w:rPr>
      </w:pPr>
      <w:r>
        <w:rPr>
          <w:rFonts w:ascii="微软雅黑" w:hAnsi="微软雅黑" w:hint="eastAsia"/>
          <w:color w:val="000000" w:themeColor="text1"/>
          <w:sz w:val="22"/>
        </w:rPr>
        <w:t>“张老师针对快消品的特点，针对性的构建了适用于我们快消啤酒饮料的IPD，让研发成为公司行为，根据市场需求进行产品研发，形成了跨部门的产品开发团队，能够快速响应市场需求！”</w:t>
      </w:r>
    </w:p>
    <w:p w14:paraId="50949C6D" w14:textId="77777777" w:rsidR="002C6CF3" w:rsidRDefault="00000000">
      <w:pPr>
        <w:adjustRightInd w:val="0"/>
        <w:snapToGrid w:val="0"/>
        <w:spacing w:line="288" w:lineRule="auto"/>
        <w:contextualSpacing/>
        <w:rPr>
          <w:rFonts w:ascii="微软雅黑" w:hAnsi="微软雅黑"/>
          <w:b/>
          <w:bCs/>
          <w:color w:val="FF0000"/>
          <w:sz w:val="22"/>
        </w:rPr>
      </w:pPr>
      <w:r>
        <w:rPr>
          <w:rFonts w:ascii="微软雅黑" w:hAnsi="微软雅黑" w:hint="eastAsia"/>
          <w:b/>
          <w:bCs/>
          <w:color w:val="FF0000"/>
          <w:sz w:val="22"/>
        </w:rPr>
        <w:t>松井新材料董事长兼CEO凌总：</w:t>
      </w:r>
    </w:p>
    <w:p w14:paraId="7041EC38" w14:textId="77777777" w:rsidR="002C6CF3" w:rsidRDefault="00000000">
      <w:pPr>
        <w:adjustRightInd w:val="0"/>
        <w:snapToGrid w:val="0"/>
        <w:spacing w:line="288" w:lineRule="auto"/>
        <w:ind w:firstLineChars="200" w:firstLine="440"/>
        <w:contextualSpacing/>
        <w:rPr>
          <w:rFonts w:ascii="微软雅黑" w:hAnsi="微软雅黑"/>
          <w:color w:val="000000" w:themeColor="text1"/>
          <w:sz w:val="22"/>
        </w:rPr>
      </w:pPr>
      <w:r>
        <w:rPr>
          <w:rFonts w:ascii="微软雅黑" w:hAnsi="微软雅黑" w:hint="eastAsia"/>
          <w:color w:val="000000" w:themeColor="text1"/>
          <w:sz w:val="22"/>
        </w:rPr>
        <w:t>“没有张老师辅导，没有IPD，我们就不可能成为苹果的供应商！”</w:t>
      </w:r>
    </w:p>
    <w:p w14:paraId="2C100C64" w14:textId="77777777" w:rsidR="002C6CF3" w:rsidRDefault="00000000">
      <w:pPr>
        <w:adjustRightInd w:val="0"/>
        <w:snapToGrid w:val="0"/>
        <w:spacing w:line="288" w:lineRule="auto"/>
        <w:contextualSpacing/>
        <w:rPr>
          <w:rFonts w:ascii="微软雅黑" w:hAnsi="微软雅黑"/>
          <w:b/>
          <w:bCs/>
          <w:color w:val="FF0000"/>
          <w:sz w:val="22"/>
        </w:rPr>
      </w:pPr>
      <w:r>
        <w:rPr>
          <w:rFonts w:ascii="微软雅黑" w:hAnsi="微软雅黑" w:hint="eastAsia"/>
          <w:b/>
          <w:bCs/>
          <w:color w:val="FF0000"/>
          <w:sz w:val="22"/>
        </w:rPr>
        <w:t>欧帝尔董事长兼CEO赵总：</w:t>
      </w:r>
    </w:p>
    <w:p w14:paraId="7EB82F77" w14:textId="77777777" w:rsidR="002C6CF3" w:rsidRDefault="00000000">
      <w:pPr>
        <w:adjustRightInd w:val="0"/>
        <w:snapToGrid w:val="0"/>
        <w:spacing w:line="288" w:lineRule="auto"/>
        <w:ind w:firstLineChars="200" w:firstLine="440"/>
        <w:contextualSpacing/>
        <w:rPr>
          <w:rFonts w:ascii="微软雅黑" w:hAnsi="微软雅黑"/>
          <w:color w:val="000000" w:themeColor="text1"/>
          <w:sz w:val="22"/>
        </w:rPr>
      </w:pPr>
      <w:r>
        <w:rPr>
          <w:rFonts w:ascii="微软雅黑" w:hAnsi="微软雅黑" w:hint="eastAsia"/>
          <w:color w:val="000000" w:themeColor="text1"/>
          <w:sz w:val="22"/>
        </w:rPr>
        <w:t>“非常感谢你们，IPD的实施给公司带来很大变化，现在经济很差，反而凸显IPD的作用，公司可以顺利转型，IPD起到决定性作用！”</w:t>
      </w:r>
    </w:p>
    <w:p w14:paraId="7B01F1F2" w14:textId="77777777" w:rsidR="002C6CF3" w:rsidRDefault="002C6CF3">
      <w:pPr>
        <w:adjustRightInd w:val="0"/>
        <w:snapToGrid w:val="0"/>
        <w:spacing w:line="288" w:lineRule="auto"/>
        <w:contextualSpacing/>
        <w:rPr>
          <w:rFonts w:ascii="微软雅黑" w:hAnsi="微软雅黑"/>
          <w:b/>
          <w:color w:val="244061" w:themeColor="accent1" w:themeShade="80"/>
          <w:sz w:val="28"/>
        </w:rPr>
      </w:pPr>
    </w:p>
    <w:p w14:paraId="14ABCBB9" w14:textId="77777777" w:rsidR="002C6CF3" w:rsidRDefault="002C6CF3">
      <w:pPr>
        <w:pStyle w:val="ae"/>
        <w:adjustRightInd w:val="0"/>
        <w:snapToGrid w:val="0"/>
        <w:spacing w:line="288" w:lineRule="auto"/>
        <w:ind w:firstLineChars="0" w:firstLine="0"/>
        <w:contextualSpacing/>
        <w:rPr>
          <w:rFonts w:ascii="微软雅黑" w:eastAsia="微软雅黑" w:hAnsi="微软雅黑" w:cs="Tahoma"/>
          <w:b/>
          <w:color w:val="000000" w:themeColor="text1"/>
          <w:kern w:val="0"/>
          <w:sz w:val="28"/>
          <w:szCs w:val="28"/>
        </w:rPr>
      </w:pPr>
    </w:p>
    <w:sectPr w:rsidR="002C6CF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CF80" w14:textId="77777777" w:rsidR="00B01844" w:rsidRDefault="00B01844">
      <w:r>
        <w:separator/>
      </w:r>
    </w:p>
  </w:endnote>
  <w:endnote w:type="continuationSeparator" w:id="0">
    <w:p w14:paraId="4AC658E0" w14:textId="77777777" w:rsidR="00B01844" w:rsidRDefault="00B0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3D54" w14:textId="18D421E1" w:rsidR="002C6CF3" w:rsidRPr="0055565A" w:rsidRDefault="0055565A" w:rsidP="0055565A">
    <w:pPr>
      <w:pStyle w:val="a6"/>
      <w:pBdr>
        <w:top w:val="single" w:sz="4" w:space="3" w:color="auto"/>
      </w:pBdr>
      <w:ind w:left="1" w:hanging="1"/>
      <w:rPr>
        <w:rFonts w:ascii="微软雅黑" w:eastAsia="微软雅黑" w:hAnsi="微软雅黑"/>
        <w:color w:val="244061" w:themeColor="accent1" w:themeShade="80"/>
        <w:sz w:val="15"/>
        <w:szCs w:val="15"/>
      </w:rPr>
    </w:pPr>
    <w:r>
      <w:rPr>
        <w:rFonts w:ascii="微软雅黑" w:eastAsia="微软雅黑" w:hAnsi="微软雅黑" w:hint="eastAsia"/>
        <w:color w:val="244061" w:themeColor="accent1" w:themeShade="80"/>
        <w:sz w:val="15"/>
        <w:szCs w:val="15"/>
      </w:rPr>
      <w:t>Angel：</w:t>
    </w:r>
    <w:r>
      <w:rPr>
        <w:rFonts w:ascii="微软雅黑" w:eastAsia="微软雅黑" w:hAnsi="微软雅黑"/>
        <w:color w:val="244061" w:themeColor="accent1" w:themeShade="80"/>
        <w:sz w:val="15"/>
        <w:szCs w:val="15"/>
        <w:shd w:val="clear" w:color="auto" w:fill="FFFFFF"/>
      </w:rPr>
      <w:t>18038061554</w:t>
    </w:r>
    <w:r>
      <w:rPr>
        <w:rFonts w:ascii="微软雅黑" w:eastAsia="微软雅黑" w:hAnsi="微软雅黑"/>
        <w:color w:val="244061" w:themeColor="accent1" w:themeShade="80"/>
        <w:sz w:val="15"/>
        <w:szCs w:val="15"/>
      </w:rPr>
      <w:t xml:space="preserve">               </w:t>
    </w:r>
    <w:r w:rsidR="000900E2">
      <w:rPr>
        <w:rFonts w:ascii="微软雅黑" w:eastAsia="微软雅黑" w:hAnsi="微软雅黑"/>
        <w:color w:val="244061" w:themeColor="accent1" w:themeShade="80"/>
        <w:sz w:val="15"/>
        <w:szCs w:val="15"/>
      </w:rPr>
      <w:t xml:space="preserve">                             </w:t>
    </w:r>
    <w:r>
      <w:rPr>
        <w:rFonts w:ascii="微软雅黑" w:eastAsia="微软雅黑" w:hAnsi="微软雅黑" w:hint="eastAsia"/>
        <w:color w:val="244061" w:themeColor="accent1" w:themeShade="80"/>
        <w:sz w:val="15"/>
        <w:szCs w:val="15"/>
      </w:rPr>
      <w:t xml:space="preserve">      </w:t>
    </w:r>
    <w:r>
      <w:rPr>
        <w:rFonts w:ascii="微软雅黑" w:eastAsia="微软雅黑" w:hAnsi="微软雅黑"/>
        <w:color w:val="244061" w:themeColor="accent1" w:themeShade="80"/>
        <w:sz w:val="15"/>
        <w:szCs w:val="15"/>
      </w:rPr>
      <w:t xml:space="preserve">        </w:t>
    </w:r>
    <w:r>
      <w:rPr>
        <w:rFonts w:ascii="微软雅黑" w:eastAsia="微软雅黑" w:hAnsi="微软雅黑" w:hint="eastAsia"/>
        <w:color w:val="244061" w:themeColor="accent1" w:themeShade="80"/>
        <w:sz w:val="15"/>
        <w:szCs w:val="15"/>
      </w:rPr>
      <w:t xml:space="preserve">     </w:t>
    </w:r>
    <w:r>
      <w:rPr>
        <w:rFonts w:ascii="微软雅黑" w:eastAsia="微软雅黑" w:hAnsi="微软雅黑"/>
        <w:color w:val="244061" w:themeColor="accent1" w:themeShade="80"/>
        <w:sz w:val="15"/>
        <w:szCs w:val="15"/>
      </w:rPr>
      <w:t xml:space="preserve">     </w:t>
    </w:r>
    <w:r>
      <w:rPr>
        <w:rFonts w:ascii="微软雅黑" w:eastAsia="微软雅黑" w:hAnsi="微软雅黑" w:hint="eastAsia"/>
        <w:color w:val="244061" w:themeColor="accent1" w:themeShade="80"/>
        <w:sz w:val="15"/>
        <w:szCs w:val="15"/>
      </w:rPr>
      <w:t xml:space="preserve"> http</w:t>
    </w:r>
    <w:r>
      <w:rPr>
        <w:rFonts w:ascii="微软雅黑" w:eastAsia="微软雅黑" w:hAnsi="微软雅黑"/>
        <w:color w:val="244061" w:themeColor="accent1" w:themeShade="80"/>
        <w:sz w:val="15"/>
        <w:szCs w:val="15"/>
      </w:rPr>
      <w:t>://</w:t>
    </w:r>
    <w:r>
      <w:rPr>
        <w:rFonts w:ascii="微软雅黑" w:eastAsia="微软雅黑" w:hAnsi="微软雅黑" w:hint="eastAsia"/>
        <w:color w:val="244061" w:themeColor="accent1" w:themeShade="80"/>
        <w:sz w:val="15"/>
        <w:szCs w:val="15"/>
      </w:rPr>
      <w:t xml:space="preserve"> luolanger.com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B0A7" w14:textId="77777777" w:rsidR="00B01844" w:rsidRDefault="00B01844">
      <w:r>
        <w:separator/>
      </w:r>
    </w:p>
  </w:footnote>
  <w:footnote w:type="continuationSeparator" w:id="0">
    <w:p w14:paraId="3D64BAA5" w14:textId="77777777" w:rsidR="00B01844" w:rsidRDefault="00B0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C6B4" w14:textId="77777777" w:rsidR="002C6CF3" w:rsidRDefault="00000000">
    <w:pPr>
      <w:pStyle w:val="a8"/>
    </w:pPr>
    <w:r>
      <w:pict w14:anchorId="51A269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23805" o:spid="_x0000_s1026" type="#_x0000_t136" style="position:absolute;left:0;text-align:left;margin-left:0;margin-top:0;width:487.95pt;height:97.55pt;rotation:315;z-index:-251656192;mso-position-horizontal:center;mso-position-horizontal-relative:margin;mso-position-vertical:center;mso-position-vertical-relative:margin;mso-width-relative:page;mso-height-relative:page" o:allowincell="f" fillcolor="#dbe5f1" stroked="f">
          <v:fill opacity=".5"/>
          <v:textpath style="font-family:&quot;楷体&quot;;font-size:1pt" fitpath="t" string="罗兰格咨询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FDF9" w14:textId="77777777" w:rsidR="002C6CF3" w:rsidRDefault="00000000">
    <w:pPr>
      <w:pStyle w:val="a8"/>
      <w:jc w:val="both"/>
      <w:rPr>
        <w:sz w:val="11"/>
        <w:szCs w:val="24"/>
      </w:rPr>
    </w:pPr>
    <w:r>
      <w:pict w14:anchorId="5EAD07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23806" o:spid="_x0000_s1027" type="#_x0000_t136" style="position:absolute;left:0;text-align:left;margin-left:0;margin-top:0;width:487.95pt;height:97.55pt;rotation:315;z-index:-251655168;mso-position-horizontal:center;mso-position-horizontal-relative:margin;mso-position-vertical:center;mso-position-vertical-relative:margin;mso-width-relative:page;mso-height-relative:page" o:allowincell="f" fillcolor="#dbe5f1" stroked="f">
          <v:fill opacity=".5"/>
          <v:textpath style="font-family:&quot;楷体&quot;;font-size:1pt" fitpath="t" string="罗兰格咨询"/>
          <w10:wrap anchorx="margin" anchory="margin"/>
        </v:shape>
      </w:pict>
    </w:r>
    <w:r>
      <w:rPr>
        <w:rFonts w:ascii="微软雅黑" w:eastAsia="微软雅黑" w:hAnsi="微软雅黑" w:hint="eastAsia"/>
        <w:b/>
        <w:noProof/>
        <w:color w:val="002060"/>
        <w:kern w:val="0"/>
        <w:sz w:val="20"/>
        <w:szCs w:val="20"/>
      </w:rPr>
      <w:drawing>
        <wp:anchor distT="0" distB="0" distL="114300" distR="114300" simplePos="0" relativeHeight="251662336" behindDoc="1" locked="0" layoutInCell="1" allowOverlap="1" wp14:anchorId="2F00FE7D" wp14:editId="542FCA9D">
          <wp:simplePos x="0" y="0"/>
          <wp:positionH relativeFrom="column">
            <wp:posOffset>114300</wp:posOffset>
          </wp:positionH>
          <wp:positionV relativeFrom="paragraph">
            <wp:posOffset>12700</wp:posOffset>
          </wp:positionV>
          <wp:extent cx="1038225" cy="342900"/>
          <wp:effectExtent l="19050" t="0" r="9525" b="0"/>
          <wp:wrapNone/>
          <wp:docPr id="1" name="图片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b/>
        <w:color w:val="002060"/>
        <w:kern w:val="0"/>
        <w:sz w:val="20"/>
        <w:szCs w:val="20"/>
      </w:rPr>
      <w:t xml:space="preserve">                           </w:t>
    </w:r>
  </w:p>
  <w:p w14:paraId="1B65226F" w14:textId="77777777" w:rsidR="002C6CF3" w:rsidRDefault="00000000">
    <w:pPr>
      <w:pStyle w:val="a8"/>
      <w:jc w:val="distribute"/>
      <w:rPr>
        <w:rFonts w:ascii="微软雅黑" w:eastAsia="微软雅黑" w:hAnsi="微软雅黑"/>
        <w:color w:val="002060"/>
        <w:sz w:val="24"/>
        <w:szCs w:val="24"/>
      </w:rPr>
    </w:pPr>
    <w:r>
      <w:rPr>
        <w:rFonts w:ascii="微软雅黑" w:eastAsia="微软雅黑" w:hAnsi="微软雅黑" w:hint="eastAsia"/>
        <w:b/>
        <w:color w:val="002060"/>
        <w:kern w:val="0"/>
        <w:sz w:val="20"/>
        <w:szCs w:val="20"/>
      </w:rPr>
      <w:t xml:space="preserve">                                                        </w:t>
    </w:r>
    <w:r>
      <w:rPr>
        <w:rFonts w:ascii="微软雅黑" w:eastAsia="微软雅黑" w:hAnsi="微软雅黑" w:hint="eastAsia"/>
        <w:b/>
        <w:color w:val="002060"/>
        <w:kern w:val="0"/>
        <w:sz w:val="24"/>
        <w:szCs w:val="24"/>
      </w:rPr>
      <w:t>选择罗兰格</w:t>
    </w:r>
    <w:r>
      <w:rPr>
        <w:rFonts w:ascii="微软雅黑" w:eastAsia="微软雅黑" w:hAnsi="微软雅黑"/>
        <w:b/>
        <w:color w:val="002060"/>
        <w:kern w:val="0"/>
        <w:sz w:val="24"/>
        <w:szCs w:val="24"/>
      </w:rPr>
      <w:t xml:space="preserve"> 选择专业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E47D" w14:textId="77777777" w:rsidR="002C6CF3" w:rsidRDefault="00000000">
    <w:pPr>
      <w:pStyle w:val="a8"/>
    </w:pPr>
    <w:r>
      <w:pict w14:anchorId="487CD4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23804" o:spid="_x0000_s1025" type="#_x0000_t136" style="position:absolute;left:0;text-align:left;margin-left:0;margin-top:0;width:487.95pt;height:97.55pt;rotation:315;z-index:-251657216;mso-position-horizontal:center;mso-position-horizontal-relative:margin;mso-position-vertical:center;mso-position-vertical-relative:margin;mso-width-relative:page;mso-height-relative:page" o:allowincell="f" fillcolor="#dbe5f1" stroked="f">
          <v:fill opacity=".5"/>
          <v:textpath style="font-family:&quot;楷体&quot;;font-size:1pt" fitpath="t" string="罗兰格咨询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41A35D"/>
    <w:multiLevelType w:val="singleLevel"/>
    <w:tmpl w:val="E941A35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6D759D4"/>
    <w:multiLevelType w:val="multilevel"/>
    <w:tmpl w:val="16D759D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"/>
      <w:lvlJc w:val="left"/>
      <w:pPr>
        <w:ind w:left="1418" w:hanging="567"/>
      </w:pPr>
      <w:rPr>
        <w:rFonts w:ascii="Wingdings 2" w:hAnsi="Wingdings 2" w:hint="default"/>
      </w:rPr>
    </w:lvl>
    <w:lvl w:ilvl="3">
      <w:start w:val="1"/>
      <w:numFmt w:val="bullet"/>
      <w:lvlText w:val="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BEB330F"/>
    <w:multiLevelType w:val="multilevel"/>
    <w:tmpl w:val="1BEB330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239B27FC"/>
    <w:multiLevelType w:val="multilevel"/>
    <w:tmpl w:val="239B27F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EB3DE9"/>
    <w:multiLevelType w:val="multilevel"/>
    <w:tmpl w:val="2AEB3DE9"/>
    <w:lvl w:ilvl="0">
      <w:start w:val="1"/>
      <w:numFmt w:val="decimal"/>
      <w:lvlText w:val="3.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32B46080"/>
    <w:multiLevelType w:val="multilevel"/>
    <w:tmpl w:val="32B46080"/>
    <w:lvl w:ilvl="0">
      <w:start w:val="1"/>
      <w:numFmt w:val="bullet"/>
      <w:pStyle w:val="a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</w:abstractNum>
  <w:abstractNum w:abstractNumId="6" w15:restartNumberingAfterBreak="0">
    <w:nsid w:val="4BEC5A98"/>
    <w:multiLevelType w:val="multilevel"/>
    <w:tmpl w:val="4BEC5A9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"/>
      <w:lvlJc w:val="left"/>
      <w:pPr>
        <w:ind w:left="1418" w:hanging="567"/>
      </w:pPr>
      <w:rPr>
        <w:rFonts w:ascii="Wingdings 2" w:hAnsi="Wingdings 2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201352B"/>
    <w:multiLevelType w:val="multilevel"/>
    <w:tmpl w:val="5201352B"/>
    <w:lvl w:ilvl="0">
      <w:start w:val="1"/>
      <w:numFmt w:val="decimal"/>
      <w:lvlText w:val="2.%1"/>
      <w:lvlJc w:val="left"/>
      <w:pPr>
        <w:ind w:left="160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45469CB"/>
    <w:multiLevelType w:val="multilevel"/>
    <w:tmpl w:val="545469CB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5637FB"/>
    <w:multiLevelType w:val="multilevel"/>
    <w:tmpl w:val="545637FB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BF6EB5"/>
    <w:multiLevelType w:val="multilevel"/>
    <w:tmpl w:val="54BF6EB5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7031BAF"/>
    <w:multiLevelType w:val="multilevel"/>
    <w:tmpl w:val="67031BAF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6C1728"/>
    <w:multiLevelType w:val="multilevel"/>
    <w:tmpl w:val="786C1728"/>
    <w:lvl w:ilvl="0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1663624">
    <w:abstractNumId w:val="5"/>
  </w:num>
  <w:num w:numId="2" w16cid:durableId="54400547">
    <w:abstractNumId w:val="3"/>
  </w:num>
  <w:num w:numId="3" w16cid:durableId="1663582800">
    <w:abstractNumId w:val="0"/>
  </w:num>
  <w:num w:numId="4" w16cid:durableId="1722513917">
    <w:abstractNumId w:val="2"/>
  </w:num>
  <w:num w:numId="5" w16cid:durableId="1174565103">
    <w:abstractNumId w:val="7"/>
  </w:num>
  <w:num w:numId="6" w16cid:durableId="1194729989">
    <w:abstractNumId w:val="4"/>
  </w:num>
  <w:num w:numId="7" w16cid:durableId="345518841">
    <w:abstractNumId w:val="6"/>
  </w:num>
  <w:num w:numId="8" w16cid:durableId="2077242420">
    <w:abstractNumId w:val="10"/>
  </w:num>
  <w:num w:numId="9" w16cid:durableId="1492988529">
    <w:abstractNumId w:val="1"/>
  </w:num>
  <w:num w:numId="10" w16cid:durableId="208227444">
    <w:abstractNumId w:val="12"/>
  </w:num>
  <w:num w:numId="11" w16cid:durableId="1967857052">
    <w:abstractNumId w:val="11"/>
  </w:num>
  <w:num w:numId="12" w16cid:durableId="607813531">
    <w:abstractNumId w:val="9"/>
  </w:num>
  <w:num w:numId="13" w16cid:durableId="1420951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85"/>
    <w:rsid w:val="0000340E"/>
    <w:rsid w:val="00011464"/>
    <w:rsid w:val="000130B3"/>
    <w:rsid w:val="000138DE"/>
    <w:rsid w:val="00015C4D"/>
    <w:rsid w:val="000430CE"/>
    <w:rsid w:val="000444D4"/>
    <w:rsid w:val="00044537"/>
    <w:rsid w:val="00047098"/>
    <w:rsid w:val="00052459"/>
    <w:rsid w:val="00060D4A"/>
    <w:rsid w:val="0007294E"/>
    <w:rsid w:val="000729E1"/>
    <w:rsid w:val="000743E8"/>
    <w:rsid w:val="000900E2"/>
    <w:rsid w:val="0009151A"/>
    <w:rsid w:val="000919ED"/>
    <w:rsid w:val="00093DDA"/>
    <w:rsid w:val="00094698"/>
    <w:rsid w:val="0009715A"/>
    <w:rsid w:val="000A3559"/>
    <w:rsid w:val="000A37EB"/>
    <w:rsid w:val="000A62E1"/>
    <w:rsid w:val="000B17C9"/>
    <w:rsid w:val="000B2F1B"/>
    <w:rsid w:val="000B32EC"/>
    <w:rsid w:val="000B3FBB"/>
    <w:rsid w:val="000D5705"/>
    <w:rsid w:val="000E4466"/>
    <w:rsid w:val="000F1FEE"/>
    <w:rsid w:val="000F328C"/>
    <w:rsid w:val="000F438A"/>
    <w:rsid w:val="000F761B"/>
    <w:rsid w:val="00100512"/>
    <w:rsid w:val="0010335A"/>
    <w:rsid w:val="00110D33"/>
    <w:rsid w:val="00124587"/>
    <w:rsid w:val="0013071A"/>
    <w:rsid w:val="00140BD1"/>
    <w:rsid w:val="00145B16"/>
    <w:rsid w:val="00180D41"/>
    <w:rsid w:val="001811A1"/>
    <w:rsid w:val="00181874"/>
    <w:rsid w:val="001864BB"/>
    <w:rsid w:val="00196FC8"/>
    <w:rsid w:val="001A67B8"/>
    <w:rsid w:val="001B72B0"/>
    <w:rsid w:val="001C6725"/>
    <w:rsid w:val="001C6E83"/>
    <w:rsid w:val="001D15A4"/>
    <w:rsid w:val="001E0058"/>
    <w:rsid w:val="001E2BEF"/>
    <w:rsid w:val="001E33EA"/>
    <w:rsid w:val="001E4547"/>
    <w:rsid w:val="001E7DAA"/>
    <w:rsid w:val="001F122D"/>
    <w:rsid w:val="001F5A1E"/>
    <w:rsid w:val="001F7645"/>
    <w:rsid w:val="00200603"/>
    <w:rsid w:val="002032B6"/>
    <w:rsid w:val="0020617A"/>
    <w:rsid w:val="00207039"/>
    <w:rsid w:val="00210188"/>
    <w:rsid w:val="00211050"/>
    <w:rsid w:val="002129FC"/>
    <w:rsid w:val="00213AFC"/>
    <w:rsid w:val="00214CBC"/>
    <w:rsid w:val="00216F4F"/>
    <w:rsid w:val="002270BA"/>
    <w:rsid w:val="00227B8B"/>
    <w:rsid w:val="00237967"/>
    <w:rsid w:val="002422AD"/>
    <w:rsid w:val="00242F79"/>
    <w:rsid w:val="002431D5"/>
    <w:rsid w:val="00250C80"/>
    <w:rsid w:val="00260C82"/>
    <w:rsid w:val="00261473"/>
    <w:rsid w:val="0026242B"/>
    <w:rsid w:val="0026326D"/>
    <w:rsid w:val="00263F48"/>
    <w:rsid w:val="002645D1"/>
    <w:rsid w:val="00270847"/>
    <w:rsid w:val="00276CF3"/>
    <w:rsid w:val="002846CA"/>
    <w:rsid w:val="00284D6D"/>
    <w:rsid w:val="00287891"/>
    <w:rsid w:val="00292ED8"/>
    <w:rsid w:val="002A5FEB"/>
    <w:rsid w:val="002A6469"/>
    <w:rsid w:val="002B0D05"/>
    <w:rsid w:val="002B7A70"/>
    <w:rsid w:val="002C1ACD"/>
    <w:rsid w:val="002C6CF3"/>
    <w:rsid w:val="002D2641"/>
    <w:rsid w:val="002D3F43"/>
    <w:rsid w:val="002E7ABC"/>
    <w:rsid w:val="002F0F59"/>
    <w:rsid w:val="002F19AA"/>
    <w:rsid w:val="002F63C0"/>
    <w:rsid w:val="002F7A1B"/>
    <w:rsid w:val="00304CC2"/>
    <w:rsid w:val="00311306"/>
    <w:rsid w:val="00311407"/>
    <w:rsid w:val="003151C6"/>
    <w:rsid w:val="00316A9A"/>
    <w:rsid w:val="00320626"/>
    <w:rsid w:val="00327E25"/>
    <w:rsid w:val="00333DDD"/>
    <w:rsid w:val="00336E55"/>
    <w:rsid w:val="003400E0"/>
    <w:rsid w:val="003403FF"/>
    <w:rsid w:val="00340CE7"/>
    <w:rsid w:val="0035464A"/>
    <w:rsid w:val="00356CF6"/>
    <w:rsid w:val="00372130"/>
    <w:rsid w:val="00372329"/>
    <w:rsid w:val="00375CFA"/>
    <w:rsid w:val="003766D1"/>
    <w:rsid w:val="00376B7A"/>
    <w:rsid w:val="00380257"/>
    <w:rsid w:val="00391506"/>
    <w:rsid w:val="003920F4"/>
    <w:rsid w:val="0039769E"/>
    <w:rsid w:val="003A1892"/>
    <w:rsid w:val="003B243A"/>
    <w:rsid w:val="003B4888"/>
    <w:rsid w:val="003C3A69"/>
    <w:rsid w:val="003C400B"/>
    <w:rsid w:val="003E2DD2"/>
    <w:rsid w:val="003E5FA2"/>
    <w:rsid w:val="003E791B"/>
    <w:rsid w:val="003E7956"/>
    <w:rsid w:val="004031F5"/>
    <w:rsid w:val="004056A8"/>
    <w:rsid w:val="00411D99"/>
    <w:rsid w:val="004169C1"/>
    <w:rsid w:val="00421099"/>
    <w:rsid w:val="0042594C"/>
    <w:rsid w:val="00426BE4"/>
    <w:rsid w:val="0043309D"/>
    <w:rsid w:val="00437BBD"/>
    <w:rsid w:val="00437FD8"/>
    <w:rsid w:val="00455BA2"/>
    <w:rsid w:val="0045731F"/>
    <w:rsid w:val="00465EA9"/>
    <w:rsid w:val="004709D0"/>
    <w:rsid w:val="00476BB4"/>
    <w:rsid w:val="004823DF"/>
    <w:rsid w:val="0048687E"/>
    <w:rsid w:val="00487014"/>
    <w:rsid w:val="00491FD2"/>
    <w:rsid w:val="00492D32"/>
    <w:rsid w:val="004A6F03"/>
    <w:rsid w:val="004B53C1"/>
    <w:rsid w:val="004B5710"/>
    <w:rsid w:val="004B68F6"/>
    <w:rsid w:val="004B7BB5"/>
    <w:rsid w:val="004C5518"/>
    <w:rsid w:val="004C5F23"/>
    <w:rsid w:val="004E5F51"/>
    <w:rsid w:val="004F104B"/>
    <w:rsid w:val="004F6943"/>
    <w:rsid w:val="00501691"/>
    <w:rsid w:val="0050766B"/>
    <w:rsid w:val="00507DFA"/>
    <w:rsid w:val="00511AF3"/>
    <w:rsid w:val="00514888"/>
    <w:rsid w:val="005176A2"/>
    <w:rsid w:val="005240B2"/>
    <w:rsid w:val="005254F5"/>
    <w:rsid w:val="005326AD"/>
    <w:rsid w:val="00537965"/>
    <w:rsid w:val="00547588"/>
    <w:rsid w:val="0055565A"/>
    <w:rsid w:val="00555ACB"/>
    <w:rsid w:val="00573129"/>
    <w:rsid w:val="00577117"/>
    <w:rsid w:val="00577C0E"/>
    <w:rsid w:val="005821F6"/>
    <w:rsid w:val="00584A33"/>
    <w:rsid w:val="00584F6B"/>
    <w:rsid w:val="00587579"/>
    <w:rsid w:val="005901BB"/>
    <w:rsid w:val="00591081"/>
    <w:rsid w:val="00592254"/>
    <w:rsid w:val="005957C8"/>
    <w:rsid w:val="005A6CA2"/>
    <w:rsid w:val="005B1F25"/>
    <w:rsid w:val="005B32FA"/>
    <w:rsid w:val="005B5FF6"/>
    <w:rsid w:val="005C2293"/>
    <w:rsid w:val="005C33CC"/>
    <w:rsid w:val="005C3879"/>
    <w:rsid w:val="005D5ABD"/>
    <w:rsid w:val="005D69EA"/>
    <w:rsid w:val="005E0084"/>
    <w:rsid w:val="005E5540"/>
    <w:rsid w:val="005F71CF"/>
    <w:rsid w:val="00602526"/>
    <w:rsid w:val="00602F8B"/>
    <w:rsid w:val="006042C9"/>
    <w:rsid w:val="006173C5"/>
    <w:rsid w:val="006243B3"/>
    <w:rsid w:val="00631F02"/>
    <w:rsid w:val="00635D7A"/>
    <w:rsid w:val="0065285E"/>
    <w:rsid w:val="00652FAD"/>
    <w:rsid w:val="00654E4D"/>
    <w:rsid w:val="00654E75"/>
    <w:rsid w:val="006605B6"/>
    <w:rsid w:val="00665439"/>
    <w:rsid w:val="0066765F"/>
    <w:rsid w:val="00667D25"/>
    <w:rsid w:val="00670D0D"/>
    <w:rsid w:val="00683176"/>
    <w:rsid w:val="00683C5B"/>
    <w:rsid w:val="0068417E"/>
    <w:rsid w:val="0068418D"/>
    <w:rsid w:val="00684624"/>
    <w:rsid w:val="00684B89"/>
    <w:rsid w:val="006864E4"/>
    <w:rsid w:val="006878D0"/>
    <w:rsid w:val="00692993"/>
    <w:rsid w:val="00692AEC"/>
    <w:rsid w:val="00696416"/>
    <w:rsid w:val="006A1096"/>
    <w:rsid w:val="006A1C57"/>
    <w:rsid w:val="006A3F3B"/>
    <w:rsid w:val="006B1345"/>
    <w:rsid w:val="006B3AB7"/>
    <w:rsid w:val="006B4271"/>
    <w:rsid w:val="006C3255"/>
    <w:rsid w:val="006C4312"/>
    <w:rsid w:val="006C5FCE"/>
    <w:rsid w:val="006C752F"/>
    <w:rsid w:val="006E1BC8"/>
    <w:rsid w:val="006E6779"/>
    <w:rsid w:val="006E7B28"/>
    <w:rsid w:val="006F4673"/>
    <w:rsid w:val="006F71CE"/>
    <w:rsid w:val="00705C7B"/>
    <w:rsid w:val="007121B9"/>
    <w:rsid w:val="0071539D"/>
    <w:rsid w:val="00715701"/>
    <w:rsid w:val="007220BD"/>
    <w:rsid w:val="007224C9"/>
    <w:rsid w:val="00723BB2"/>
    <w:rsid w:val="0072726F"/>
    <w:rsid w:val="00734EA0"/>
    <w:rsid w:val="007367AA"/>
    <w:rsid w:val="00741A36"/>
    <w:rsid w:val="0074305F"/>
    <w:rsid w:val="00744599"/>
    <w:rsid w:val="00763123"/>
    <w:rsid w:val="00767740"/>
    <w:rsid w:val="007755D9"/>
    <w:rsid w:val="007814AA"/>
    <w:rsid w:val="00783452"/>
    <w:rsid w:val="00785B90"/>
    <w:rsid w:val="00791137"/>
    <w:rsid w:val="00792E74"/>
    <w:rsid w:val="007A158F"/>
    <w:rsid w:val="007A50C7"/>
    <w:rsid w:val="007A6734"/>
    <w:rsid w:val="007A7FF2"/>
    <w:rsid w:val="007B1F0A"/>
    <w:rsid w:val="007B6DB6"/>
    <w:rsid w:val="007B7953"/>
    <w:rsid w:val="007C40A4"/>
    <w:rsid w:val="007D136C"/>
    <w:rsid w:val="007D7B59"/>
    <w:rsid w:val="007E1AF6"/>
    <w:rsid w:val="007E21AA"/>
    <w:rsid w:val="007F142E"/>
    <w:rsid w:val="007F502D"/>
    <w:rsid w:val="00805C0A"/>
    <w:rsid w:val="00807F92"/>
    <w:rsid w:val="0081170B"/>
    <w:rsid w:val="008126B5"/>
    <w:rsid w:val="00813DEA"/>
    <w:rsid w:val="00814042"/>
    <w:rsid w:val="0081441D"/>
    <w:rsid w:val="00816399"/>
    <w:rsid w:val="00822062"/>
    <w:rsid w:val="0082420D"/>
    <w:rsid w:val="00851EBB"/>
    <w:rsid w:val="008612DB"/>
    <w:rsid w:val="0086639F"/>
    <w:rsid w:val="008837E2"/>
    <w:rsid w:val="008851BC"/>
    <w:rsid w:val="00885EC6"/>
    <w:rsid w:val="00886EF7"/>
    <w:rsid w:val="0089259B"/>
    <w:rsid w:val="008A293F"/>
    <w:rsid w:val="008A772A"/>
    <w:rsid w:val="008A7D29"/>
    <w:rsid w:val="008B2384"/>
    <w:rsid w:val="008B5081"/>
    <w:rsid w:val="008B568E"/>
    <w:rsid w:val="008C3C4D"/>
    <w:rsid w:val="008C4C47"/>
    <w:rsid w:val="008C6B18"/>
    <w:rsid w:val="008F490F"/>
    <w:rsid w:val="008F5038"/>
    <w:rsid w:val="00905C43"/>
    <w:rsid w:val="009077C7"/>
    <w:rsid w:val="00907F64"/>
    <w:rsid w:val="00914BD0"/>
    <w:rsid w:val="00915505"/>
    <w:rsid w:val="009179CD"/>
    <w:rsid w:val="00934F23"/>
    <w:rsid w:val="009352AC"/>
    <w:rsid w:val="00940DA3"/>
    <w:rsid w:val="00942F2D"/>
    <w:rsid w:val="009451D3"/>
    <w:rsid w:val="0094520E"/>
    <w:rsid w:val="00946DED"/>
    <w:rsid w:val="00961A50"/>
    <w:rsid w:val="00961D6B"/>
    <w:rsid w:val="00963A04"/>
    <w:rsid w:val="00964B01"/>
    <w:rsid w:val="00973007"/>
    <w:rsid w:val="00976C29"/>
    <w:rsid w:val="00984515"/>
    <w:rsid w:val="0098718A"/>
    <w:rsid w:val="009904A9"/>
    <w:rsid w:val="009A308E"/>
    <w:rsid w:val="009A4444"/>
    <w:rsid w:val="009C574F"/>
    <w:rsid w:val="009D0E36"/>
    <w:rsid w:val="009E3FFC"/>
    <w:rsid w:val="009F23D0"/>
    <w:rsid w:val="009F4A64"/>
    <w:rsid w:val="00A020A7"/>
    <w:rsid w:val="00A0242E"/>
    <w:rsid w:val="00A03AB5"/>
    <w:rsid w:val="00A13A80"/>
    <w:rsid w:val="00A14AFB"/>
    <w:rsid w:val="00A2039E"/>
    <w:rsid w:val="00A21585"/>
    <w:rsid w:val="00A3006C"/>
    <w:rsid w:val="00A3356D"/>
    <w:rsid w:val="00A34341"/>
    <w:rsid w:val="00A35B91"/>
    <w:rsid w:val="00A37C0F"/>
    <w:rsid w:val="00A4144F"/>
    <w:rsid w:val="00A44624"/>
    <w:rsid w:val="00A44B5F"/>
    <w:rsid w:val="00A456FF"/>
    <w:rsid w:val="00A45899"/>
    <w:rsid w:val="00A45DB8"/>
    <w:rsid w:val="00A47365"/>
    <w:rsid w:val="00A576D9"/>
    <w:rsid w:val="00A656AB"/>
    <w:rsid w:val="00A65A23"/>
    <w:rsid w:val="00A65DD9"/>
    <w:rsid w:val="00A71EAC"/>
    <w:rsid w:val="00A762E2"/>
    <w:rsid w:val="00A87B20"/>
    <w:rsid w:val="00A925CD"/>
    <w:rsid w:val="00AA22A3"/>
    <w:rsid w:val="00AA5CAF"/>
    <w:rsid w:val="00AB1427"/>
    <w:rsid w:val="00AB42F4"/>
    <w:rsid w:val="00AB57F4"/>
    <w:rsid w:val="00AB5ABB"/>
    <w:rsid w:val="00AC1EDF"/>
    <w:rsid w:val="00AC32DC"/>
    <w:rsid w:val="00AC36B5"/>
    <w:rsid w:val="00AC3AC1"/>
    <w:rsid w:val="00AC64EB"/>
    <w:rsid w:val="00AC7D07"/>
    <w:rsid w:val="00AD3A07"/>
    <w:rsid w:val="00AE0AC5"/>
    <w:rsid w:val="00AE50EB"/>
    <w:rsid w:val="00AF14DB"/>
    <w:rsid w:val="00AF51A6"/>
    <w:rsid w:val="00AF5C8A"/>
    <w:rsid w:val="00AF6FB5"/>
    <w:rsid w:val="00AF7943"/>
    <w:rsid w:val="00B00D84"/>
    <w:rsid w:val="00B01844"/>
    <w:rsid w:val="00B0386F"/>
    <w:rsid w:val="00B052B4"/>
    <w:rsid w:val="00B07C13"/>
    <w:rsid w:val="00B12D4C"/>
    <w:rsid w:val="00B1394C"/>
    <w:rsid w:val="00B26602"/>
    <w:rsid w:val="00B2788A"/>
    <w:rsid w:val="00B37120"/>
    <w:rsid w:val="00B4110C"/>
    <w:rsid w:val="00B41D7F"/>
    <w:rsid w:val="00B44124"/>
    <w:rsid w:val="00B45C5D"/>
    <w:rsid w:val="00B53E0F"/>
    <w:rsid w:val="00B55D7F"/>
    <w:rsid w:val="00B6251E"/>
    <w:rsid w:val="00B63357"/>
    <w:rsid w:val="00B6566F"/>
    <w:rsid w:val="00B676E8"/>
    <w:rsid w:val="00B67DAA"/>
    <w:rsid w:val="00B72C78"/>
    <w:rsid w:val="00B739EF"/>
    <w:rsid w:val="00B73F12"/>
    <w:rsid w:val="00B7580F"/>
    <w:rsid w:val="00B77481"/>
    <w:rsid w:val="00B903B9"/>
    <w:rsid w:val="00B912F0"/>
    <w:rsid w:val="00B922F4"/>
    <w:rsid w:val="00B93154"/>
    <w:rsid w:val="00B93F3B"/>
    <w:rsid w:val="00B97980"/>
    <w:rsid w:val="00BB40FE"/>
    <w:rsid w:val="00BB4959"/>
    <w:rsid w:val="00BB5244"/>
    <w:rsid w:val="00BB75E2"/>
    <w:rsid w:val="00BC010B"/>
    <w:rsid w:val="00BC2C83"/>
    <w:rsid w:val="00BC354E"/>
    <w:rsid w:val="00BD0CFA"/>
    <w:rsid w:val="00BD3FC2"/>
    <w:rsid w:val="00BD4CD6"/>
    <w:rsid w:val="00BE3E91"/>
    <w:rsid w:val="00BE6DCF"/>
    <w:rsid w:val="00BE7C1E"/>
    <w:rsid w:val="00BF1356"/>
    <w:rsid w:val="00BF5419"/>
    <w:rsid w:val="00BF6FAA"/>
    <w:rsid w:val="00C0777F"/>
    <w:rsid w:val="00C2030A"/>
    <w:rsid w:val="00C209FA"/>
    <w:rsid w:val="00C33618"/>
    <w:rsid w:val="00C354B5"/>
    <w:rsid w:val="00C36DFB"/>
    <w:rsid w:val="00C5243F"/>
    <w:rsid w:val="00C52B12"/>
    <w:rsid w:val="00C627B8"/>
    <w:rsid w:val="00C66B2F"/>
    <w:rsid w:val="00C74E7E"/>
    <w:rsid w:val="00C7671A"/>
    <w:rsid w:val="00C76801"/>
    <w:rsid w:val="00C80631"/>
    <w:rsid w:val="00C858DB"/>
    <w:rsid w:val="00C87962"/>
    <w:rsid w:val="00C93F77"/>
    <w:rsid w:val="00CB0D40"/>
    <w:rsid w:val="00CB24C3"/>
    <w:rsid w:val="00CB263F"/>
    <w:rsid w:val="00CC14D2"/>
    <w:rsid w:val="00CC19E0"/>
    <w:rsid w:val="00CD1DC6"/>
    <w:rsid w:val="00CD778F"/>
    <w:rsid w:val="00CE06FA"/>
    <w:rsid w:val="00CE4358"/>
    <w:rsid w:val="00CE6035"/>
    <w:rsid w:val="00CF2030"/>
    <w:rsid w:val="00CF56A3"/>
    <w:rsid w:val="00D06913"/>
    <w:rsid w:val="00D125C4"/>
    <w:rsid w:val="00D21BEF"/>
    <w:rsid w:val="00D33612"/>
    <w:rsid w:val="00D3476F"/>
    <w:rsid w:val="00D36A02"/>
    <w:rsid w:val="00D51860"/>
    <w:rsid w:val="00D52184"/>
    <w:rsid w:val="00D52932"/>
    <w:rsid w:val="00D52E62"/>
    <w:rsid w:val="00D56CD9"/>
    <w:rsid w:val="00D603EC"/>
    <w:rsid w:val="00D6692E"/>
    <w:rsid w:val="00D73B7A"/>
    <w:rsid w:val="00D74290"/>
    <w:rsid w:val="00D77F62"/>
    <w:rsid w:val="00D83092"/>
    <w:rsid w:val="00D956A3"/>
    <w:rsid w:val="00DA650A"/>
    <w:rsid w:val="00DB71AE"/>
    <w:rsid w:val="00DB7C75"/>
    <w:rsid w:val="00DC073A"/>
    <w:rsid w:val="00DE1101"/>
    <w:rsid w:val="00DE2BFD"/>
    <w:rsid w:val="00DE4DCD"/>
    <w:rsid w:val="00DE57AF"/>
    <w:rsid w:val="00DF020C"/>
    <w:rsid w:val="00DF4E8A"/>
    <w:rsid w:val="00DF5759"/>
    <w:rsid w:val="00E013D5"/>
    <w:rsid w:val="00E039A0"/>
    <w:rsid w:val="00E05807"/>
    <w:rsid w:val="00E05B86"/>
    <w:rsid w:val="00E11341"/>
    <w:rsid w:val="00E13E67"/>
    <w:rsid w:val="00E22105"/>
    <w:rsid w:val="00E248DA"/>
    <w:rsid w:val="00E25C7B"/>
    <w:rsid w:val="00E27909"/>
    <w:rsid w:val="00E31886"/>
    <w:rsid w:val="00E33397"/>
    <w:rsid w:val="00E35076"/>
    <w:rsid w:val="00E363C3"/>
    <w:rsid w:val="00E416AA"/>
    <w:rsid w:val="00E45964"/>
    <w:rsid w:val="00E61318"/>
    <w:rsid w:val="00E61852"/>
    <w:rsid w:val="00E670E1"/>
    <w:rsid w:val="00E82A24"/>
    <w:rsid w:val="00E96E2E"/>
    <w:rsid w:val="00E971F1"/>
    <w:rsid w:val="00EA24CD"/>
    <w:rsid w:val="00EA2844"/>
    <w:rsid w:val="00EA720E"/>
    <w:rsid w:val="00EB126E"/>
    <w:rsid w:val="00EB421B"/>
    <w:rsid w:val="00EB520F"/>
    <w:rsid w:val="00EC2E83"/>
    <w:rsid w:val="00ED030E"/>
    <w:rsid w:val="00ED0C15"/>
    <w:rsid w:val="00ED5CB8"/>
    <w:rsid w:val="00EE1638"/>
    <w:rsid w:val="00EE189E"/>
    <w:rsid w:val="00EE536C"/>
    <w:rsid w:val="00EF17BE"/>
    <w:rsid w:val="00EF2379"/>
    <w:rsid w:val="00F11A03"/>
    <w:rsid w:val="00F16845"/>
    <w:rsid w:val="00F30555"/>
    <w:rsid w:val="00F35C5E"/>
    <w:rsid w:val="00F400C2"/>
    <w:rsid w:val="00F43BB1"/>
    <w:rsid w:val="00F45404"/>
    <w:rsid w:val="00F5746B"/>
    <w:rsid w:val="00F61FA6"/>
    <w:rsid w:val="00F62A27"/>
    <w:rsid w:val="00F71E44"/>
    <w:rsid w:val="00F74DD3"/>
    <w:rsid w:val="00F759AC"/>
    <w:rsid w:val="00F777A0"/>
    <w:rsid w:val="00F77AD4"/>
    <w:rsid w:val="00F8119B"/>
    <w:rsid w:val="00F825E0"/>
    <w:rsid w:val="00F86374"/>
    <w:rsid w:val="00F906A6"/>
    <w:rsid w:val="00F96F00"/>
    <w:rsid w:val="00FA465A"/>
    <w:rsid w:val="00FA7D00"/>
    <w:rsid w:val="00FD4954"/>
    <w:rsid w:val="00FD4A33"/>
    <w:rsid w:val="00FD7106"/>
    <w:rsid w:val="00FD7B99"/>
    <w:rsid w:val="00FE2C86"/>
    <w:rsid w:val="00FE5FDB"/>
    <w:rsid w:val="00FF07F9"/>
    <w:rsid w:val="00FF0B70"/>
    <w:rsid w:val="094F5EA7"/>
    <w:rsid w:val="0AF5231D"/>
    <w:rsid w:val="2BC90C1A"/>
    <w:rsid w:val="2FB03707"/>
    <w:rsid w:val="33853F67"/>
    <w:rsid w:val="41627AD1"/>
    <w:rsid w:val="44B05917"/>
    <w:rsid w:val="45D1243D"/>
    <w:rsid w:val="45D30E97"/>
    <w:rsid w:val="477B0CEE"/>
    <w:rsid w:val="4BBE4F47"/>
    <w:rsid w:val="573C6DB0"/>
    <w:rsid w:val="5B70250A"/>
    <w:rsid w:val="61E938D3"/>
    <w:rsid w:val="71840BDD"/>
    <w:rsid w:val="79CE4B08"/>
    <w:rsid w:val="79FA7E6D"/>
    <w:rsid w:val="7F82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F71A2FD"/>
  <w15:docId w15:val="{3FDB3363-EA3C-43DB-BC6D-F46A44AF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eastAsia="微软雅黑" w:hAnsi="Times New Roman" w:cs="Times New Roman"/>
      <w:color w:val="17365D" w:themeColor="text2" w:themeShade="BF"/>
      <w:kern w:val="2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qFormat/>
    <w:pPr>
      <w:spacing w:line="300" w:lineRule="exact"/>
      <w:ind w:firstLine="420"/>
    </w:pPr>
    <w:rPr>
      <w:rFonts w:ascii="Arial" w:hAnsi="Arial" w:cs="Arial"/>
      <w:sz w:val="18"/>
    </w:rPr>
  </w:style>
  <w:style w:type="paragraph" w:styleId="a4">
    <w:name w:val="Balloon Text"/>
    <w:basedOn w:val="a0"/>
    <w:link w:val="a5"/>
    <w:uiPriority w:val="99"/>
    <w:semiHidden/>
    <w:unhideWhenUsed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0"/>
    <w:link w:val="a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2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rPr>
      <w:b/>
    </w:rPr>
  </w:style>
  <w:style w:type="character" w:styleId="ad">
    <w:name w:val="Hyperlink"/>
    <w:qFormat/>
    <w:rPr>
      <w:color w:val="0000FF"/>
      <w:u w:val="single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paragraph" w:styleId="ae">
    <w:name w:val="List Paragraph"/>
    <w:basedOn w:val="a0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  <w:style w:type="paragraph" w:styleId="af">
    <w:name w:val="No Spacing"/>
    <w:link w:val="af0"/>
    <w:uiPriority w:val="1"/>
    <w:qFormat/>
    <w:rPr>
      <w:sz w:val="22"/>
      <w:szCs w:val="22"/>
    </w:rPr>
  </w:style>
  <w:style w:type="character" w:customStyle="1" w:styleId="af0">
    <w:name w:val="无间隔 字符"/>
    <w:basedOn w:val="a1"/>
    <w:link w:val="af"/>
    <w:uiPriority w:val="1"/>
    <w:qFormat/>
    <w:rPr>
      <w:kern w:val="0"/>
      <w:sz w:val="22"/>
    </w:rPr>
  </w:style>
  <w:style w:type="character" w:customStyle="1" w:styleId="9p1">
    <w:name w:val="9p1"/>
    <w:qFormat/>
    <w:rPr>
      <w:spacing w:val="0"/>
      <w:sz w:val="18"/>
    </w:rPr>
  </w:style>
  <w:style w:type="paragraph" w:customStyle="1" w:styleId="11">
    <w:name w:val="列出段落1"/>
    <w:basedOn w:val="a0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第二"/>
    <w:basedOn w:val="a0"/>
    <w:uiPriority w:val="99"/>
    <w:qFormat/>
    <w:pPr>
      <w:numPr>
        <w:numId w:val="1"/>
      </w:numPr>
      <w:adjustRightInd w:val="0"/>
      <w:snapToGrid w:val="0"/>
      <w:spacing w:line="360" w:lineRule="auto"/>
      <w:ind w:rightChars="184" w:right="331"/>
      <w:jc w:val="left"/>
    </w:pPr>
    <w:rPr>
      <w:rFonts w:ascii="微软雅黑" w:hAnsi="微软雅黑" w:cs="Arial"/>
      <w:b/>
      <w:sz w:val="30"/>
      <w:szCs w:val="30"/>
    </w:rPr>
  </w:style>
  <w:style w:type="character" w:customStyle="1" w:styleId="RGB4510214515">
    <w:name w:val="样式 四号 加粗 自定义颜(RGB(45102145)) 下划线 图案: 15% (自动设置 前景 白色 背景)"/>
    <w:qFormat/>
    <w:rPr>
      <w:b/>
      <w:bCs/>
      <w:color w:val="FFFFFF"/>
      <w:spacing w:val="28"/>
      <w:sz w:val="28"/>
      <w:szCs w:val="28"/>
      <w:u w:val="single"/>
    </w:rPr>
  </w:style>
  <w:style w:type="character" w:customStyle="1" w:styleId="22">
    <w:name w:val="正文文本缩进 2 字符"/>
    <w:basedOn w:val="a1"/>
    <w:link w:val="21"/>
    <w:qFormat/>
    <w:rPr>
      <w:rFonts w:ascii="Arial" w:eastAsia="宋体" w:hAnsi="Arial" w:cs="Arial"/>
      <w:sz w:val="18"/>
      <w:szCs w:val="24"/>
    </w:rPr>
  </w:style>
  <w:style w:type="paragraph" w:customStyle="1" w:styleId="Char">
    <w:name w:val="Char"/>
    <w:basedOn w:val="a0"/>
    <w:qFormat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character" w:customStyle="1" w:styleId="10">
    <w:name w:val="标题 1 字符"/>
    <w:basedOn w:val="a1"/>
    <w:link w:val="1"/>
    <w:uiPriority w:val="9"/>
    <w:qFormat/>
    <w:rPr>
      <w:rFonts w:ascii="Times New Roman" w:eastAsia="微软雅黑" w:hAnsi="Times New Roman" w:cs="Times New Roman"/>
      <w:b/>
      <w:bCs/>
      <w:color w:val="17365D" w:themeColor="text2" w:themeShade="BF"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qFormat/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xiang\Desktop\&#21414;&#38376;&#20159;&#21147;&#21513;&#22885;\&#21521;&#21326;&#20026;&#23398;&#20064;&#8212;&#8212;&#39640;&#25928;&#39033;&#30446;&#31649;&#29702;&#23454;&#25112;for&#21414;&#38376;&#20159;&#21147;&#21513;&#2288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A487424-36BF-48B2-9F73-68B756695D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向华为学习——高效项目管理实战for厦门亿力吉奥</Template>
  <TotalTime>2</TotalTime>
  <Pages>9</Pages>
  <Words>599</Words>
  <Characters>3417</Characters>
  <Application>Microsoft Office Word</Application>
  <DocSecurity>0</DocSecurity>
  <Lines>28</Lines>
  <Paragraphs>8</Paragraphs>
  <ScaleCrop>false</ScaleCrop>
  <Company>微软中国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aoxiang zhang</dc:creator>
  <cp:lastModifiedBy>JiaMing Lv</cp:lastModifiedBy>
  <cp:revision>5</cp:revision>
  <cp:lastPrinted>2017-05-19T08:58:00Z</cp:lastPrinted>
  <dcterms:created xsi:type="dcterms:W3CDTF">2023-02-14T06:37:00Z</dcterms:created>
  <dcterms:modified xsi:type="dcterms:W3CDTF">2023-11-23T01:38:00Z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23842C72CA1D4975B72517396E691D80</vt:lpwstr>
  </property>
</Properties>
</file>