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590"/>
        <w:spacing w:line="1105" w:lineRule="exact"/>
        <w:rPr/>
      </w:pPr>
      <w:r>
        <w:rPr>
          <w:position w:val="-22"/>
        </w:rPr>
        <w:drawing>
          <wp:inline distT="0" distB="0" distL="0" distR="0">
            <wp:extent cx="6027940" cy="701891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27940" cy="70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3667"/>
        <w:spacing w:before="101" w:line="228" w:lineRule="auto"/>
        <w:outlineLvl w:val="0"/>
        <w:rPr>
          <w:sz w:val="31"/>
          <w:szCs w:val="31"/>
        </w:rPr>
      </w:pPr>
      <w:r>
        <w:rPr>
          <w:sz w:val="31"/>
          <w:szCs w:val="31"/>
          <w:spacing w:val="1"/>
        </w:rPr>
        <w:t>中企协培〔2024〕7</w:t>
      </w:r>
      <w:r>
        <w:rPr>
          <w:sz w:val="31"/>
          <w:szCs w:val="31"/>
          <w:spacing w:val="-36"/>
        </w:rPr>
        <w:t xml:space="preserve"> </w:t>
      </w:r>
      <w:r>
        <w:rPr>
          <w:sz w:val="31"/>
          <w:szCs w:val="31"/>
          <w:spacing w:val="1"/>
        </w:rPr>
        <w:t>号</w:t>
      </w:r>
    </w:p>
    <w:p>
      <w:pPr>
        <w:spacing w:before="40" w:line="76" w:lineRule="exact"/>
        <w:rPr/>
      </w:pPr>
      <w:r>
        <w:rPr>
          <w:position w:val="-1"/>
        </w:rPr>
        <w:drawing>
          <wp:inline distT="0" distB="0" distL="0" distR="0">
            <wp:extent cx="6728535" cy="48259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28535" cy="4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572" w:right="340" w:hanging="2393"/>
        <w:spacing w:before="49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关于举办国有企业合规管理体系建设暨数字化时代下风险、内控、合规、法务</w:t>
      </w:r>
      <w:r>
        <w:rPr>
          <w:rFonts w:ascii="SimHei" w:hAnsi="SimHei" w:eastAsia="SimHei" w:cs="SimHei"/>
          <w:sz w:val="30"/>
          <w:szCs w:val="30"/>
          <w:spacing w:val="10"/>
        </w:rPr>
        <w:t xml:space="preserve"> </w:t>
      </w:r>
      <w:r>
        <w:rPr>
          <w:rFonts w:ascii="SimHei" w:hAnsi="SimHei" w:eastAsia="SimHei" w:cs="SimHei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一体化管理操作实务专题研修班的通知</w:t>
      </w:r>
    </w:p>
    <w:p>
      <w:pPr>
        <w:ind w:left="168"/>
        <w:spacing w:before="221" w:line="223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各有关单位：</w:t>
      </w:r>
    </w:p>
    <w:p>
      <w:pPr>
        <w:pStyle w:val="BodyText"/>
        <w:ind w:left="176" w:right="266" w:firstLine="609"/>
        <w:spacing w:before="38" w:line="209" w:lineRule="auto"/>
        <w:jc w:val="both"/>
        <w:rPr/>
      </w:pPr>
      <w:r>
        <w:rPr>
          <w:spacing w:val="-4"/>
        </w:rPr>
        <w:t>强化合规管理是建设一流国有企业实现高质量发</w:t>
      </w:r>
      <w:r>
        <w:rPr>
          <w:spacing w:val="-5"/>
        </w:rPr>
        <w:t>展的根本保障。《中央企</w:t>
      </w:r>
      <w:r>
        <w:rPr/>
        <w:t xml:space="preserve"> </w:t>
      </w:r>
      <w:r>
        <w:rPr>
          <w:spacing w:val="-4"/>
        </w:rPr>
        <w:t>业合规管理办法》</w:t>
      </w:r>
      <w:r>
        <w:rPr>
          <w:spacing w:val="-62"/>
        </w:rPr>
        <w:t xml:space="preserve"> </w:t>
      </w:r>
      <w:r>
        <w:rPr>
          <w:spacing w:val="-4"/>
        </w:rPr>
        <w:t>的发布为各单位建立健全合规管理体系提供了指引和方向，</w:t>
      </w:r>
      <w:r>
        <w:rPr/>
        <w:t xml:space="preserve"> </w:t>
      </w:r>
      <w:r>
        <w:rPr>
          <w:spacing w:val="-4"/>
        </w:rPr>
        <w:t>各单位应以《办法》实施为契机，进一步建立健全风险、内控、合规、法律一</w:t>
      </w:r>
      <w:r>
        <w:rPr>
          <w:spacing w:val="7"/>
        </w:rPr>
        <w:t xml:space="preserve"> </w:t>
      </w:r>
      <w:r>
        <w:rPr>
          <w:spacing w:val="-4"/>
        </w:rPr>
        <w:t>体化管理体系，构建资源整合、有效协同、良性循环的风险防控长效机制，确</w:t>
      </w:r>
      <w:r>
        <w:rPr>
          <w:spacing w:val="7"/>
        </w:rPr>
        <w:t xml:space="preserve"> </w:t>
      </w:r>
      <w:r>
        <w:rPr>
          <w:spacing w:val="-4"/>
        </w:rPr>
        <w:t>保企业风控合规信息化与企业经营管理信息化建设同步，充分发挥其对企业经</w:t>
      </w:r>
      <w:r>
        <w:rPr>
          <w:spacing w:val="7"/>
        </w:rPr>
        <w:t xml:space="preserve"> </w:t>
      </w:r>
      <w:r>
        <w:rPr>
          <w:spacing w:val="-1"/>
        </w:rPr>
        <w:t>营发展的保障和促进作用，推动企业合规经营、高质量、可持续协调发展。</w:t>
      </w:r>
    </w:p>
    <w:p>
      <w:pPr>
        <w:pStyle w:val="BodyText"/>
        <w:ind w:left="175" w:right="243" w:firstLine="611"/>
        <w:spacing w:before="9" w:line="210" w:lineRule="auto"/>
        <w:jc w:val="both"/>
        <w:rPr/>
      </w:pPr>
      <w:r>
        <w:rPr>
          <w:spacing w:val="-5"/>
        </w:rPr>
        <w:t>为全面深化大风控、大监督体系建设，建立健全以风险管理为导向、以合</w:t>
      </w:r>
      <w:r>
        <w:rPr>
          <w:spacing w:val="-5"/>
        </w:rPr>
        <w:t xml:space="preserve"> </w:t>
      </w:r>
      <w:r>
        <w:rPr>
          <w:spacing w:val="-4"/>
        </w:rPr>
        <w:t>规管理监督为重点的内控体系，完善以管资本为</w:t>
      </w:r>
      <w:r>
        <w:rPr>
          <w:spacing w:val="-5"/>
        </w:rPr>
        <w:t>主的国有资产监管体制，切实</w:t>
      </w:r>
      <w:r>
        <w:rPr>
          <w:spacing w:val="-5"/>
        </w:rPr>
        <w:t xml:space="preserve"> </w:t>
      </w:r>
      <w:r>
        <w:rPr>
          <w:spacing w:val="-4"/>
        </w:rPr>
        <w:t>做到依法合规经营，扎实推动国有企业各项工作</w:t>
      </w:r>
      <w:r>
        <w:rPr>
          <w:spacing w:val="-5"/>
        </w:rPr>
        <w:t>再上新台阶，中企协企业管理</w:t>
      </w:r>
      <w:r>
        <w:rPr>
          <w:spacing w:val="-5"/>
        </w:rPr>
        <w:t xml:space="preserve"> </w:t>
      </w:r>
      <w:r>
        <w:rPr>
          <w:spacing w:val="-4"/>
        </w:rPr>
        <w:t>培训中心决定举办国有企业合规管理体系建设暨</w:t>
      </w:r>
      <w:r>
        <w:rPr>
          <w:spacing w:val="-5"/>
        </w:rPr>
        <w:t>数字化时代下风险、内控、合</w:t>
      </w:r>
      <w:r>
        <w:rPr>
          <w:spacing w:val="-5"/>
        </w:rPr>
        <w:t xml:space="preserve"> </w:t>
      </w:r>
      <w:r>
        <w:rPr>
          <w:spacing w:val="-9"/>
        </w:rPr>
        <w:t>规、法务一体化管理操作实务专题研修班。希望各单位积极</w:t>
      </w:r>
      <w:r>
        <w:rPr>
          <w:spacing w:val="-10"/>
        </w:rPr>
        <w:t>组织相关人员参加。</w:t>
      </w:r>
      <w:r>
        <w:rPr/>
        <w:t xml:space="preserve"> </w:t>
      </w:r>
      <w:r>
        <w:rPr>
          <w:spacing w:val="-1"/>
        </w:rPr>
        <w:t>咨询电话：010-68479266。现将具体事项通知如下：</w:t>
      </w:r>
    </w:p>
    <w:p>
      <w:pPr>
        <w:ind w:left="771"/>
        <w:spacing w:before="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一</w:t>
      </w:r>
      <w:r>
        <w:rPr>
          <w:rFonts w:ascii="SimHei" w:hAnsi="SimHei" w:eastAsia="SimHei" w:cs="SimHei"/>
          <w:sz w:val="28"/>
          <w:szCs w:val="28"/>
          <w:spacing w:val="-79"/>
        </w:rPr>
        <w:t xml:space="preserve"> </w:t>
      </w: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、研修内容：</w:t>
      </w:r>
    </w:p>
    <w:p>
      <w:pPr>
        <w:ind w:left="726"/>
        <w:spacing w:before="3" w:line="214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"/>
        </w:rPr>
        <w:t>第一部分</w:t>
      </w:r>
      <w:r>
        <w:rPr>
          <w:rFonts w:ascii="SimHei" w:hAnsi="SimHei" w:eastAsia="SimHei" w:cs="SimHei"/>
          <w:sz w:val="28"/>
          <w:szCs w:val="28"/>
          <w:spacing w:val="-1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1"/>
        </w:rPr>
        <w:t>国有企业合规管理操作实务</w:t>
      </w:r>
    </w:p>
    <w:p>
      <w:pPr>
        <w:pStyle w:val="BodyText"/>
        <w:ind w:left="184" w:right="347" w:firstLine="424"/>
        <w:spacing w:before="1" w:line="209" w:lineRule="auto"/>
        <w:rPr/>
      </w:pPr>
      <w:r>
        <w:rPr>
          <w:spacing w:val="1"/>
        </w:rPr>
        <w:t>1.加强党的领导，将党的领导嵌入合规内控--新增中央企业党委(党组)的</w:t>
      </w:r>
      <w:r>
        <w:rPr>
          <w:spacing w:val="3"/>
        </w:rPr>
        <w:t xml:space="preserve"> </w:t>
      </w:r>
      <w:r>
        <w:rPr>
          <w:spacing w:val="-5"/>
        </w:rPr>
        <w:t>合规职责“发挥把方向、管大局、促落实的领导作用</w:t>
      </w:r>
      <w:r>
        <w:rPr>
          <w:spacing w:val="-110"/>
        </w:rPr>
        <w:t xml:space="preserve"> </w:t>
      </w:r>
      <w:r>
        <w:rPr>
          <w:spacing w:val="-5"/>
        </w:rPr>
        <w:t>”，将</w:t>
      </w:r>
      <w:r>
        <w:rPr>
          <w:spacing w:val="-6"/>
        </w:rPr>
        <w:t>合规管理纳入党委</w:t>
      </w:r>
      <w:r>
        <w:rPr/>
        <w:t xml:space="preserve"> </w:t>
      </w:r>
      <w:r>
        <w:rPr>
          <w:spacing w:val="-6"/>
        </w:rPr>
        <w:t>(党组)</w:t>
      </w:r>
      <w:r>
        <w:rPr>
          <w:spacing w:val="29"/>
        </w:rPr>
        <w:t xml:space="preserve"> </w:t>
      </w:r>
      <w:r>
        <w:rPr>
          <w:spacing w:val="-6"/>
        </w:rPr>
        <w:t>法治专题学习</w:t>
      </w:r>
    </w:p>
    <w:p>
      <w:pPr>
        <w:pStyle w:val="BodyText"/>
        <w:ind w:left="590"/>
        <w:spacing w:before="1" w:line="208" w:lineRule="auto"/>
        <w:rPr/>
      </w:pPr>
      <w:r>
        <w:rPr>
          <w:spacing w:val="-1"/>
        </w:rPr>
        <w:t>2.强调合规管理的导向性，强化实施依法治企</w:t>
      </w:r>
    </w:p>
    <w:p>
      <w:pPr>
        <w:pStyle w:val="BodyText"/>
        <w:ind w:left="592"/>
        <w:spacing w:before="1" w:line="209" w:lineRule="auto"/>
        <w:rPr/>
      </w:pPr>
      <w:r>
        <w:rPr>
          <w:spacing w:val="-2"/>
        </w:rPr>
        <w:t>3.设立首席合规官及相关权限</w:t>
      </w:r>
    </w:p>
    <w:p>
      <w:pPr>
        <w:pStyle w:val="BodyText"/>
        <w:ind w:left="585"/>
        <w:spacing w:before="1" w:line="209" w:lineRule="auto"/>
        <w:rPr/>
      </w:pPr>
      <w:r>
        <w:rPr>
          <w:spacing w:val="-1"/>
        </w:rPr>
        <w:t>4.建合规管理制度体系</w:t>
      </w:r>
    </w:p>
    <w:p>
      <w:pPr>
        <w:pStyle w:val="BodyText"/>
        <w:ind w:left="178" w:right="350" w:firstLine="414"/>
        <w:spacing w:before="3" w:line="208" w:lineRule="auto"/>
        <w:rPr/>
      </w:pPr>
      <w:r>
        <w:rPr>
          <w:spacing w:val="1"/>
        </w:rPr>
        <w:t>5.合规审查高要求--明晰各部门合规审查职责和界限、进一步提升合规审</w:t>
      </w:r>
      <w:r>
        <w:rPr>
          <w:spacing w:val="17"/>
        </w:rPr>
        <w:t xml:space="preserve"> </w:t>
      </w:r>
      <w:r>
        <w:rPr>
          <w:spacing w:val="-2"/>
        </w:rPr>
        <w:t>查的刚性、完善合规审查闭环管理</w:t>
      </w:r>
    </w:p>
    <w:p>
      <w:pPr>
        <w:pStyle w:val="BodyText"/>
        <w:ind w:left="589"/>
        <w:spacing w:before="1" w:line="209" w:lineRule="auto"/>
        <w:rPr/>
      </w:pPr>
      <w:r>
        <w:rPr>
          <w:spacing w:val="-2"/>
        </w:rPr>
        <w:t>6.优化监督追责机制</w:t>
      </w:r>
    </w:p>
    <w:p>
      <w:pPr>
        <w:pStyle w:val="BodyText"/>
        <w:ind w:left="593"/>
        <w:spacing w:before="1" w:line="208" w:lineRule="auto"/>
        <w:rPr/>
      </w:pPr>
      <w:r>
        <w:rPr>
          <w:spacing w:val="-2"/>
        </w:rPr>
        <w:t>7.专章规定合规管理信息化</w:t>
      </w:r>
    </w:p>
    <w:p>
      <w:pPr>
        <w:pStyle w:val="BodyText"/>
        <w:ind w:left="587"/>
        <w:spacing w:before="1" w:line="209" w:lineRule="auto"/>
        <w:rPr/>
      </w:pPr>
      <w:r>
        <w:rPr>
          <w:spacing w:val="-1"/>
        </w:rPr>
        <w:t>8.完善合规管理体系--组织、制度、流程、文化、保障</w:t>
      </w:r>
    </w:p>
    <w:p>
      <w:pPr>
        <w:pStyle w:val="BodyText"/>
        <w:ind w:left="587"/>
        <w:spacing w:before="1" w:line="209" w:lineRule="auto"/>
        <w:rPr/>
      </w:pPr>
      <w:r>
        <w:rPr>
          <w:spacing w:val="-1"/>
        </w:rPr>
        <w:t>9.加强企业合规环境控制</w:t>
      </w:r>
    </w:p>
    <w:p>
      <w:pPr>
        <w:pStyle w:val="BodyText"/>
        <w:ind w:left="608"/>
        <w:spacing w:before="1" w:line="208" w:lineRule="auto"/>
        <w:rPr/>
      </w:pPr>
      <w:r>
        <w:rPr>
          <w:spacing w:val="-3"/>
        </w:rPr>
        <w:t>10.构建合规内控风险预警机制</w:t>
      </w:r>
    </w:p>
    <w:p>
      <w:pPr>
        <w:pStyle w:val="BodyText"/>
        <w:ind w:left="608"/>
        <w:spacing w:before="1" w:line="209" w:lineRule="auto"/>
        <w:rPr/>
      </w:pPr>
      <w:r>
        <w:rPr>
          <w:spacing w:val="-2"/>
        </w:rPr>
        <w:t>11.合规内控中的内外部信息沟通与控制</w:t>
      </w:r>
    </w:p>
    <w:p>
      <w:pPr>
        <w:pStyle w:val="BodyText"/>
        <w:ind w:left="608"/>
        <w:spacing w:before="1" w:line="209" w:lineRule="auto"/>
        <w:rPr/>
      </w:pPr>
      <w:r>
        <w:rPr>
          <w:spacing w:val="-3"/>
        </w:rPr>
        <w:t>12.合规控制中的前置审查</w:t>
      </w:r>
    </w:p>
    <w:p>
      <w:pPr>
        <w:pStyle w:val="BodyText"/>
        <w:ind w:left="177" w:right="347" w:firstLine="431"/>
        <w:spacing w:before="2" w:line="215" w:lineRule="auto"/>
        <w:rPr/>
      </w:pPr>
      <w:r>
        <w:rPr>
          <w:spacing w:val="-3"/>
        </w:rPr>
        <w:t>13.合规管理的的五个关键--关键人物、关键环节、关键领</w:t>
      </w:r>
      <w:r>
        <w:rPr>
          <w:spacing w:val="-4"/>
        </w:rPr>
        <w:t>域、关键举措关</w:t>
      </w:r>
      <w:r>
        <w:rPr/>
        <w:t xml:space="preserve"> </w:t>
      </w:r>
      <w:r>
        <w:rPr>
          <w:spacing w:val="-8"/>
        </w:rPr>
        <w:t>键任务</w:t>
      </w:r>
    </w:p>
    <w:p>
      <w:pPr>
        <w:spacing w:line="215" w:lineRule="auto"/>
        <w:sectPr>
          <w:footerReference w:type="default" r:id="rId1"/>
          <w:pgSz w:w="11906" w:h="16839"/>
          <w:pgMar w:top="1145" w:right="558" w:bottom="1132" w:left="750" w:header="0" w:footer="878" w:gutter="0"/>
        </w:sectPr>
        <w:rPr/>
      </w:pPr>
    </w:p>
    <w:p>
      <w:pPr>
        <w:pStyle w:val="BodyText"/>
        <w:ind w:right="54" w:firstLine="431"/>
        <w:spacing w:before="60" w:line="210" w:lineRule="auto"/>
        <w:rPr/>
      </w:pPr>
      <w:r>
        <w:rPr>
          <w:spacing w:val="-3"/>
        </w:rPr>
        <w:t>14.合规管理的五个到位--管理职责到位、流程管控到位、</w:t>
      </w:r>
      <w:r>
        <w:rPr>
          <w:spacing w:val="-4"/>
        </w:rPr>
        <w:t>风险防范到位问</w:t>
      </w:r>
      <w:r>
        <w:rPr/>
        <w:t xml:space="preserve"> </w:t>
      </w:r>
      <w:r>
        <w:rPr>
          <w:spacing w:val="-2"/>
        </w:rPr>
        <w:t>题整改到位、要求落实到位</w:t>
      </w:r>
    </w:p>
    <w:p>
      <w:pPr>
        <w:pStyle w:val="BodyText"/>
        <w:ind w:left="4" w:right="54" w:firstLine="426"/>
        <w:spacing w:before="3" w:line="208" w:lineRule="auto"/>
        <w:rPr/>
      </w:pPr>
      <w:r>
        <w:rPr>
          <w:spacing w:val="-3"/>
        </w:rPr>
        <w:t>15.合规管理的三张清单--风险识别清单、岗位合规职责清</w:t>
      </w:r>
      <w:r>
        <w:rPr>
          <w:spacing w:val="-4"/>
        </w:rPr>
        <w:t>单、流程管控清</w:t>
      </w:r>
      <w:r>
        <w:rPr/>
        <w:t xml:space="preserve"> </w:t>
      </w:r>
      <w:r>
        <w:rPr>
          <w:spacing w:val="-5"/>
        </w:rPr>
        <w:t>单及案例分享</w:t>
      </w:r>
    </w:p>
    <w:p>
      <w:pPr>
        <w:pStyle w:val="BodyText"/>
        <w:ind w:left="431"/>
        <w:spacing w:before="1" w:line="209" w:lineRule="auto"/>
        <w:rPr/>
      </w:pPr>
      <w:r>
        <w:rPr>
          <w:spacing w:val="-1"/>
        </w:rPr>
        <w:t>16.合规管理目标--全面性、合法性、真实性、专业性、制衡性、有效性</w:t>
      </w:r>
    </w:p>
    <w:p>
      <w:pPr>
        <w:pStyle w:val="BodyText"/>
        <w:ind w:left="431"/>
        <w:spacing w:line="208" w:lineRule="auto"/>
        <w:rPr/>
      </w:pPr>
      <w:r>
        <w:rPr>
          <w:spacing w:val="-2"/>
        </w:rPr>
        <w:t>17.合规内控中的有效性评价及案例分享</w:t>
      </w:r>
    </w:p>
    <w:p>
      <w:pPr>
        <w:pStyle w:val="BodyText"/>
        <w:ind w:left="431"/>
        <w:spacing w:before="1" w:line="209" w:lineRule="auto"/>
        <w:rPr/>
      </w:pPr>
      <w:r>
        <w:rPr>
          <w:spacing w:val="-2"/>
        </w:rPr>
        <w:t>18.董事会风控委员会的合规职能与作用</w:t>
      </w:r>
    </w:p>
    <w:p>
      <w:pPr>
        <w:pStyle w:val="BodyText"/>
        <w:ind w:left="431"/>
        <w:spacing w:before="1" w:line="209" w:lineRule="auto"/>
        <w:rPr/>
      </w:pPr>
      <w:r>
        <w:rPr>
          <w:spacing w:val="-3"/>
        </w:rPr>
        <w:t>19.董高决策责任与风险规避</w:t>
      </w:r>
    </w:p>
    <w:p>
      <w:pPr>
        <w:pStyle w:val="BodyText"/>
        <w:ind w:left="413"/>
        <w:spacing w:line="218" w:lineRule="auto"/>
        <w:rPr/>
      </w:pPr>
      <w:r>
        <w:rPr>
          <w:spacing w:val="-2"/>
        </w:rPr>
        <w:t>20.完善经营者违规问责机制</w:t>
      </w:r>
    </w:p>
    <w:p>
      <w:pPr>
        <w:ind w:left="589"/>
        <w:spacing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第二部分</w:t>
      </w:r>
      <w:r>
        <w:rPr>
          <w:rFonts w:ascii="SimHei" w:hAnsi="SimHei" w:eastAsia="SimHei" w:cs="SimHei"/>
          <w:sz w:val="28"/>
          <w:szCs w:val="28"/>
          <w:spacing w:val="68"/>
        </w:rPr>
        <w:t xml:space="preserve"> </w:t>
      </w: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数字化时代下风险</w:t>
      </w:r>
      <w:r>
        <w:rPr>
          <w:rFonts w:ascii="SimHei" w:hAnsi="SimHei" w:eastAsia="SimHei" w:cs="SimHei"/>
          <w:sz w:val="28"/>
          <w:szCs w:val="28"/>
          <w:spacing w:val="-78"/>
        </w:rPr>
        <w:t xml:space="preserve"> </w:t>
      </w: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、内控</w:t>
      </w:r>
      <w:r>
        <w:rPr>
          <w:rFonts w:ascii="SimHei" w:hAnsi="SimHei" w:eastAsia="SimHei" w:cs="SimHei"/>
          <w:sz w:val="28"/>
          <w:szCs w:val="28"/>
          <w:spacing w:val="-80"/>
        </w:rPr>
        <w:t xml:space="preserve"> </w:t>
      </w: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、合规</w:t>
      </w:r>
      <w:r>
        <w:rPr>
          <w:rFonts w:ascii="SimHei" w:hAnsi="SimHei" w:eastAsia="SimHei" w:cs="SimHei"/>
          <w:sz w:val="28"/>
          <w:szCs w:val="28"/>
          <w:spacing w:val="-80"/>
        </w:rPr>
        <w:t xml:space="preserve"> </w:t>
      </w: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、法务一体化管理</w:t>
      </w:r>
    </w:p>
    <w:p>
      <w:pPr>
        <w:ind w:left="462"/>
        <w:spacing w:before="5" w:line="214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4"/>
        </w:rPr>
        <w:t>(一)风险管控最新要求及政策解读</w:t>
      </w:r>
    </w:p>
    <w:p>
      <w:pPr>
        <w:pStyle w:val="BodyText"/>
        <w:ind w:left="431"/>
        <w:spacing w:before="1" w:line="208" w:lineRule="auto"/>
        <w:rPr/>
      </w:pPr>
      <w:r>
        <w:rPr>
          <w:spacing w:val="-2"/>
        </w:rPr>
        <w:t>1.国内外风险管理与内部控制的规范与指引；</w:t>
      </w:r>
    </w:p>
    <w:p>
      <w:pPr>
        <w:pStyle w:val="BodyText"/>
        <w:ind w:left="413"/>
        <w:spacing w:before="1" w:line="209" w:lineRule="auto"/>
        <w:rPr/>
      </w:pPr>
      <w:r>
        <w:rPr>
          <w:spacing w:val="-1"/>
        </w:rPr>
        <w:t>2.国家层面风险管控方面政策解读；</w:t>
      </w:r>
    </w:p>
    <w:p>
      <w:pPr>
        <w:pStyle w:val="BodyText"/>
        <w:ind w:left="415"/>
        <w:spacing w:before="1" w:line="209" w:lineRule="auto"/>
        <w:rPr/>
      </w:pPr>
      <w:r>
        <w:rPr>
          <w:spacing w:val="-1"/>
        </w:rPr>
        <w:t>3.国务院国资委最新法治建设、内控监管要求；</w:t>
      </w:r>
    </w:p>
    <w:p>
      <w:pPr>
        <w:pStyle w:val="BodyText"/>
        <w:ind w:left="408"/>
        <w:spacing w:line="218" w:lineRule="auto"/>
        <w:rPr/>
      </w:pPr>
      <w:r>
        <w:rPr>
          <w:spacing w:val="-2"/>
        </w:rPr>
        <w:t>4.如何搭建“法律合规大风控</w:t>
      </w:r>
      <w:r>
        <w:rPr>
          <w:spacing w:val="-97"/>
        </w:rPr>
        <w:t xml:space="preserve"> </w:t>
      </w:r>
      <w:r>
        <w:rPr>
          <w:spacing w:val="-2"/>
        </w:rPr>
        <w:t>”管理体系及风控合法审一体化新机遇。</w:t>
      </w:r>
    </w:p>
    <w:p>
      <w:pPr>
        <w:ind w:left="462"/>
        <w:spacing w:before="2" w:line="213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4"/>
        </w:rPr>
        <w:t>(二)集团合规管控与风险管控联动与融合</w:t>
      </w:r>
    </w:p>
    <w:p>
      <w:pPr>
        <w:pStyle w:val="BodyText"/>
        <w:ind w:left="431"/>
        <w:spacing w:before="1" w:line="209" w:lineRule="auto"/>
        <w:rPr/>
      </w:pPr>
      <w:r>
        <w:rPr>
          <w:spacing w:val="-2"/>
        </w:rPr>
        <w:t>1.数字经济时代下企业的合规管控之道；</w:t>
      </w:r>
    </w:p>
    <w:p>
      <w:pPr>
        <w:pStyle w:val="BodyText"/>
        <w:ind w:left="413"/>
        <w:spacing w:line="208" w:lineRule="auto"/>
        <w:rPr/>
      </w:pPr>
      <w:r>
        <w:rPr>
          <w:spacing w:val="-1"/>
        </w:rPr>
        <w:t>2.从管控模式看集团风险管控落地“一企一策</w:t>
      </w:r>
      <w:r>
        <w:rPr>
          <w:spacing w:val="-102"/>
        </w:rPr>
        <w:t xml:space="preserve"> </w:t>
      </w:r>
      <w:r>
        <w:rPr>
          <w:spacing w:val="-1"/>
        </w:rPr>
        <w:t>”；</w:t>
      </w:r>
    </w:p>
    <w:p>
      <w:pPr>
        <w:pStyle w:val="BodyText"/>
        <w:ind w:left="415"/>
        <w:spacing w:before="2" w:line="209" w:lineRule="auto"/>
        <w:rPr/>
      </w:pPr>
      <w:r>
        <w:rPr>
          <w:spacing w:val="-1"/>
        </w:rPr>
        <w:t>3.风险管理、内部控制、内部审计如何融合；</w:t>
      </w:r>
    </w:p>
    <w:p>
      <w:pPr>
        <w:pStyle w:val="BodyText"/>
        <w:ind w:left="408"/>
        <w:spacing w:before="1" w:line="209" w:lineRule="auto"/>
        <w:rPr/>
      </w:pPr>
      <w:r>
        <w:rPr>
          <w:spacing w:val="-1"/>
        </w:rPr>
        <w:t>4.基于横向、纵向、端到端的法务合同新体系；</w:t>
      </w:r>
    </w:p>
    <w:p>
      <w:pPr>
        <w:pStyle w:val="BodyText"/>
        <w:ind w:left="415"/>
        <w:spacing w:line="218" w:lineRule="auto"/>
        <w:rPr/>
      </w:pPr>
      <w:r>
        <w:rPr>
          <w:spacing w:val="-1"/>
        </w:rPr>
        <w:t>5.风险管控融入业务、融入信息化思路。</w:t>
      </w:r>
    </w:p>
    <w:p>
      <w:pPr>
        <w:ind w:left="462"/>
        <w:spacing w:before="2" w:line="213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3"/>
        </w:rPr>
        <w:t>(三)国资监管最新要求下的企业风险管理建设与优化</w:t>
      </w:r>
    </w:p>
    <w:p>
      <w:pPr>
        <w:pStyle w:val="BodyText"/>
        <w:ind w:left="431"/>
        <w:spacing w:before="1" w:line="209" w:lineRule="auto"/>
        <w:rPr/>
      </w:pPr>
      <w:r>
        <w:rPr>
          <w:spacing w:val="-2"/>
        </w:rPr>
        <w:t>1.企业风险管控构建要点、主要措施与程序；</w:t>
      </w:r>
    </w:p>
    <w:p>
      <w:pPr>
        <w:pStyle w:val="BodyText"/>
        <w:ind w:left="413"/>
        <w:spacing w:line="208" w:lineRule="auto"/>
        <w:rPr/>
      </w:pPr>
      <w:r>
        <w:rPr>
          <w:spacing w:val="-1"/>
        </w:rPr>
        <w:t>2.企业风险管控构建阶段流程梳理步骤和主要工作内容；</w:t>
      </w:r>
    </w:p>
    <w:p>
      <w:pPr>
        <w:pStyle w:val="BodyText"/>
        <w:ind w:left="415"/>
        <w:spacing w:before="1" w:line="209" w:lineRule="auto"/>
        <w:rPr/>
      </w:pPr>
      <w:r>
        <w:rPr>
          <w:spacing w:val="-1"/>
        </w:rPr>
        <w:t>3.内部控制评价要点、主要措施与程序；</w:t>
      </w:r>
    </w:p>
    <w:p>
      <w:pPr>
        <w:pStyle w:val="BodyText"/>
        <w:ind w:left="408"/>
        <w:spacing w:before="2" w:line="219" w:lineRule="auto"/>
        <w:rPr/>
      </w:pPr>
      <w:r>
        <w:rPr>
          <w:spacing w:val="-1"/>
        </w:rPr>
        <w:t>4.案例分享:某企业集团内控、内审与风险管理机制分析。</w:t>
      </w:r>
    </w:p>
    <w:p>
      <w:pPr>
        <w:ind w:left="462"/>
        <w:spacing w:line="21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4"/>
        </w:rPr>
        <w:t>(四)</w:t>
      </w:r>
      <w:r>
        <w:rPr>
          <w:rFonts w:ascii="SimHei" w:hAnsi="SimHei" w:eastAsia="SimHei" w:cs="SimHei"/>
          <w:sz w:val="28"/>
          <w:szCs w:val="28"/>
          <w:spacing w:val="-4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4"/>
        </w:rPr>
        <w:t>运用大数据构建企业风险管控落地</w:t>
      </w:r>
    </w:p>
    <w:p>
      <w:pPr>
        <w:pStyle w:val="BodyText"/>
        <w:ind w:left="431"/>
        <w:spacing w:before="1" w:line="209" w:lineRule="auto"/>
        <w:rPr/>
      </w:pPr>
      <w:r>
        <w:rPr>
          <w:spacing w:val="-2"/>
        </w:rPr>
        <w:t>1.企业如何形成风险管控体系循环；</w:t>
      </w:r>
    </w:p>
    <w:p>
      <w:pPr>
        <w:pStyle w:val="BodyText"/>
        <w:ind w:left="413"/>
        <w:spacing w:before="1" w:line="209" w:lineRule="auto"/>
        <w:rPr/>
      </w:pPr>
      <w:r>
        <w:rPr>
          <w:spacing w:val="-1"/>
        </w:rPr>
        <w:t>2.集团管控模式下的母子公司管控策略；</w:t>
      </w:r>
    </w:p>
    <w:p>
      <w:pPr>
        <w:pStyle w:val="BodyText"/>
        <w:ind w:left="415"/>
        <w:spacing w:before="1" w:line="208" w:lineRule="auto"/>
        <w:rPr/>
      </w:pPr>
      <w:r>
        <w:rPr>
          <w:spacing w:val="-1"/>
        </w:rPr>
        <w:t>3.如何形成集团总部和下属公司的风险管控循环；</w:t>
      </w:r>
    </w:p>
    <w:p>
      <w:pPr>
        <w:pStyle w:val="BodyText"/>
        <w:ind w:left="408"/>
        <w:spacing w:before="1" w:line="209" w:lineRule="auto"/>
        <w:rPr/>
      </w:pPr>
      <w:r>
        <w:rPr>
          <w:spacing w:val="-1"/>
        </w:rPr>
        <w:t>4.风险管理系统、内部控制系统、内部审计系统运用；</w:t>
      </w:r>
    </w:p>
    <w:p>
      <w:pPr>
        <w:pStyle w:val="BodyText"/>
        <w:ind w:left="415"/>
        <w:spacing w:before="1" w:line="209" w:lineRule="auto"/>
        <w:rPr/>
      </w:pPr>
      <w:r>
        <w:rPr>
          <w:spacing w:val="-1"/>
        </w:rPr>
        <w:t>5.内部控制落地执行新思路、新方法；</w:t>
      </w:r>
    </w:p>
    <w:p>
      <w:pPr>
        <w:pStyle w:val="BodyText"/>
        <w:ind w:left="411"/>
        <w:spacing w:before="1" w:line="218" w:lineRule="auto"/>
        <w:rPr/>
      </w:pPr>
      <w:r>
        <w:rPr>
          <w:spacing w:val="-1"/>
        </w:rPr>
        <w:t>6.企业管控手段与信息化如何融合；</w:t>
      </w:r>
    </w:p>
    <w:p>
      <w:pPr>
        <w:ind w:left="594"/>
        <w:spacing w:before="1" w:line="213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二</w:t>
      </w:r>
      <w:r>
        <w:rPr>
          <w:rFonts w:ascii="SimHei" w:hAnsi="SimHei" w:eastAsia="SimHei" w:cs="SimHei"/>
          <w:sz w:val="28"/>
          <w:szCs w:val="28"/>
          <w:spacing w:val="-74"/>
        </w:rPr>
        <w:t xml:space="preserve"> </w:t>
      </w: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、拟请授课专家：</w:t>
      </w:r>
    </w:p>
    <w:p>
      <w:pPr>
        <w:pStyle w:val="BodyText"/>
        <w:ind w:left="1" w:right="54" w:firstLine="597"/>
        <w:spacing w:before="6" w:line="211" w:lineRule="auto"/>
        <w:jc w:val="both"/>
        <w:rPr/>
      </w:pPr>
      <w:r>
        <w:rPr>
          <w:spacing w:val="-4"/>
        </w:rPr>
        <w:t>授课专家将邀请国务院国资委研究中心相关领导、中国法学会民商法研究</w:t>
      </w:r>
      <w:r>
        <w:rPr/>
        <w:t xml:space="preserve"> </w:t>
      </w:r>
      <w:r>
        <w:rPr>
          <w:spacing w:val="-4"/>
        </w:rPr>
        <w:t>会、国内知名律师事务所合伙人及长期从事法务、合规研究与实战经验的各政</w:t>
      </w:r>
      <w:r>
        <w:rPr>
          <w:spacing w:val="4"/>
        </w:rPr>
        <w:t xml:space="preserve"> </w:t>
      </w:r>
      <w:r>
        <w:rPr>
          <w:spacing w:val="-4"/>
        </w:rPr>
        <w:t>法大学专家教授；央企、大型国企有多年工作实操经验的相关人员。（因不可</w:t>
      </w:r>
      <w:r>
        <w:rPr>
          <w:spacing w:val="4"/>
        </w:rPr>
        <w:t xml:space="preserve"> </w:t>
      </w:r>
      <w:r>
        <w:rPr>
          <w:spacing w:val="-2"/>
        </w:rPr>
        <w:t>预见因素，授课专家请以实际报到通知为准）</w:t>
      </w:r>
    </w:p>
    <w:p>
      <w:pPr>
        <w:ind w:left="595"/>
        <w:spacing w:line="21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三</w:t>
      </w:r>
      <w:r>
        <w:rPr>
          <w:rFonts w:ascii="SimHei" w:hAnsi="SimHei" w:eastAsia="SimHei" w:cs="SimHei"/>
          <w:sz w:val="28"/>
          <w:szCs w:val="28"/>
          <w:spacing w:val="-80"/>
        </w:rPr>
        <w:t xml:space="preserve"> </w:t>
      </w: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、参加人员：</w:t>
      </w:r>
    </w:p>
    <w:p>
      <w:pPr>
        <w:pStyle w:val="BodyText"/>
        <w:ind w:left="8" w:firstLine="591"/>
        <w:spacing w:before="4" w:line="213" w:lineRule="auto"/>
        <w:jc w:val="both"/>
        <w:rPr/>
      </w:pPr>
      <w:r>
        <w:rPr>
          <w:spacing w:val="-2"/>
        </w:rPr>
        <w:t>各企事业单位主管领导、董（监）事办公室、</w:t>
      </w:r>
      <w:r>
        <w:rPr>
          <w:spacing w:val="-3"/>
        </w:rPr>
        <w:t>总法律顾问、法律事务部、</w:t>
      </w:r>
      <w:r>
        <w:rPr/>
        <w:t xml:space="preserve"> </w:t>
      </w:r>
      <w:r>
        <w:rPr>
          <w:spacing w:val="-3"/>
        </w:rPr>
        <w:t>法务审计部、审计部、纪检监察部、企业管理部、合同管理部、合规管理部、</w:t>
      </w:r>
      <w:r>
        <w:rPr>
          <w:spacing w:val="18"/>
        </w:rPr>
        <w:t xml:space="preserve"> </w:t>
      </w:r>
      <w:r>
        <w:rPr>
          <w:spacing w:val="-1"/>
        </w:rPr>
        <w:t>法务/风险合规部、风险控制部、人力资源部、财务部、综合部等相关人员。</w:t>
      </w:r>
    </w:p>
    <w:p>
      <w:pPr>
        <w:spacing w:line="213" w:lineRule="auto"/>
        <w:sectPr>
          <w:footerReference w:type="default" r:id="rId4"/>
          <w:pgSz w:w="11906" w:h="16839"/>
          <w:pgMar w:top="973" w:right="851" w:bottom="1132" w:left="928" w:header="0" w:footer="878" w:gutter="0"/>
        </w:sectPr>
        <w:rPr/>
      </w:pPr>
    </w:p>
    <w:p>
      <w:pPr>
        <w:ind w:left="609"/>
        <w:spacing w:before="56" w:line="214" w:lineRule="auto"/>
        <w:outlineLvl w:val="0"/>
        <w:rPr>
          <w:rFonts w:ascii="SimHei" w:hAnsi="SimHei" w:eastAsia="SimHei" w:cs="SimHei"/>
          <w:sz w:val="28"/>
          <w:szCs w:val="28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779780</wp:posOffset>
            </wp:positionH>
            <wp:positionV relativeFrom="page">
              <wp:posOffset>9090342</wp:posOffset>
            </wp:positionV>
            <wp:extent cx="6172200" cy="9525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722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四</w:t>
      </w:r>
      <w:r>
        <w:rPr>
          <w:rFonts w:ascii="SimHei" w:hAnsi="SimHei" w:eastAsia="SimHei" w:cs="SimHei"/>
          <w:sz w:val="28"/>
          <w:szCs w:val="28"/>
          <w:spacing w:val="-81"/>
        </w:rPr>
        <w:t xml:space="preserve"> </w:t>
      </w: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、研修费用及有关报名事项：</w:t>
      </w:r>
    </w:p>
    <w:p>
      <w:pPr>
        <w:pStyle w:val="BodyText"/>
        <w:ind w:left="614"/>
        <w:spacing w:before="1" w:line="209" w:lineRule="auto"/>
        <w:rPr/>
      </w:pPr>
      <w:r>
        <w:rPr>
          <w:spacing w:val="-3"/>
        </w:rPr>
        <w:t>1、A</w:t>
      </w:r>
      <w:r>
        <w:rPr>
          <w:spacing w:val="-39"/>
        </w:rPr>
        <w:t xml:space="preserve"> </w:t>
      </w:r>
      <w:r>
        <w:rPr>
          <w:spacing w:val="-3"/>
        </w:rPr>
        <w:t>类收费：3980</w:t>
      </w:r>
      <w:r>
        <w:rPr>
          <w:spacing w:val="-52"/>
        </w:rPr>
        <w:t xml:space="preserve"> </w:t>
      </w:r>
      <w:r>
        <w:rPr>
          <w:spacing w:val="-3"/>
        </w:rPr>
        <w:t>元/人（含培训、场地、发票、教材费用）。</w:t>
      </w:r>
    </w:p>
    <w:p>
      <w:pPr>
        <w:pStyle w:val="BodyText"/>
        <w:ind w:left="598" w:right="360" w:hanging="2"/>
        <w:spacing w:before="3" w:line="208" w:lineRule="auto"/>
        <w:rPr/>
      </w:pPr>
      <w:r>
        <w:rPr>
          <w:spacing w:val="-3"/>
        </w:rPr>
        <w:t>2、B</w:t>
      </w:r>
      <w:r>
        <w:rPr>
          <w:spacing w:val="-51"/>
        </w:rPr>
        <w:t xml:space="preserve"> </w:t>
      </w:r>
      <w:r>
        <w:rPr>
          <w:spacing w:val="-3"/>
        </w:rPr>
        <w:t>类收费：4980</w:t>
      </w:r>
      <w:r>
        <w:rPr>
          <w:spacing w:val="-53"/>
        </w:rPr>
        <w:t xml:space="preserve"> </w:t>
      </w:r>
      <w:r>
        <w:rPr>
          <w:spacing w:val="-3"/>
        </w:rPr>
        <w:t>元/人（含培训、证书、场地、发票、教</w:t>
      </w:r>
      <w:r>
        <w:rPr>
          <w:spacing w:val="-4"/>
        </w:rPr>
        <w:t>材费用）。</w:t>
      </w:r>
      <w:r>
        <w:rPr/>
        <w:t xml:space="preserve"> </w:t>
      </w:r>
      <w:r>
        <w:rPr>
          <w:spacing w:val="1"/>
        </w:rPr>
        <w:t>3、因本通知发放范围有限，敬请收文单位协助转发此通知并组织相关</w:t>
      </w:r>
    </w:p>
    <w:p>
      <w:pPr>
        <w:pStyle w:val="BodyText"/>
        <w:ind w:left="590" w:right="298" w:hanging="584"/>
        <w:spacing w:line="214" w:lineRule="auto"/>
        <w:rPr/>
      </w:pPr>
      <w:r>
        <w:rPr>
          <w:spacing w:val="-5"/>
        </w:rPr>
        <w:t>人员统一报名，收文单位可直接报名，名额不限。食宿统一安排,费用自理。</w:t>
      </w:r>
      <w:r>
        <w:rPr>
          <w:spacing w:val="11"/>
        </w:rPr>
        <w:t xml:space="preserve"> </w:t>
      </w:r>
      <w:r>
        <w:rPr/>
        <w:t>4、本次研讨内容及相关课程均可赴贵公司</w:t>
      </w:r>
      <w:r>
        <w:rPr>
          <w:spacing w:val="-1"/>
        </w:rPr>
        <w:t>提供内训，欢迎来电咨询。</w:t>
      </w:r>
    </w:p>
    <w:p>
      <w:pPr>
        <w:ind w:left="600"/>
        <w:spacing w:before="1" w:line="213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五</w:t>
      </w:r>
      <w:r>
        <w:rPr>
          <w:rFonts w:ascii="SimHei" w:hAnsi="SimHei" w:eastAsia="SimHei" w:cs="SimHei"/>
          <w:sz w:val="28"/>
          <w:szCs w:val="28"/>
          <w:spacing w:val="-75"/>
        </w:rPr>
        <w:t xml:space="preserve"> </w:t>
      </w: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、证书说明：</w:t>
      </w:r>
    </w:p>
    <w:p>
      <w:pPr>
        <w:pStyle w:val="BodyText"/>
        <w:ind w:right="171" w:firstLine="601"/>
        <w:spacing w:before="6" w:line="211" w:lineRule="auto"/>
        <w:jc w:val="both"/>
        <w:rPr/>
      </w:pPr>
      <w:r>
        <w:rPr>
          <w:spacing w:val="3"/>
        </w:rPr>
        <w:t>经学习，考核合格者，由中国管理科学研究院颁发</w:t>
      </w:r>
      <w:r>
        <w:rPr>
          <w:spacing w:val="2"/>
        </w:rPr>
        <w:t>“企业合规管理师</w:t>
      </w:r>
      <w:r>
        <w:rPr>
          <w:spacing w:val="-110"/>
        </w:rPr>
        <w:t xml:space="preserve"> </w:t>
      </w:r>
      <w:r>
        <w:rPr>
          <w:spacing w:val="2"/>
        </w:rPr>
        <w:t>”</w:t>
      </w:r>
      <w:r>
        <w:rPr/>
        <w:t xml:space="preserve"> </w:t>
      </w:r>
      <w:r>
        <w:rPr>
          <w:spacing w:val="-6"/>
        </w:rPr>
        <w:t>或“企业风险管理师</w:t>
      </w:r>
      <w:r>
        <w:rPr>
          <w:spacing w:val="-94"/>
        </w:rPr>
        <w:t xml:space="preserve"> </w:t>
      </w:r>
      <w:r>
        <w:rPr>
          <w:spacing w:val="-6"/>
        </w:rPr>
        <w:t>”专业人才职业技能证书。此证可官方网站查询。根据</w:t>
      </w:r>
      <w:r>
        <w:rPr>
          <w:spacing w:val="-6"/>
        </w:rPr>
        <w:t xml:space="preserve">  </w:t>
      </w:r>
      <w:r>
        <w:rPr>
          <w:spacing w:val="-4"/>
        </w:rPr>
        <w:t>《职业教育法》规定，人力资源管理部门和用人</w:t>
      </w:r>
      <w:r>
        <w:rPr>
          <w:spacing w:val="-5"/>
        </w:rPr>
        <w:t>单位可根据此证了解人员接</w:t>
      </w:r>
      <w:r>
        <w:rPr>
          <w:spacing w:val="-5"/>
        </w:rPr>
        <w:t xml:space="preserve">  </w:t>
      </w:r>
      <w:r>
        <w:rPr>
          <w:spacing w:val="-4"/>
        </w:rPr>
        <w:t>受培训的情况，作为能力评价、考核、聘用和任</w:t>
      </w:r>
      <w:r>
        <w:rPr>
          <w:spacing w:val="-5"/>
        </w:rPr>
        <w:t>职的重要依据。办证学员需</w:t>
      </w:r>
      <w:r>
        <w:rPr>
          <w:spacing w:val="-5"/>
        </w:rPr>
        <w:t xml:space="preserve">  </w:t>
      </w:r>
      <w:r>
        <w:rPr>
          <w:spacing w:val="-1"/>
        </w:rPr>
        <w:t>将学历证明、身份证及证件照片发电子版至我中心。</w:t>
      </w:r>
    </w:p>
    <w:p>
      <w:pPr>
        <w:ind w:left="601"/>
        <w:spacing w:before="12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六</w:t>
      </w:r>
      <w:r>
        <w:rPr>
          <w:rFonts w:ascii="SimHei" w:hAnsi="SimHei" w:eastAsia="SimHei" w:cs="SimHei"/>
          <w:sz w:val="28"/>
          <w:szCs w:val="28"/>
          <w:spacing w:val="-80"/>
        </w:rPr>
        <w:t xml:space="preserve"> </w:t>
      </w: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、研修时间安排及地点：</w:t>
      </w:r>
    </w:p>
    <w:p>
      <w:pPr>
        <w:pStyle w:val="BodyText"/>
        <w:spacing w:before="38" w:line="222" w:lineRule="auto"/>
        <w:jc w:val="right"/>
        <w:rPr/>
      </w:pPr>
      <w:r>
        <w:rPr>
          <w:spacing w:val="-18"/>
        </w:rPr>
        <w:t>时间：2024</w:t>
      </w:r>
      <w:r>
        <w:rPr>
          <w:spacing w:val="-46"/>
        </w:rPr>
        <w:t xml:space="preserve"> </w:t>
      </w:r>
      <w:r>
        <w:rPr>
          <w:spacing w:val="-18"/>
        </w:rPr>
        <w:t>年</w:t>
      </w:r>
      <w:r>
        <w:rPr>
          <w:spacing w:val="-59"/>
        </w:rPr>
        <w:t xml:space="preserve"> </w:t>
      </w:r>
      <w:r>
        <w:rPr>
          <w:spacing w:val="-18"/>
        </w:rPr>
        <w:t>3</w:t>
      </w:r>
      <w:r>
        <w:rPr>
          <w:spacing w:val="-41"/>
        </w:rPr>
        <w:t xml:space="preserve"> </w:t>
      </w:r>
      <w:r>
        <w:rPr>
          <w:spacing w:val="-18"/>
        </w:rPr>
        <w:t>月</w:t>
      </w:r>
      <w:r>
        <w:rPr>
          <w:spacing w:val="-43"/>
        </w:rPr>
        <w:t xml:space="preserve"> </w:t>
      </w:r>
      <w:r>
        <w:rPr>
          <w:spacing w:val="-18"/>
        </w:rPr>
        <w:t>15</w:t>
      </w:r>
      <w:r>
        <w:rPr>
          <w:spacing w:val="-18"/>
        </w:rPr>
        <w:t xml:space="preserve"> </w:t>
      </w:r>
      <w:r>
        <w:rPr>
          <w:spacing w:val="-18"/>
        </w:rPr>
        <w:t>日至</w:t>
      </w:r>
      <w:r>
        <w:rPr>
          <w:spacing w:val="-59"/>
        </w:rPr>
        <w:t xml:space="preserve"> </w:t>
      </w:r>
      <w:r>
        <w:rPr>
          <w:spacing w:val="-18"/>
        </w:rPr>
        <w:t>3</w:t>
      </w:r>
      <w:r>
        <w:rPr>
          <w:spacing w:val="-40"/>
        </w:rPr>
        <w:t xml:space="preserve"> </w:t>
      </w:r>
      <w:r>
        <w:rPr>
          <w:spacing w:val="-18"/>
        </w:rPr>
        <w:t>月</w:t>
      </w:r>
      <w:r>
        <w:rPr>
          <w:spacing w:val="-43"/>
        </w:rPr>
        <w:t xml:space="preserve"> </w:t>
      </w:r>
      <w:r>
        <w:rPr>
          <w:spacing w:val="-18"/>
        </w:rPr>
        <w:t>18</w:t>
      </w:r>
      <w:r>
        <w:rPr>
          <w:spacing w:val="-18"/>
        </w:rPr>
        <w:t xml:space="preserve"> </w:t>
      </w:r>
      <w:r>
        <w:rPr>
          <w:spacing w:val="-18"/>
        </w:rPr>
        <w:t>日</w:t>
      </w:r>
      <w:r>
        <w:rPr>
          <w:spacing w:val="5"/>
        </w:rPr>
        <w:t xml:space="preserve">    </w:t>
      </w:r>
      <w:r>
        <w:rPr>
          <w:spacing w:val="-18"/>
        </w:rPr>
        <w:t>海口市</w:t>
      </w:r>
      <w:r>
        <w:rPr>
          <w:spacing w:val="-18"/>
        </w:rPr>
        <w:t xml:space="preserve">  </w:t>
      </w:r>
      <w:r>
        <w:rPr>
          <w:spacing w:val="-18"/>
        </w:rPr>
        <w:t>（3</w:t>
      </w:r>
      <w:r>
        <w:rPr>
          <w:spacing w:val="-39"/>
        </w:rPr>
        <w:t xml:space="preserve"> </w:t>
      </w:r>
      <w:r>
        <w:rPr>
          <w:spacing w:val="-18"/>
        </w:rPr>
        <w:t>月</w:t>
      </w:r>
      <w:r>
        <w:rPr>
          <w:spacing w:val="-43"/>
        </w:rPr>
        <w:t xml:space="preserve"> </w:t>
      </w:r>
      <w:r>
        <w:rPr>
          <w:spacing w:val="-18"/>
        </w:rPr>
        <w:t>15</w:t>
      </w:r>
      <w:r>
        <w:rPr>
          <w:spacing w:val="-18"/>
        </w:rPr>
        <w:t xml:space="preserve"> </w:t>
      </w:r>
      <w:r>
        <w:rPr>
          <w:spacing w:val="-18"/>
        </w:rPr>
        <w:t>日全天报到）</w:t>
      </w:r>
    </w:p>
    <w:p>
      <w:pPr>
        <w:pStyle w:val="BodyText"/>
        <w:spacing w:before="40" w:line="222" w:lineRule="auto"/>
        <w:jc w:val="right"/>
        <w:rPr/>
      </w:pPr>
      <w:r>
        <w:rPr>
          <w:spacing w:val="-16"/>
        </w:rPr>
        <w:t>时间：2024</w:t>
      </w:r>
      <w:r>
        <w:rPr>
          <w:spacing w:val="-49"/>
        </w:rPr>
        <w:t xml:space="preserve"> </w:t>
      </w:r>
      <w:r>
        <w:rPr>
          <w:spacing w:val="-16"/>
        </w:rPr>
        <w:t>年</w:t>
      </w:r>
      <w:r>
        <w:rPr>
          <w:spacing w:val="-59"/>
        </w:rPr>
        <w:t xml:space="preserve"> </w:t>
      </w:r>
      <w:r>
        <w:rPr>
          <w:spacing w:val="-16"/>
        </w:rPr>
        <w:t>3</w:t>
      </w:r>
      <w:r>
        <w:rPr>
          <w:spacing w:val="-40"/>
        </w:rPr>
        <w:t xml:space="preserve"> </w:t>
      </w:r>
      <w:r>
        <w:rPr>
          <w:spacing w:val="-16"/>
        </w:rPr>
        <w:t>月</w:t>
      </w:r>
      <w:r>
        <w:rPr>
          <w:spacing w:val="-62"/>
        </w:rPr>
        <w:t xml:space="preserve"> </w:t>
      </w:r>
      <w:r>
        <w:rPr>
          <w:spacing w:val="-16"/>
        </w:rPr>
        <w:t>20</w:t>
      </w:r>
      <w:r>
        <w:rPr>
          <w:spacing w:val="-16"/>
        </w:rPr>
        <w:t xml:space="preserve"> </w:t>
      </w:r>
      <w:r>
        <w:rPr>
          <w:spacing w:val="-16"/>
        </w:rPr>
        <w:t>日至</w:t>
      </w:r>
      <w:r>
        <w:rPr>
          <w:spacing w:val="-59"/>
        </w:rPr>
        <w:t xml:space="preserve"> </w:t>
      </w:r>
      <w:r>
        <w:rPr>
          <w:spacing w:val="-16"/>
        </w:rPr>
        <w:t>3</w:t>
      </w:r>
      <w:r>
        <w:rPr>
          <w:spacing w:val="-40"/>
        </w:rPr>
        <w:t xml:space="preserve"> </w:t>
      </w:r>
      <w:r>
        <w:rPr>
          <w:spacing w:val="-16"/>
        </w:rPr>
        <w:t>月</w:t>
      </w:r>
      <w:r>
        <w:rPr>
          <w:spacing w:val="-62"/>
        </w:rPr>
        <w:t xml:space="preserve"> </w:t>
      </w:r>
      <w:r>
        <w:rPr>
          <w:spacing w:val="-16"/>
        </w:rPr>
        <w:t>23</w:t>
      </w:r>
      <w:r>
        <w:rPr>
          <w:spacing w:val="-17"/>
        </w:rPr>
        <w:t xml:space="preserve"> </w:t>
      </w:r>
      <w:r>
        <w:rPr>
          <w:spacing w:val="-17"/>
        </w:rPr>
        <w:t>日</w:t>
      </w:r>
      <w:r>
        <w:rPr>
          <w:spacing w:val="5"/>
        </w:rPr>
        <w:t xml:space="preserve">    </w:t>
      </w:r>
      <w:r>
        <w:rPr>
          <w:spacing w:val="-17"/>
        </w:rPr>
        <w:t>西安市</w:t>
      </w:r>
      <w:r>
        <w:rPr>
          <w:spacing w:val="-17"/>
        </w:rPr>
        <w:t xml:space="preserve">  </w:t>
      </w:r>
      <w:r>
        <w:rPr>
          <w:spacing w:val="-17"/>
        </w:rPr>
        <w:t>（3</w:t>
      </w:r>
      <w:r>
        <w:rPr>
          <w:spacing w:val="-37"/>
        </w:rPr>
        <w:t xml:space="preserve"> </w:t>
      </w:r>
      <w:r>
        <w:rPr>
          <w:spacing w:val="-17"/>
        </w:rPr>
        <w:t>月</w:t>
      </w:r>
      <w:r>
        <w:rPr>
          <w:spacing w:val="-62"/>
        </w:rPr>
        <w:t xml:space="preserve"> </w:t>
      </w:r>
      <w:r>
        <w:rPr>
          <w:spacing w:val="-17"/>
        </w:rPr>
        <w:t>20</w:t>
      </w:r>
      <w:r>
        <w:rPr>
          <w:spacing w:val="-17"/>
        </w:rPr>
        <w:t xml:space="preserve"> </w:t>
      </w:r>
      <w:r>
        <w:rPr>
          <w:spacing w:val="-17"/>
        </w:rPr>
        <w:t>日全天报到）</w:t>
      </w:r>
    </w:p>
    <w:p>
      <w:pPr>
        <w:pStyle w:val="BodyText"/>
        <w:spacing w:before="40" w:line="222" w:lineRule="auto"/>
        <w:jc w:val="right"/>
        <w:rPr/>
      </w:pPr>
      <w:r>
        <w:rPr>
          <w:spacing w:val="-17"/>
        </w:rPr>
        <w:t>时间：2024</w:t>
      </w:r>
      <w:r>
        <w:rPr>
          <w:spacing w:val="-38"/>
        </w:rPr>
        <w:t xml:space="preserve"> </w:t>
      </w:r>
      <w:r>
        <w:rPr>
          <w:spacing w:val="-17"/>
        </w:rPr>
        <w:t>年</w:t>
      </w:r>
      <w:r>
        <w:rPr>
          <w:spacing w:val="-59"/>
        </w:rPr>
        <w:t xml:space="preserve"> </w:t>
      </w:r>
      <w:r>
        <w:rPr>
          <w:spacing w:val="-17"/>
        </w:rPr>
        <w:t>3</w:t>
      </w:r>
      <w:r>
        <w:rPr>
          <w:spacing w:val="-41"/>
        </w:rPr>
        <w:t xml:space="preserve"> </w:t>
      </w:r>
      <w:r>
        <w:rPr>
          <w:spacing w:val="-17"/>
        </w:rPr>
        <w:t>月</w:t>
      </w:r>
      <w:r>
        <w:rPr>
          <w:spacing w:val="-61"/>
        </w:rPr>
        <w:t xml:space="preserve"> </w:t>
      </w:r>
      <w:r>
        <w:rPr>
          <w:spacing w:val="-17"/>
        </w:rPr>
        <w:t>27</w:t>
      </w:r>
      <w:r>
        <w:rPr>
          <w:spacing w:val="-17"/>
        </w:rPr>
        <w:t xml:space="preserve"> </w:t>
      </w:r>
      <w:r>
        <w:rPr>
          <w:spacing w:val="-17"/>
        </w:rPr>
        <w:t>日至</w:t>
      </w:r>
      <w:r>
        <w:rPr>
          <w:spacing w:val="-59"/>
        </w:rPr>
        <w:t xml:space="preserve"> </w:t>
      </w:r>
      <w:r>
        <w:rPr>
          <w:spacing w:val="-17"/>
        </w:rPr>
        <w:t>3</w:t>
      </w:r>
      <w:r>
        <w:rPr>
          <w:spacing w:val="-41"/>
        </w:rPr>
        <w:t xml:space="preserve"> </w:t>
      </w:r>
      <w:r>
        <w:rPr>
          <w:spacing w:val="-17"/>
        </w:rPr>
        <w:t>月</w:t>
      </w:r>
      <w:r>
        <w:rPr>
          <w:spacing w:val="-59"/>
        </w:rPr>
        <w:t xml:space="preserve"> </w:t>
      </w:r>
      <w:r>
        <w:rPr>
          <w:spacing w:val="-17"/>
        </w:rPr>
        <w:t>30</w:t>
      </w:r>
      <w:r>
        <w:rPr>
          <w:spacing w:val="-17"/>
        </w:rPr>
        <w:t xml:space="preserve"> </w:t>
      </w:r>
      <w:r>
        <w:rPr>
          <w:spacing w:val="-17"/>
        </w:rPr>
        <w:t>日</w:t>
      </w:r>
      <w:r>
        <w:rPr>
          <w:spacing w:val="7"/>
        </w:rPr>
        <w:t xml:space="preserve">    </w:t>
      </w:r>
      <w:r>
        <w:rPr>
          <w:spacing w:val="-17"/>
        </w:rPr>
        <w:t>重庆市</w:t>
      </w:r>
      <w:r>
        <w:rPr>
          <w:spacing w:val="-17"/>
        </w:rPr>
        <w:t xml:space="preserve">  </w:t>
      </w:r>
      <w:r>
        <w:rPr>
          <w:spacing w:val="-17"/>
        </w:rPr>
        <w:t>（3</w:t>
      </w:r>
      <w:r>
        <w:rPr>
          <w:spacing w:val="-39"/>
        </w:rPr>
        <w:t xml:space="preserve"> </w:t>
      </w:r>
      <w:r>
        <w:rPr>
          <w:spacing w:val="-17"/>
        </w:rPr>
        <w:t>月</w:t>
      </w:r>
      <w:r>
        <w:rPr>
          <w:spacing w:val="-62"/>
        </w:rPr>
        <w:t xml:space="preserve"> </w:t>
      </w:r>
      <w:r>
        <w:rPr>
          <w:spacing w:val="-17"/>
        </w:rPr>
        <w:t>27</w:t>
      </w:r>
      <w:r>
        <w:rPr>
          <w:spacing w:val="-17"/>
        </w:rPr>
        <w:t xml:space="preserve"> </w:t>
      </w:r>
      <w:r>
        <w:rPr>
          <w:spacing w:val="-17"/>
        </w:rPr>
        <w:t>日全天报到）</w:t>
      </w:r>
    </w:p>
    <w:p>
      <w:pPr>
        <w:pStyle w:val="BodyText"/>
        <w:spacing w:before="38" w:line="222" w:lineRule="auto"/>
        <w:jc w:val="right"/>
        <w:rPr/>
      </w:pPr>
      <w:r>
        <w:rPr>
          <w:spacing w:val="-18"/>
        </w:rPr>
        <w:t>时间：2024</w:t>
      </w:r>
      <w:r>
        <w:rPr>
          <w:spacing w:val="-38"/>
        </w:rPr>
        <w:t xml:space="preserve"> </w:t>
      </w:r>
      <w:r>
        <w:rPr>
          <w:spacing w:val="-18"/>
        </w:rPr>
        <w:t>年</w:t>
      </w:r>
      <w:r>
        <w:rPr>
          <w:spacing w:val="-66"/>
        </w:rPr>
        <w:t xml:space="preserve"> </w:t>
      </w:r>
      <w:r>
        <w:rPr>
          <w:spacing w:val="-18"/>
        </w:rPr>
        <w:t>4</w:t>
      </w:r>
      <w:r>
        <w:rPr>
          <w:spacing w:val="-41"/>
        </w:rPr>
        <w:t xml:space="preserve"> </w:t>
      </w:r>
      <w:r>
        <w:rPr>
          <w:spacing w:val="-18"/>
        </w:rPr>
        <w:t>月</w:t>
      </w:r>
      <w:r>
        <w:rPr>
          <w:spacing w:val="-43"/>
        </w:rPr>
        <w:t xml:space="preserve"> </w:t>
      </w:r>
      <w:r>
        <w:rPr>
          <w:spacing w:val="-18"/>
        </w:rPr>
        <w:t>10</w:t>
      </w:r>
      <w:r>
        <w:rPr>
          <w:spacing w:val="-18"/>
        </w:rPr>
        <w:t xml:space="preserve"> </w:t>
      </w:r>
      <w:r>
        <w:rPr>
          <w:spacing w:val="-18"/>
        </w:rPr>
        <w:t>日至</w:t>
      </w:r>
      <w:r>
        <w:rPr>
          <w:spacing w:val="-66"/>
        </w:rPr>
        <w:t xml:space="preserve"> </w:t>
      </w:r>
      <w:r>
        <w:rPr>
          <w:spacing w:val="-18"/>
        </w:rPr>
        <w:t>4</w:t>
      </w:r>
      <w:r>
        <w:rPr>
          <w:spacing w:val="-40"/>
        </w:rPr>
        <w:t xml:space="preserve"> </w:t>
      </w:r>
      <w:r>
        <w:rPr>
          <w:spacing w:val="-18"/>
        </w:rPr>
        <w:t>月</w:t>
      </w:r>
      <w:r>
        <w:rPr>
          <w:spacing w:val="-43"/>
        </w:rPr>
        <w:t xml:space="preserve"> </w:t>
      </w:r>
      <w:r>
        <w:rPr>
          <w:spacing w:val="-18"/>
        </w:rPr>
        <w:t>13</w:t>
      </w:r>
      <w:r>
        <w:rPr>
          <w:spacing w:val="-18"/>
        </w:rPr>
        <w:t xml:space="preserve"> </w:t>
      </w:r>
      <w:r>
        <w:rPr>
          <w:spacing w:val="-18"/>
        </w:rPr>
        <w:t>日</w:t>
      </w:r>
      <w:r>
        <w:rPr>
          <w:spacing w:val="7"/>
        </w:rPr>
        <w:t xml:space="preserve">    </w:t>
      </w:r>
      <w:r>
        <w:rPr>
          <w:spacing w:val="-18"/>
        </w:rPr>
        <w:t>北京市</w:t>
      </w:r>
      <w:r>
        <w:rPr>
          <w:spacing w:val="-18"/>
        </w:rPr>
        <w:t xml:space="preserve">  </w:t>
      </w:r>
      <w:r>
        <w:rPr>
          <w:spacing w:val="-18"/>
        </w:rPr>
        <w:t>（4</w:t>
      </w:r>
      <w:r>
        <w:rPr>
          <w:spacing w:val="-41"/>
        </w:rPr>
        <w:t xml:space="preserve"> </w:t>
      </w:r>
      <w:r>
        <w:rPr>
          <w:spacing w:val="-18"/>
        </w:rPr>
        <w:t>月</w:t>
      </w:r>
      <w:r>
        <w:rPr>
          <w:spacing w:val="-43"/>
        </w:rPr>
        <w:t xml:space="preserve"> </w:t>
      </w:r>
      <w:r>
        <w:rPr>
          <w:spacing w:val="-18"/>
        </w:rPr>
        <w:t>10</w:t>
      </w:r>
      <w:r>
        <w:rPr>
          <w:spacing w:val="-18"/>
        </w:rPr>
        <w:t xml:space="preserve"> </w:t>
      </w:r>
      <w:r>
        <w:rPr>
          <w:spacing w:val="-18"/>
        </w:rPr>
        <w:t>日全天报到）</w:t>
      </w:r>
    </w:p>
    <w:p>
      <w:pPr>
        <w:pStyle w:val="BodyText"/>
        <w:spacing w:before="39" w:line="222" w:lineRule="auto"/>
        <w:jc w:val="right"/>
        <w:rPr/>
      </w:pPr>
      <w:r>
        <w:rPr>
          <w:spacing w:val="-17"/>
        </w:rPr>
        <w:t>时间：2024</w:t>
      </w:r>
      <w:r>
        <w:rPr>
          <w:spacing w:val="-49"/>
        </w:rPr>
        <w:t xml:space="preserve"> </w:t>
      </w:r>
      <w:r>
        <w:rPr>
          <w:spacing w:val="-17"/>
        </w:rPr>
        <w:t>年</w:t>
      </w:r>
      <w:r>
        <w:rPr>
          <w:spacing w:val="-66"/>
        </w:rPr>
        <w:t xml:space="preserve"> </w:t>
      </w:r>
      <w:r>
        <w:rPr>
          <w:spacing w:val="-17"/>
        </w:rPr>
        <w:t>4</w:t>
      </w:r>
      <w:r>
        <w:rPr>
          <w:spacing w:val="-41"/>
        </w:rPr>
        <w:t xml:space="preserve"> </w:t>
      </w:r>
      <w:r>
        <w:rPr>
          <w:spacing w:val="-17"/>
        </w:rPr>
        <w:t>月</w:t>
      </w:r>
      <w:r>
        <w:rPr>
          <w:spacing w:val="-42"/>
        </w:rPr>
        <w:t xml:space="preserve"> </w:t>
      </w:r>
      <w:r>
        <w:rPr>
          <w:spacing w:val="-17"/>
        </w:rPr>
        <w:t>17</w:t>
      </w:r>
      <w:r>
        <w:rPr>
          <w:spacing w:val="-17"/>
        </w:rPr>
        <w:t xml:space="preserve"> </w:t>
      </w:r>
      <w:r>
        <w:rPr>
          <w:spacing w:val="-17"/>
        </w:rPr>
        <w:t>日至</w:t>
      </w:r>
      <w:r>
        <w:rPr>
          <w:spacing w:val="-67"/>
        </w:rPr>
        <w:t xml:space="preserve"> </w:t>
      </w:r>
      <w:r>
        <w:rPr>
          <w:spacing w:val="-17"/>
        </w:rPr>
        <w:t>4</w:t>
      </w:r>
      <w:r>
        <w:rPr>
          <w:spacing w:val="-40"/>
        </w:rPr>
        <w:t xml:space="preserve"> </w:t>
      </w:r>
      <w:r>
        <w:rPr>
          <w:spacing w:val="-17"/>
        </w:rPr>
        <w:t>月</w:t>
      </w:r>
      <w:r>
        <w:rPr>
          <w:spacing w:val="-62"/>
        </w:rPr>
        <w:t xml:space="preserve"> </w:t>
      </w:r>
      <w:r>
        <w:rPr>
          <w:spacing w:val="-17"/>
        </w:rPr>
        <w:t>20</w:t>
      </w:r>
      <w:r>
        <w:rPr>
          <w:spacing w:val="-17"/>
        </w:rPr>
        <w:t xml:space="preserve"> </w:t>
      </w:r>
      <w:r>
        <w:rPr>
          <w:spacing w:val="-17"/>
        </w:rPr>
        <w:t>日</w:t>
      </w:r>
      <w:r>
        <w:rPr>
          <w:spacing w:val="6"/>
        </w:rPr>
        <w:t xml:space="preserve">    </w:t>
      </w:r>
      <w:r>
        <w:rPr>
          <w:spacing w:val="-17"/>
        </w:rPr>
        <w:t>成都市</w:t>
      </w:r>
      <w:r>
        <w:rPr>
          <w:spacing w:val="-17"/>
        </w:rPr>
        <w:t xml:space="preserve">  </w:t>
      </w:r>
      <w:r>
        <w:rPr>
          <w:spacing w:val="-17"/>
        </w:rPr>
        <w:t>（4</w:t>
      </w:r>
      <w:r>
        <w:rPr>
          <w:spacing w:val="-40"/>
        </w:rPr>
        <w:t xml:space="preserve"> </w:t>
      </w:r>
      <w:r>
        <w:rPr>
          <w:spacing w:val="-17"/>
        </w:rPr>
        <w:t>月</w:t>
      </w:r>
      <w:r>
        <w:rPr>
          <w:spacing w:val="-43"/>
        </w:rPr>
        <w:t xml:space="preserve"> </w:t>
      </w:r>
      <w:r>
        <w:rPr>
          <w:spacing w:val="-17"/>
        </w:rPr>
        <w:t>17</w:t>
      </w:r>
      <w:r>
        <w:rPr>
          <w:spacing w:val="-17"/>
        </w:rPr>
        <w:t xml:space="preserve"> </w:t>
      </w:r>
      <w:r>
        <w:rPr>
          <w:spacing w:val="-17"/>
        </w:rPr>
        <w:t>日</w:t>
      </w:r>
      <w:r>
        <w:rPr>
          <w:spacing w:val="-18"/>
        </w:rPr>
        <w:t>全天报到）</w:t>
      </w:r>
    </w:p>
    <w:p>
      <w:pPr>
        <w:pStyle w:val="BodyText"/>
        <w:spacing w:before="40" w:line="222" w:lineRule="auto"/>
        <w:jc w:val="right"/>
        <w:rPr/>
      </w:pPr>
      <w:r>
        <w:rPr>
          <w:spacing w:val="-16"/>
        </w:rPr>
        <w:t>时间：2024</w:t>
      </w:r>
      <w:r>
        <w:rPr>
          <w:spacing w:val="-49"/>
        </w:rPr>
        <w:t xml:space="preserve"> </w:t>
      </w:r>
      <w:r>
        <w:rPr>
          <w:spacing w:val="-16"/>
        </w:rPr>
        <w:t>年</w:t>
      </w:r>
      <w:r>
        <w:rPr>
          <w:spacing w:val="-67"/>
        </w:rPr>
        <w:t xml:space="preserve"> </w:t>
      </w:r>
      <w:r>
        <w:rPr>
          <w:spacing w:val="-16"/>
        </w:rPr>
        <w:t>4</w:t>
      </w:r>
      <w:r>
        <w:rPr>
          <w:spacing w:val="-41"/>
        </w:rPr>
        <w:t xml:space="preserve"> </w:t>
      </w:r>
      <w:r>
        <w:rPr>
          <w:spacing w:val="-16"/>
        </w:rPr>
        <w:t>月</w:t>
      </w:r>
      <w:r>
        <w:rPr>
          <w:spacing w:val="-61"/>
        </w:rPr>
        <w:t xml:space="preserve"> </w:t>
      </w:r>
      <w:r>
        <w:rPr>
          <w:spacing w:val="-16"/>
        </w:rPr>
        <w:t>24</w:t>
      </w:r>
      <w:r>
        <w:rPr>
          <w:spacing w:val="-16"/>
        </w:rPr>
        <w:t xml:space="preserve"> </w:t>
      </w:r>
      <w:r>
        <w:rPr>
          <w:spacing w:val="-16"/>
        </w:rPr>
        <w:t>日至</w:t>
      </w:r>
      <w:r>
        <w:rPr>
          <w:spacing w:val="-66"/>
        </w:rPr>
        <w:t xml:space="preserve"> </w:t>
      </w:r>
      <w:r>
        <w:rPr>
          <w:spacing w:val="-16"/>
        </w:rPr>
        <w:t>4</w:t>
      </w:r>
      <w:r>
        <w:rPr>
          <w:spacing w:val="-41"/>
        </w:rPr>
        <w:t xml:space="preserve"> </w:t>
      </w:r>
      <w:r>
        <w:rPr>
          <w:spacing w:val="-16"/>
        </w:rPr>
        <w:t>月</w:t>
      </w:r>
      <w:r>
        <w:rPr>
          <w:spacing w:val="-61"/>
        </w:rPr>
        <w:t xml:space="preserve"> </w:t>
      </w:r>
      <w:r>
        <w:rPr>
          <w:spacing w:val="-16"/>
        </w:rPr>
        <w:t>27</w:t>
      </w:r>
      <w:r>
        <w:rPr>
          <w:spacing w:val="-16"/>
        </w:rPr>
        <w:t xml:space="preserve"> </w:t>
      </w:r>
      <w:r>
        <w:rPr>
          <w:spacing w:val="-16"/>
        </w:rPr>
        <w:t>日</w:t>
      </w:r>
      <w:r>
        <w:rPr>
          <w:spacing w:val="4"/>
        </w:rPr>
        <w:t xml:space="preserve">    </w:t>
      </w:r>
      <w:r>
        <w:rPr>
          <w:spacing w:val="-16"/>
        </w:rPr>
        <w:t>厦门市</w:t>
      </w:r>
      <w:r>
        <w:rPr>
          <w:spacing w:val="-16"/>
        </w:rPr>
        <w:t xml:space="preserve">  </w:t>
      </w:r>
      <w:r>
        <w:rPr>
          <w:spacing w:val="-16"/>
        </w:rPr>
        <w:t>（4</w:t>
      </w:r>
      <w:r>
        <w:rPr>
          <w:spacing w:val="-37"/>
        </w:rPr>
        <w:t xml:space="preserve"> </w:t>
      </w:r>
      <w:r>
        <w:rPr>
          <w:spacing w:val="-16"/>
        </w:rPr>
        <w:t>月</w:t>
      </w:r>
      <w:r>
        <w:rPr>
          <w:spacing w:val="-62"/>
        </w:rPr>
        <w:t xml:space="preserve"> </w:t>
      </w:r>
      <w:r>
        <w:rPr>
          <w:spacing w:val="-16"/>
        </w:rPr>
        <w:t>24</w:t>
      </w:r>
      <w:r>
        <w:rPr>
          <w:spacing w:val="-16"/>
        </w:rPr>
        <w:t xml:space="preserve"> </w:t>
      </w:r>
      <w:r>
        <w:rPr>
          <w:spacing w:val="-16"/>
        </w:rPr>
        <w:t>日全天报到）</w:t>
      </w:r>
    </w:p>
    <w:p>
      <w:pPr>
        <w:pStyle w:val="BodyText"/>
        <w:spacing w:before="38" w:line="222" w:lineRule="auto"/>
        <w:jc w:val="right"/>
        <w:rPr/>
      </w:pPr>
      <w:r>
        <w:rPr>
          <w:spacing w:val="-18"/>
        </w:rPr>
        <w:t>时间：2024</w:t>
      </w:r>
      <w:r>
        <w:rPr>
          <w:spacing w:val="-43"/>
        </w:rPr>
        <w:t xml:space="preserve"> </w:t>
      </w:r>
      <w:r>
        <w:rPr>
          <w:spacing w:val="-18"/>
        </w:rPr>
        <w:t>年</w:t>
      </w:r>
      <w:r>
        <w:rPr>
          <w:spacing w:val="-59"/>
        </w:rPr>
        <w:t xml:space="preserve"> </w:t>
      </w:r>
      <w:r>
        <w:rPr>
          <w:spacing w:val="-18"/>
        </w:rPr>
        <w:t>5</w:t>
      </w:r>
      <w:r>
        <w:rPr>
          <w:spacing w:val="-41"/>
        </w:rPr>
        <w:t xml:space="preserve"> </w:t>
      </w:r>
      <w:r>
        <w:rPr>
          <w:spacing w:val="-18"/>
        </w:rPr>
        <w:t>月</w:t>
      </w:r>
      <w:r>
        <w:rPr>
          <w:spacing w:val="-43"/>
        </w:rPr>
        <w:t xml:space="preserve"> </w:t>
      </w:r>
      <w:r>
        <w:rPr>
          <w:spacing w:val="-18"/>
        </w:rPr>
        <w:t>15</w:t>
      </w:r>
      <w:r>
        <w:rPr>
          <w:spacing w:val="-18"/>
        </w:rPr>
        <w:t xml:space="preserve"> </w:t>
      </w:r>
      <w:r>
        <w:rPr>
          <w:spacing w:val="-18"/>
        </w:rPr>
        <w:t>日至</w:t>
      </w:r>
      <w:r>
        <w:rPr>
          <w:spacing w:val="-59"/>
        </w:rPr>
        <w:t xml:space="preserve"> </w:t>
      </w:r>
      <w:r>
        <w:rPr>
          <w:spacing w:val="-18"/>
        </w:rPr>
        <w:t>5</w:t>
      </w:r>
      <w:r>
        <w:rPr>
          <w:spacing w:val="-40"/>
        </w:rPr>
        <w:t xml:space="preserve"> </w:t>
      </w:r>
      <w:r>
        <w:rPr>
          <w:spacing w:val="-18"/>
        </w:rPr>
        <w:t>月</w:t>
      </w:r>
      <w:r>
        <w:rPr>
          <w:spacing w:val="-43"/>
        </w:rPr>
        <w:t xml:space="preserve"> </w:t>
      </w:r>
      <w:r>
        <w:rPr>
          <w:spacing w:val="-18"/>
        </w:rPr>
        <w:t>18</w:t>
      </w:r>
      <w:r>
        <w:rPr>
          <w:spacing w:val="-18"/>
        </w:rPr>
        <w:t xml:space="preserve"> </w:t>
      </w:r>
      <w:r>
        <w:rPr>
          <w:spacing w:val="-18"/>
        </w:rPr>
        <w:t>日</w:t>
      </w:r>
      <w:r>
        <w:rPr>
          <w:spacing w:val="4"/>
        </w:rPr>
        <w:t xml:space="preserve">    </w:t>
      </w:r>
      <w:r>
        <w:rPr>
          <w:spacing w:val="-18"/>
        </w:rPr>
        <w:t>杭州市</w:t>
      </w:r>
      <w:r>
        <w:rPr>
          <w:spacing w:val="-18"/>
        </w:rPr>
        <w:t xml:space="preserve">  </w:t>
      </w:r>
      <w:r>
        <w:rPr>
          <w:spacing w:val="-18"/>
        </w:rPr>
        <w:t>（5</w:t>
      </w:r>
      <w:r>
        <w:rPr>
          <w:spacing w:val="-38"/>
        </w:rPr>
        <w:t xml:space="preserve"> </w:t>
      </w:r>
      <w:r>
        <w:rPr>
          <w:spacing w:val="-18"/>
        </w:rPr>
        <w:t>月</w:t>
      </w:r>
      <w:r>
        <w:rPr>
          <w:spacing w:val="-43"/>
        </w:rPr>
        <w:t xml:space="preserve"> </w:t>
      </w:r>
      <w:r>
        <w:rPr>
          <w:spacing w:val="-18"/>
        </w:rPr>
        <w:t>15</w:t>
      </w:r>
      <w:r>
        <w:rPr>
          <w:spacing w:val="-18"/>
        </w:rPr>
        <w:t xml:space="preserve"> </w:t>
      </w:r>
      <w:r>
        <w:rPr>
          <w:spacing w:val="-18"/>
        </w:rPr>
        <w:t>日全天报到）</w:t>
      </w:r>
    </w:p>
    <w:p>
      <w:pPr>
        <w:pStyle w:val="BodyText"/>
        <w:spacing w:before="41" w:line="222" w:lineRule="auto"/>
        <w:jc w:val="right"/>
        <w:rPr/>
      </w:pPr>
      <w:r>
        <w:rPr>
          <w:spacing w:val="-17"/>
        </w:rPr>
        <w:t>时间：2024</w:t>
      </w:r>
      <w:r>
        <w:rPr>
          <w:spacing w:val="-35"/>
        </w:rPr>
        <w:t xml:space="preserve"> </w:t>
      </w:r>
      <w:r>
        <w:rPr>
          <w:spacing w:val="-17"/>
        </w:rPr>
        <w:t>年</w:t>
      </w:r>
      <w:r>
        <w:rPr>
          <w:spacing w:val="-59"/>
        </w:rPr>
        <w:t xml:space="preserve"> </w:t>
      </w:r>
      <w:r>
        <w:rPr>
          <w:spacing w:val="-17"/>
        </w:rPr>
        <w:t>5</w:t>
      </w:r>
      <w:r>
        <w:rPr>
          <w:spacing w:val="-40"/>
        </w:rPr>
        <w:t xml:space="preserve"> </w:t>
      </w:r>
      <w:r>
        <w:rPr>
          <w:spacing w:val="-17"/>
        </w:rPr>
        <w:t>月</w:t>
      </w:r>
      <w:r>
        <w:rPr>
          <w:spacing w:val="-62"/>
        </w:rPr>
        <w:t xml:space="preserve"> </w:t>
      </w:r>
      <w:r>
        <w:rPr>
          <w:spacing w:val="-17"/>
        </w:rPr>
        <w:t>22</w:t>
      </w:r>
      <w:r>
        <w:rPr>
          <w:spacing w:val="-17"/>
        </w:rPr>
        <w:t xml:space="preserve"> </w:t>
      </w:r>
      <w:r>
        <w:rPr>
          <w:spacing w:val="-17"/>
        </w:rPr>
        <w:t>日至</w:t>
      </w:r>
      <w:r>
        <w:rPr>
          <w:spacing w:val="-59"/>
        </w:rPr>
        <w:t xml:space="preserve"> </w:t>
      </w:r>
      <w:r>
        <w:rPr>
          <w:spacing w:val="-17"/>
        </w:rPr>
        <w:t>5</w:t>
      </w:r>
      <w:r>
        <w:rPr>
          <w:spacing w:val="-40"/>
        </w:rPr>
        <w:t xml:space="preserve"> </w:t>
      </w:r>
      <w:r>
        <w:rPr>
          <w:spacing w:val="-17"/>
        </w:rPr>
        <w:t>月</w:t>
      </w:r>
      <w:r>
        <w:rPr>
          <w:spacing w:val="-62"/>
        </w:rPr>
        <w:t xml:space="preserve"> </w:t>
      </w:r>
      <w:r>
        <w:rPr>
          <w:spacing w:val="-17"/>
        </w:rPr>
        <w:t>25</w:t>
      </w:r>
      <w:r>
        <w:rPr>
          <w:spacing w:val="-17"/>
        </w:rPr>
        <w:t xml:space="preserve"> </w:t>
      </w:r>
      <w:r>
        <w:rPr>
          <w:spacing w:val="-17"/>
        </w:rPr>
        <w:t>日</w:t>
      </w:r>
      <w:r>
        <w:rPr>
          <w:spacing w:val="7"/>
        </w:rPr>
        <w:t xml:space="preserve">    </w:t>
      </w:r>
      <w:r>
        <w:rPr>
          <w:spacing w:val="-17"/>
        </w:rPr>
        <w:t>青岛市</w:t>
      </w:r>
      <w:r>
        <w:rPr>
          <w:spacing w:val="-17"/>
        </w:rPr>
        <w:t xml:space="preserve">  </w:t>
      </w:r>
      <w:r>
        <w:rPr>
          <w:spacing w:val="-17"/>
        </w:rPr>
        <w:t>（5</w:t>
      </w:r>
      <w:r>
        <w:rPr>
          <w:spacing w:val="-40"/>
        </w:rPr>
        <w:t xml:space="preserve"> </w:t>
      </w:r>
      <w:r>
        <w:rPr>
          <w:spacing w:val="-17"/>
        </w:rPr>
        <w:t>月</w:t>
      </w:r>
      <w:r>
        <w:rPr>
          <w:spacing w:val="-62"/>
        </w:rPr>
        <w:t xml:space="preserve"> </w:t>
      </w:r>
      <w:r>
        <w:rPr>
          <w:spacing w:val="-17"/>
        </w:rPr>
        <w:t>22</w:t>
      </w:r>
      <w:r>
        <w:rPr>
          <w:spacing w:val="-17"/>
        </w:rPr>
        <w:t xml:space="preserve"> </w:t>
      </w:r>
      <w:r>
        <w:rPr>
          <w:spacing w:val="-17"/>
        </w:rPr>
        <w:t>日全天报到）</w:t>
      </w:r>
    </w:p>
    <w:p>
      <w:pPr>
        <w:pStyle w:val="BodyText"/>
        <w:spacing w:before="40" w:line="222" w:lineRule="auto"/>
        <w:jc w:val="right"/>
        <w:rPr/>
      </w:pPr>
      <w:r>
        <w:rPr>
          <w:spacing w:val="-17"/>
        </w:rPr>
        <w:t>时间：2024</w:t>
      </w:r>
      <w:r>
        <w:rPr>
          <w:spacing w:val="-48"/>
        </w:rPr>
        <w:t xml:space="preserve"> </w:t>
      </w:r>
      <w:r>
        <w:rPr>
          <w:spacing w:val="-17"/>
        </w:rPr>
        <w:t>年</w:t>
      </w:r>
      <w:r>
        <w:rPr>
          <w:spacing w:val="-59"/>
        </w:rPr>
        <w:t xml:space="preserve"> </w:t>
      </w:r>
      <w:r>
        <w:rPr>
          <w:spacing w:val="-17"/>
        </w:rPr>
        <w:t>5</w:t>
      </w:r>
      <w:r>
        <w:rPr>
          <w:spacing w:val="-41"/>
        </w:rPr>
        <w:t xml:space="preserve"> </w:t>
      </w:r>
      <w:r>
        <w:rPr>
          <w:spacing w:val="-17"/>
        </w:rPr>
        <w:t>月</w:t>
      </w:r>
      <w:r>
        <w:rPr>
          <w:spacing w:val="-59"/>
        </w:rPr>
        <w:t xml:space="preserve"> </w:t>
      </w:r>
      <w:r>
        <w:rPr>
          <w:spacing w:val="-17"/>
        </w:rPr>
        <w:t>31</w:t>
      </w:r>
      <w:r>
        <w:rPr>
          <w:spacing w:val="-17"/>
        </w:rPr>
        <w:t xml:space="preserve"> </w:t>
      </w:r>
      <w:r>
        <w:rPr>
          <w:spacing w:val="-17"/>
        </w:rPr>
        <w:t>日至</w:t>
      </w:r>
      <w:r>
        <w:rPr>
          <w:spacing w:val="-63"/>
        </w:rPr>
        <w:t xml:space="preserve"> </w:t>
      </w:r>
      <w:r>
        <w:rPr>
          <w:spacing w:val="-17"/>
        </w:rPr>
        <w:t>6</w:t>
      </w:r>
      <w:r>
        <w:rPr>
          <w:spacing w:val="-40"/>
        </w:rPr>
        <w:t xml:space="preserve"> </w:t>
      </w:r>
      <w:r>
        <w:rPr>
          <w:spacing w:val="-17"/>
        </w:rPr>
        <w:t>月</w:t>
      </w:r>
      <w:r>
        <w:rPr>
          <w:spacing w:val="-59"/>
        </w:rPr>
        <w:t xml:space="preserve"> </w:t>
      </w:r>
      <w:r>
        <w:rPr>
          <w:spacing w:val="-17"/>
        </w:rPr>
        <w:t>3</w:t>
      </w:r>
      <w:r>
        <w:rPr>
          <w:spacing w:val="-17"/>
        </w:rPr>
        <w:t xml:space="preserve"> </w:t>
      </w:r>
      <w:r>
        <w:rPr>
          <w:spacing w:val="-17"/>
        </w:rPr>
        <w:t>日</w:t>
      </w:r>
      <w:r>
        <w:rPr>
          <w:spacing w:val="4"/>
        </w:rPr>
        <w:t xml:space="preserve">     </w:t>
      </w:r>
      <w:r>
        <w:rPr>
          <w:spacing w:val="-17"/>
        </w:rPr>
        <w:t>珠海市</w:t>
      </w:r>
      <w:r>
        <w:rPr>
          <w:spacing w:val="-17"/>
        </w:rPr>
        <w:t xml:space="preserve">  </w:t>
      </w:r>
      <w:r>
        <w:rPr>
          <w:spacing w:val="-17"/>
        </w:rPr>
        <w:t>（5</w:t>
      </w:r>
      <w:r>
        <w:rPr>
          <w:spacing w:val="-37"/>
        </w:rPr>
        <w:t xml:space="preserve"> </w:t>
      </w:r>
      <w:r>
        <w:rPr>
          <w:spacing w:val="-17"/>
        </w:rPr>
        <w:t>月</w:t>
      </w:r>
      <w:r>
        <w:rPr>
          <w:spacing w:val="-60"/>
        </w:rPr>
        <w:t xml:space="preserve"> </w:t>
      </w:r>
      <w:r>
        <w:rPr>
          <w:spacing w:val="-17"/>
        </w:rPr>
        <w:t>31</w:t>
      </w:r>
      <w:r>
        <w:rPr>
          <w:spacing w:val="-17"/>
        </w:rPr>
        <w:t xml:space="preserve"> </w:t>
      </w:r>
      <w:r>
        <w:rPr>
          <w:spacing w:val="-17"/>
        </w:rPr>
        <w:t>日全天报</w:t>
      </w:r>
      <w:r>
        <w:rPr>
          <w:spacing w:val="-18"/>
        </w:rPr>
        <w:t>到）</w:t>
      </w:r>
    </w:p>
    <w:p>
      <w:pPr>
        <w:ind w:left="591"/>
        <w:spacing w:before="21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七</w:t>
      </w:r>
      <w:r>
        <w:rPr>
          <w:rFonts w:ascii="SimHei" w:hAnsi="SimHei" w:eastAsia="SimHei" w:cs="SimHei"/>
          <w:sz w:val="28"/>
          <w:szCs w:val="28"/>
          <w:spacing w:val="-75"/>
        </w:rPr>
        <w:t xml:space="preserve"> </w:t>
      </w: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、联系方式:</w:t>
      </w:r>
    </w:p>
    <w:p>
      <w:pPr>
        <w:pStyle w:val="BodyText"/>
        <w:ind w:left="598"/>
        <w:spacing w:before="121" w:line="219" w:lineRule="auto"/>
        <w:rPr/>
      </w:pPr>
      <w:r>
        <w:rPr/>
        <w:t>联系电话</w:t>
      </w:r>
      <w:r>
        <w:rPr>
          <w:spacing w:val="-13"/>
        </w:rPr>
        <w:t>：（</w:t>
      </w:r>
      <w:r>
        <w:rPr/>
        <w:t>010）68479266</w:t>
      </w:r>
      <w:r>
        <w:rPr/>
        <w:t xml:space="preserve">    </w:t>
      </w:r>
      <w:r>
        <w:rPr/>
        <w:t>工</w:t>
      </w:r>
      <w:r>
        <w:rPr/>
        <w:t xml:space="preserve">  </w:t>
      </w:r>
      <w:r>
        <w:rPr/>
        <w:t>作</w:t>
      </w:r>
      <w:r>
        <w:rPr>
          <w:spacing w:val="-65"/>
        </w:rPr>
        <w:t xml:space="preserve"> </w:t>
      </w:r>
      <w:r>
        <w:rPr/>
        <w:t>QQ:964947242</w:t>
      </w:r>
    </w:p>
    <w:p>
      <w:pPr>
        <w:pStyle w:val="BodyText"/>
        <w:ind w:left="605"/>
        <w:spacing w:line="500" w:lineRule="exact"/>
        <w:rPr/>
      </w:pPr>
      <w:r>
        <w:rPr>
          <w:position w:val="5"/>
        </w:rPr>
        <w:t>传</w:t>
      </w:r>
      <w:r>
        <w:rPr>
          <w:position w:val="5"/>
        </w:rPr>
        <w:t xml:space="preserve">    </w:t>
      </w:r>
      <w:r>
        <w:rPr>
          <w:position w:val="5"/>
        </w:rPr>
        <w:t>真</w:t>
      </w:r>
      <w:r>
        <w:rPr>
          <w:spacing w:val="-22"/>
          <w:position w:val="5"/>
        </w:rPr>
        <w:t>：（</w:t>
      </w:r>
      <w:r>
        <w:rPr>
          <w:position w:val="5"/>
        </w:rPr>
        <w:t>010）68701300</w:t>
      </w:r>
      <w:r>
        <w:rPr>
          <w:spacing w:val="10"/>
          <w:position w:val="5"/>
        </w:rPr>
        <w:t xml:space="preserve">    </w:t>
      </w:r>
      <w:r>
        <w:rPr>
          <w:position w:val="5"/>
        </w:rPr>
        <w:t>邮</w:t>
      </w:r>
      <w:r>
        <w:rPr>
          <w:position w:val="5"/>
        </w:rPr>
        <w:t xml:space="preserve">  </w:t>
      </w:r>
      <w:r>
        <w:rPr>
          <w:spacing w:val="-1"/>
          <w:position w:val="5"/>
        </w:rPr>
        <w:t>箱：</w:t>
      </w:r>
      <w:hyperlink w:history="true" r:id="rId7">
        <w:r>
          <w:rPr>
            <w:spacing w:val="-1"/>
            <w:position w:val="5"/>
          </w:rPr>
          <w:t>zhongqixiepei@126.com</w:t>
        </w:r>
      </w:hyperlink>
    </w:p>
    <w:p>
      <w:pPr>
        <w:pStyle w:val="BodyText"/>
        <w:ind w:left="598"/>
        <w:spacing w:before="141" w:line="222" w:lineRule="auto"/>
        <w:rPr/>
      </w:pPr>
      <w:r>
        <w:rPr>
          <w:spacing w:val="-8"/>
        </w:rPr>
        <w:t>联</w:t>
      </w:r>
      <w:r>
        <w:rPr>
          <w:spacing w:val="-8"/>
        </w:rPr>
        <w:t xml:space="preserve"> </w:t>
      </w:r>
      <w:r>
        <w:rPr>
          <w:spacing w:val="-8"/>
        </w:rPr>
        <w:t>系</w:t>
      </w:r>
      <w:r>
        <w:rPr>
          <w:spacing w:val="40"/>
        </w:rPr>
        <w:t xml:space="preserve"> </w:t>
      </w:r>
      <w:r>
        <w:rPr>
          <w:spacing w:val="-8"/>
        </w:rPr>
        <w:t>人：</w:t>
      </w:r>
      <w:r>
        <w:rPr>
          <w:spacing w:val="21"/>
        </w:rPr>
        <w:t xml:space="preserve"> </w:t>
      </w:r>
      <w:r>
        <w:rPr>
          <w:spacing w:val="-8"/>
        </w:rPr>
        <w:t>韩</w:t>
      </w:r>
      <w:r>
        <w:rPr>
          <w:spacing w:val="15"/>
        </w:rPr>
        <w:t xml:space="preserve">  </w:t>
      </w:r>
      <w:r>
        <w:rPr>
          <w:spacing w:val="-8"/>
        </w:rPr>
        <w:t>皓</w:t>
      </w:r>
      <w:r>
        <w:rPr>
          <w:spacing w:val="2"/>
        </w:rPr>
        <w:t xml:space="preserve">            </w:t>
      </w:r>
      <w:r>
        <w:rPr>
          <w:spacing w:val="-8"/>
        </w:rPr>
        <w:t>手</w:t>
      </w:r>
      <w:r>
        <w:rPr>
          <w:spacing w:val="10"/>
        </w:rPr>
        <w:t xml:space="preserve">  </w:t>
      </w:r>
      <w:r>
        <w:rPr>
          <w:spacing w:val="-8"/>
        </w:rPr>
        <w:t>机：13552106866</w:t>
      </w:r>
      <w:r>
        <w:rPr>
          <w:spacing w:val="63"/>
        </w:rPr>
        <w:t xml:space="preserve"> </w:t>
      </w:r>
      <w:r>
        <w:rPr>
          <w:spacing w:val="-8"/>
        </w:rPr>
        <w:t>(微信同号)</w:t>
      </w:r>
    </w:p>
    <w:p>
      <w:pPr>
        <w:ind w:left="608"/>
        <w:spacing w:before="46" w:line="220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附</w:t>
      </w:r>
      <w:r>
        <w:rPr>
          <w:rFonts w:ascii="SimHei" w:hAnsi="SimHei" w:eastAsia="SimHei" w:cs="SimHei"/>
          <w:sz w:val="28"/>
          <w:szCs w:val="28"/>
          <w:spacing w:val="49"/>
        </w:rPr>
        <w:t xml:space="preserve"> </w:t>
      </w: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件：研修班报名回执表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pStyle w:val="BodyText"/>
        <w:ind w:left="5495"/>
        <w:spacing w:before="97" w:line="471" w:lineRule="exact"/>
        <w:rPr/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3905300</wp:posOffset>
            </wp:positionH>
            <wp:positionV relativeFrom="paragraph">
              <wp:posOffset>-581173</wp:posOffset>
            </wp:positionV>
            <wp:extent cx="1677961" cy="1665363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77961" cy="166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position w:val="12"/>
        </w:rPr>
        <w:t>中企协培企业管理中心办公室</w:t>
      </w:r>
    </w:p>
    <w:p>
      <w:pPr>
        <w:pStyle w:val="BodyText"/>
        <w:ind w:left="6316"/>
        <w:spacing w:before="1" w:line="227" w:lineRule="auto"/>
        <w:rPr/>
      </w:pPr>
      <w:r>
        <w:rPr>
          <w:sz w:val="31"/>
          <w:szCs w:val="31"/>
          <w:spacing w:val="-9"/>
        </w:rPr>
        <w:t>2024</w:t>
      </w:r>
      <w:r>
        <w:rPr>
          <w:sz w:val="31"/>
          <w:szCs w:val="31"/>
          <w:spacing w:val="-39"/>
        </w:rPr>
        <w:t xml:space="preserve"> </w:t>
      </w:r>
      <w:r>
        <w:rPr>
          <w:sz w:val="31"/>
          <w:szCs w:val="31"/>
          <w:spacing w:val="-9"/>
        </w:rPr>
        <w:t>年</w:t>
      </w:r>
      <w:r>
        <w:rPr>
          <w:sz w:val="31"/>
          <w:szCs w:val="31"/>
          <w:spacing w:val="-39"/>
        </w:rPr>
        <w:t xml:space="preserve"> </w:t>
      </w:r>
      <w:r>
        <w:rPr>
          <w:sz w:val="31"/>
          <w:szCs w:val="31"/>
          <w:spacing w:val="-9"/>
        </w:rPr>
        <w:t>1</w:t>
      </w:r>
      <w:r>
        <w:rPr>
          <w:sz w:val="31"/>
          <w:szCs w:val="31"/>
          <w:spacing w:val="-38"/>
        </w:rPr>
        <w:t xml:space="preserve"> </w:t>
      </w:r>
      <w:r>
        <w:rPr>
          <w:sz w:val="31"/>
          <w:szCs w:val="31"/>
          <w:spacing w:val="-9"/>
        </w:rPr>
        <w:t>月</w:t>
      </w:r>
      <w:r>
        <w:rPr>
          <w:sz w:val="31"/>
          <w:szCs w:val="31"/>
          <w:spacing w:val="-38"/>
        </w:rPr>
        <w:t xml:space="preserve"> </w:t>
      </w:r>
      <w:r>
        <w:rPr>
          <w:sz w:val="31"/>
          <w:szCs w:val="31"/>
          <w:spacing w:val="-9"/>
        </w:rPr>
        <w:t>10</w:t>
      </w:r>
      <w:r>
        <w:rPr>
          <w:sz w:val="31"/>
          <w:szCs w:val="31"/>
          <w:spacing w:val="-9"/>
        </w:rPr>
        <w:t xml:space="preserve"> </w:t>
      </w:r>
      <w:r>
        <w:rPr>
          <w:spacing w:val="-9"/>
        </w:rPr>
        <w:t>日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pStyle w:val="BodyText"/>
        <w:ind w:left="317"/>
        <w:spacing w:before="98" w:line="359" w:lineRule="auto"/>
        <w:tabs>
          <w:tab w:val="left" w:pos="600"/>
        </w:tabs>
        <w:rPr/>
      </w:pPr>
      <w:r>
        <w:rPr>
          <w:u w:val="single" w:color="auto"/>
        </w:rPr>
        <w:tab/>
      </w:r>
      <w:r>
        <w:rPr>
          <w:u w:val="single" w:color="auto"/>
          <w:spacing w:val="-3"/>
        </w:rPr>
        <w:t>抄送:</w:t>
      </w:r>
      <w:r>
        <w:rPr>
          <w:u w:val="single" w:color="auto"/>
          <w:spacing w:val="74"/>
        </w:rPr>
        <w:t xml:space="preserve"> </w:t>
      </w:r>
      <w:r>
        <w:rPr>
          <w:u w:val="single" w:color="auto"/>
          <w:spacing w:val="-3"/>
        </w:rPr>
        <w:t>中企协副会长、理事长办公室</w:t>
      </w:r>
      <w:r>
        <w:rPr>
          <w:u w:val="single" w:color="auto"/>
          <w:spacing w:val="-3"/>
        </w:rPr>
        <w:t xml:space="preserve">   </w:t>
      </w:r>
      <w:r>
        <w:rPr>
          <w:u w:val="single" w:color="auto"/>
          <w:spacing w:val="-3"/>
        </w:rPr>
        <w:t>中企协培训工作委员会办公室</w:t>
      </w:r>
      <w:r>
        <w:rPr>
          <w:u w:val="single" w:color="auto"/>
        </w:rPr>
        <w:t xml:space="preserve">   </w:t>
      </w:r>
    </w:p>
    <w:p>
      <w:pPr>
        <w:pStyle w:val="BodyText"/>
        <w:ind w:left="314"/>
        <w:spacing w:line="227" w:lineRule="auto"/>
        <w:tabs>
          <w:tab w:val="left" w:pos="1540"/>
        </w:tabs>
        <w:rPr>
          <w:sz w:val="31"/>
          <w:szCs w:val="31"/>
        </w:rPr>
      </w:pPr>
      <w:r>
        <w:rPr>
          <w:u w:val="single" w:color="auto"/>
        </w:rPr>
        <w:tab/>
      </w:r>
      <w:r>
        <w:rPr>
          <w:u w:val="single" w:color="auto"/>
          <w:spacing w:val="-6"/>
        </w:rPr>
        <w:t>中企协企业管理培训中心办公室</w:t>
      </w:r>
      <w:r>
        <w:rPr>
          <w:u w:val="single" w:color="auto"/>
          <w:spacing w:val="-6"/>
        </w:rPr>
        <w:t xml:space="preserve">      </w:t>
      </w:r>
      <w:r>
        <w:rPr>
          <w:sz w:val="31"/>
          <w:szCs w:val="31"/>
          <w:u w:val="single" w:color="auto"/>
          <w:spacing w:val="-6"/>
        </w:rPr>
        <w:t>2024</w:t>
      </w:r>
      <w:r>
        <w:rPr>
          <w:sz w:val="31"/>
          <w:szCs w:val="31"/>
          <w:u w:val="single" w:color="auto"/>
          <w:spacing w:val="-36"/>
        </w:rPr>
        <w:t xml:space="preserve"> </w:t>
      </w:r>
      <w:r>
        <w:rPr>
          <w:sz w:val="31"/>
          <w:szCs w:val="31"/>
          <w:u w:val="single" w:color="auto"/>
          <w:spacing w:val="-6"/>
        </w:rPr>
        <w:t>年</w:t>
      </w:r>
      <w:r>
        <w:rPr>
          <w:sz w:val="31"/>
          <w:szCs w:val="31"/>
          <w:u w:val="single" w:color="auto"/>
          <w:spacing w:val="-39"/>
        </w:rPr>
        <w:t xml:space="preserve"> </w:t>
      </w:r>
      <w:r>
        <w:rPr>
          <w:sz w:val="31"/>
          <w:szCs w:val="31"/>
          <w:u w:val="single" w:color="auto"/>
          <w:spacing w:val="-6"/>
        </w:rPr>
        <w:t>1</w:t>
      </w:r>
      <w:r>
        <w:rPr>
          <w:sz w:val="31"/>
          <w:szCs w:val="31"/>
          <w:u w:val="single" w:color="auto"/>
          <w:spacing w:val="-38"/>
        </w:rPr>
        <w:t xml:space="preserve"> </w:t>
      </w:r>
      <w:r>
        <w:rPr>
          <w:sz w:val="31"/>
          <w:szCs w:val="31"/>
          <w:u w:val="single" w:color="auto"/>
          <w:spacing w:val="-6"/>
        </w:rPr>
        <w:t>月</w:t>
      </w:r>
      <w:r>
        <w:rPr>
          <w:sz w:val="31"/>
          <w:szCs w:val="31"/>
          <w:u w:val="single" w:color="auto"/>
          <w:spacing w:val="-41"/>
        </w:rPr>
        <w:t xml:space="preserve"> </w:t>
      </w:r>
      <w:r>
        <w:rPr>
          <w:sz w:val="31"/>
          <w:szCs w:val="31"/>
          <w:u w:val="single" w:color="auto"/>
          <w:spacing w:val="-6"/>
        </w:rPr>
        <w:t>10</w:t>
      </w:r>
      <w:r>
        <w:rPr>
          <w:sz w:val="31"/>
          <w:szCs w:val="31"/>
          <w:u w:val="single" w:color="auto"/>
          <w:spacing w:val="-6"/>
        </w:rPr>
        <w:t xml:space="preserve"> </w:t>
      </w:r>
      <w:r>
        <w:rPr>
          <w:sz w:val="31"/>
          <w:szCs w:val="31"/>
          <w:u w:val="single" w:color="auto"/>
          <w:spacing w:val="-6"/>
        </w:rPr>
        <w:t>日印发</w:t>
      </w:r>
      <w:r>
        <w:rPr>
          <w:sz w:val="31"/>
          <w:szCs w:val="31"/>
          <w:u w:val="single" w:color="auto"/>
        </w:rPr>
        <w:t xml:space="preserve">   </w:t>
      </w:r>
    </w:p>
    <w:p>
      <w:pPr>
        <w:spacing w:line="227" w:lineRule="auto"/>
        <w:sectPr>
          <w:footerReference w:type="default" r:id="rId5"/>
          <w:pgSz w:w="11906" w:h="16839"/>
          <w:pgMar w:top="993" w:right="782" w:bottom="1132" w:left="925" w:header="0" w:footer="879" w:gutter="0"/>
        </w:sectPr>
        <w:rPr>
          <w:sz w:val="31"/>
          <w:szCs w:val="31"/>
        </w:rPr>
      </w:pPr>
    </w:p>
    <w:p>
      <w:pPr>
        <w:ind w:left="500"/>
        <w:spacing w:before="64" w:line="21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附件：</w:t>
      </w:r>
    </w:p>
    <w:p>
      <w:pPr>
        <w:ind w:left="2241" w:right="753" w:hanging="889"/>
        <w:spacing w:line="233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国有企业合规管理体系建设暨数字化时代下风险、内控、合规、法务</w:t>
      </w:r>
      <w:r>
        <w:rPr>
          <w:rFonts w:ascii="SimHei" w:hAnsi="SimHei" w:eastAsia="SimHei" w:cs="SimHei"/>
          <w:sz w:val="30"/>
          <w:szCs w:val="30"/>
          <w:spacing w:val="3"/>
        </w:rPr>
        <w:t xml:space="preserve"> </w:t>
      </w:r>
      <w:r>
        <w:rPr>
          <w:rFonts w:ascii="SimHei" w:hAnsi="SimHei" w:eastAsia="SimHei" w:cs="SimHei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一体化管理操作实务专题研修班专题研修班报名回执表</w:t>
      </w:r>
    </w:p>
    <w:p>
      <w:pPr>
        <w:spacing w:before="70"/>
        <w:rPr/>
      </w:pPr>
      <w:r/>
    </w:p>
    <w:tbl>
      <w:tblPr>
        <w:tblStyle w:val="TableNormal"/>
        <w:tblW w:w="1110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804"/>
        <w:gridCol w:w="1409"/>
        <w:gridCol w:w="1724"/>
        <w:gridCol w:w="1334"/>
        <w:gridCol w:w="1454"/>
        <w:gridCol w:w="360"/>
        <w:gridCol w:w="1140"/>
        <w:gridCol w:w="1879"/>
      </w:tblGrid>
      <w:tr>
        <w:trPr>
          <w:trHeight w:val="575" w:hRule="atLeast"/>
        </w:trPr>
        <w:tc>
          <w:tcPr>
            <w:tcW w:w="1804" w:type="dxa"/>
            <w:vAlign w:val="top"/>
          </w:tcPr>
          <w:p>
            <w:pPr>
              <w:pStyle w:val="TableText"/>
              <w:ind w:left="117"/>
              <w:spacing w:before="139" w:line="221" w:lineRule="auto"/>
              <w:rPr/>
            </w:pPr>
            <w:r>
              <w:rPr>
                <w:spacing w:val="-3"/>
              </w:rPr>
              <w:t>*单位名称</w:t>
            </w:r>
          </w:p>
        </w:tc>
        <w:tc>
          <w:tcPr>
            <w:tcW w:w="9300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1804" w:type="dxa"/>
            <w:vAlign w:val="top"/>
          </w:tcPr>
          <w:p>
            <w:pPr>
              <w:pStyle w:val="TableText"/>
              <w:ind w:left="117"/>
              <w:spacing w:before="135" w:line="224" w:lineRule="auto"/>
              <w:rPr/>
            </w:pPr>
            <w:r>
              <w:rPr>
                <w:spacing w:val="-3"/>
              </w:rPr>
              <w:t>*通讯地址</w:t>
            </w:r>
          </w:p>
        </w:tc>
        <w:tc>
          <w:tcPr>
            <w:tcW w:w="446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pStyle w:val="TableText"/>
              <w:ind w:left="448"/>
              <w:spacing w:before="135" w:line="222" w:lineRule="auto"/>
              <w:rPr/>
            </w:pPr>
            <w:r>
              <w:rPr>
                <w:spacing w:val="-22"/>
              </w:rPr>
              <w:t>邮</w:t>
            </w:r>
            <w:r>
              <w:rPr>
                <w:spacing w:val="11"/>
              </w:rPr>
              <w:t xml:space="preserve">  </w:t>
            </w:r>
            <w:r>
              <w:rPr>
                <w:spacing w:val="-22"/>
              </w:rPr>
              <w:t>编</w:t>
            </w:r>
          </w:p>
        </w:tc>
        <w:tc>
          <w:tcPr>
            <w:tcW w:w="337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1804" w:type="dxa"/>
            <w:vAlign w:val="top"/>
          </w:tcPr>
          <w:p>
            <w:pPr>
              <w:pStyle w:val="TableText"/>
              <w:ind w:left="117"/>
              <w:spacing w:before="136" w:line="224" w:lineRule="auto"/>
              <w:rPr/>
            </w:pPr>
            <w:r>
              <w:rPr>
                <w:spacing w:val="-3"/>
              </w:rPr>
              <w:t>*经办人</w:t>
            </w: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4" w:type="dxa"/>
            <w:vAlign w:val="top"/>
          </w:tcPr>
          <w:p>
            <w:pPr>
              <w:pStyle w:val="TableText"/>
              <w:ind w:left="413"/>
              <w:spacing w:before="135" w:line="223" w:lineRule="auto"/>
              <w:rPr/>
            </w:pPr>
            <w:r>
              <w:rPr>
                <w:spacing w:val="-3"/>
              </w:rPr>
              <w:t>*职</w:t>
            </w:r>
            <w:r>
              <w:rPr>
                <w:spacing w:val="27"/>
              </w:rPr>
              <w:t xml:space="preserve"> </w:t>
            </w:r>
            <w:r>
              <w:rPr>
                <w:spacing w:val="-3"/>
              </w:rPr>
              <w:t>务</w:t>
            </w: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pStyle w:val="TableText"/>
              <w:ind w:left="415"/>
              <w:spacing w:before="136" w:line="222" w:lineRule="auto"/>
              <w:rPr/>
            </w:pPr>
            <w:r>
              <w:rPr>
                <w:spacing w:val="-3"/>
              </w:rPr>
              <w:t>*手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机</w:t>
            </w:r>
          </w:p>
        </w:tc>
        <w:tc>
          <w:tcPr>
            <w:tcW w:w="337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1804" w:type="dxa"/>
            <w:vAlign w:val="top"/>
          </w:tcPr>
          <w:p>
            <w:pPr>
              <w:pStyle w:val="TableText"/>
              <w:ind w:left="117"/>
              <w:spacing w:before="135" w:line="223" w:lineRule="auto"/>
              <w:rPr/>
            </w:pPr>
            <w:r>
              <w:rPr>
                <w:spacing w:val="-4"/>
              </w:rPr>
              <w:t>*电</w:t>
            </w:r>
            <w:r>
              <w:rPr>
                <w:spacing w:val="10"/>
              </w:rPr>
              <w:t xml:space="preserve">  </w:t>
            </w:r>
            <w:r>
              <w:rPr>
                <w:spacing w:val="-4"/>
              </w:rPr>
              <w:t>话</w:t>
            </w:r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4" w:type="dxa"/>
            <w:vAlign w:val="top"/>
          </w:tcPr>
          <w:p>
            <w:pPr>
              <w:pStyle w:val="TableText"/>
              <w:ind w:left="413"/>
              <w:spacing w:before="135" w:line="223" w:lineRule="auto"/>
              <w:rPr/>
            </w:pPr>
            <w:r>
              <w:rPr>
                <w:spacing w:val="-3"/>
              </w:rPr>
              <w:t>*传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真</w:t>
            </w: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pStyle w:val="TableText"/>
              <w:ind w:left="413"/>
              <w:spacing w:before="135" w:line="242" w:lineRule="auto"/>
              <w:rPr/>
            </w:pPr>
            <w:r>
              <w:rPr>
                <w:spacing w:val="-1"/>
              </w:rPr>
              <w:t>E-mail</w:t>
            </w:r>
          </w:p>
        </w:tc>
        <w:tc>
          <w:tcPr>
            <w:tcW w:w="337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1804" w:type="dxa"/>
            <w:vAlign w:val="top"/>
          </w:tcPr>
          <w:p>
            <w:pPr>
              <w:pStyle w:val="TableText"/>
              <w:ind w:left="117"/>
              <w:spacing w:before="136" w:line="224" w:lineRule="auto"/>
              <w:rPr/>
            </w:pPr>
            <w:r>
              <w:rPr>
                <w:spacing w:val="-4"/>
              </w:rPr>
              <w:t>*姓</w:t>
            </w:r>
            <w:r>
              <w:rPr>
                <w:spacing w:val="10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1409" w:type="dxa"/>
            <w:vAlign w:val="top"/>
          </w:tcPr>
          <w:p>
            <w:pPr>
              <w:pStyle w:val="TableText"/>
              <w:ind w:left="113"/>
              <w:spacing w:before="136" w:line="220" w:lineRule="auto"/>
              <w:rPr/>
            </w:pPr>
            <w:r>
              <w:rPr>
                <w:spacing w:val="-4"/>
              </w:rPr>
              <w:t>*性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别</w:t>
            </w:r>
          </w:p>
        </w:tc>
        <w:tc>
          <w:tcPr>
            <w:tcW w:w="1724" w:type="dxa"/>
            <w:vAlign w:val="top"/>
          </w:tcPr>
          <w:p>
            <w:pPr>
              <w:pStyle w:val="TableText"/>
              <w:ind w:left="413"/>
              <w:spacing w:before="135" w:line="222" w:lineRule="auto"/>
              <w:rPr/>
            </w:pPr>
            <w:r>
              <w:rPr>
                <w:spacing w:val="-3"/>
              </w:rPr>
              <w:t>*部</w:t>
            </w:r>
            <w:r>
              <w:rPr>
                <w:spacing w:val="48"/>
              </w:rPr>
              <w:t xml:space="preserve"> </w:t>
            </w:r>
            <w:r>
              <w:rPr>
                <w:spacing w:val="-3"/>
              </w:rPr>
              <w:t>门</w:t>
            </w:r>
          </w:p>
        </w:tc>
        <w:tc>
          <w:tcPr>
            <w:tcW w:w="1334" w:type="dxa"/>
            <w:vAlign w:val="top"/>
          </w:tcPr>
          <w:p>
            <w:pPr>
              <w:pStyle w:val="TableText"/>
              <w:ind w:left="115"/>
              <w:spacing w:before="135" w:line="223" w:lineRule="auto"/>
              <w:rPr/>
            </w:pPr>
            <w:r>
              <w:rPr>
                <w:spacing w:val="-4"/>
              </w:rPr>
              <w:t>*职</w:t>
            </w:r>
            <w:r>
              <w:rPr>
                <w:spacing w:val="29"/>
              </w:rPr>
              <w:t xml:space="preserve"> </w:t>
            </w:r>
            <w:r>
              <w:rPr>
                <w:spacing w:val="-4"/>
              </w:rPr>
              <w:t>务</w:t>
            </w:r>
          </w:p>
        </w:tc>
        <w:tc>
          <w:tcPr>
            <w:tcW w:w="1454" w:type="dxa"/>
            <w:vAlign w:val="top"/>
          </w:tcPr>
          <w:p>
            <w:pPr>
              <w:pStyle w:val="TableText"/>
              <w:ind w:left="115"/>
              <w:spacing w:before="135" w:line="223" w:lineRule="auto"/>
              <w:rPr/>
            </w:pPr>
            <w:r>
              <w:rPr>
                <w:spacing w:val="5"/>
              </w:rPr>
              <w:t>*A类收费</w:t>
            </w:r>
          </w:p>
        </w:tc>
        <w:tc>
          <w:tcPr>
            <w:tcW w:w="1500" w:type="dxa"/>
            <w:vAlign w:val="top"/>
            <w:gridSpan w:val="2"/>
          </w:tcPr>
          <w:p>
            <w:pPr>
              <w:pStyle w:val="TableText"/>
              <w:ind w:left="115"/>
              <w:spacing w:before="135" w:line="223" w:lineRule="auto"/>
              <w:rPr/>
            </w:pPr>
            <w:r>
              <w:rPr>
                <w:spacing w:val="-7"/>
              </w:rPr>
              <w:t>*B</w:t>
            </w:r>
            <w:r>
              <w:rPr>
                <w:spacing w:val="-49"/>
              </w:rPr>
              <w:t xml:space="preserve"> </w:t>
            </w:r>
            <w:r>
              <w:rPr>
                <w:spacing w:val="-7"/>
              </w:rPr>
              <w:t>类收费</w:t>
            </w:r>
          </w:p>
        </w:tc>
        <w:tc>
          <w:tcPr>
            <w:tcW w:w="1879" w:type="dxa"/>
            <w:vAlign w:val="top"/>
          </w:tcPr>
          <w:p>
            <w:pPr>
              <w:pStyle w:val="TableText"/>
              <w:ind w:left="415"/>
              <w:spacing w:before="136" w:line="222" w:lineRule="auto"/>
              <w:rPr/>
            </w:pPr>
            <w:r>
              <w:rPr>
                <w:spacing w:val="-3"/>
              </w:rPr>
              <w:t>*手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机</w:t>
            </w:r>
          </w:p>
        </w:tc>
      </w:tr>
      <w:tr>
        <w:trPr>
          <w:trHeight w:val="571" w:hRule="atLeast"/>
        </w:trPr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1804" w:type="dxa"/>
            <w:vAlign w:val="top"/>
          </w:tcPr>
          <w:p>
            <w:pPr>
              <w:pStyle w:val="TableText"/>
              <w:ind w:left="117"/>
              <w:spacing w:before="150" w:line="222" w:lineRule="auto"/>
              <w:rPr/>
            </w:pPr>
            <w:r>
              <w:rPr>
                <w:spacing w:val="-3"/>
              </w:rPr>
              <w:t>*发票要求</w:t>
            </w:r>
          </w:p>
        </w:tc>
        <w:tc>
          <w:tcPr>
            <w:tcW w:w="9300" w:type="dxa"/>
            <w:vAlign w:val="top"/>
            <w:gridSpan w:val="7"/>
          </w:tcPr>
          <w:p>
            <w:pPr>
              <w:pStyle w:val="TableText"/>
              <w:ind w:left="746"/>
              <w:spacing w:before="149" w:line="213" w:lineRule="auto"/>
              <w:rPr/>
            </w:pPr>
            <w:r>
              <w:rPr/>
              <w:t>□增值税普通发票</w:t>
            </w:r>
            <w:r>
              <w:rPr/>
              <w:t xml:space="preserve">         </w:t>
            </w:r>
            <w:r>
              <w:rPr>
                <w:position w:val="-6"/>
              </w:rPr>
              <w:drawing>
                <wp:inline distT="0" distB="0" distL="0" distR="0">
                  <wp:extent cx="137731" cy="200596"/>
                  <wp:effectExtent l="0" t="0" r="0" b="0"/>
                  <wp:docPr id="10" name="IM 1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" name="IM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37731" cy="20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>增值税专用发票</w:t>
            </w:r>
          </w:p>
        </w:tc>
      </w:tr>
      <w:tr>
        <w:trPr>
          <w:trHeight w:val="2104" w:hRule="atLeast"/>
        </w:trPr>
        <w:tc>
          <w:tcPr>
            <w:tcW w:w="1804" w:type="dxa"/>
            <w:vAlign w:val="top"/>
          </w:tcPr>
          <w:p>
            <w:pPr>
              <w:pStyle w:val="TableText"/>
              <w:ind w:left="132" w:hanging="15"/>
              <w:spacing w:before="79" w:line="248" w:lineRule="auto"/>
              <w:rPr/>
            </w:pPr>
            <w:r>
              <w:rPr>
                <w:spacing w:val="-5"/>
              </w:rPr>
              <w:t>*发票信息</w:t>
            </w:r>
            <w:r>
              <w:rPr/>
              <w:t xml:space="preserve">   </w:t>
            </w:r>
            <w:r>
              <w:rPr>
                <w:spacing w:val="-8"/>
              </w:rPr>
              <w:t>（专票填写</w:t>
            </w:r>
            <w:r>
              <w:rPr/>
              <w:t xml:space="preserve">  </w:t>
            </w:r>
            <w:r>
              <w:rPr>
                <w:spacing w:val="-11"/>
              </w:rPr>
              <w:t>1-4</w:t>
            </w:r>
            <w:r>
              <w:rPr>
                <w:spacing w:val="-51"/>
              </w:rPr>
              <w:t xml:space="preserve"> </w:t>
            </w:r>
            <w:r>
              <w:rPr>
                <w:spacing w:val="-11"/>
              </w:rPr>
              <w:t>全部信</w:t>
            </w:r>
            <w:r>
              <w:rPr/>
              <w:t xml:space="preserve">   </w:t>
            </w:r>
            <w:r>
              <w:rPr>
                <w:spacing w:val="-8"/>
              </w:rPr>
              <w:t>息；普票填</w:t>
            </w:r>
            <w:r>
              <w:rPr/>
              <w:t xml:space="preserve">  </w:t>
            </w:r>
            <w:r>
              <w:rPr>
                <w:spacing w:val="-17"/>
              </w:rPr>
              <w:t>写</w:t>
            </w:r>
            <w:r>
              <w:rPr>
                <w:spacing w:val="-78"/>
              </w:rPr>
              <w:t xml:space="preserve"> </w:t>
            </w:r>
            <w:r>
              <w:rPr>
                <w:spacing w:val="-17"/>
              </w:rPr>
              <w:t>1-2</w:t>
            </w:r>
            <w:r>
              <w:rPr>
                <w:spacing w:val="-89"/>
              </w:rPr>
              <w:t xml:space="preserve"> </w:t>
            </w:r>
            <w:r>
              <w:rPr>
                <w:spacing w:val="-17"/>
              </w:rPr>
              <w:t>信息）</w:t>
            </w:r>
          </w:p>
        </w:tc>
        <w:tc>
          <w:tcPr>
            <w:tcW w:w="9300" w:type="dxa"/>
            <w:vAlign w:val="top"/>
            <w:gridSpan w:val="7"/>
          </w:tcPr>
          <w:p>
            <w:pPr>
              <w:pStyle w:val="TableText"/>
              <w:ind w:left="137"/>
              <w:spacing w:before="194" w:line="221" w:lineRule="auto"/>
              <w:rPr/>
            </w:pPr>
            <w:r>
              <w:rPr>
                <w:spacing w:val="-5"/>
              </w:rPr>
              <w:t>1.开票单位：</w:t>
            </w:r>
          </w:p>
          <w:p>
            <w:pPr>
              <w:pStyle w:val="TableText"/>
              <w:ind w:left="118"/>
              <w:spacing w:before="142" w:line="499" w:lineRule="exact"/>
              <w:rPr/>
            </w:pPr>
            <w:r>
              <w:rPr>
                <w:spacing w:val="-2"/>
                <w:position w:val="14"/>
              </w:rPr>
              <w:t>2.纳税人识别号：</w:t>
            </w:r>
          </w:p>
          <w:p>
            <w:pPr>
              <w:pStyle w:val="TableText"/>
              <w:ind w:left="120"/>
              <w:spacing w:line="223" w:lineRule="auto"/>
              <w:rPr/>
            </w:pPr>
            <w:r>
              <w:rPr>
                <w:spacing w:val="-3"/>
              </w:rPr>
              <w:t>3.地址、电话：</w:t>
            </w:r>
          </w:p>
          <w:p>
            <w:pPr>
              <w:pStyle w:val="TableText"/>
              <w:ind w:left="113"/>
              <w:spacing w:before="136" w:line="221" w:lineRule="auto"/>
              <w:rPr/>
            </w:pPr>
            <w:r>
              <w:rPr>
                <w:spacing w:val="-2"/>
              </w:rPr>
              <w:t>4.开户行及账号：</w:t>
            </w:r>
          </w:p>
        </w:tc>
      </w:tr>
      <w:tr>
        <w:trPr>
          <w:trHeight w:val="574" w:hRule="atLeast"/>
        </w:trPr>
        <w:tc>
          <w:tcPr>
            <w:tcW w:w="1804" w:type="dxa"/>
            <w:vAlign w:val="top"/>
          </w:tcPr>
          <w:p>
            <w:pPr>
              <w:pStyle w:val="TableText"/>
              <w:ind w:left="117"/>
              <w:spacing w:before="139" w:line="222" w:lineRule="auto"/>
              <w:rPr/>
            </w:pPr>
            <w:r>
              <w:rPr>
                <w:spacing w:val="-3"/>
              </w:rPr>
              <w:t>*住宿安排</w:t>
            </w:r>
          </w:p>
        </w:tc>
        <w:tc>
          <w:tcPr>
            <w:tcW w:w="4467" w:type="dxa"/>
            <w:vAlign w:val="top"/>
            <w:gridSpan w:val="3"/>
          </w:tcPr>
          <w:p>
            <w:pPr>
              <w:pStyle w:val="TableText"/>
              <w:ind w:left="146"/>
              <w:spacing w:before="139" w:line="221" w:lineRule="auto"/>
              <w:rPr/>
            </w:pPr>
            <w:r>
              <w:rPr>
                <w:spacing w:val="-15"/>
              </w:rPr>
              <w:t>□单住</w:t>
            </w:r>
            <w:r>
              <w:rPr>
                <w:spacing w:val="9"/>
              </w:rPr>
              <w:t xml:space="preserve">     </w:t>
            </w:r>
            <w:r>
              <w:rPr>
                <w:spacing w:val="-15"/>
              </w:rPr>
              <w:t>□合住</w:t>
            </w:r>
          </w:p>
        </w:tc>
        <w:tc>
          <w:tcPr>
            <w:tcW w:w="1814" w:type="dxa"/>
            <w:vAlign w:val="top"/>
            <w:gridSpan w:val="2"/>
          </w:tcPr>
          <w:p>
            <w:pPr>
              <w:pStyle w:val="TableText"/>
              <w:ind w:left="115"/>
              <w:spacing w:before="139" w:line="224" w:lineRule="auto"/>
              <w:rPr/>
            </w:pPr>
            <w:r>
              <w:rPr>
                <w:spacing w:val="-2"/>
              </w:rPr>
              <w:t>*参会地点</w:t>
            </w:r>
          </w:p>
        </w:tc>
        <w:tc>
          <w:tcPr>
            <w:tcW w:w="30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1804" w:type="dxa"/>
            <w:vAlign w:val="top"/>
          </w:tcPr>
          <w:p>
            <w:pPr>
              <w:pStyle w:val="TableText"/>
              <w:ind w:left="117"/>
              <w:spacing w:before="151" w:line="223" w:lineRule="auto"/>
              <w:rPr/>
            </w:pPr>
            <w:r>
              <w:rPr>
                <w:spacing w:val="-3"/>
              </w:rPr>
              <w:t>*付款方式</w:t>
            </w:r>
          </w:p>
        </w:tc>
        <w:tc>
          <w:tcPr>
            <w:tcW w:w="9300" w:type="dxa"/>
            <w:vAlign w:val="top"/>
            <w:gridSpan w:val="7"/>
          </w:tcPr>
          <w:p>
            <w:pPr>
              <w:pStyle w:val="TableText"/>
              <w:ind w:left="146"/>
              <w:spacing w:before="150" w:line="222" w:lineRule="auto"/>
              <w:rPr/>
            </w:pPr>
            <w:r>
              <w:rPr>
                <w:spacing w:val="-10"/>
              </w:rPr>
              <w:t>□汇款</w:t>
            </w:r>
            <w:r>
              <w:rPr>
                <w:spacing w:val="8"/>
              </w:rPr>
              <w:t xml:space="preserve">     </w:t>
            </w:r>
            <w:r>
              <w:rPr>
                <w:spacing w:val="-10"/>
              </w:rPr>
              <w:t>□现金</w:t>
            </w:r>
            <w:r>
              <w:rPr>
                <w:spacing w:val="9"/>
              </w:rPr>
              <w:t xml:space="preserve">     </w:t>
            </w:r>
            <w:r>
              <w:rPr>
                <w:spacing w:val="-10"/>
              </w:rPr>
              <w:t>□微信或支付宝</w:t>
            </w:r>
          </w:p>
        </w:tc>
      </w:tr>
      <w:tr>
        <w:trPr>
          <w:trHeight w:val="2109" w:hRule="atLeast"/>
        </w:trPr>
        <w:tc>
          <w:tcPr>
            <w:tcW w:w="180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9"/>
              <w:spacing w:before="97" w:line="223" w:lineRule="auto"/>
              <w:rPr/>
            </w:pPr>
            <w:r>
              <w:rPr>
                <w:spacing w:val="-8"/>
              </w:rPr>
              <w:t>汇款账户</w:t>
            </w:r>
          </w:p>
        </w:tc>
        <w:tc>
          <w:tcPr>
            <w:tcW w:w="6281" w:type="dxa"/>
            <w:vAlign w:val="top"/>
            <w:gridSpan w:val="5"/>
          </w:tcPr>
          <w:p>
            <w:pPr>
              <w:pStyle w:val="TableText"/>
              <w:ind w:left="140"/>
              <w:spacing w:before="307" w:line="221" w:lineRule="auto"/>
              <w:rPr/>
            </w:pPr>
            <w:r>
              <w:rPr>
                <w:spacing w:val="-2"/>
              </w:rPr>
              <w:t>收款单位：中企协培企业管理（北京）中心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4"/>
              <w:spacing w:before="98" w:line="221" w:lineRule="auto"/>
              <w:rPr/>
            </w:pPr>
            <w:r>
              <w:rPr>
                <w:spacing w:val="-2"/>
              </w:rPr>
              <w:t>开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户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行：中国工商银行北京四道口支行</w:t>
            </w:r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97" w:line="221" w:lineRule="auto"/>
              <w:rPr/>
            </w:pPr>
            <w:r>
              <w:rPr>
                <w:spacing w:val="-3"/>
              </w:rPr>
              <w:t>银行帐号：0200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0493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0920</w:t>
            </w:r>
            <w:r>
              <w:rPr>
                <w:spacing w:val="43"/>
              </w:rPr>
              <w:t xml:space="preserve"> </w:t>
            </w:r>
            <w:r>
              <w:rPr>
                <w:spacing w:val="-3"/>
              </w:rPr>
              <w:t>1095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255</w:t>
            </w:r>
          </w:p>
        </w:tc>
        <w:tc>
          <w:tcPr>
            <w:tcW w:w="3019" w:type="dxa"/>
            <w:vAlign w:val="top"/>
            <w:gridSpan w:val="2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31"/>
              <w:spacing w:before="97" w:line="701" w:lineRule="exact"/>
              <w:rPr/>
            </w:pPr>
            <w:r>
              <w:rPr>
                <w:spacing w:val="-5"/>
                <w:position w:val="30"/>
              </w:rPr>
              <w:t>参会单位盖章</w:t>
            </w:r>
          </w:p>
          <w:p>
            <w:pPr>
              <w:pStyle w:val="TableText"/>
              <w:ind w:left="1032"/>
              <w:spacing w:line="222" w:lineRule="auto"/>
              <w:rPr/>
            </w:pPr>
            <w:r>
              <w:rPr>
                <w:spacing w:val="-20"/>
              </w:rPr>
              <w:t>年</w:t>
            </w:r>
            <w:r>
              <w:rPr>
                <w:spacing w:val="35"/>
              </w:rPr>
              <w:t xml:space="preserve"> </w:t>
            </w:r>
            <w:r>
              <w:rPr>
                <w:spacing w:val="-20"/>
              </w:rPr>
              <w:t>月</w:t>
            </w:r>
            <w:r>
              <w:rPr>
                <w:spacing w:val="81"/>
              </w:rPr>
              <w:t xml:space="preserve"> </w:t>
            </w:r>
            <w:r>
              <w:rPr>
                <w:spacing w:val="-20"/>
              </w:rPr>
              <w:t>日</w:t>
            </w:r>
          </w:p>
        </w:tc>
      </w:tr>
    </w:tbl>
    <w:p>
      <w:pPr>
        <w:pStyle w:val="BodyText"/>
        <w:ind w:left="493"/>
        <w:spacing w:before="113" w:line="221" w:lineRule="auto"/>
        <w:rPr/>
      </w:pPr>
      <w:r>
        <w:rPr>
          <w:spacing w:val="-1"/>
        </w:rPr>
        <w:t>备注：1.此表可复制，*部分为必填项，汇总名单后发送至培训中心</w:t>
      </w:r>
    </w:p>
    <w:p>
      <w:pPr>
        <w:pStyle w:val="BodyText"/>
        <w:ind w:left="1385"/>
        <w:spacing w:before="99" w:line="215" w:lineRule="auto"/>
        <w:rPr/>
      </w:pPr>
      <w:r>
        <w:rPr>
          <w:spacing w:val="-7"/>
        </w:rPr>
        <w:t>2.联</w:t>
      </w:r>
      <w:r>
        <w:rPr>
          <w:spacing w:val="-7"/>
        </w:rPr>
        <w:t xml:space="preserve"> </w:t>
      </w:r>
      <w:r>
        <w:rPr>
          <w:spacing w:val="-7"/>
        </w:rPr>
        <w:t>系</w:t>
      </w:r>
      <w:r>
        <w:rPr>
          <w:spacing w:val="41"/>
        </w:rPr>
        <w:t xml:space="preserve"> </w:t>
      </w:r>
      <w:r>
        <w:rPr>
          <w:spacing w:val="-7"/>
        </w:rPr>
        <w:t>人：韩</w:t>
      </w:r>
      <w:r>
        <w:rPr>
          <w:spacing w:val="29"/>
        </w:rPr>
        <w:t xml:space="preserve"> </w:t>
      </w:r>
      <w:r>
        <w:rPr>
          <w:spacing w:val="-7"/>
        </w:rPr>
        <w:t>皓</w:t>
      </w:r>
      <w:r>
        <w:rPr>
          <w:spacing w:val="16"/>
        </w:rPr>
        <w:t xml:space="preserve">  </w:t>
      </w:r>
      <w:r>
        <w:rPr>
          <w:spacing w:val="-7"/>
        </w:rPr>
        <w:t>13552106866</w:t>
      </w:r>
      <w:r>
        <w:rPr>
          <w:spacing w:val="64"/>
        </w:rPr>
        <w:t xml:space="preserve"> </w:t>
      </w:r>
      <w:r>
        <w:rPr>
          <w:spacing w:val="-7"/>
        </w:rPr>
        <w:t>(微信同号)</w:t>
      </w:r>
    </w:p>
    <w:p>
      <w:pPr>
        <w:pStyle w:val="BodyText"/>
        <w:ind w:left="1387"/>
        <w:spacing w:line="460" w:lineRule="exact"/>
        <w:rPr/>
      </w:pPr>
      <w:r>
        <w:rPr>
          <w:spacing w:val="-1"/>
          <w:position w:val="4"/>
        </w:rPr>
        <w:t>3.咨询电话：010-68479266</w:t>
      </w:r>
      <w:r>
        <w:rPr>
          <w:spacing w:val="-1"/>
          <w:position w:val="4"/>
        </w:rPr>
        <w:t xml:space="preserve">      </w:t>
      </w:r>
      <w:r>
        <w:rPr>
          <w:spacing w:val="-1"/>
          <w:position w:val="4"/>
        </w:rPr>
        <w:t>邮</w:t>
      </w:r>
      <w:r>
        <w:rPr>
          <w:spacing w:val="26"/>
          <w:position w:val="4"/>
        </w:rPr>
        <w:t xml:space="preserve"> </w:t>
      </w:r>
      <w:r>
        <w:rPr>
          <w:spacing w:val="-1"/>
          <w:position w:val="4"/>
        </w:rPr>
        <w:t>箱：</w:t>
      </w:r>
      <w:hyperlink w:history="true" r:id="rId11">
        <w:r>
          <w:rPr>
            <w:spacing w:val="-1"/>
            <w:position w:val="4"/>
          </w:rPr>
          <w:t>964947242@qq.com</w:t>
        </w:r>
      </w:hyperlink>
    </w:p>
    <w:sectPr>
      <w:footerReference w:type="default" r:id="rId9"/>
      <w:pgSz w:w="11907" w:h="16840"/>
      <w:pgMar w:top="653" w:right="361" w:bottom="615" w:left="436" w:header="0" w:footer="30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79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15"/>
      </w:rPr>
      <w:t>-</w:t>
    </w:r>
    <w:r>
      <w:rPr>
        <w:rFonts w:ascii="Times New Roman" w:hAnsi="Times New Roman" w:eastAsia="Times New Roman" w:cs="Times New Roman"/>
        <w:sz w:val="28"/>
        <w:szCs w:val="28"/>
        <w:spacing w:val="32"/>
        <w:w w:val="10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5"/>
      </w:rPr>
      <w:t>1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5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02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6"/>
      </w:rPr>
      <w:t>-</w:t>
    </w:r>
    <w:r>
      <w:rPr>
        <w:rFonts w:ascii="Times New Roman" w:hAnsi="Times New Roman" w:eastAsia="Times New Roman" w:cs="Times New Roman"/>
        <w:sz w:val="28"/>
        <w:szCs w:val="28"/>
        <w:spacing w:val="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6"/>
      </w:rPr>
      <w:t>2</w:t>
    </w:r>
    <w:r>
      <w:rPr>
        <w:rFonts w:ascii="Times New Roman" w:hAnsi="Times New Roman" w:eastAsia="Times New Roman" w:cs="Times New Roman"/>
        <w:sz w:val="28"/>
        <w:szCs w:val="28"/>
        <w:spacing w:val="13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6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05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8"/>
      </w:rPr>
      <w:t>-</w:t>
    </w:r>
    <w:r>
      <w:rPr>
        <w:rFonts w:ascii="Times New Roman" w:hAnsi="Times New Roman" w:eastAsia="Times New Roman" w:cs="Times New Roma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8"/>
      </w:rPr>
      <w:t>3</w:t>
    </w:r>
    <w:r>
      <w:rPr>
        <w:rFonts w:ascii="Times New Roman" w:hAnsi="Times New Roman" w:eastAsia="Times New Roman" w:cs="Times New Roman"/>
        <w:sz w:val="28"/>
        <w:szCs w:val="28"/>
        <w:spacing w:val="13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8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42"/>
      <w:spacing w:line="19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5"/>
      </w:rPr>
      <w:t>─</w:t>
    </w:r>
    <w:r>
      <w:rPr>
        <w:rFonts w:ascii="SimSun" w:hAnsi="SimSun" w:eastAsia="SimSun" w:cs="SimSun"/>
        <w:sz w:val="18"/>
        <w:szCs w:val="18"/>
        <w:spacing w:val="71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4</w:t>
    </w:r>
    <w:r>
      <w:rPr>
        <w:rFonts w:ascii="SimSun" w:hAnsi="SimSun" w:eastAsia="SimSun" w:cs="SimSun"/>
        <w:sz w:val="28"/>
        <w:szCs w:val="28"/>
        <w:spacing w:val="-58"/>
      </w:rPr>
      <w:t xml:space="preserve"> </w:t>
    </w:r>
    <w:r>
      <w:rPr>
        <w:rFonts w:ascii="SimSun" w:hAnsi="SimSun" w:eastAsia="SimSun" w:cs="SimSun"/>
        <w:sz w:val="18"/>
        <w:szCs w:val="18"/>
        <w:spacing w:val="-5"/>
      </w:rPr>
      <w:t>─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0"/>
      <w:szCs w:val="30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image" Target="media/image4.png"/><Relationship Id="rId7" Type="http://schemas.openxmlformats.org/officeDocument/2006/relationships/hyperlink" Target="mailto:zhongqixiepei@126.com" TargetMode="External"/><Relationship Id="rId6" Type="http://schemas.openxmlformats.org/officeDocument/2006/relationships/image" Target="media/image3.png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4" Type="http://schemas.openxmlformats.org/officeDocument/2006/relationships/fontTable" Target="fontTable.xml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hyperlink" Target="mailto:964947242@qq.com" TargetMode="External"/><Relationship Id="rId10" Type="http://schemas.openxmlformats.org/officeDocument/2006/relationships/image" Target="media/image5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企业合同法实务技巧高级研修班   8 月 25 日至27日课程：2天</dc:title>
  <dc:creator>张芳向 Netboy</dc:creator>
  <dcterms:created xsi:type="dcterms:W3CDTF">2024-01-16T16:31:41Z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2024-01-24T15:34:22</vt:filetime>
  </property>
</Properties>
</file>