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firstLine="510"/>
        <w:spacing w:line="1105" w:lineRule="exact"/>
        <w:rPr/>
      </w:pPr>
      <w:r>
        <w:rPr>
          <w:position w:val="-22"/>
        </w:rPr>
        <w:drawing>
          <wp:inline distT="0" distB="0" distL="0" distR="0">
            <wp:extent cx="6027940" cy="701890"/>
            <wp:effectExtent l="0" t="0" r="0" b="0"/>
            <wp:docPr id="2" name="IM 2"/>
            <wp:cNvGraphicFramePr/>
            <a:graphic>
              <a:graphicData uri="http://schemas.openxmlformats.org/drawingml/2006/picture">
                <pic:pic>
                  <pic:nvPicPr>
                    <pic:cNvPr id="2" name="IM 2"/>
                    <pic:cNvPicPr/>
                  </pic:nvPicPr>
                  <pic:blipFill>
                    <a:blip r:embed="rId2"/>
                    <a:stretch>
                      <a:fillRect/>
                    </a:stretch>
                  </pic:blipFill>
                  <pic:spPr>
                    <a:xfrm rot="0">
                      <a:off x="0" y="0"/>
                      <a:ext cx="6027940" cy="701890"/>
                    </a:xfrm>
                    <a:prstGeom prst="rect">
                      <a:avLst/>
                    </a:prstGeom>
                  </pic:spPr>
                </pic:pic>
              </a:graphicData>
            </a:graphic>
          </wp:inline>
        </w:drawing>
      </w:r>
    </w:p>
    <w:p>
      <w:pPr>
        <w:spacing w:line="260" w:lineRule="auto"/>
        <w:rPr>
          <w:rFonts w:ascii="Arial"/>
          <w:sz w:val="21"/>
        </w:rPr>
      </w:pPr>
      <w:r/>
    </w:p>
    <w:p>
      <w:pPr>
        <w:spacing w:line="260" w:lineRule="auto"/>
        <w:rPr>
          <w:rFonts w:ascii="Arial"/>
          <w:sz w:val="21"/>
        </w:rPr>
      </w:pPr>
      <w:r/>
    </w:p>
    <w:p>
      <w:pPr>
        <w:pStyle w:val="BodyText"/>
        <w:ind w:left="56"/>
        <w:spacing w:before="100" w:line="228" w:lineRule="auto"/>
        <w:tabs>
          <w:tab w:val="left" w:pos="3650"/>
        </w:tabs>
        <w:rPr>
          <w:sz w:val="31"/>
          <w:szCs w:val="31"/>
        </w:rPr>
      </w:pPr>
      <w:r>
        <w:rPr>
          <w:sz w:val="31"/>
          <w:szCs w:val="31"/>
          <w:u w:val="single" w:color="FF0000"/>
        </w:rPr>
        <w:tab/>
      </w:r>
      <w:r>
        <w:rPr>
          <w:sz w:val="31"/>
          <w:szCs w:val="31"/>
          <w:u w:val="single" w:color="FF0000"/>
        </w:rPr>
        <w:t>中企协培〔2024〕9</w:t>
      </w:r>
      <w:r>
        <w:rPr>
          <w:sz w:val="31"/>
          <w:szCs w:val="31"/>
          <w:u w:val="single" w:color="FF0000"/>
          <w:spacing w:val="-44"/>
        </w:rPr>
        <w:t xml:space="preserve"> </w:t>
      </w:r>
      <w:r>
        <w:rPr>
          <w:sz w:val="31"/>
          <w:szCs w:val="31"/>
          <w:u w:val="single" w:color="FF0000"/>
        </w:rPr>
        <w:t>号</w:t>
      </w:r>
      <w:r>
        <w:rPr>
          <w:sz w:val="31"/>
          <w:szCs w:val="31"/>
          <w:u w:val="single" w:color="FF0000"/>
        </w:rPr>
        <w:t xml:space="preserve">                        </w:t>
      </w:r>
    </w:p>
    <w:p>
      <w:pPr>
        <w:ind w:left="1453"/>
        <w:spacing w:before="197" w:line="221" w:lineRule="auto"/>
        <w:rPr>
          <w:rFonts w:ascii="SimHei" w:hAnsi="SimHei" w:eastAsia="SimHei" w:cs="SimHei"/>
          <w:sz w:val="30"/>
          <w:szCs w:val="30"/>
        </w:rPr>
      </w:pPr>
      <w:r>
        <w:rPr>
          <w:rFonts w:ascii="SimHei" w:hAnsi="SimHei" w:eastAsia="SimHei" w:cs="SimHei"/>
          <w:sz w:val="30"/>
          <w:szCs w:val="30"/>
          <w14:textOutline w14:w="5448" w14:cap="sq" w14:cmpd="sng">
            <w14:solidFill>
              <w14:srgbClr w14:val="000000"/>
            </w14:solidFill>
            <w14:prstDash w14:val="solid"/>
            <w14:bevel/>
          </w14:textOutline>
        </w:rPr>
        <w:t>关于举办深化国有企业三项制度改革与薪酬绩效模式设计</w:t>
      </w:r>
    </w:p>
    <w:p>
      <w:pPr>
        <w:ind w:left="1026"/>
        <w:spacing w:before="101" w:line="221" w:lineRule="auto"/>
        <w:rPr>
          <w:rFonts w:ascii="SimHei" w:hAnsi="SimHei" w:eastAsia="SimHei" w:cs="SimHei"/>
          <w:sz w:val="30"/>
          <w:szCs w:val="30"/>
        </w:rPr>
      </w:pPr>
      <w:r>
        <w:rPr>
          <w:rFonts w:ascii="SimHei" w:hAnsi="SimHei" w:eastAsia="SimHei" w:cs="SimHei"/>
          <w:sz w:val="30"/>
          <w:szCs w:val="30"/>
          <w14:textOutline w14:w="5448" w14:cap="sq" w14:cmpd="sng">
            <w14:solidFill>
              <w14:srgbClr w14:val="000000"/>
            </w14:solidFill>
            <w14:prstDash w14:val="solid"/>
            <w14:bevel/>
          </w14:textOutline>
        </w:rPr>
        <w:t>暨工资总额与人工成本预算编制管理操作实务专题研修班的通知</w:t>
      </w:r>
    </w:p>
    <w:p>
      <w:pPr>
        <w:spacing w:before="229" w:line="223" w:lineRule="auto"/>
        <w:outlineLvl w:val="0"/>
        <w:rPr>
          <w:rFonts w:ascii="SimHei" w:hAnsi="SimHei" w:eastAsia="SimHei" w:cs="SimHei"/>
          <w:sz w:val="28"/>
          <w:szCs w:val="28"/>
        </w:rPr>
      </w:pPr>
      <w:r>
        <w:rPr>
          <w:rFonts w:ascii="SimHei" w:hAnsi="SimHei" w:eastAsia="SimHei" w:cs="SimHei"/>
          <w:sz w:val="28"/>
          <w:szCs w:val="28"/>
          <w14:textOutline w14:w="5103" w14:cap="sq" w14:cmpd="sng">
            <w14:solidFill>
              <w14:srgbClr w14:val="000000"/>
            </w14:solidFill>
            <w14:prstDash w14:val="solid"/>
            <w14:bevel/>
          </w14:textOutline>
          <w:spacing w:val="-2"/>
        </w:rPr>
        <w:t>各有关单位：</w:t>
      </w:r>
    </w:p>
    <w:p>
      <w:pPr>
        <w:pStyle w:val="BodyText"/>
        <w:ind w:left="7" w:right="114" w:firstLine="602"/>
        <w:spacing w:before="78" w:line="232" w:lineRule="auto"/>
        <w:outlineLvl w:val="0"/>
        <w:rPr/>
      </w:pPr>
      <w:r>
        <w:rPr>
          <w:spacing w:val="-4"/>
        </w:rPr>
        <w:t>深化国有企业劳动、人事、分配三项制度改革，是适应社会主义</w:t>
      </w:r>
      <w:r>
        <w:rPr>
          <w:spacing w:val="-5"/>
        </w:rPr>
        <w:t>市场经济</w:t>
      </w:r>
      <w:r>
        <w:rPr/>
        <w:t xml:space="preserve"> </w:t>
      </w:r>
      <w:r>
        <w:rPr>
          <w:spacing w:val="-10"/>
        </w:rPr>
        <w:t>体制的迫切需要，是深化国企内部改革的重要突破口，通过建立现代企业制度、</w:t>
      </w:r>
      <w:r>
        <w:rPr>
          <w:spacing w:val="17"/>
        </w:rPr>
        <w:t xml:space="preserve"> </w:t>
      </w:r>
      <w:r>
        <w:rPr>
          <w:spacing w:val="-1"/>
        </w:rPr>
        <w:t>创新体制机制，加快推进企业人事制度改革、用工制度改革、分配制度改革，</w:t>
      </w:r>
      <w:r>
        <w:rPr>
          <w:spacing w:val="1"/>
        </w:rPr>
        <w:t xml:space="preserve"> </w:t>
      </w:r>
      <w:r>
        <w:rPr>
          <w:spacing w:val="-4"/>
        </w:rPr>
        <w:t>实现管理人员能上能下、员工能进能出、收入能多能少，持续增强企业活力与</w:t>
      </w:r>
      <w:r>
        <w:rPr>
          <w:spacing w:val="7"/>
        </w:rPr>
        <w:t xml:space="preserve"> </w:t>
      </w:r>
      <w:r>
        <w:rPr>
          <w:spacing w:val="-4"/>
        </w:rPr>
        <w:t>竞争力。科学设计企业的</w:t>
      </w:r>
      <w:hyperlink w:history="true" r:id="rId3">
        <w:r>
          <w:rPr>
            <w:spacing w:val="-4"/>
          </w:rPr>
          <w:t>薪酬</w:t>
        </w:r>
      </w:hyperlink>
      <w:r>
        <w:rPr>
          <w:spacing w:val="-4"/>
        </w:rPr>
        <w:t>绩效方案与操作方法，用激励机制吸引和留住企</w:t>
      </w:r>
      <w:r>
        <w:rPr>
          <w:spacing w:val="7"/>
        </w:rPr>
        <w:t xml:space="preserve"> </w:t>
      </w:r>
      <w:r>
        <w:rPr>
          <w:spacing w:val="-4"/>
        </w:rPr>
        <w:t>业有用人才，才能充分调动国有企业职工的积极性、主动性、创造性，促进收</w:t>
      </w:r>
      <w:r>
        <w:rPr>
          <w:spacing w:val="7"/>
        </w:rPr>
        <w:t xml:space="preserve"> </w:t>
      </w:r>
      <w:r>
        <w:rPr>
          <w:spacing w:val="-4"/>
        </w:rPr>
        <w:t>入分配更合理、更有序。另外国有企业工资总额管理是调节国家、企业、职工</w:t>
      </w:r>
      <w:r>
        <w:rPr>
          <w:spacing w:val="7"/>
        </w:rPr>
        <w:t xml:space="preserve"> </w:t>
      </w:r>
      <w:r>
        <w:rPr>
          <w:spacing w:val="-4"/>
        </w:rPr>
        <w:t>三者利益关系的重要方式，事关国有企业改革发展，涉及国企广大干部职工切</w:t>
      </w:r>
      <w:r>
        <w:rPr>
          <w:spacing w:val="7"/>
        </w:rPr>
        <w:t xml:space="preserve"> </w:t>
      </w:r>
      <w:r>
        <w:rPr>
          <w:spacing w:val="-4"/>
        </w:rPr>
        <w:t>身利益。工资总额决定机制如何发力，如何切实起到激励劳动者创造价值、促</w:t>
      </w:r>
      <w:r>
        <w:rPr>
          <w:spacing w:val="7"/>
        </w:rPr>
        <w:t xml:space="preserve"> </w:t>
      </w:r>
      <w:r>
        <w:rPr>
          <w:spacing w:val="-1"/>
        </w:rPr>
        <w:t>进企业高质量发展的作用，是社会普遍关心的问题。</w:t>
      </w:r>
    </w:p>
    <w:p>
      <w:pPr>
        <w:pStyle w:val="BodyText"/>
        <w:ind w:left="12" w:right="209" w:firstLine="606"/>
        <w:spacing w:before="21" w:line="230" w:lineRule="auto"/>
        <w:outlineLvl w:val="0"/>
        <w:rPr/>
      </w:pPr>
      <w:r>
        <w:rPr>
          <w:spacing w:val="-1"/>
        </w:rPr>
        <w:t>为此我中心特举办深化国有企业三项制度改革与薪酬绩效模式设计暨工</w:t>
      </w:r>
      <w:r>
        <w:rPr/>
        <w:t xml:space="preserve">  </w:t>
      </w:r>
      <w:r>
        <w:rPr>
          <w:spacing w:val="-4"/>
        </w:rPr>
        <w:t>资总额与人工成本预算编制管理操作实务专题研修班。请各单位积极组织相关</w:t>
      </w:r>
      <w:r>
        <w:rPr>
          <w:spacing w:val="2"/>
        </w:rPr>
        <w:t xml:space="preserve"> </w:t>
      </w:r>
      <w:r>
        <w:rPr>
          <w:spacing w:val="-1"/>
        </w:rPr>
        <w:t>人员参加。咨询电话：010-68479266。现将具体事项通知如下：</w:t>
      </w:r>
    </w:p>
    <w:p>
      <w:pPr>
        <w:ind w:left="562"/>
        <w:spacing w:before="84" w:line="222" w:lineRule="auto"/>
        <w:outlineLvl w:val="0"/>
        <w:rPr>
          <w:rFonts w:ascii="SimHei" w:hAnsi="SimHei" w:eastAsia="SimHei" w:cs="SimHei"/>
          <w:sz w:val="28"/>
          <w:szCs w:val="28"/>
        </w:rPr>
      </w:pPr>
      <w:r>
        <w:rPr>
          <w:rFonts w:ascii="SimHei" w:hAnsi="SimHei" w:eastAsia="SimHei" w:cs="SimHei"/>
          <w:sz w:val="28"/>
          <w:szCs w:val="28"/>
          <w14:textOutline w14:w="5103" w14:cap="sq" w14:cmpd="sng">
            <w14:solidFill>
              <w14:srgbClr w14:val="000000"/>
            </w14:solidFill>
            <w14:prstDash w14:val="solid"/>
            <w14:bevel/>
          </w14:textOutline>
          <w:spacing w:val="-2"/>
        </w:rPr>
        <w:t>一、研修内容：</w:t>
      </w:r>
    </w:p>
    <w:p>
      <w:pPr>
        <w:ind w:left="577"/>
        <w:spacing w:before="55" w:line="222" w:lineRule="auto"/>
        <w:outlineLvl w:val="0"/>
        <w:rPr>
          <w:rFonts w:ascii="SimHei" w:hAnsi="SimHei" w:eastAsia="SimHei" w:cs="SimHei"/>
          <w:sz w:val="28"/>
          <w:szCs w:val="28"/>
        </w:rPr>
      </w:pPr>
      <w:r>
        <w:rPr>
          <w:rFonts w:ascii="SimHei" w:hAnsi="SimHei" w:eastAsia="SimHei" w:cs="SimHei"/>
          <w:sz w:val="28"/>
          <w:szCs w:val="28"/>
          <w:spacing w:val="-2"/>
        </w:rPr>
        <w:t>（一）国有企业五定实施过程中存在问题及操作实务</w:t>
      </w:r>
    </w:p>
    <w:p>
      <w:pPr>
        <w:pStyle w:val="BodyText"/>
        <w:ind w:left="620"/>
        <w:spacing w:before="10" w:line="222" w:lineRule="auto"/>
        <w:outlineLvl w:val="0"/>
        <w:rPr/>
      </w:pPr>
      <w:r>
        <w:rPr>
          <w:spacing w:val="-3"/>
        </w:rPr>
        <w:t>1.组织授权体系的原则和技巧；</w:t>
      </w:r>
    </w:p>
    <w:p>
      <w:pPr>
        <w:pStyle w:val="BodyText"/>
        <w:ind w:left="602"/>
        <w:spacing w:before="1" w:line="221" w:lineRule="auto"/>
        <w:outlineLvl w:val="0"/>
        <w:rPr/>
      </w:pPr>
      <w:r>
        <w:rPr>
          <w:spacing w:val="-1"/>
        </w:rPr>
        <w:t>2.机构设计和部门设置的原则；</w:t>
      </w:r>
    </w:p>
    <w:p>
      <w:pPr>
        <w:pStyle w:val="BodyText"/>
        <w:ind w:left="604"/>
        <w:spacing w:line="221" w:lineRule="auto"/>
        <w:outlineLvl w:val="0"/>
        <w:rPr/>
      </w:pPr>
      <w:r>
        <w:rPr>
          <w:spacing w:val="-1"/>
        </w:rPr>
        <w:t>3.组织架构或组织机构设计思路、技巧；</w:t>
      </w:r>
    </w:p>
    <w:p>
      <w:pPr>
        <w:pStyle w:val="BodyText"/>
        <w:ind w:left="597"/>
        <w:spacing w:before="1" w:line="221" w:lineRule="auto"/>
        <w:outlineLvl w:val="0"/>
        <w:rPr/>
      </w:pPr>
      <w:r>
        <w:rPr>
          <w:spacing w:val="-1"/>
        </w:rPr>
        <w:t>4.管理层级和管理幅度的设计技巧；</w:t>
      </w:r>
    </w:p>
    <w:p>
      <w:pPr>
        <w:pStyle w:val="BodyText"/>
        <w:ind w:left="604"/>
        <w:spacing w:before="1" w:line="219" w:lineRule="auto"/>
        <w:outlineLvl w:val="0"/>
        <w:rPr/>
      </w:pPr>
      <w:r>
        <w:rPr>
          <w:spacing w:val="-1"/>
        </w:rPr>
        <w:t>5.五定(定岗、定编、定员、定责、定薪)原则、思路、方法和技巧；</w:t>
      </w:r>
    </w:p>
    <w:p>
      <w:pPr>
        <w:pStyle w:val="BodyText"/>
        <w:ind w:left="600"/>
        <w:spacing w:before="3" w:line="222" w:lineRule="auto"/>
        <w:outlineLvl w:val="0"/>
        <w:rPr/>
      </w:pPr>
      <w:r>
        <w:rPr>
          <w:spacing w:val="-1"/>
        </w:rPr>
        <w:t>6.岗位说明书的职责和任职资格条件的思路、方法、技巧；</w:t>
      </w:r>
    </w:p>
    <w:p>
      <w:pPr>
        <w:pStyle w:val="BodyText"/>
        <w:ind w:left="605"/>
        <w:spacing w:before="1" w:line="221" w:lineRule="auto"/>
        <w:outlineLvl w:val="0"/>
        <w:rPr/>
      </w:pPr>
      <w:r>
        <w:rPr>
          <w:spacing w:val="-1"/>
        </w:rPr>
        <w:t>7.职位体系设计目的，双通道、多序列岗位设计方法和技巧；</w:t>
      </w:r>
    </w:p>
    <w:p>
      <w:pPr>
        <w:pStyle w:val="BodyText"/>
        <w:ind w:left="599"/>
        <w:spacing w:line="220" w:lineRule="auto"/>
        <w:outlineLvl w:val="0"/>
        <w:rPr/>
      </w:pPr>
      <w:r>
        <w:rPr>
          <w:spacing w:val="-1"/>
        </w:rPr>
        <w:t>8.管理、专业技术、生产操作职位能力模型设计方法和技巧。</w:t>
      </w:r>
    </w:p>
    <w:p>
      <w:pPr>
        <w:ind w:left="577"/>
        <w:spacing w:before="34" w:line="222" w:lineRule="auto"/>
        <w:outlineLvl w:val="0"/>
        <w:rPr>
          <w:rFonts w:ascii="SimHei" w:hAnsi="SimHei" w:eastAsia="SimHei" w:cs="SimHei"/>
          <w:sz w:val="28"/>
          <w:szCs w:val="28"/>
        </w:rPr>
      </w:pPr>
      <w:r>
        <w:rPr>
          <w:rFonts w:ascii="SimHei" w:hAnsi="SimHei" w:eastAsia="SimHei" w:cs="SimHei"/>
          <w:sz w:val="28"/>
          <w:szCs w:val="28"/>
          <w:spacing w:val="-2"/>
        </w:rPr>
        <w:t>（二）国有企业市场化劳动用工机制建设及操作实务</w:t>
      </w:r>
    </w:p>
    <w:p>
      <w:pPr>
        <w:pStyle w:val="BodyText"/>
        <w:ind w:left="602" w:right="131" w:firstLine="18"/>
        <w:spacing w:before="14" w:line="221" w:lineRule="auto"/>
        <w:outlineLvl w:val="0"/>
        <w:rPr/>
      </w:pPr>
      <w:r>
        <w:rPr>
          <w:spacing w:val="-11"/>
        </w:rPr>
        <w:t>1.《进一步深化中央企业劳动用工和收入分配制度改革的指导意见》解读；</w:t>
      </w:r>
      <w:r>
        <w:rPr>
          <w:spacing w:val="10"/>
        </w:rPr>
        <w:t xml:space="preserve"> </w:t>
      </w:r>
      <w:r>
        <w:rPr>
          <w:spacing w:val="-1"/>
        </w:rPr>
        <w:t>2.全面推行公开招聘制度，信息、过程、结果公开；</w:t>
      </w:r>
    </w:p>
    <w:p>
      <w:pPr>
        <w:pStyle w:val="BodyText"/>
        <w:ind w:left="604"/>
        <w:spacing w:line="222" w:lineRule="auto"/>
        <w:outlineLvl w:val="0"/>
        <w:rPr/>
      </w:pPr>
      <w:r>
        <w:rPr>
          <w:spacing w:val="-1"/>
        </w:rPr>
        <w:t>3.加强和规范劳动合同管理，需要注意的几个问题；</w:t>
      </w:r>
    </w:p>
    <w:p>
      <w:pPr>
        <w:pStyle w:val="BodyText"/>
        <w:ind w:left="597"/>
        <w:spacing w:before="1" w:line="221" w:lineRule="auto"/>
        <w:outlineLvl w:val="0"/>
        <w:rPr/>
      </w:pPr>
      <w:r>
        <w:rPr>
          <w:spacing w:val="-1"/>
        </w:rPr>
        <w:t>4.以合同管理为核心、以岗位管理为基础的市场化用工制度；</w:t>
      </w:r>
    </w:p>
    <w:p>
      <w:pPr>
        <w:spacing w:line="221" w:lineRule="auto"/>
        <w:sectPr>
          <w:footerReference w:type="default" r:id="rId1"/>
          <w:pgSz w:w="11906" w:h="16839"/>
          <w:pgMar w:top="1203" w:right="696" w:bottom="1132" w:left="919" w:header="0" w:footer="878" w:gutter="0"/>
        </w:sectPr>
        <w:rPr/>
      </w:pPr>
    </w:p>
    <w:p>
      <w:pPr>
        <w:pStyle w:val="BodyText"/>
        <w:ind w:left="591" w:right="1286" w:firstLine="3"/>
        <w:spacing w:before="59" w:line="222" w:lineRule="auto"/>
        <w:rPr/>
      </w:pPr>
      <w:r>
        <w:rPr>
          <w:spacing w:val="-3"/>
        </w:rPr>
        <w:t>5.控制用工总量，优化人员结构，建立企业内部人力资源市</w:t>
      </w:r>
      <w:r>
        <w:rPr>
          <w:spacing w:val="-4"/>
        </w:rPr>
        <w:t>场；</w:t>
      </w:r>
      <w:r>
        <w:rPr/>
        <w:t xml:space="preserve"> </w:t>
      </w:r>
      <w:r>
        <w:rPr>
          <w:spacing w:val="-1"/>
        </w:rPr>
        <w:t>6.国企改革中的用人模式优化；</w:t>
      </w:r>
    </w:p>
    <w:p>
      <w:pPr>
        <w:pStyle w:val="BodyText"/>
        <w:ind w:left="596"/>
        <w:spacing w:line="221" w:lineRule="auto"/>
        <w:rPr/>
      </w:pPr>
      <w:r>
        <w:rPr>
          <w:spacing w:val="-1"/>
        </w:rPr>
        <w:t>7.建立员工的退出机制的方法、技巧；</w:t>
      </w:r>
    </w:p>
    <w:p>
      <w:pPr>
        <w:pStyle w:val="BodyText"/>
        <w:ind w:left="590"/>
        <w:spacing w:line="221" w:lineRule="auto"/>
        <w:rPr/>
      </w:pPr>
      <w:r>
        <w:rPr>
          <w:spacing w:val="-1"/>
        </w:rPr>
        <w:t>8.员工内退最优补偿计算方法、技巧。</w:t>
      </w:r>
    </w:p>
    <w:p>
      <w:pPr>
        <w:ind w:left="568"/>
        <w:spacing w:before="34" w:line="228" w:lineRule="auto"/>
        <w:rPr>
          <w:rFonts w:ascii="SimHei" w:hAnsi="SimHei" w:eastAsia="SimHei" w:cs="SimHei"/>
          <w:sz w:val="28"/>
          <w:szCs w:val="28"/>
        </w:rPr>
      </w:pPr>
      <w:r>
        <w:rPr>
          <w:rFonts w:ascii="SimHei" w:hAnsi="SimHei" w:eastAsia="SimHei" w:cs="SimHei"/>
          <w:sz w:val="28"/>
          <w:szCs w:val="28"/>
          <w:spacing w:val="-1"/>
        </w:rPr>
        <w:t>（三）国有企业管理人员能上能下机制建设</w:t>
      </w:r>
      <w:r>
        <w:rPr>
          <w:rFonts w:ascii="SimHei" w:hAnsi="SimHei" w:eastAsia="SimHei" w:cs="SimHei"/>
          <w:sz w:val="28"/>
          <w:szCs w:val="28"/>
          <w:spacing w:val="-2"/>
        </w:rPr>
        <w:t>及操作实务</w:t>
      </w:r>
    </w:p>
    <w:p>
      <w:pPr>
        <w:pStyle w:val="BodyText"/>
        <w:ind w:left="611"/>
        <w:spacing w:line="221" w:lineRule="auto"/>
        <w:rPr/>
      </w:pPr>
      <w:r>
        <w:rPr>
          <w:spacing w:val="-2"/>
        </w:rPr>
        <w:t>1.明确管理人员岗位职责和任职条件；</w:t>
      </w:r>
    </w:p>
    <w:p>
      <w:pPr>
        <w:pStyle w:val="BodyText"/>
        <w:ind w:left="593"/>
        <w:spacing w:before="1" w:line="221" w:lineRule="auto"/>
        <w:rPr/>
      </w:pPr>
      <w:r>
        <w:rPr>
          <w:spacing w:val="-1"/>
        </w:rPr>
        <w:t>2.竞聘上岗流程和考试方法及案例分享；</w:t>
      </w:r>
    </w:p>
    <w:p>
      <w:pPr>
        <w:pStyle w:val="BodyText"/>
        <w:ind w:left="595"/>
        <w:spacing w:before="1" w:line="221" w:lineRule="auto"/>
        <w:rPr/>
      </w:pPr>
      <w:r>
        <w:rPr>
          <w:spacing w:val="-1"/>
        </w:rPr>
        <w:t>3.建立管理人员选拔任用机制和日常监督机制；</w:t>
      </w:r>
    </w:p>
    <w:p>
      <w:pPr>
        <w:pStyle w:val="BodyText"/>
        <w:ind w:left="588"/>
        <w:spacing w:line="220" w:lineRule="auto"/>
        <w:rPr/>
      </w:pPr>
      <w:r>
        <w:rPr>
          <w:spacing w:val="-1"/>
        </w:rPr>
        <w:t>4.建立内部管理岗位竞争上岗机制和坚持竞争择优的原则；</w:t>
      </w:r>
    </w:p>
    <w:p>
      <w:pPr>
        <w:pStyle w:val="BodyText"/>
        <w:ind w:left="591" w:right="686" w:firstLine="3"/>
        <w:spacing w:before="2" w:line="221" w:lineRule="auto"/>
        <w:rPr/>
      </w:pPr>
      <w:r>
        <w:rPr>
          <w:spacing w:val="-3"/>
        </w:rPr>
        <w:t>5.职业经理人占管理人员比例，市场化招聘职业经理人要项和流程；</w:t>
      </w:r>
      <w:r>
        <w:rPr>
          <w:spacing w:val="4"/>
        </w:rPr>
        <w:t xml:space="preserve"> </w:t>
      </w:r>
      <w:r>
        <w:rPr>
          <w:spacing w:val="-1"/>
        </w:rPr>
        <w:t>6.职业经理人激励约束机制和退出机制；</w:t>
      </w:r>
    </w:p>
    <w:p>
      <w:pPr>
        <w:pStyle w:val="BodyText"/>
        <w:ind w:left="590" w:right="45" w:firstLine="6"/>
        <w:spacing w:before="4" w:line="220" w:lineRule="auto"/>
        <w:rPr/>
      </w:pPr>
      <w:r>
        <w:rPr>
          <w:spacing w:val="-10"/>
        </w:rPr>
        <w:t>7.《双百企业推行职业经理人制度操作指引》在实施过</w:t>
      </w:r>
      <w:r>
        <w:rPr>
          <w:spacing w:val="-11"/>
        </w:rPr>
        <w:t>程中重点难点解析；</w:t>
      </w:r>
      <w:r>
        <w:rPr/>
        <w:t xml:space="preserve"> </w:t>
      </w:r>
      <w:r>
        <w:rPr/>
        <w:t>8.以三项制度改革为抓手，构建市场化选</w:t>
      </w:r>
      <w:r>
        <w:rPr>
          <w:spacing w:val="-1"/>
        </w:rPr>
        <w:t>人用人和薪酬分配机制策略。</w:t>
      </w:r>
    </w:p>
    <w:p>
      <w:pPr>
        <w:pStyle w:val="BodyText"/>
        <w:ind w:left="611" w:right="695" w:hanging="43"/>
        <w:spacing w:before="38" w:line="224" w:lineRule="auto"/>
        <w:rPr/>
      </w:pPr>
      <w:r>
        <w:rPr>
          <w:rFonts w:ascii="SimHei" w:hAnsi="SimHei" w:eastAsia="SimHei" w:cs="SimHei"/>
          <w:sz w:val="28"/>
          <w:szCs w:val="28"/>
          <w:spacing w:val="-1"/>
        </w:rPr>
        <w:t>（四）国有企业薪酬管理之人员能多能少的方案设计操作实务及案例分析</w:t>
      </w:r>
      <w:r>
        <w:rPr>
          <w:rFonts w:ascii="SimHei" w:hAnsi="SimHei" w:eastAsia="SimHei" w:cs="SimHei"/>
          <w:sz w:val="28"/>
          <w:szCs w:val="28"/>
          <w:spacing w:val="2"/>
        </w:rPr>
        <w:t xml:space="preserve"> </w:t>
      </w:r>
      <w:r>
        <w:rPr>
          <w:spacing w:val="-2"/>
        </w:rPr>
        <w:t>1.薪酬策略：以业务战略定薪酬策略；</w:t>
      </w:r>
    </w:p>
    <w:p>
      <w:pPr>
        <w:pStyle w:val="BodyText"/>
        <w:ind w:left="593"/>
        <w:spacing w:before="4" w:line="219" w:lineRule="auto"/>
        <w:rPr/>
      </w:pPr>
      <w:r>
        <w:rPr>
          <w:spacing w:val="-1"/>
        </w:rPr>
        <w:t>2.薪酬调查：以薪酬策略定薪酬调查；</w:t>
      </w:r>
    </w:p>
    <w:p>
      <w:pPr>
        <w:pStyle w:val="BodyText"/>
        <w:ind w:left="595"/>
        <w:spacing w:before="3" w:line="222" w:lineRule="auto"/>
        <w:rPr/>
      </w:pPr>
      <w:r>
        <w:rPr>
          <w:spacing w:val="-1"/>
        </w:rPr>
        <w:t>3.岗位价值评估：以薪酬调查定岗位价值；</w:t>
      </w:r>
    </w:p>
    <w:p>
      <w:pPr>
        <w:pStyle w:val="BodyText"/>
        <w:ind w:left="588"/>
        <w:spacing w:line="219" w:lineRule="auto"/>
        <w:rPr/>
      </w:pPr>
      <w:r>
        <w:rPr>
          <w:spacing w:val="-1"/>
        </w:rPr>
        <w:t>4.职级薪档：以岗位价值定职级薪档；</w:t>
      </w:r>
    </w:p>
    <w:p>
      <w:pPr>
        <w:pStyle w:val="BodyText"/>
        <w:ind w:left="595"/>
        <w:spacing w:before="3" w:line="222" w:lineRule="auto"/>
        <w:rPr/>
      </w:pPr>
      <w:r>
        <w:rPr>
          <w:spacing w:val="-1"/>
        </w:rPr>
        <w:t>5.薪酬结构：以职级薪档定薪酬结构；</w:t>
      </w:r>
    </w:p>
    <w:p>
      <w:pPr>
        <w:pStyle w:val="BodyText"/>
        <w:ind w:left="591"/>
        <w:spacing w:before="1" w:line="219" w:lineRule="auto"/>
        <w:rPr/>
      </w:pPr>
      <w:r>
        <w:rPr>
          <w:spacing w:val="-1"/>
        </w:rPr>
        <w:t>6.薪酬制度：以薪酬结构定薪酬制度。</w:t>
      </w:r>
    </w:p>
    <w:p>
      <w:pPr>
        <w:pStyle w:val="BodyText"/>
        <w:ind w:left="611" w:right="695" w:hanging="43"/>
        <w:spacing w:before="32" w:line="226" w:lineRule="auto"/>
        <w:rPr/>
      </w:pPr>
      <w:r>
        <w:rPr>
          <w:rFonts w:ascii="SimHei" w:hAnsi="SimHei" w:eastAsia="SimHei" w:cs="SimHei"/>
          <w:sz w:val="28"/>
          <w:szCs w:val="28"/>
          <w:spacing w:val="-1"/>
        </w:rPr>
        <w:t>（五）国有企业绩效考核之人员能进能出的方案设计操作实务及案例分析</w:t>
      </w:r>
      <w:r>
        <w:rPr>
          <w:rFonts w:ascii="SimHei" w:hAnsi="SimHei" w:eastAsia="SimHei" w:cs="SimHei"/>
          <w:sz w:val="28"/>
          <w:szCs w:val="28"/>
          <w:spacing w:val="2"/>
        </w:rPr>
        <w:t xml:space="preserve"> </w:t>
      </w:r>
      <w:r>
        <w:rPr>
          <w:spacing w:val="-2"/>
        </w:rPr>
        <w:t>1.以战略定绩效体系:</w:t>
      </w:r>
      <w:r>
        <w:rPr>
          <w:spacing w:val="-2"/>
        </w:rPr>
        <w:t xml:space="preserve"> </w:t>
      </w:r>
      <w:r>
        <w:rPr>
          <w:spacing w:val="-2"/>
        </w:rPr>
        <w:t>公司战略解码；</w:t>
      </w:r>
    </w:p>
    <w:p>
      <w:pPr>
        <w:pStyle w:val="BodyText"/>
        <w:ind w:left="593"/>
        <w:spacing w:before="1" w:line="221" w:lineRule="auto"/>
        <w:rPr/>
      </w:pPr>
      <w:r>
        <w:rPr>
          <w:spacing w:val="-1"/>
        </w:rPr>
        <w:t>2.以体系定绩效维度:</w:t>
      </w:r>
      <w:r>
        <w:rPr>
          <w:spacing w:val="-1"/>
        </w:rPr>
        <w:t xml:space="preserve"> </w:t>
      </w:r>
      <w:r>
        <w:rPr>
          <w:spacing w:val="-1"/>
        </w:rPr>
        <w:t>建平衡记分卡；</w:t>
      </w:r>
    </w:p>
    <w:p>
      <w:pPr>
        <w:pStyle w:val="BodyText"/>
        <w:ind w:left="595"/>
        <w:spacing w:before="1" w:line="221" w:lineRule="auto"/>
        <w:rPr/>
      </w:pPr>
      <w:r>
        <w:rPr>
          <w:spacing w:val="-1"/>
        </w:rPr>
        <w:t>3.以维度定绩效指标:</w:t>
      </w:r>
      <w:r>
        <w:rPr>
          <w:spacing w:val="-1"/>
        </w:rPr>
        <w:t xml:space="preserve"> </w:t>
      </w:r>
      <w:r>
        <w:rPr>
          <w:spacing w:val="-1"/>
        </w:rPr>
        <w:t>事前达成共识；</w:t>
      </w:r>
    </w:p>
    <w:p>
      <w:pPr>
        <w:pStyle w:val="BodyText"/>
        <w:ind w:left="588"/>
        <w:spacing w:before="1" w:line="221" w:lineRule="auto"/>
        <w:rPr/>
      </w:pPr>
      <w:r>
        <w:rPr>
          <w:spacing w:val="-1"/>
        </w:rPr>
        <w:t>4.以指标定绩效实施:</w:t>
      </w:r>
      <w:r>
        <w:rPr>
          <w:spacing w:val="-1"/>
        </w:rPr>
        <w:t xml:space="preserve"> </w:t>
      </w:r>
      <w:r>
        <w:rPr>
          <w:spacing w:val="-1"/>
        </w:rPr>
        <w:t>事中跟踪纠偏；</w:t>
      </w:r>
    </w:p>
    <w:p>
      <w:pPr>
        <w:pStyle w:val="BodyText"/>
        <w:ind w:left="595"/>
        <w:spacing w:before="1" w:line="221" w:lineRule="auto"/>
        <w:rPr/>
      </w:pPr>
      <w:r>
        <w:rPr>
          <w:spacing w:val="-1"/>
        </w:rPr>
        <w:t>5.以实施定绩效结果:</w:t>
      </w:r>
      <w:r>
        <w:rPr>
          <w:spacing w:val="-1"/>
        </w:rPr>
        <w:t xml:space="preserve"> </w:t>
      </w:r>
      <w:r>
        <w:rPr>
          <w:spacing w:val="-1"/>
        </w:rPr>
        <w:t>事后复盘与面谈；</w:t>
      </w:r>
    </w:p>
    <w:p>
      <w:pPr>
        <w:pStyle w:val="BodyText"/>
        <w:ind w:left="591"/>
        <w:spacing w:before="1" w:line="219" w:lineRule="auto"/>
        <w:rPr/>
      </w:pPr>
      <w:r>
        <w:rPr>
          <w:spacing w:val="-1"/>
        </w:rPr>
        <w:t>6.以结果定绩效应用:</w:t>
      </w:r>
      <w:r>
        <w:rPr>
          <w:spacing w:val="-1"/>
        </w:rPr>
        <w:t xml:space="preserve"> </w:t>
      </w:r>
      <w:r>
        <w:rPr>
          <w:spacing w:val="-1"/>
        </w:rPr>
        <w:t>薪酬晋升培养。</w:t>
      </w:r>
    </w:p>
    <w:p>
      <w:pPr>
        <w:pStyle w:val="BodyText"/>
        <w:ind w:left="611" w:right="975" w:hanging="43"/>
        <w:spacing w:before="35" w:line="225" w:lineRule="auto"/>
        <w:rPr/>
      </w:pPr>
      <w:r>
        <w:rPr>
          <w:rFonts w:ascii="SimHei" w:hAnsi="SimHei" w:eastAsia="SimHei" w:cs="SimHei"/>
          <w:sz w:val="28"/>
          <w:szCs w:val="28"/>
          <w:spacing w:val="-1"/>
        </w:rPr>
        <w:t>（六）国有企业工资总额及人工成本预算编制管理操作实务及案例分析</w:t>
      </w:r>
      <w:r>
        <w:rPr>
          <w:rFonts w:ascii="SimHei" w:hAnsi="SimHei" w:eastAsia="SimHei" w:cs="SimHei"/>
          <w:sz w:val="28"/>
          <w:szCs w:val="28"/>
        </w:rPr>
        <w:t xml:space="preserve"> </w:t>
      </w:r>
      <w:r>
        <w:rPr>
          <w:spacing w:val="-2"/>
        </w:rPr>
        <w:t>1.工资及人工成本预算编制与管理的相关政策；</w:t>
      </w:r>
    </w:p>
    <w:p>
      <w:pPr>
        <w:pStyle w:val="BodyText"/>
        <w:ind w:left="595" w:right="1586" w:hanging="2"/>
        <w:spacing w:before="3" w:line="220" w:lineRule="auto"/>
        <w:rPr/>
      </w:pPr>
      <w:r>
        <w:rPr>
          <w:spacing w:val="-3"/>
        </w:rPr>
        <w:t>2.协同编制工资及人工成本预算的必要性、合理性与可行</w:t>
      </w:r>
      <w:r>
        <w:rPr>
          <w:spacing w:val="-4"/>
        </w:rPr>
        <w:t>性；</w:t>
      </w:r>
      <w:r>
        <w:rPr/>
        <w:t xml:space="preserve"> </w:t>
      </w:r>
      <w:r>
        <w:rPr>
          <w:spacing w:val="-1"/>
        </w:rPr>
        <w:t>3.预算编制的主要依据及各项基础工作；</w:t>
      </w:r>
    </w:p>
    <w:p>
      <w:pPr>
        <w:pStyle w:val="BodyText"/>
        <w:ind w:left="588"/>
        <w:spacing w:before="2" w:line="222" w:lineRule="auto"/>
        <w:rPr/>
      </w:pPr>
      <w:r>
        <w:rPr>
          <w:spacing w:val="-1"/>
        </w:rPr>
        <w:t>4.预算编制与管理的基本程序和主要环节；</w:t>
      </w:r>
    </w:p>
    <w:p>
      <w:pPr>
        <w:pStyle w:val="BodyText"/>
        <w:ind w:right="16"/>
        <w:spacing w:line="221" w:lineRule="auto"/>
        <w:jc w:val="right"/>
        <w:rPr/>
      </w:pPr>
      <w:r>
        <w:rPr>
          <w:spacing w:val="-1"/>
        </w:rPr>
        <w:t>5.从可分配价值供给侧测算编制工资总额预算和人工成本预算主要方法；</w:t>
      </w:r>
    </w:p>
    <w:p>
      <w:pPr>
        <w:pStyle w:val="BodyText"/>
        <w:ind w:left="1" w:right="316" w:firstLine="590"/>
        <w:spacing w:before="2" w:line="221" w:lineRule="auto"/>
        <w:rPr/>
      </w:pPr>
      <w:r>
        <w:rPr>
          <w:spacing w:val="-1"/>
        </w:rPr>
        <w:t>6.从人工成本支出及工资分配需求侧测算编制工资总额预算和人工成本</w:t>
      </w:r>
      <w:r>
        <w:rPr>
          <w:spacing w:val="18"/>
        </w:rPr>
        <w:t xml:space="preserve"> </w:t>
      </w:r>
      <w:r>
        <w:rPr>
          <w:spacing w:val="-3"/>
        </w:rPr>
        <w:t>预算的主要方法；</w:t>
      </w:r>
    </w:p>
    <w:p>
      <w:pPr>
        <w:pStyle w:val="BodyText"/>
        <w:ind w:left="590" w:right="386" w:firstLine="6"/>
        <w:spacing w:before="2" w:line="221" w:lineRule="auto"/>
        <w:rPr/>
      </w:pPr>
      <w:r>
        <w:rPr>
          <w:spacing w:val="-3"/>
        </w:rPr>
        <w:t>7.综合平衡供给侧与需求侧预算测算结果合理依据、分析模型和技巧；</w:t>
      </w:r>
      <w:r>
        <w:rPr>
          <w:spacing w:val="6"/>
        </w:rPr>
        <w:t xml:space="preserve"> </w:t>
      </w:r>
      <w:r>
        <w:rPr>
          <w:spacing w:val="-1"/>
        </w:rPr>
        <w:t>8.如何解决企业内部预算分类编制、管理与调控的相关问题等。</w:t>
      </w:r>
    </w:p>
    <w:p>
      <w:pPr>
        <w:ind w:left="553"/>
        <w:spacing w:before="80" w:line="222" w:lineRule="auto"/>
        <w:rPr>
          <w:rFonts w:ascii="SimHei" w:hAnsi="SimHei" w:eastAsia="SimHei" w:cs="SimHei"/>
          <w:sz w:val="28"/>
          <w:szCs w:val="28"/>
        </w:rPr>
      </w:pPr>
      <w:r>
        <w:rPr>
          <w:rFonts w:ascii="SimHei" w:hAnsi="SimHei" w:eastAsia="SimHei" w:cs="SimHei"/>
          <w:sz w:val="28"/>
          <w:szCs w:val="28"/>
          <w14:textOutline w14:w="5103" w14:cap="sq" w14:cmpd="sng">
            <w14:solidFill>
              <w14:srgbClr w14:val="000000"/>
            </w14:solidFill>
            <w14:prstDash w14:val="solid"/>
            <w14:bevel/>
          </w14:textOutline>
          <w:spacing w:val="-1"/>
        </w:rPr>
        <w:t>二、拟请授课专家：</w:t>
      </w:r>
    </w:p>
    <w:p>
      <w:pPr>
        <w:pStyle w:val="BodyText"/>
        <w:ind w:firstLine="598"/>
        <w:spacing w:before="87" w:line="246" w:lineRule="auto"/>
        <w:rPr/>
      </w:pPr>
      <w:r>
        <w:rPr>
          <w:spacing w:val="-4"/>
        </w:rPr>
        <w:t>拟邀请国资委主管部门相关领导、中国人事科学研究院、中国劳动和</w:t>
      </w:r>
      <w:r>
        <w:rPr>
          <w:spacing w:val="-5"/>
        </w:rPr>
        <w:t>社会</w:t>
      </w:r>
      <w:r>
        <w:rPr>
          <w:spacing w:val="-5"/>
        </w:rPr>
        <w:t xml:space="preserve"> </w:t>
      </w:r>
      <w:r>
        <w:rPr>
          <w:spacing w:val="-9"/>
        </w:rPr>
        <w:t>保障科学研究院等专家授课，并组织交流与研讨。（授课专家以报到通知为准）</w:t>
      </w:r>
    </w:p>
    <w:p>
      <w:pPr>
        <w:ind w:left="4802"/>
        <w:spacing w:before="65" w:line="18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spacing w:val="-6"/>
        </w:rPr>
        <w:t>-</w:t>
      </w:r>
      <w:r>
        <w:rPr>
          <w:rFonts w:ascii="Times New Roman" w:hAnsi="Times New Roman" w:eastAsia="Times New Roman" w:cs="Times New Roman"/>
          <w:sz w:val="28"/>
          <w:szCs w:val="28"/>
          <w:spacing w:val="5"/>
        </w:rPr>
        <w:t xml:space="preserve"> </w:t>
      </w:r>
      <w:r>
        <w:rPr>
          <w:rFonts w:ascii="Times New Roman" w:hAnsi="Times New Roman" w:eastAsia="Times New Roman" w:cs="Times New Roman"/>
          <w:sz w:val="28"/>
          <w:szCs w:val="28"/>
          <w:spacing w:val="-6"/>
        </w:rPr>
        <w:t>2</w:t>
      </w:r>
      <w:r>
        <w:rPr>
          <w:rFonts w:ascii="Times New Roman" w:hAnsi="Times New Roman" w:eastAsia="Times New Roman" w:cs="Times New Roman"/>
          <w:sz w:val="28"/>
          <w:szCs w:val="28"/>
          <w:spacing w:val="13"/>
        </w:rPr>
        <w:t xml:space="preserve"> </w:t>
      </w:r>
      <w:r>
        <w:rPr>
          <w:rFonts w:ascii="Times New Roman" w:hAnsi="Times New Roman" w:eastAsia="Times New Roman" w:cs="Times New Roman"/>
          <w:sz w:val="28"/>
          <w:szCs w:val="28"/>
          <w:spacing w:val="-6"/>
        </w:rPr>
        <w:t>-</w:t>
      </w:r>
    </w:p>
    <w:p>
      <w:pPr>
        <w:spacing w:line="189" w:lineRule="auto"/>
        <w:sectPr>
          <w:footerReference w:type="default" r:id="rId4"/>
          <w:pgSz w:w="11906" w:h="16839"/>
          <w:pgMar w:top="877" w:right="782" w:bottom="400" w:left="928" w:header="0" w:footer="0" w:gutter="0"/>
        </w:sectPr>
        <w:rPr>
          <w:rFonts w:ascii="Times New Roman" w:hAnsi="Times New Roman" w:eastAsia="Times New Roman" w:cs="Times New Roman"/>
          <w:sz w:val="28"/>
          <w:szCs w:val="28"/>
        </w:rPr>
      </w:pPr>
    </w:p>
    <w:p>
      <w:pPr>
        <w:ind w:left="582"/>
        <w:spacing w:before="57" w:line="222" w:lineRule="auto"/>
        <w:rPr>
          <w:rFonts w:ascii="SimHei" w:hAnsi="SimHei" w:eastAsia="SimHei" w:cs="SimHei"/>
          <w:sz w:val="28"/>
          <w:szCs w:val="28"/>
        </w:rPr>
      </w:pPr>
      <w:r>
        <w:drawing>
          <wp:anchor distT="0" distB="0" distL="0" distR="0" simplePos="0" relativeHeight="251659264" behindDoc="0" locked="0" layoutInCell="0" allowOverlap="1">
            <wp:simplePos x="0" y="0"/>
            <wp:positionH relativeFrom="page">
              <wp:posOffset>865505</wp:posOffset>
            </wp:positionH>
            <wp:positionV relativeFrom="page">
              <wp:posOffset>9224962</wp:posOffset>
            </wp:positionV>
            <wp:extent cx="6172200" cy="9525"/>
            <wp:effectExtent l="0" t="0" r="0" b="0"/>
            <wp:wrapNone/>
            <wp:docPr id="4" name="IM 4"/>
            <wp:cNvGraphicFramePr/>
            <a:graphic>
              <a:graphicData uri="http://schemas.openxmlformats.org/drawingml/2006/picture">
                <pic:pic>
                  <pic:nvPicPr>
                    <pic:cNvPr id="4" name="IM 4"/>
                    <pic:cNvPicPr/>
                  </pic:nvPicPr>
                  <pic:blipFill>
                    <a:blip r:embed="rId6"/>
                    <a:stretch>
                      <a:fillRect/>
                    </a:stretch>
                  </pic:blipFill>
                  <pic:spPr>
                    <a:xfrm rot="0">
                      <a:off x="0" y="0"/>
                      <a:ext cx="6172200" cy="9525"/>
                    </a:xfrm>
                    <a:prstGeom prst="rect">
                      <a:avLst/>
                    </a:prstGeom>
                  </pic:spPr>
                </pic:pic>
              </a:graphicData>
            </a:graphic>
          </wp:anchor>
        </w:drawing>
      </w:r>
      <w:r>
        <w:rPr>
          <w:rFonts w:ascii="SimHei" w:hAnsi="SimHei" w:eastAsia="SimHei" w:cs="SimHei"/>
          <w:sz w:val="28"/>
          <w:szCs w:val="28"/>
          <w14:textOutline w14:w="5103" w14:cap="sq" w14:cmpd="sng">
            <w14:solidFill>
              <w14:srgbClr w14:val="000000"/>
            </w14:solidFill>
            <w14:prstDash w14:val="solid"/>
            <w14:bevel/>
          </w14:textOutline>
          <w:spacing w:val="-2"/>
        </w:rPr>
        <w:t>三、研修对象：</w:t>
      </w:r>
    </w:p>
    <w:p>
      <w:pPr>
        <w:pStyle w:val="BodyText"/>
        <w:ind w:left="28" w:right="20" w:firstLine="598"/>
        <w:spacing w:before="27" w:line="226" w:lineRule="auto"/>
        <w:rPr/>
      </w:pPr>
      <w:r>
        <w:rPr>
          <w:spacing w:val="-5"/>
        </w:rPr>
        <w:t>各企事业单位主管领导、董事会/经理层成员、</w:t>
      </w:r>
      <w:r>
        <w:rPr>
          <w:spacing w:val="-6"/>
        </w:rPr>
        <w:t>人力资源部／组织人事部、</w:t>
      </w:r>
      <w:r>
        <w:rPr/>
        <w:t xml:space="preserve"> </w:t>
      </w:r>
      <w:r>
        <w:rPr>
          <w:spacing w:val="-9"/>
        </w:rPr>
        <w:t>行政（综合）管理部、党务、薪酬／绩效主管（专</w:t>
      </w:r>
      <w:r>
        <w:rPr>
          <w:spacing w:val="-10"/>
        </w:rPr>
        <w:t>员）、劳动关系等相关人员。</w:t>
      </w:r>
    </w:p>
    <w:p>
      <w:pPr>
        <w:ind w:left="593"/>
        <w:spacing w:before="41" w:line="222" w:lineRule="auto"/>
        <w:rPr>
          <w:rFonts w:ascii="SimHei" w:hAnsi="SimHei" w:eastAsia="SimHei" w:cs="SimHei"/>
          <w:sz w:val="28"/>
          <w:szCs w:val="28"/>
        </w:rPr>
      </w:pPr>
      <w:r>
        <w:rPr>
          <w:rFonts w:ascii="SimHei" w:hAnsi="SimHei" w:eastAsia="SimHei" w:cs="SimHei"/>
          <w:sz w:val="28"/>
          <w:szCs w:val="28"/>
          <w14:textOutline w14:w="5103" w14:cap="sq" w14:cmpd="sng">
            <w14:solidFill>
              <w14:srgbClr w14:val="000000"/>
            </w14:solidFill>
            <w14:prstDash w14:val="solid"/>
            <w14:bevel/>
          </w14:textOutline>
          <w:spacing w:val="-1"/>
        </w:rPr>
        <w:t>四、研修费用及有关报名事项：</w:t>
      </w:r>
    </w:p>
    <w:p>
      <w:pPr>
        <w:pStyle w:val="BodyText"/>
        <w:ind w:left="639"/>
        <w:spacing w:before="25" w:line="223" w:lineRule="auto"/>
        <w:rPr/>
      </w:pPr>
      <w:r>
        <w:rPr>
          <w:spacing w:val="-3"/>
        </w:rPr>
        <w:t>1、A</w:t>
      </w:r>
      <w:r>
        <w:rPr>
          <w:spacing w:val="-39"/>
        </w:rPr>
        <w:t xml:space="preserve"> </w:t>
      </w:r>
      <w:r>
        <w:rPr>
          <w:spacing w:val="-3"/>
        </w:rPr>
        <w:t>类收费：3980</w:t>
      </w:r>
      <w:r>
        <w:rPr>
          <w:spacing w:val="-52"/>
        </w:rPr>
        <w:t xml:space="preserve"> </w:t>
      </w:r>
      <w:r>
        <w:rPr>
          <w:spacing w:val="-3"/>
        </w:rPr>
        <w:t>元/人（含培训、场地、发票、教材费用）。</w:t>
      </w:r>
    </w:p>
    <w:p>
      <w:pPr>
        <w:pStyle w:val="BodyText"/>
        <w:ind w:left="620"/>
        <w:spacing w:before="16" w:line="223" w:lineRule="auto"/>
        <w:rPr/>
      </w:pPr>
      <w:r>
        <w:rPr>
          <w:spacing w:val="-2"/>
        </w:rPr>
        <w:t>2、B</w:t>
      </w:r>
      <w:r>
        <w:rPr>
          <w:spacing w:val="-45"/>
        </w:rPr>
        <w:t xml:space="preserve"> </w:t>
      </w:r>
      <w:r>
        <w:rPr>
          <w:spacing w:val="-2"/>
        </w:rPr>
        <w:t>类收费：4980</w:t>
      </w:r>
      <w:r>
        <w:rPr>
          <w:spacing w:val="-53"/>
        </w:rPr>
        <w:t xml:space="preserve"> </w:t>
      </w:r>
      <w:r>
        <w:rPr>
          <w:spacing w:val="-2"/>
        </w:rPr>
        <w:t>元/人（含培训、证书、场地、发票、教材费用）。</w:t>
      </w:r>
    </w:p>
    <w:p>
      <w:pPr>
        <w:pStyle w:val="BodyText"/>
        <w:ind w:left="623"/>
        <w:spacing w:before="19" w:line="219" w:lineRule="auto"/>
        <w:rPr/>
      </w:pPr>
      <w:r>
        <w:rPr>
          <w:spacing w:val="-1"/>
        </w:rPr>
        <w:t>3、因本通知发放范围有限，敬请收文单位协助转发此通知并组织相关人</w:t>
      </w:r>
    </w:p>
    <w:p>
      <w:pPr>
        <w:pStyle w:val="BodyText"/>
        <w:ind w:left="50" w:right="512"/>
        <w:spacing w:before="25" w:line="227" w:lineRule="auto"/>
        <w:jc w:val="right"/>
        <w:rPr/>
      </w:pPr>
      <w:r>
        <w:rPr>
          <w:spacing w:val="-3"/>
        </w:rPr>
        <w:t>员统一报名，收文单位可直接报名，名额不限。食宿统一安排,费用自理。</w:t>
      </w:r>
      <w:r>
        <w:rPr>
          <w:spacing w:val="8"/>
        </w:rPr>
        <w:t xml:space="preserve"> </w:t>
      </w:r>
      <w:r>
        <w:rPr/>
        <w:t>4、本次研讨内容及相关课程均可赴贵公司</w:t>
      </w:r>
      <w:r>
        <w:rPr>
          <w:spacing w:val="-1"/>
        </w:rPr>
        <w:t>提供内训，欢迎来电咨询。</w:t>
      </w:r>
    </w:p>
    <w:p>
      <w:pPr>
        <w:ind w:left="584"/>
        <w:spacing w:before="21" w:line="222" w:lineRule="auto"/>
        <w:rPr>
          <w:rFonts w:ascii="SimHei" w:hAnsi="SimHei" w:eastAsia="SimHei" w:cs="SimHei"/>
          <w:sz w:val="28"/>
          <w:szCs w:val="28"/>
        </w:rPr>
      </w:pPr>
      <w:r>
        <w:rPr>
          <w:rFonts w:ascii="SimHei" w:hAnsi="SimHei" w:eastAsia="SimHei" w:cs="SimHei"/>
          <w:sz w:val="28"/>
          <w:szCs w:val="28"/>
          <w14:textOutline w14:w="5103" w14:cap="sq" w14:cmpd="sng">
            <w14:solidFill>
              <w14:srgbClr w14:val="000000"/>
            </w14:solidFill>
            <w14:prstDash w14:val="solid"/>
            <w14:bevel/>
          </w14:textOutline>
          <w:spacing w:val="-2"/>
        </w:rPr>
        <w:t>五、证书说明：</w:t>
      </w:r>
    </w:p>
    <w:p>
      <w:pPr>
        <w:pStyle w:val="BodyText"/>
        <w:ind w:right="124" w:firstLine="626"/>
        <w:spacing w:before="4" w:line="222" w:lineRule="auto"/>
        <w:jc w:val="both"/>
        <w:rPr/>
      </w:pPr>
      <w:r>
        <w:rPr>
          <w:spacing w:val="-5"/>
        </w:rPr>
        <w:t>经学习，考核合格者，由中国管理科学研究院颁发“</w:t>
      </w:r>
      <w:r>
        <w:rPr>
          <w:spacing w:val="-6"/>
        </w:rPr>
        <w:t>人力资源管理师</w:t>
      </w:r>
      <w:r>
        <w:rPr>
          <w:spacing w:val="-110"/>
        </w:rPr>
        <w:t xml:space="preserve"> </w:t>
      </w:r>
      <w:r>
        <w:rPr>
          <w:spacing w:val="-6"/>
        </w:rPr>
        <w:t>”或</w:t>
      </w:r>
      <w:r>
        <w:rPr/>
        <w:t xml:space="preserve"> </w:t>
      </w:r>
      <w:r>
        <w:rPr>
          <w:spacing w:val="-5"/>
        </w:rPr>
        <w:t>“薪酬管理师</w:t>
      </w:r>
      <w:r>
        <w:rPr>
          <w:spacing w:val="-110"/>
        </w:rPr>
        <w:t xml:space="preserve"> </w:t>
      </w:r>
      <w:r>
        <w:rPr>
          <w:spacing w:val="-5"/>
        </w:rPr>
        <w:t>”或“绩效管理师</w:t>
      </w:r>
      <w:r>
        <w:rPr>
          <w:spacing w:val="-110"/>
        </w:rPr>
        <w:t xml:space="preserve"> </w:t>
      </w:r>
      <w:r>
        <w:rPr>
          <w:spacing w:val="-5"/>
        </w:rPr>
        <w:t>”专业人才职业</w:t>
      </w:r>
      <w:r>
        <w:rPr>
          <w:spacing w:val="-6"/>
        </w:rPr>
        <w:t>技能证书。此证可官方网站查</w:t>
      </w:r>
      <w:r>
        <w:rPr/>
        <w:t xml:space="preserve"> </w:t>
      </w:r>
      <w:r>
        <w:rPr>
          <w:spacing w:val="-3"/>
        </w:rPr>
        <w:t>询。根据《职业教育法》规定，人力资源管理部门和用人单位可根据此证了解</w:t>
      </w:r>
      <w:r>
        <w:rPr/>
        <w:t xml:space="preserve"> </w:t>
      </w:r>
      <w:r>
        <w:rPr>
          <w:spacing w:val="-3"/>
        </w:rPr>
        <w:t>人员接受培训的情况，作为能力评价、考核、聘用和任职的重要依据。办证学</w:t>
      </w:r>
      <w:r>
        <w:rPr/>
        <w:t xml:space="preserve"> </w:t>
      </w:r>
      <w:r>
        <w:rPr/>
        <w:t>员需将学历证明、身份证及证件照片发电子版至我中心。</w:t>
      </w:r>
    </w:p>
    <w:p>
      <w:pPr>
        <w:ind w:left="585"/>
        <w:spacing w:before="16" w:line="222" w:lineRule="auto"/>
        <w:rPr>
          <w:rFonts w:ascii="SimHei" w:hAnsi="SimHei" w:eastAsia="SimHei" w:cs="SimHei"/>
          <w:sz w:val="28"/>
          <w:szCs w:val="28"/>
        </w:rPr>
      </w:pPr>
      <w:r>
        <w:rPr>
          <w:rFonts w:ascii="SimHei" w:hAnsi="SimHei" w:eastAsia="SimHei" w:cs="SimHei"/>
          <w:sz w:val="28"/>
          <w:szCs w:val="28"/>
          <w14:textOutline w14:w="5103" w14:cap="sq" w14:cmpd="sng">
            <w14:solidFill>
              <w14:srgbClr w14:val="000000"/>
            </w14:solidFill>
            <w14:prstDash w14:val="solid"/>
            <w14:bevel/>
          </w14:textOutline>
          <w:spacing w:val="-1"/>
        </w:rPr>
        <w:t>六、研修时间安排及地点：</w:t>
      </w:r>
    </w:p>
    <w:p>
      <w:pPr>
        <w:pStyle w:val="BodyText"/>
        <w:spacing w:before="39" w:line="222" w:lineRule="auto"/>
        <w:jc w:val="right"/>
        <w:rPr/>
      </w:pPr>
      <w:r>
        <w:rPr>
          <w:spacing w:val="-16"/>
        </w:rPr>
        <w:t>时间：2024</w:t>
      </w:r>
      <w:r>
        <w:rPr>
          <w:spacing w:val="-49"/>
        </w:rPr>
        <w:t xml:space="preserve"> </w:t>
      </w:r>
      <w:r>
        <w:rPr>
          <w:spacing w:val="-16"/>
        </w:rPr>
        <w:t>年</w:t>
      </w:r>
      <w:r>
        <w:rPr>
          <w:spacing w:val="-59"/>
        </w:rPr>
        <w:t xml:space="preserve"> </w:t>
      </w:r>
      <w:r>
        <w:rPr>
          <w:spacing w:val="-16"/>
        </w:rPr>
        <w:t>3</w:t>
      </w:r>
      <w:r>
        <w:rPr>
          <w:spacing w:val="-40"/>
        </w:rPr>
        <w:t xml:space="preserve"> </w:t>
      </w:r>
      <w:r>
        <w:rPr>
          <w:spacing w:val="-16"/>
        </w:rPr>
        <w:t>月</w:t>
      </w:r>
      <w:r>
        <w:rPr>
          <w:spacing w:val="-62"/>
        </w:rPr>
        <w:t xml:space="preserve"> </w:t>
      </w:r>
      <w:r>
        <w:rPr>
          <w:spacing w:val="-16"/>
        </w:rPr>
        <w:t>20</w:t>
      </w:r>
      <w:r>
        <w:rPr>
          <w:spacing w:val="-16"/>
        </w:rPr>
        <w:t xml:space="preserve"> </w:t>
      </w:r>
      <w:r>
        <w:rPr>
          <w:spacing w:val="-16"/>
        </w:rPr>
        <w:t>日至</w:t>
      </w:r>
      <w:r>
        <w:rPr>
          <w:spacing w:val="-59"/>
        </w:rPr>
        <w:t xml:space="preserve"> </w:t>
      </w:r>
      <w:r>
        <w:rPr>
          <w:spacing w:val="-16"/>
        </w:rPr>
        <w:t>3</w:t>
      </w:r>
      <w:r>
        <w:rPr>
          <w:spacing w:val="-40"/>
        </w:rPr>
        <w:t xml:space="preserve"> </w:t>
      </w:r>
      <w:r>
        <w:rPr>
          <w:spacing w:val="-16"/>
        </w:rPr>
        <w:t>月</w:t>
      </w:r>
      <w:r>
        <w:rPr>
          <w:spacing w:val="-62"/>
        </w:rPr>
        <w:t xml:space="preserve"> </w:t>
      </w:r>
      <w:r>
        <w:rPr>
          <w:spacing w:val="-16"/>
        </w:rPr>
        <w:t>23</w:t>
      </w:r>
      <w:r>
        <w:rPr>
          <w:spacing w:val="-17"/>
        </w:rPr>
        <w:t xml:space="preserve"> </w:t>
      </w:r>
      <w:r>
        <w:rPr>
          <w:spacing w:val="-17"/>
        </w:rPr>
        <w:t>日</w:t>
      </w:r>
      <w:r>
        <w:rPr>
          <w:spacing w:val="5"/>
        </w:rPr>
        <w:t xml:space="preserve">    </w:t>
      </w:r>
      <w:r>
        <w:rPr>
          <w:spacing w:val="-17"/>
        </w:rPr>
        <w:t>西安市</w:t>
      </w:r>
      <w:r>
        <w:rPr>
          <w:spacing w:val="-17"/>
        </w:rPr>
        <w:t xml:space="preserve">  </w:t>
      </w:r>
      <w:r>
        <w:rPr>
          <w:spacing w:val="-17"/>
        </w:rPr>
        <w:t>（3</w:t>
      </w:r>
      <w:r>
        <w:rPr>
          <w:spacing w:val="-37"/>
        </w:rPr>
        <w:t xml:space="preserve"> </w:t>
      </w:r>
      <w:r>
        <w:rPr>
          <w:spacing w:val="-17"/>
        </w:rPr>
        <w:t>月</w:t>
      </w:r>
      <w:r>
        <w:rPr>
          <w:spacing w:val="-62"/>
        </w:rPr>
        <w:t xml:space="preserve"> </w:t>
      </w:r>
      <w:r>
        <w:rPr>
          <w:spacing w:val="-17"/>
        </w:rPr>
        <w:t>20</w:t>
      </w:r>
      <w:r>
        <w:rPr>
          <w:spacing w:val="-17"/>
        </w:rPr>
        <w:t xml:space="preserve"> </w:t>
      </w:r>
      <w:r>
        <w:rPr>
          <w:spacing w:val="-17"/>
        </w:rPr>
        <w:t>日全天报到）</w:t>
      </w:r>
    </w:p>
    <w:p>
      <w:pPr>
        <w:pStyle w:val="BodyText"/>
        <w:spacing w:before="39" w:line="222" w:lineRule="auto"/>
        <w:jc w:val="right"/>
        <w:rPr/>
      </w:pPr>
      <w:r>
        <w:rPr>
          <w:spacing w:val="-17"/>
        </w:rPr>
        <w:t>时间：2024</w:t>
      </w:r>
      <w:r>
        <w:rPr>
          <w:spacing w:val="-33"/>
        </w:rPr>
        <w:t xml:space="preserve"> </w:t>
      </w:r>
      <w:r>
        <w:rPr>
          <w:spacing w:val="-17"/>
        </w:rPr>
        <w:t>年</w:t>
      </w:r>
      <w:r>
        <w:rPr>
          <w:spacing w:val="-59"/>
        </w:rPr>
        <w:t xml:space="preserve"> </w:t>
      </w:r>
      <w:r>
        <w:rPr>
          <w:spacing w:val="-17"/>
        </w:rPr>
        <w:t>3</w:t>
      </w:r>
      <w:r>
        <w:rPr>
          <w:spacing w:val="-41"/>
        </w:rPr>
        <w:t xml:space="preserve"> </w:t>
      </w:r>
      <w:r>
        <w:rPr>
          <w:spacing w:val="-17"/>
        </w:rPr>
        <w:t>月</w:t>
      </w:r>
      <w:r>
        <w:rPr>
          <w:spacing w:val="-61"/>
        </w:rPr>
        <w:t xml:space="preserve"> </w:t>
      </w:r>
      <w:r>
        <w:rPr>
          <w:spacing w:val="-17"/>
        </w:rPr>
        <w:t>27</w:t>
      </w:r>
      <w:r>
        <w:rPr>
          <w:spacing w:val="-17"/>
        </w:rPr>
        <w:t xml:space="preserve"> </w:t>
      </w:r>
      <w:r>
        <w:rPr>
          <w:spacing w:val="-17"/>
        </w:rPr>
        <w:t>日至</w:t>
      </w:r>
      <w:r>
        <w:rPr>
          <w:spacing w:val="-60"/>
        </w:rPr>
        <w:t xml:space="preserve"> </w:t>
      </w:r>
      <w:r>
        <w:rPr>
          <w:spacing w:val="-17"/>
        </w:rPr>
        <w:t>3</w:t>
      </w:r>
      <w:r>
        <w:rPr>
          <w:spacing w:val="-40"/>
        </w:rPr>
        <w:t xml:space="preserve"> </w:t>
      </w:r>
      <w:r>
        <w:rPr>
          <w:spacing w:val="-17"/>
        </w:rPr>
        <w:t>月</w:t>
      </w:r>
      <w:r>
        <w:rPr>
          <w:spacing w:val="-59"/>
        </w:rPr>
        <w:t xml:space="preserve"> </w:t>
      </w:r>
      <w:r>
        <w:rPr>
          <w:spacing w:val="-17"/>
        </w:rPr>
        <w:t>30</w:t>
      </w:r>
      <w:r>
        <w:rPr>
          <w:spacing w:val="-17"/>
        </w:rPr>
        <w:t xml:space="preserve"> </w:t>
      </w:r>
      <w:r>
        <w:rPr>
          <w:spacing w:val="-17"/>
        </w:rPr>
        <w:t>日</w:t>
      </w:r>
      <w:r>
        <w:rPr>
          <w:spacing w:val="6"/>
        </w:rPr>
        <w:t xml:space="preserve">    </w:t>
      </w:r>
      <w:r>
        <w:rPr>
          <w:spacing w:val="-17"/>
        </w:rPr>
        <w:t>成都市</w:t>
      </w:r>
      <w:r>
        <w:rPr>
          <w:spacing w:val="-17"/>
        </w:rPr>
        <w:t xml:space="preserve">  </w:t>
      </w:r>
      <w:r>
        <w:rPr>
          <w:spacing w:val="-17"/>
        </w:rPr>
        <w:t>（3</w:t>
      </w:r>
      <w:r>
        <w:rPr>
          <w:spacing w:val="-40"/>
        </w:rPr>
        <w:t xml:space="preserve"> </w:t>
      </w:r>
      <w:r>
        <w:rPr>
          <w:spacing w:val="-17"/>
        </w:rPr>
        <w:t>月</w:t>
      </w:r>
      <w:r>
        <w:rPr>
          <w:spacing w:val="-62"/>
        </w:rPr>
        <w:t xml:space="preserve"> </w:t>
      </w:r>
      <w:r>
        <w:rPr>
          <w:spacing w:val="-17"/>
        </w:rPr>
        <w:t>27</w:t>
      </w:r>
      <w:r>
        <w:rPr>
          <w:spacing w:val="-17"/>
        </w:rPr>
        <w:t xml:space="preserve"> </w:t>
      </w:r>
      <w:r>
        <w:rPr>
          <w:spacing w:val="-17"/>
        </w:rPr>
        <w:t>日全天报到）</w:t>
      </w:r>
    </w:p>
    <w:p>
      <w:pPr>
        <w:pStyle w:val="BodyText"/>
        <w:spacing w:before="41" w:line="222" w:lineRule="auto"/>
        <w:jc w:val="right"/>
        <w:rPr/>
      </w:pPr>
      <w:r>
        <w:rPr>
          <w:spacing w:val="-18"/>
        </w:rPr>
        <w:t>时间：2024</w:t>
      </w:r>
      <w:r>
        <w:rPr>
          <w:spacing w:val="-38"/>
        </w:rPr>
        <w:t xml:space="preserve"> </w:t>
      </w:r>
      <w:r>
        <w:rPr>
          <w:spacing w:val="-18"/>
        </w:rPr>
        <w:t>年</w:t>
      </w:r>
      <w:r>
        <w:rPr>
          <w:spacing w:val="-66"/>
        </w:rPr>
        <w:t xml:space="preserve"> </w:t>
      </w:r>
      <w:r>
        <w:rPr>
          <w:spacing w:val="-18"/>
        </w:rPr>
        <w:t>4</w:t>
      </w:r>
      <w:r>
        <w:rPr>
          <w:spacing w:val="-41"/>
        </w:rPr>
        <w:t xml:space="preserve"> </w:t>
      </w:r>
      <w:r>
        <w:rPr>
          <w:spacing w:val="-18"/>
        </w:rPr>
        <w:t>月</w:t>
      </w:r>
      <w:r>
        <w:rPr>
          <w:spacing w:val="-43"/>
        </w:rPr>
        <w:t xml:space="preserve"> </w:t>
      </w:r>
      <w:r>
        <w:rPr>
          <w:spacing w:val="-18"/>
        </w:rPr>
        <w:t>10</w:t>
      </w:r>
      <w:r>
        <w:rPr>
          <w:spacing w:val="-18"/>
        </w:rPr>
        <w:t xml:space="preserve"> </w:t>
      </w:r>
      <w:r>
        <w:rPr>
          <w:spacing w:val="-18"/>
        </w:rPr>
        <w:t>日至</w:t>
      </w:r>
      <w:r>
        <w:rPr>
          <w:spacing w:val="-66"/>
        </w:rPr>
        <w:t xml:space="preserve"> </w:t>
      </w:r>
      <w:r>
        <w:rPr>
          <w:spacing w:val="-18"/>
        </w:rPr>
        <w:t>4</w:t>
      </w:r>
      <w:r>
        <w:rPr>
          <w:spacing w:val="-40"/>
        </w:rPr>
        <w:t xml:space="preserve"> </w:t>
      </w:r>
      <w:r>
        <w:rPr>
          <w:spacing w:val="-18"/>
        </w:rPr>
        <w:t>月</w:t>
      </w:r>
      <w:r>
        <w:rPr>
          <w:spacing w:val="-43"/>
        </w:rPr>
        <w:t xml:space="preserve"> </w:t>
      </w:r>
      <w:r>
        <w:rPr>
          <w:spacing w:val="-18"/>
        </w:rPr>
        <w:t>13</w:t>
      </w:r>
      <w:r>
        <w:rPr>
          <w:spacing w:val="-18"/>
        </w:rPr>
        <w:t xml:space="preserve"> </w:t>
      </w:r>
      <w:r>
        <w:rPr>
          <w:spacing w:val="-18"/>
        </w:rPr>
        <w:t>日</w:t>
      </w:r>
      <w:r>
        <w:rPr>
          <w:spacing w:val="7"/>
        </w:rPr>
        <w:t xml:space="preserve">    </w:t>
      </w:r>
      <w:r>
        <w:rPr>
          <w:spacing w:val="-18"/>
        </w:rPr>
        <w:t>北京市</w:t>
      </w:r>
      <w:r>
        <w:rPr>
          <w:spacing w:val="-18"/>
        </w:rPr>
        <w:t xml:space="preserve">  </w:t>
      </w:r>
      <w:r>
        <w:rPr>
          <w:spacing w:val="-18"/>
        </w:rPr>
        <w:t>（4</w:t>
      </w:r>
      <w:r>
        <w:rPr>
          <w:spacing w:val="-41"/>
        </w:rPr>
        <w:t xml:space="preserve"> </w:t>
      </w:r>
      <w:r>
        <w:rPr>
          <w:spacing w:val="-18"/>
        </w:rPr>
        <w:t>月</w:t>
      </w:r>
      <w:r>
        <w:rPr>
          <w:spacing w:val="-43"/>
        </w:rPr>
        <w:t xml:space="preserve"> </w:t>
      </w:r>
      <w:r>
        <w:rPr>
          <w:spacing w:val="-18"/>
        </w:rPr>
        <w:t>10</w:t>
      </w:r>
      <w:r>
        <w:rPr>
          <w:spacing w:val="-18"/>
        </w:rPr>
        <w:t xml:space="preserve"> </w:t>
      </w:r>
      <w:r>
        <w:rPr>
          <w:spacing w:val="-18"/>
        </w:rPr>
        <w:t>日全天报到）</w:t>
      </w:r>
    </w:p>
    <w:p>
      <w:pPr>
        <w:pStyle w:val="BodyText"/>
        <w:spacing w:before="36" w:line="222" w:lineRule="auto"/>
        <w:jc w:val="right"/>
        <w:rPr/>
      </w:pPr>
      <w:r>
        <w:rPr>
          <w:spacing w:val="-17"/>
        </w:rPr>
        <w:t>时间：2024</w:t>
      </w:r>
      <w:r>
        <w:rPr>
          <w:spacing w:val="-49"/>
        </w:rPr>
        <w:t xml:space="preserve"> </w:t>
      </w:r>
      <w:r>
        <w:rPr>
          <w:spacing w:val="-17"/>
        </w:rPr>
        <w:t>年</w:t>
      </w:r>
      <w:r>
        <w:rPr>
          <w:spacing w:val="-66"/>
        </w:rPr>
        <w:t xml:space="preserve"> </w:t>
      </w:r>
      <w:r>
        <w:rPr>
          <w:spacing w:val="-17"/>
        </w:rPr>
        <w:t>4</w:t>
      </w:r>
      <w:r>
        <w:rPr>
          <w:spacing w:val="-41"/>
        </w:rPr>
        <w:t xml:space="preserve"> </w:t>
      </w:r>
      <w:r>
        <w:rPr>
          <w:spacing w:val="-17"/>
        </w:rPr>
        <w:t>月</w:t>
      </w:r>
      <w:r>
        <w:rPr>
          <w:spacing w:val="-43"/>
        </w:rPr>
        <w:t xml:space="preserve"> </w:t>
      </w:r>
      <w:r>
        <w:rPr>
          <w:spacing w:val="-17"/>
        </w:rPr>
        <w:t>17</w:t>
      </w:r>
      <w:r>
        <w:rPr>
          <w:spacing w:val="-17"/>
        </w:rPr>
        <w:t xml:space="preserve"> </w:t>
      </w:r>
      <w:r>
        <w:rPr>
          <w:spacing w:val="-17"/>
        </w:rPr>
        <w:t>日至</w:t>
      </w:r>
      <w:r>
        <w:rPr>
          <w:spacing w:val="-66"/>
        </w:rPr>
        <w:t xml:space="preserve"> </w:t>
      </w:r>
      <w:r>
        <w:rPr>
          <w:spacing w:val="-17"/>
        </w:rPr>
        <w:t>4</w:t>
      </w:r>
      <w:r>
        <w:rPr>
          <w:spacing w:val="-40"/>
        </w:rPr>
        <w:t xml:space="preserve"> </w:t>
      </w:r>
      <w:r>
        <w:rPr>
          <w:spacing w:val="-17"/>
        </w:rPr>
        <w:t>月</w:t>
      </w:r>
      <w:r>
        <w:rPr>
          <w:spacing w:val="-62"/>
        </w:rPr>
        <w:t xml:space="preserve"> </w:t>
      </w:r>
      <w:r>
        <w:rPr>
          <w:spacing w:val="-17"/>
        </w:rPr>
        <w:t>20</w:t>
      </w:r>
      <w:r>
        <w:rPr>
          <w:spacing w:val="-17"/>
        </w:rPr>
        <w:t xml:space="preserve"> </w:t>
      </w:r>
      <w:r>
        <w:rPr>
          <w:spacing w:val="-17"/>
        </w:rPr>
        <w:t>日</w:t>
      </w:r>
      <w:r>
        <w:rPr>
          <w:spacing w:val="5"/>
        </w:rPr>
        <w:t xml:space="preserve">    </w:t>
      </w:r>
      <w:r>
        <w:rPr>
          <w:spacing w:val="-17"/>
        </w:rPr>
        <w:t>厦门市</w:t>
      </w:r>
      <w:r>
        <w:rPr>
          <w:spacing w:val="-17"/>
        </w:rPr>
        <w:t xml:space="preserve">  </w:t>
      </w:r>
      <w:r>
        <w:rPr>
          <w:spacing w:val="-17"/>
        </w:rPr>
        <w:t>（4</w:t>
      </w:r>
      <w:r>
        <w:rPr>
          <w:spacing w:val="-41"/>
        </w:rPr>
        <w:t xml:space="preserve"> </w:t>
      </w:r>
      <w:r>
        <w:rPr>
          <w:spacing w:val="-17"/>
        </w:rPr>
        <w:t>月</w:t>
      </w:r>
      <w:r>
        <w:rPr>
          <w:spacing w:val="-43"/>
        </w:rPr>
        <w:t xml:space="preserve"> </w:t>
      </w:r>
      <w:r>
        <w:rPr>
          <w:spacing w:val="-17"/>
        </w:rPr>
        <w:t>17</w:t>
      </w:r>
      <w:r>
        <w:rPr>
          <w:spacing w:val="-17"/>
        </w:rPr>
        <w:t xml:space="preserve"> </w:t>
      </w:r>
      <w:r>
        <w:rPr>
          <w:spacing w:val="-17"/>
        </w:rPr>
        <w:t>日全天报到）</w:t>
      </w:r>
    </w:p>
    <w:p>
      <w:pPr>
        <w:pStyle w:val="BodyText"/>
        <w:spacing w:before="42" w:line="222" w:lineRule="auto"/>
        <w:jc w:val="right"/>
        <w:rPr/>
      </w:pPr>
      <w:r>
        <w:rPr>
          <w:spacing w:val="-16"/>
        </w:rPr>
        <w:t>时间：2024</w:t>
      </w:r>
      <w:r>
        <w:rPr>
          <w:spacing w:val="-48"/>
        </w:rPr>
        <w:t xml:space="preserve"> </w:t>
      </w:r>
      <w:r>
        <w:rPr>
          <w:spacing w:val="-16"/>
        </w:rPr>
        <w:t>年</w:t>
      </w:r>
      <w:r>
        <w:rPr>
          <w:spacing w:val="-67"/>
        </w:rPr>
        <w:t xml:space="preserve"> </w:t>
      </w:r>
      <w:r>
        <w:rPr>
          <w:spacing w:val="-16"/>
        </w:rPr>
        <w:t>4</w:t>
      </w:r>
      <w:r>
        <w:rPr>
          <w:spacing w:val="-40"/>
        </w:rPr>
        <w:t xml:space="preserve"> </w:t>
      </w:r>
      <w:r>
        <w:rPr>
          <w:spacing w:val="-16"/>
        </w:rPr>
        <w:t>月</w:t>
      </w:r>
      <w:r>
        <w:rPr>
          <w:spacing w:val="-62"/>
        </w:rPr>
        <w:t xml:space="preserve"> </w:t>
      </w:r>
      <w:r>
        <w:rPr>
          <w:spacing w:val="-16"/>
        </w:rPr>
        <w:t>24</w:t>
      </w:r>
      <w:r>
        <w:rPr>
          <w:spacing w:val="-16"/>
        </w:rPr>
        <w:t xml:space="preserve"> </w:t>
      </w:r>
      <w:r>
        <w:rPr>
          <w:spacing w:val="-16"/>
        </w:rPr>
        <w:t>日至</w:t>
      </w:r>
      <w:r>
        <w:rPr>
          <w:spacing w:val="-66"/>
        </w:rPr>
        <w:t xml:space="preserve"> </w:t>
      </w:r>
      <w:r>
        <w:rPr>
          <w:spacing w:val="-16"/>
        </w:rPr>
        <w:t>4</w:t>
      </w:r>
      <w:r>
        <w:rPr>
          <w:spacing w:val="-40"/>
        </w:rPr>
        <w:t xml:space="preserve"> </w:t>
      </w:r>
      <w:r>
        <w:rPr>
          <w:spacing w:val="-16"/>
        </w:rPr>
        <w:t>月</w:t>
      </w:r>
      <w:r>
        <w:rPr>
          <w:spacing w:val="-62"/>
        </w:rPr>
        <w:t xml:space="preserve"> </w:t>
      </w:r>
      <w:r>
        <w:rPr>
          <w:spacing w:val="-16"/>
        </w:rPr>
        <w:t>27</w:t>
      </w:r>
      <w:r>
        <w:rPr>
          <w:spacing w:val="-16"/>
        </w:rPr>
        <w:t xml:space="preserve"> </w:t>
      </w:r>
      <w:r>
        <w:rPr>
          <w:spacing w:val="-16"/>
        </w:rPr>
        <w:t>日</w:t>
      </w:r>
      <w:r>
        <w:rPr>
          <w:spacing w:val="7"/>
        </w:rPr>
        <w:t xml:space="preserve">    </w:t>
      </w:r>
      <w:r>
        <w:rPr>
          <w:spacing w:val="-16"/>
        </w:rPr>
        <w:t>重庆市</w:t>
      </w:r>
      <w:r>
        <w:rPr>
          <w:spacing w:val="-16"/>
        </w:rPr>
        <w:t xml:space="preserve">  </w:t>
      </w:r>
      <w:r>
        <w:rPr>
          <w:spacing w:val="-16"/>
        </w:rPr>
        <w:t>（</w:t>
      </w:r>
      <w:r>
        <w:rPr>
          <w:spacing w:val="-17"/>
        </w:rPr>
        <w:t>4</w:t>
      </w:r>
      <w:r>
        <w:rPr>
          <w:spacing w:val="-39"/>
        </w:rPr>
        <w:t xml:space="preserve"> </w:t>
      </w:r>
      <w:r>
        <w:rPr>
          <w:spacing w:val="-17"/>
        </w:rPr>
        <w:t>月</w:t>
      </w:r>
      <w:r>
        <w:rPr>
          <w:spacing w:val="-62"/>
        </w:rPr>
        <w:t xml:space="preserve"> </w:t>
      </w:r>
      <w:r>
        <w:rPr>
          <w:spacing w:val="-17"/>
        </w:rPr>
        <w:t>24</w:t>
      </w:r>
      <w:r>
        <w:rPr>
          <w:spacing w:val="-17"/>
        </w:rPr>
        <w:t xml:space="preserve"> </w:t>
      </w:r>
      <w:r>
        <w:rPr>
          <w:spacing w:val="-17"/>
        </w:rPr>
        <w:t>日全天报到）</w:t>
      </w:r>
    </w:p>
    <w:p>
      <w:pPr>
        <w:pStyle w:val="BodyText"/>
        <w:spacing w:before="40" w:line="222" w:lineRule="auto"/>
        <w:jc w:val="right"/>
        <w:rPr/>
      </w:pPr>
      <w:r>
        <w:rPr>
          <w:spacing w:val="-18"/>
        </w:rPr>
        <w:t>时间：2024</w:t>
      </w:r>
      <w:r>
        <w:rPr>
          <w:spacing w:val="-46"/>
        </w:rPr>
        <w:t xml:space="preserve"> </w:t>
      </w:r>
      <w:r>
        <w:rPr>
          <w:spacing w:val="-18"/>
        </w:rPr>
        <w:t>年</w:t>
      </w:r>
      <w:r>
        <w:rPr>
          <w:spacing w:val="-59"/>
        </w:rPr>
        <w:t xml:space="preserve"> </w:t>
      </w:r>
      <w:r>
        <w:rPr>
          <w:spacing w:val="-18"/>
        </w:rPr>
        <w:t>5</w:t>
      </w:r>
      <w:r>
        <w:rPr>
          <w:spacing w:val="-41"/>
        </w:rPr>
        <w:t xml:space="preserve"> </w:t>
      </w:r>
      <w:r>
        <w:rPr>
          <w:spacing w:val="-18"/>
        </w:rPr>
        <w:t>月</w:t>
      </w:r>
      <w:r>
        <w:rPr>
          <w:spacing w:val="-43"/>
        </w:rPr>
        <w:t xml:space="preserve"> </w:t>
      </w:r>
      <w:r>
        <w:rPr>
          <w:spacing w:val="-18"/>
        </w:rPr>
        <w:t>15</w:t>
      </w:r>
      <w:r>
        <w:rPr>
          <w:spacing w:val="-18"/>
        </w:rPr>
        <w:t xml:space="preserve"> </w:t>
      </w:r>
      <w:r>
        <w:rPr>
          <w:spacing w:val="-18"/>
        </w:rPr>
        <w:t>日至</w:t>
      </w:r>
      <w:r>
        <w:rPr>
          <w:spacing w:val="-59"/>
        </w:rPr>
        <w:t xml:space="preserve"> </w:t>
      </w:r>
      <w:r>
        <w:rPr>
          <w:spacing w:val="-18"/>
        </w:rPr>
        <w:t>5</w:t>
      </w:r>
      <w:r>
        <w:rPr>
          <w:spacing w:val="-40"/>
        </w:rPr>
        <w:t xml:space="preserve"> </w:t>
      </w:r>
      <w:r>
        <w:rPr>
          <w:spacing w:val="-18"/>
        </w:rPr>
        <w:t>月</w:t>
      </w:r>
      <w:r>
        <w:rPr>
          <w:spacing w:val="-43"/>
        </w:rPr>
        <w:t xml:space="preserve"> </w:t>
      </w:r>
      <w:r>
        <w:rPr>
          <w:spacing w:val="-18"/>
        </w:rPr>
        <w:t>18</w:t>
      </w:r>
      <w:r>
        <w:rPr>
          <w:spacing w:val="-18"/>
        </w:rPr>
        <w:t xml:space="preserve"> </w:t>
      </w:r>
      <w:r>
        <w:rPr>
          <w:spacing w:val="-18"/>
        </w:rPr>
        <w:t>日</w:t>
      </w:r>
      <w:r>
        <w:rPr>
          <w:spacing w:val="5"/>
        </w:rPr>
        <w:t xml:space="preserve">    </w:t>
      </w:r>
      <w:r>
        <w:rPr>
          <w:spacing w:val="-18"/>
        </w:rPr>
        <w:t>上海市</w:t>
      </w:r>
      <w:r>
        <w:rPr>
          <w:spacing w:val="-18"/>
        </w:rPr>
        <w:t xml:space="preserve">  </w:t>
      </w:r>
      <w:r>
        <w:rPr>
          <w:spacing w:val="-18"/>
        </w:rPr>
        <w:t>（5</w:t>
      </w:r>
      <w:r>
        <w:rPr>
          <w:spacing w:val="-39"/>
        </w:rPr>
        <w:t xml:space="preserve"> </w:t>
      </w:r>
      <w:r>
        <w:rPr>
          <w:spacing w:val="-18"/>
        </w:rPr>
        <w:t>月</w:t>
      </w:r>
      <w:r>
        <w:rPr>
          <w:spacing w:val="-43"/>
        </w:rPr>
        <w:t xml:space="preserve"> </w:t>
      </w:r>
      <w:r>
        <w:rPr>
          <w:spacing w:val="-18"/>
        </w:rPr>
        <w:t>15</w:t>
      </w:r>
      <w:r>
        <w:rPr>
          <w:spacing w:val="-18"/>
        </w:rPr>
        <w:t xml:space="preserve"> </w:t>
      </w:r>
      <w:r>
        <w:rPr>
          <w:spacing w:val="-18"/>
        </w:rPr>
        <w:t>日全天报到）</w:t>
      </w:r>
    </w:p>
    <w:p>
      <w:pPr>
        <w:pStyle w:val="BodyText"/>
        <w:spacing w:before="37" w:line="222" w:lineRule="auto"/>
        <w:jc w:val="right"/>
        <w:rPr/>
      </w:pPr>
      <w:r>
        <w:rPr>
          <w:spacing w:val="-17"/>
        </w:rPr>
        <w:t>时间：2024</w:t>
      </w:r>
      <w:r>
        <w:rPr>
          <w:spacing w:val="-35"/>
        </w:rPr>
        <w:t xml:space="preserve"> </w:t>
      </w:r>
      <w:r>
        <w:rPr>
          <w:spacing w:val="-17"/>
        </w:rPr>
        <w:t>年</w:t>
      </w:r>
      <w:r>
        <w:rPr>
          <w:spacing w:val="-59"/>
        </w:rPr>
        <w:t xml:space="preserve"> </w:t>
      </w:r>
      <w:r>
        <w:rPr>
          <w:spacing w:val="-17"/>
        </w:rPr>
        <w:t>5</w:t>
      </w:r>
      <w:r>
        <w:rPr>
          <w:spacing w:val="-40"/>
        </w:rPr>
        <w:t xml:space="preserve"> </w:t>
      </w:r>
      <w:r>
        <w:rPr>
          <w:spacing w:val="-17"/>
        </w:rPr>
        <w:t>月</w:t>
      </w:r>
      <w:r>
        <w:rPr>
          <w:spacing w:val="-62"/>
        </w:rPr>
        <w:t xml:space="preserve"> </w:t>
      </w:r>
      <w:r>
        <w:rPr>
          <w:spacing w:val="-17"/>
        </w:rPr>
        <w:t>24</w:t>
      </w:r>
      <w:r>
        <w:rPr>
          <w:spacing w:val="-17"/>
        </w:rPr>
        <w:t xml:space="preserve"> </w:t>
      </w:r>
      <w:r>
        <w:rPr>
          <w:spacing w:val="-17"/>
        </w:rPr>
        <w:t>日至</w:t>
      </w:r>
      <w:r>
        <w:rPr>
          <w:spacing w:val="-59"/>
        </w:rPr>
        <w:t xml:space="preserve"> </w:t>
      </w:r>
      <w:r>
        <w:rPr>
          <w:spacing w:val="-17"/>
        </w:rPr>
        <w:t>5</w:t>
      </w:r>
      <w:r>
        <w:rPr>
          <w:spacing w:val="-40"/>
        </w:rPr>
        <w:t xml:space="preserve"> </w:t>
      </w:r>
      <w:r>
        <w:rPr>
          <w:spacing w:val="-17"/>
        </w:rPr>
        <w:t>月</w:t>
      </w:r>
      <w:r>
        <w:rPr>
          <w:spacing w:val="-62"/>
        </w:rPr>
        <w:t xml:space="preserve"> </w:t>
      </w:r>
      <w:r>
        <w:rPr>
          <w:spacing w:val="-17"/>
        </w:rPr>
        <w:t>27</w:t>
      </w:r>
      <w:r>
        <w:rPr>
          <w:spacing w:val="-17"/>
        </w:rPr>
        <w:t xml:space="preserve"> </w:t>
      </w:r>
      <w:r>
        <w:rPr>
          <w:spacing w:val="-17"/>
        </w:rPr>
        <w:t>日</w:t>
      </w:r>
      <w:r>
        <w:rPr>
          <w:spacing w:val="7"/>
        </w:rPr>
        <w:t xml:space="preserve">    </w:t>
      </w:r>
      <w:r>
        <w:rPr>
          <w:spacing w:val="-17"/>
        </w:rPr>
        <w:t>青岛市</w:t>
      </w:r>
      <w:r>
        <w:rPr>
          <w:spacing w:val="-17"/>
        </w:rPr>
        <w:t xml:space="preserve">  </w:t>
      </w:r>
      <w:r>
        <w:rPr>
          <w:spacing w:val="-17"/>
        </w:rPr>
        <w:t>（5</w:t>
      </w:r>
      <w:r>
        <w:rPr>
          <w:spacing w:val="-40"/>
        </w:rPr>
        <w:t xml:space="preserve"> </w:t>
      </w:r>
      <w:r>
        <w:rPr>
          <w:spacing w:val="-17"/>
        </w:rPr>
        <w:t>月</w:t>
      </w:r>
      <w:r>
        <w:rPr>
          <w:spacing w:val="-62"/>
        </w:rPr>
        <w:t xml:space="preserve"> </w:t>
      </w:r>
      <w:r>
        <w:rPr>
          <w:spacing w:val="-17"/>
        </w:rPr>
        <w:t>24</w:t>
      </w:r>
      <w:r>
        <w:rPr>
          <w:spacing w:val="-17"/>
        </w:rPr>
        <w:t xml:space="preserve"> </w:t>
      </w:r>
      <w:r>
        <w:rPr>
          <w:spacing w:val="-17"/>
        </w:rPr>
        <w:t>日全天报到）</w:t>
      </w:r>
    </w:p>
    <w:p>
      <w:pPr>
        <w:ind w:left="575"/>
        <w:spacing w:before="24" w:line="222" w:lineRule="auto"/>
        <w:rPr>
          <w:rFonts w:ascii="SimHei" w:hAnsi="SimHei" w:eastAsia="SimHei" w:cs="SimHei"/>
          <w:sz w:val="28"/>
          <w:szCs w:val="28"/>
        </w:rPr>
      </w:pPr>
      <w:r>
        <w:rPr>
          <w:rFonts w:ascii="SimHei" w:hAnsi="SimHei" w:eastAsia="SimHei" w:cs="SimHei"/>
          <w:sz w:val="28"/>
          <w:szCs w:val="28"/>
          <w14:textOutline w14:w="5103" w14:cap="sq" w14:cmpd="sng">
            <w14:solidFill>
              <w14:srgbClr w14:val="000000"/>
            </w14:solidFill>
            <w14:prstDash w14:val="solid"/>
            <w14:bevel/>
          </w14:textOutline>
          <w:spacing w:val="-1"/>
        </w:rPr>
        <w:t>七、联系方式:</w:t>
      </w:r>
    </w:p>
    <w:p>
      <w:pPr>
        <w:pStyle w:val="BodyText"/>
        <w:ind w:left="623"/>
        <w:spacing w:before="69" w:line="213" w:lineRule="auto"/>
        <w:rPr/>
      </w:pPr>
      <w:r>
        <w:rPr>
          <w:spacing w:val="1"/>
        </w:rPr>
        <w:t>联系电话</w:t>
      </w:r>
      <w:r>
        <w:rPr>
          <w:spacing w:val="-22"/>
        </w:rPr>
        <w:t>：（</w:t>
      </w:r>
      <w:r>
        <w:rPr>
          <w:spacing w:val="1"/>
        </w:rPr>
        <w:t>010）68479266</w:t>
      </w:r>
      <w:r>
        <w:rPr>
          <w:spacing w:val="1"/>
        </w:rPr>
        <w:t xml:space="preserve">   </w:t>
      </w:r>
      <w:r>
        <w:rPr/>
        <w:t xml:space="preserve">  </w:t>
      </w:r>
      <w:r>
        <w:rPr/>
        <w:t>工</w:t>
      </w:r>
      <w:r>
        <w:rPr/>
        <w:t xml:space="preserve">  </w:t>
      </w:r>
      <w:r>
        <w:rPr/>
        <w:t>作</w:t>
      </w:r>
      <w:r>
        <w:rPr>
          <w:spacing w:val="-67"/>
        </w:rPr>
        <w:t xml:space="preserve"> </w:t>
      </w:r>
      <w:r>
        <w:rPr/>
        <w:t>QQ:964947242</w:t>
      </w:r>
    </w:p>
    <w:p>
      <w:pPr>
        <w:pStyle w:val="BodyText"/>
        <w:ind w:left="630"/>
        <w:spacing w:line="440" w:lineRule="exact"/>
        <w:rPr/>
      </w:pPr>
      <w:r>
        <w:rPr>
          <w:position w:val="3"/>
        </w:rPr>
        <w:t>传</w:t>
      </w:r>
      <w:r>
        <w:rPr>
          <w:position w:val="3"/>
        </w:rPr>
        <w:t xml:space="preserve">    </w:t>
      </w:r>
      <w:r>
        <w:rPr>
          <w:position w:val="3"/>
        </w:rPr>
        <w:t>真</w:t>
      </w:r>
      <w:r>
        <w:rPr>
          <w:spacing w:val="-22"/>
          <w:position w:val="3"/>
        </w:rPr>
        <w:t>：（</w:t>
      </w:r>
      <w:r>
        <w:rPr>
          <w:position w:val="3"/>
        </w:rPr>
        <w:t>010）68701300</w:t>
      </w:r>
      <w:r>
        <w:rPr>
          <w:spacing w:val="8"/>
          <w:position w:val="3"/>
        </w:rPr>
        <w:t xml:space="preserve">     </w:t>
      </w:r>
      <w:r>
        <w:rPr>
          <w:position w:val="3"/>
        </w:rPr>
        <w:t>邮</w:t>
      </w:r>
      <w:r>
        <w:rPr>
          <w:position w:val="3"/>
        </w:rPr>
        <w:t xml:space="preserve">  </w:t>
      </w:r>
      <w:r>
        <w:rPr>
          <w:spacing w:val="-1"/>
          <w:position w:val="3"/>
        </w:rPr>
        <w:t>箱：</w:t>
      </w:r>
      <w:hyperlink w:history="true" r:id="rId7">
        <w:r>
          <w:rPr>
            <w:spacing w:val="-1"/>
            <w:position w:val="3"/>
          </w:rPr>
          <w:t>zhongqixiepei@126.com</w:t>
        </w:r>
      </w:hyperlink>
    </w:p>
    <w:p>
      <w:pPr>
        <w:pStyle w:val="BodyText"/>
        <w:ind w:left="623"/>
        <w:spacing w:before="95" w:line="222" w:lineRule="auto"/>
        <w:rPr/>
      </w:pPr>
      <w:r>
        <w:rPr>
          <w:spacing w:val="-5"/>
        </w:rPr>
        <w:t>联</w:t>
      </w:r>
      <w:r>
        <w:rPr>
          <w:spacing w:val="-5"/>
        </w:rPr>
        <w:t xml:space="preserve"> </w:t>
      </w:r>
      <w:r>
        <w:rPr>
          <w:spacing w:val="-5"/>
        </w:rPr>
        <w:t>系</w:t>
      </w:r>
      <w:r>
        <w:rPr>
          <w:spacing w:val="26"/>
        </w:rPr>
        <w:t xml:space="preserve"> </w:t>
      </w:r>
      <w:r>
        <w:rPr>
          <w:spacing w:val="-5"/>
        </w:rPr>
        <w:t>人：</w:t>
      </w:r>
      <w:r>
        <w:rPr>
          <w:spacing w:val="21"/>
        </w:rPr>
        <w:t xml:space="preserve"> </w:t>
      </w:r>
      <w:r>
        <w:rPr>
          <w:spacing w:val="-5"/>
        </w:rPr>
        <w:t>韩</w:t>
      </w:r>
      <w:r>
        <w:rPr>
          <w:spacing w:val="32"/>
        </w:rPr>
        <w:t xml:space="preserve"> </w:t>
      </w:r>
      <w:r>
        <w:rPr>
          <w:spacing w:val="-5"/>
        </w:rPr>
        <w:t>皓</w:t>
      </w:r>
      <w:r>
        <w:rPr>
          <w:spacing w:val="1"/>
        </w:rPr>
        <w:t xml:space="preserve">              </w:t>
      </w:r>
      <w:r>
        <w:rPr>
          <w:spacing w:val="-5"/>
        </w:rPr>
        <w:t>手</w:t>
      </w:r>
      <w:r>
        <w:rPr>
          <w:spacing w:val="14"/>
        </w:rPr>
        <w:t xml:space="preserve">  </w:t>
      </w:r>
      <w:r>
        <w:rPr>
          <w:spacing w:val="-5"/>
        </w:rPr>
        <w:t>机：13552106866</w:t>
      </w:r>
      <w:r>
        <w:rPr>
          <w:spacing w:val="-5"/>
        </w:rPr>
        <w:t xml:space="preserve"> </w:t>
      </w:r>
      <w:r>
        <w:rPr>
          <w:spacing w:val="-5"/>
        </w:rPr>
        <w:t>（微信同号）</w:t>
      </w:r>
    </w:p>
    <w:p>
      <w:pPr>
        <w:ind w:left="592"/>
        <w:spacing w:before="81" w:line="220" w:lineRule="auto"/>
        <w:rPr>
          <w:rFonts w:ascii="SimHei" w:hAnsi="SimHei" w:eastAsia="SimHei" w:cs="SimHei"/>
          <w:sz w:val="28"/>
          <w:szCs w:val="28"/>
        </w:rPr>
      </w:pPr>
      <w:r>
        <w:rPr>
          <w:rFonts w:ascii="SimHei" w:hAnsi="SimHei" w:eastAsia="SimHei" w:cs="SimHei"/>
          <w:sz w:val="28"/>
          <w:szCs w:val="28"/>
          <w14:textOutline w14:w="5103" w14:cap="sq" w14:cmpd="sng">
            <w14:solidFill>
              <w14:srgbClr w14:val="000000"/>
            </w14:solidFill>
            <w14:prstDash w14:val="solid"/>
            <w14:bevel/>
          </w14:textOutline>
          <w:spacing w:val="-2"/>
        </w:rPr>
        <w:t>附</w:t>
      </w:r>
      <w:r>
        <w:rPr>
          <w:rFonts w:ascii="SimHei" w:hAnsi="SimHei" w:eastAsia="SimHei" w:cs="SimHei"/>
          <w:sz w:val="28"/>
          <w:szCs w:val="28"/>
          <w:spacing w:val="-2"/>
        </w:rPr>
        <w:t xml:space="preserve"> </w:t>
      </w:r>
      <w:r>
        <w:rPr>
          <w:rFonts w:ascii="SimHei" w:hAnsi="SimHei" w:eastAsia="SimHei" w:cs="SimHei"/>
          <w:sz w:val="28"/>
          <w:szCs w:val="28"/>
          <w14:textOutline w14:w="5103" w14:cap="sq" w14:cmpd="sng">
            <w14:solidFill>
              <w14:srgbClr w14:val="000000"/>
            </w14:solidFill>
            <w14:prstDash w14:val="solid"/>
            <w14:bevel/>
          </w14:textOutline>
          <w:spacing w:val="-2"/>
        </w:rPr>
        <w:t>件：研修班报名回执表</w:t>
      </w:r>
    </w:p>
    <w:p>
      <w:pPr>
        <w:spacing w:line="281" w:lineRule="auto"/>
        <w:rPr>
          <w:rFonts w:ascii="Arial"/>
          <w:sz w:val="21"/>
        </w:rPr>
      </w:pPr>
      <w:r/>
    </w:p>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pStyle w:val="BodyText"/>
        <w:ind w:left="6380" w:right="616" w:hanging="871"/>
        <w:spacing w:before="102" w:line="236" w:lineRule="auto"/>
        <w:rPr/>
      </w:pPr>
      <w:r>
        <w:drawing>
          <wp:anchor distT="0" distB="0" distL="0" distR="0" simplePos="0" relativeHeight="251658240" behindDoc="1" locked="0" layoutInCell="1" allowOverlap="1">
            <wp:simplePos x="0" y="0"/>
            <wp:positionH relativeFrom="column">
              <wp:posOffset>3927018</wp:posOffset>
            </wp:positionH>
            <wp:positionV relativeFrom="paragraph">
              <wp:posOffset>-681173</wp:posOffset>
            </wp:positionV>
            <wp:extent cx="1677961" cy="1665363"/>
            <wp:effectExtent l="0" t="0" r="0" b="0"/>
            <wp:wrapNone/>
            <wp:docPr id="6" name="IM 6"/>
            <wp:cNvGraphicFramePr/>
            <a:graphic>
              <a:graphicData uri="http://schemas.openxmlformats.org/drawingml/2006/picture">
                <pic:pic>
                  <pic:nvPicPr>
                    <pic:cNvPr id="6" name="IM 6"/>
                    <pic:cNvPicPr/>
                  </pic:nvPicPr>
                  <pic:blipFill>
                    <a:blip r:embed="rId8"/>
                    <a:stretch>
                      <a:fillRect/>
                    </a:stretch>
                  </pic:blipFill>
                  <pic:spPr>
                    <a:xfrm rot="0">
                      <a:off x="0" y="0"/>
                      <a:ext cx="1677961" cy="1665363"/>
                    </a:xfrm>
                    <a:prstGeom prst="rect">
                      <a:avLst/>
                    </a:prstGeom>
                  </pic:spPr>
                </pic:pic>
              </a:graphicData>
            </a:graphic>
          </wp:anchor>
        </w:drawing>
      </w:r>
      <w:r>
        <w:rPr>
          <w:sz w:val="31"/>
          <w:szCs w:val="31"/>
          <w:spacing w:val="5"/>
        </w:rPr>
        <w:t>中企协培企业管理中心办公室</w:t>
      </w:r>
      <w:r>
        <w:rPr>
          <w:sz w:val="31"/>
          <w:szCs w:val="31"/>
        </w:rPr>
        <w:t xml:space="preserve"> </w:t>
      </w:r>
      <w:r>
        <w:rPr>
          <w:spacing w:val="-14"/>
        </w:rPr>
        <w:t>2024</w:t>
      </w:r>
      <w:r>
        <w:rPr>
          <w:spacing w:val="-49"/>
        </w:rPr>
        <w:t xml:space="preserve"> </w:t>
      </w:r>
      <w:r>
        <w:rPr>
          <w:spacing w:val="-14"/>
        </w:rPr>
        <w:t>年</w:t>
      </w:r>
      <w:r>
        <w:rPr>
          <w:spacing w:val="-43"/>
        </w:rPr>
        <w:t xml:space="preserve"> </w:t>
      </w:r>
      <w:r>
        <w:rPr>
          <w:spacing w:val="-14"/>
        </w:rPr>
        <w:t>1</w:t>
      </w:r>
      <w:r>
        <w:rPr>
          <w:spacing w:val="-41"/>
        </w:rPr>
        <w:t xml:space="preserve"> </w:t>
      </w:r>
      <w:r>
        <w:rPr>
          <w:spacing w:val="-14"/>
        </w:rPr>
        <w:t>月</w:t>
      </w:r>
      <w:r>
        <w:rPr>
          <w:spacing w:val="-43"/>
        </w:rPr>
        <w:t xml:space="preserve"> </w:t>
      </w:r>
      <w:r>
        <w:rPr>
          <w:spacing w:val="-14"/>
        </w:rPr>
        <w:t>10</w:t>
      </w:r>
      <w:r>
        <w:rPr>
          <w:spacing w:val="9"/>
        </w:rPr>
        <w:t xml:space="preserve"> </w:t>
      </w:r>
      <w:r>
        <w:rPr>
          <w:spacing w:val="-14"/>
        </w:rPr>
        <w:t>日</w:t>
      </w:r>
    </w:p>
    <w:p>
      <w:pPr>
        <w:spacing w:line="265" w:lineRule="auto"/>
        <w:rPr>
          <w:rFonts w:ascii="Arial"/>
          <w:sz w:val="21"/>
        </w:rPr>
      </w:pPr>
      <w:r/>
    </w:p>
    <w:p>
      <w:pPr>
        <w:spacing w:line="265" w:lineRule="auto"/>
        <w:rPr>
          <w:rFonts w:ascii="Arial"/>
          <w:sz w:val="21"/>
        </w:rPr>
      </w:pPr>
      <w:r/>
    </w:p>
    <w:p>
      <w:pPr>
        <w:spacing w:line="266" w:lineRule="auto"/>
        <w:rPr>
          <w:rFonts w:ascii="Arial"/>
          <w:sz w:val="21"/>
        </w:rPr>
      </w:pPr>
      <w:r/>
    </w:p>
    <w:p>
      <w:pPr>
        <w:pStyle w:val="BodyText"/>
        <w:ind w:left="462"/>
        <w:spacing w:before="98" w:line="307" w:lineRule="auto"/>
        <w:tabs>
          <w:tab w:val="left" w:pos="625"/>
        </w:tabs>
        <w:rPr/>
      </w:pPr>
      <w:r>
        <w:rPr>
          <w:u w:val="single" w:color="auto"/>
        </w:rPr>
        <w:tab/>
      </w:r>
      <w:r>
        <w:rPr>
          <w:u w:val="single" w:color="auto"/>
          <w:spacing w:val="-3"/>
        </w:rPr>
        <w:t>抄</w:t>
      </w:r>
      <w:r>
        <w:rPr>
          <w:u w:val="single" w:color="auto"/>
          <w:spacing w:val="-3"/>
        </w:rPr>
        <w:t xml:space="preserve">  </w:t>
      </w:r>
      <w:r>
        <w:rPr>
          <w:u w:val="single" w:color="auto"/>
          <w:spacing w:val="-3"/>
        </w:rPr>
        <w:t>送:中企协副会长、理事长办公室</w:t>
      </w:r>
      <w:r>
        <w:rPr>
          <w:u w:val="single" w:color="auto"/>
          <w:spacing w:val="20"/>
        </w:rPr>
        <w:t xml:space="preserve">   </w:t>
      </w:r>
      <w:r>
        <w:rPr>
          <w:u w:val="single" w:color="auto"/>
          <w:spacing w:val="-3"/>
        </w:rPr>
        <w:t>中企协培训工作委员会</w:t>
      </w:r>
      <w:r>
        <w:rPr>
          <w:u w:val="single" w:color="auto"/>
          <w:spacing w:val="-4"/>
        </w:rPr>
        <w:t>办公室</w:t>
      </w:r>
      <w:r>
        <w:rPr>
          <w:u w:val="single" w:color="auto"/>
          <w:spacing w:val="-4"/>
        </w:rPr>
        <w:t xml:space="preserve">  </w:t>
      </w:r>
    </w:p>
    <w:p>
      <w:pPr>
        <w:pStyle w:val="BodyText"/>
        <w:ind w:left="459"/>
        <w:spacing w:before="1" w:line="221" w:lineRule="auto"/>
        <w:tabs>
          <w:tab w:val="left" w:pos="1713"/>
        </w:tabs>
        <w:rPr/>
      </w:pPr>
      <w:r>
        <w:rPr>
          <w:u w:val="single" w:color="auto"/>
        </w:rPr>
        <w:tab/>
      </w:r>
      <w:r>
        <w:rPr>
          <w:u w:val="single" w:color="auto"/>
          <w:spacing w:val="-8"/>
        </w:rPr>
        <w:t>中企协企业管理培训中心办公室</w:t>
      </w:r>
      <w:r>
        <w:rPr>
          <w:u w:val="single" w:color="auto"/>
          <w:spacing w:val="-8"/>
        </w:rPr>
        <w:t xml:space="preserve">       </w:t>
      </w:r>
      <w:r>
        <w:rPr>
          <w:u w:val="single" w:color="auto"/>
          <w:spacing w:val="-8"/>
        </w:rPr>
        <w:t>2024</w:t>
      </w:r>
      <w:r>
        <w:rPr>
          <w:u w:val="single" w:color="auto"/>
          <w:spacing w:val="-51"/>
        </w:rPr>
        <w:t xml:space="preserve"> </w:t>
      </w:r>
      <w:r>
        <w:rPr>
          <w:u w:val="single" w:color="auto"/>
          <w:spacing w:val="-8"/>
        </w:rPr>
        <w:t>年</w:t>
      </w:r>
      <w:r>
        <w:rPr>
          <w:u w:val="single" w:color="auto"/>
          <w:spacing w:val="-43"/>
        </w:rPr>
        <w:t xml:space="preserve"> </w:t>
      </w:r>
      <w:r>
        <w:rPr>
          <w:u w:val="single" w:color="auto"/>
          <w:spacing w:val="-8"/>
        </w:rPr>
        <w:t>1</w:t>
      </w:r>
      <w:r>
        <w:rPr>
          <w:u w:val="single" w:color="auto"/>
          <w:spacing w:val="-41"/>
        </w:rPr>
        <w:t xml:space="preserve"> </w:t>
      </w:r>
      <w:r>
        <w:rPr>
          <w:u w:val="single" w:color="auto"/>
          <w:spacing w:val="-8"/>
        </w:rPr>
        <w:t>月</w:t>
      </w:r>
      <w:r>
        <w:rPr>
          <w:u w:val="single" w:color="auto"/>
          <w:spacing w:val="-43"/>
        </w:rPr>
        <w:t xml:space="preserve"> </w:t>
      </w:r>
      <w:r>
        <w:rPr>
          <w:u w:val="single" w:color="auto"/>
          <w:spacing w:val="-8"/>
        </w:rPr>
        <w:t>10</w:t>
      </w:r>
      <w:r>
        <w:rPr>
          <w:u w:val="single" w:color="auto"/>
          <w:spacing w:val="9"/>
        </w:rPr>
        <w:t xml:space="preserve"> </w:t>
      </w:r>
      <w:r>
        <w:rPr>
          <w:u w:val="single" w:color="auto"/>
          <w:spacing w:val="-8"/>
        </w:rPr>
        <w:t>日印发</w:t>
      </w:r>
      <w:r>
        <w:rPr>
          <w:u w:val="single" w:color="auto"/>
        </w:rPr>
        <w:t xml:space="preserve">   </w:t>
      </w:r>
    </w:p>
    <w:p>
      <w:pPr>
        <w:spacing w:line="221" w:lineRule="auto"/>
        <w:sectPr>
          <w:footerReference w:type="default" r:id="rId5"/>
          <w:pgSz w:w="11906" w:h="16839"/>
          <w:pgMar w:top="914" w:right="782" w:bottom="1132" w:left="900" w:header="0" w:footer="879" w:gutter="0"/>
        </w:sectPr>
        <w:rPr/>
      </w:pPr>
    </w:p>
    <w:p>
      <w:pPr>
        <w:ind w:left="485"/>
        <w:spacing w:before="64" w:line="230" w:lineRule="auto"/>
        <w:rPr>
          <w:rFonts w:ascii="SimHei" w:hAnsi="SimHei" w:eastAsia="SimHei" w:cs="SimHei"/>
          <w:sz w:val="31"/>
          <w:szCs w:val="31"/>
        </w:rPr>
      </w:pPr>
      <w:r>
        <w:rPr>
          <w:rFonts w:ascii="SimHei" w:hAnsi="SimHei" w:eastAsia="SimHei" w:cs="SimHei"/>
          <w:sz w:val="31"/>
          <w:szCs w:val="31"/>
          <w14:textOutline w14:w="5793" w14:cap="sq" w14:cmpd="sng">
            <w14:solidFill>
              <w14:srgbClr w14:val="000000"/>
            </w14:solidFill>
            <w14:prstDash w14:val="solid"/>
            <w14:bevel/>
          </w14:textOutline>
          <w:spacing w:val="-4"/>
        </w:rPr>
        <w:t>附件</w:t>
      </w:r>
      <w:r>
        <w:rPr>
          <w:rFonts w:ascii="SimHei" w:hAnsi="SimHei" w:eastAsia="SimHei" w:cs="SimHei"/>
          <w:sz w:val="31"/>
          <w:szCs w:val="31"/>
          <w:spacing w:val="-4"/>
        </w:rPr>
        <w:t>：</w:t>
      </w:r>
    </w:p>
    <w:p>
      <w:pPr>
        <w:ind w:left="2516"/>
        <w:spacing w:before="23" w:line="221" w:lineRule="auto"/>
        <w:outlineLvl w:val="0"/>
        <w:rPr>
          <w:rFonts w:ascii="SimHei" w:hAnsi="SimHei" w:eastAsia="SimHei" w:cs="SimHei"/>
          <w:sz w:val="30"/>
          <w:szCs w:val="30"/>
        </w:rPr>
      </w:pPr>
      <w:r>
        <w:rPr>
          <w:rFonts w:ascii="SimHei" w:hAnsi="SimHei" w:eastAsia="SimHei" w:cs="SimHei"/>
          <w:sz w:val="30"/>
          <w:szCs w:val="30"/>
          <w14:textOutline w14:w="5448" w14:cap="sq" w14:cmpd="sng">
            <w14:solidFill>
              <w14:srgbClr w14:val="000000"/>
            </w14:solidFill>
            <w14:prstDash w14:val="solid"/>
            <w14:bevel/>
          </w14:textOutline>
        </w:rPr>
        <w:t>深化国有企业三项制度改革与薪酬绩效模式设计</w:t>
      </w:r>
    </w:p>
    <w:p>
      <w:pPr>
        <w:ind w:left="1074"/>
        <w:spacing w:before="80" w:line="219" w:lineRule="auto"/>
        <w:rPr>
          <w:rFonts w:ascii="SimHei" w:hAnsi="SimHei" w:eastAsia="SimHei" w:cs="SimHei"/>
          <w:sz w:val="30"/>
          <w:szCs w:val="30"/>
        </w:rPr>
      </w:pPr>
      <w:r>
        <w:rPr>
          <w:rFonts w:ascii="SimHei" w:hAnsi="SimHei" w:eastAsia="SimHei" w:cs="SimHei"/>
          <w:sz w:val="30"/>
          <w:szCs w:val="30"/>
          <w14:textOutline w14:w="5448" w14:cap="sq" w14:cmpd="sng">
            <w14:solidFill>
              <w14:srgbClr w14:val="000000"/>
            </w14:solidFill>
            <w14:prstDash w14:val="solid"/>
            <w14:bevel/>
          </w14:textOutline>
        </w:rPr>
        <w:t>暨工资总额与人工成本预算编制管理操作实务专题研修班报名回执表</w:t>
      </w:r>
    </w:p>
    <w:p>
      <w:pPr>
        <w:spacing w:before="78"/>
        <w:rPr/>
      </w:pPr>
      <w:r/>
    </w:p>
    <w:tbl>
      <w:tblPr>
        <w:tblStyle w:val="TableNormal"/>
        <w:tblW w:w="1113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864"/>
        <w:gridCol w:w="1499"/>
        <w:gridCol w:w="1585"/>
        <w:gridCol w:w="1364"/>
        <w:gridCol w:w="1454"/>
        <w:gridCol w:w="600"/>
        <w:gridCol w:w="886"/>
        <w:gridCol w:w="1882"/>
      </w:tblGrid>
      <w:tr>
        <w:trPr>
          <w:trHeight w:val="575" w:hRule="atLeast"/>
        </w:trPr>
        <w:tc>
          <w:tcPr>
            <w:tcW w:w="1864" w:type="dxa"/>
            <w:vAlign w:val="top"/>
          </w:tcPr>
          <w:p>
            <w:pPr>
              <w:pStyle w:val="TableText"/>
              <w:ind w:left="117"/>
              <w:spacing w:before="151" w:line="221" w:lineRule="auto"/>
              <w:rPr/>
            </w:pPr>
            <w:r>
              <w:rPr>
                <w:spacing w:val="-3"/>
              </w:rPr>
              <w:t>*单位名称</w:t>
            </w:r>
          </w:p>
        </w:tc>
        <w:tc>
          <w:tcPr>
            <w:tcW w:w="9270" w:type="dxa"/>
            <w:vAlign w:val="top"/>
            <w:gridSpan w:val="7"/>
          </w:tcPr>
          <w:p>
            <w:pPr>
              <w:rPr>
                <w:rFonts w:ascii="Arial"/>
                <w:sz w:val="21"/>
              </w:rPr>
            </w:pPr>
            <w:r/>
          </w:p>
        </w:tc>
      </w:tr>
      <w:tr>
        <w:trPr>
          <w:trHeight w:val="571" w:hRule="atLeast"/>
        </w:trPr>
        <w:tc>
          <w:tcPr>
            <w:tcW w:w="1864" w:type="dxa"/>
            <w:vAlign w:val="top"/>
          </w:tcPr>
          <w:p>
            <w:pPr>
              <w:pStyle w:val="TableText"/>
              <w:ind w:left="117"/>
              <w:spacing w:before="146" w:line="224" w:lineRule="auto"/>
              <w:rPr/>
            </w:pPr>
            <w:r>
              <w:rPr>
                <w:spacing w:val="-3"/>
              </w:rPr>
              <w:t>*通讯地址</w:t>
            </w:r>
          </w:p>
        </w:tc>
        <w:tc>
          <w:tcPr>
            <w:tcW w:w="4448" w:type="dxa"/>
            <w:vAlign w:val="top"/>
            <w:gridSpan w:val="3"/>
          </w:tcPr>
          <w:p>
            <w:pPr>
              <w:rPr>
                <w:rFonts w:ascii="Arial"/>
                <w:sz w:val="21"/>
              </w:rPr>
            </w:pPr>
            <w:r/>
          </w:p>
        </w:tc>
        <w:tc>
          <w:tcPr>
            <w:tcW w:w="1454" w:type="dxa"/>
            <w:vAlign w:val="top"/>
          </w:tcPr>
          <w:p>
            <w:pPr>
              <w:pStyle w:val="TableText"/>
              <w:ind w:left="450"/>
              <w:spacing w:before="146" w:line="222" w:lineRule="auto"/>
              <w:rPr/>
            </w:pPr>
            <w:r>
              <w:rPr>
                <w:spacing w:val="-22"/>
              </w:rPr>
              <w:t>邮</w:t>
            </w:r>
            <w:r>
              <w:rPr>
                <w:spacing w:val="21"/>
              </w:rPr>
              <w:t xml:space="preserve"> </w:t>
            </w:r>
            <w:r>
              <w:rPr>
                <w:spacing w:val="-22"/>
              </w:rPr>
              <w:t>编</w:t>
            </w:r>
          </w:p>
        </w:tc>
        <w:tc>
          <w:tcPr>
            <w:tcW w:w="3368" w:type="dxa"/>
            <w:vAlign w:val="top"/>
            <w:gridSpan w:val="3"/>
          </w:tcPr>
          <w:p>
            <w:pPr>
              <w:rPr>
                <w:rFonts w:ascii="Arial"/>
                <w:sz w:val="21"/>
              </w:rPr>
            </w:pPr>
            <w:r/>
          </w:p>
        </w:tc>
      </w:tr>
      <w:tr>
        <w:trPr>
          <w:trHeight w:val="571" w:hRule="atLeast"/>
        </w:trPr>
        <w:tc>
          <w:tcPr>
            <w:tcW w:w="1864" w:type="dxa"/>
            <w:vAlign w:val="top"/>
          </w:tcPr>
          <w:p>
            <w:pPr>
              <w:pStyle w:val="TableText"/>
              <w:ind w:left="117"/>
              <w:spacing w:before="148" w:line="224" w:lineRule="auto"/>
              <w:rPr/>
            </w:pPr>
            <w:r>
              <w:rPr>
                <w:spacing w:val="-3"/>
              </w:rPr>
              <w:t>*经办人</w:t>
            </w:r>
          </w:p>
        </w:tc>
        <w:tc>
          <w:tcPr>
            <w:tcW w:w="1499" w:type="dxa"/>
            <w:vAlign w:val="top"/>
          </w:tcPr>
          <w:p>
            <w:pPr>
              <w:rPr>
                <w:rFonts w:ascii="Arial"/>
                <w:sz w:val="21"/>
              </w:rPr>
            </w:pPr>
            <w:r/>
          </w:p>
        </w:tc>
        <w:tc>
          <w:tcPr>
            <w:tcW w:w="1585" w:type="dxa"/>
            <w:vAlign w:val="top"/>
          </w:tcPr>
          <w:p>
            <w:pPr>
              <w:pStyle w:val="TableText"/>
              <w:ind w:left="414"/>
              <w:spacing w:before="147" w:line="223" w:lineRule="auto"/>
              <w:rPr/>
            </w:pPr>
            <w:r>
              <w:rPr>
                <w:spacing w:val="-4"/>
              </w:rPr>
              <w:t>*职</w:t>
            </w:r>
            <w:r>
              <w:rPr>
                <w:spacing w:val="29"/>
              </w:rPr>
              <w:t xml:space="preserve"> </w:t>
            </w:r>
            <w:r>
              <w:rPr>
                <w:spacing w:val="-4"/>
              </w:rPr>
              <w:t>务</w:t>
            </w:r>
          </w:p>
        </w:tc>
        <w:tc>
          <w:tcPr>
            <w:tcW w:w="1364" w:type="dxa"/>
            <w:vAlign w:val="top"/>
          </w:tcPr>
          <w:p>
            <w:pPr>
              <w:rPr>
                <w:rFonts w:ascii="Arial"/>
                <w:sz w:val="21"/>
              </w:rPr>
            </w:pPr>
            <w:r/>
          </w:p>
        </w:tc>
        <w:tc>
          <w:tcPr>
            <w:tcW w:w="1454" w:type="dxa"/>
            <w:vAlign w:val="top"/>
          </w:tcPr>
          <w:p>
            <w:pPr>
              <w:pStyle w:val="TableText"/>
              <w:ind w:left="117"/>
              <w:spacing w:before="147" w:line="222" w:lineRule="auto"/>
              <w:rPr/>
            </w:pPr>
            <w:r>
              <w:rPr>
                <w:spacing w:val="-11"/>
              </w:rPr>
              <w:t>*</w:t>
            </w:r>
            <w:r>
              <w:rPr>
                <w:spacing w:val="23"/>
              </w:rPr>
              <w:t xml:space="preserve"> </w:t>
            </w:r>
            <w:r>
              <w:rPr>
                <w:spacing w:val="-11"/>
              </w:rPr>
              <w:t>手</w:t>
            </w:r>
            <w:r>
              <w:rPr>
                <w:spacing w:val="18"/>
              </w:rPr>
              <w:t xml:space="preserve"> </w:t>
            </w:r>
            <w:r>
              <w:rPr>
                <w:spacing w:val="-11"/>
              </w:rPr>
              <w:t>机</w:t>
            </w:r>
          </w:p>
        </w:tc>
        <w:tc>
          <w:tcPr>
            <w:tcW w:w="3368" w:type="dxa"/>
            <w:vAlign w:val="top"/>
            <w:gridSpan w:val="3"/>
          </w:tcPr>
          <w:p>
            <w:pPr>
              <w:rPr>
                <w:rFonts w:ascii="Arial"/>
                <w:sz w:val="21"/>
              </w:rPr>
            </w:pPr>
            <w:r/>
          </w:p>
        </w:tc>
      </w:tr>
      <w:tr>
        <w:trPr>
          <w:trHeight w:val="571" w:hRule="atLeast"/>
        </w:trPr>
        <w:tc>
          <w:tcPr>
            <w:tcW w:w="1864" w:type="dxa"/>
            <w:vAlign w:val="top"/>
          </w:tcPr>
          <w:p>
            <w:pPr>
              <w:pStyle w:val="TableText"/>
              <w:ind w:left="117"/>
              <w:spacing w:before="147" w:line="223" w:lineRule="auto"/>
              <w:rPr/>
            </w:pPr>
            <w:r>
              <w:rPr>
                <w:spacing w:val="-4"/>
              </w:rPr>
              <w:t>*电</w:t>
            </w:r>
            <w:r>
              <w:rPr>
                <w:spacing w:val="10"/>
              </w:rPr>
              <w:t xml:space="preserve">  </w:t>
            </w:r>
            <w:r>
              <w:rPr>
                <w:spacing w:val="-4"/>
              </w:rPr>
              <w:t>话</w:t>
            </w:r>
          </w:p>
        </w:tc>
        <w:tc>
          <w:tcPr>
            <w:tcW w:w="1499" w:type="dxa"/>
            <w:vAlign w:val="top"/>
          </w:tcPr>
          <w:p>
            <w:pPr>
              <w:rPr>
                <w:rFonts w:ascii="Arial"/>
                <w:sz w:val="21"/>
              </w:rPr>
            </w:pPr>
            <w:r/>
          </w:p>
        </w:tc>
        <w:tc>
          <w:tcPr>
            <w:tcW w:w="1585" w:type="dxa"/>
            <w:vAlign w:val="top"/>
          </w:tcPr>
          <w:p>
            <w:pPr>
              <w:pStyle w:val="TableText"/>
              <w:ind w:left="414"/>
              <w:spacing w:before="147" w:line="223" w:lineRule="auto"/>
              <w:rPr/>
            </w:pPr>
            <w:r>
              <w:rPr>
                <w:spacing w:val="-4"/>
              </w:rPr>
              <w:t>*传</w:t>
            </w:r>
            <w:r>
              <w:rPr>
                <w:spacing w:val="31"/>
              </w:rPr>
              <w:t xml:space="preserve"> </w:t>
            </w:r>
            <w:r>
              <w:rPr>
                <w:spacing w:val="-4"/>
              </w:rPr>
              <w:t>真</w:t>
            </w:r>
          </w:p>
        </w:tc>
        <w:tc>
          <w:tcPr>
            <w:tcW w:w="1364" w:type="dxa"/>
            <w:vAlign w:val="top"/>
          </w:tcPr>
          <w:p>
            <w:pPr>
              <w:rPr>
                <w:rFonts w:ascii="Arial"/>
                <w:sz w:val="21"/>
              </w:rPr>
            </w:pPr>
            <w:r/>
          </w:p>
        </w:tc>
        <w:tc>
          <w:tcPr>
            <w:tcW w:w="1454" w:type="dxa"/>
            <w:vAlign w:val="top"/>
          </w:tcPr>
          <w:p>
            <w:pPr>
              <w:pStyle w:val="TableText"/>
              <w:ind w:left="414"/>
              <w:spacing w:before="146" w:line="242" w:lineRule="auto"/>
              <w:rPr/>
            </w:pPr>
            <w:r>
              <w:rPr>
                <w:spacing w:val="-1"/>
              </w:rPr>
              <w:t>E-mail</w:t>
            </w:r>
          </w:p>
        </w:tc>
        <w:tc>
          <w:tcPr>
            <w:tcW w:w="3368" w:type="dxa"/>
            <w:vAlign w:val="top"/>
            <w:gridSpan w:val="3"/>
          </w:tcPr>
          <w:p>
            <w:pPr>
              <w:rPr>
                <w:rFonts w:ascii="Arial"/>
                <w:sz w:val="21"/>
              </w:rPr>
            </w:pPr>
            <w:r/>
          </w:p>
        </w:tc>
      </w:tr>
      <w:tr>
        <w:trPr>
          <w:trHeight w:val="571" w:hRule="atLeast"/>
        </w:trPr>
        <w:tc>
          <w:tcPr>
            <w:tcW w:w="1864" w:type="dxa"/>
            <w:vAlign w:val="top"/>
          </w:tcPr>
          <w:p>
            <w:pPr>
              <w:pStyle w:val="TableText"/>
              <w:ind w:left="117"/>
              <w:spacing w:before="148" w:line="224" w:lineRule="auto"/>
              <w:rPr/>
            </w:pPr>
            <w:r>
              <w:rPr>
                <w:spacing w:val="-4"/>
              </w:rPr>
              <w:t>*姓</w:t>
            </w:r>
            <w:r>
              <w:rPr>
                <w:spacing w:val="10"/>
              </w:rPr>
              <w:t xml:space="preserve">  </w:t>
            </w:r>
            <w:r>
              <w:rPr>
                <w:spacing w:val="-4"/>
              </w:rPr>
              <w:t>名</w:t>
            </w:r>
          </w:p>
        </w:tc>
        <w:tc>
          <w:tcPr>
            <w:tcW w:w="1499" w:type="dxa"/>
            <w:vAlign w:val="top"/>
          </w:tcPr>
          <w:p>
            <w:pPr>
              <w:pStyle w:val="TableText"/>
              <w:ind w:left="413"/>
              <w:spacing w:before="147" w:line="220" w:lineRule="auto"/>
              <w:rPr/>
            </w:pPr>
            <w:r>
              <w:rPr>
                <w:spacing w:val="-4"/>
              </w:rPr>
              <w:t>*性</w:t>
            </w:r>
            <w:r>
              <w:rPr>
                <w:spacing w:val="25"/>
              </w:rPr>
              <w:t xml:space="preserve"> </w:t>
            </w:r>
            <w:r>
              <w:rPr>
                <w:spacing w:val="-4"/>
              </w:rPr>
              <w:t>别</w:t>
            </w:r>
          </w:p>
        </w:tc>
        <w:tc>
          <w:tcPr>
            <w:tcW w:w="1585" w:type="dxa"/>
            <w:vAlign w:val="top"/>
          </w:tcPr>
          <w:p>
            <w:pPr>
              <w:pStyle w:val="TableText"/>
              <w:ind w:left="414"/>
              <w:spacing w:before="146" w:line="222" w:lineRule="auto"/>
              <w:rPr/>
            </w:pPr>
            <w:r>
              <w:rPr>
                <w:spacing w:val="-4"/>
              </w:rPr>
              <w:t>*部</w:t>
            </w:r>
            <w:r>
              <w:rPr>
                <w:spacing w:val="50"/>
              </w:rPr>
              <w:t xml:space="preserve"> </w:t>
            </w:r>
            <w:r>
              <w:rPr>
                <w:spacing w:val="-4"/>
              </w:rPr>
              <w:t>门</w:t>
            </w:r>
          </w:p>
        </w:tc>
        <w:tc>
          <w:tcPr>
            <w:tcW w:w="1364" w:type="dxa"/>
            <w:vAlign w:val="top"/>
          </w:tcPr>
          <w:p>
            <w:pPr>
              <w:pStyle w:val="TableText"/>
              <w:ind w:left="115"/>
              <w:spacing w:before="147" w:line="223" w:lineRule="auto"/>
              <w:rPr/>
            </w:pPr>
            <w:r>
              <w:rPr>
                <w:spacing w:val="-4"/>
              </w:rPr>
              <w:t>*职</w:t>
            </w:r>
            <w:r>
              <w:rPr>
                <w:spacing w:val="29"/>
              </w:rPr>
              <w:t xml:space="preserve"> </w:t>
            </w:r>
            <w:r>
              <w:rPr>
                <w:spacing w:val="-4"/>
              </w:rPr>
              <w:t>务</w:t>
            </w:r>
          </w:p>
        </w:tc>
        <w:tc>
          <w:tcPr>
            <w:tcW w:w="1454" w:type="dxa"/>
            <w:vAlign w:val="top"/>
          </w:tcPr>
          <w:p>
            <w:pPr>
              <w:pStyle w:val="TableText"/>
              <w:ind w:left="117"/>
              <w:spacing w:before="147" w:line="223" w:lineRule="auto"/>
              <w:rPr/>
            </w:pPr>
            <w:r>
              <w:rPr>
                <w:spacing w:val="-7"/>
              </w:rPr>
              <w:t>*A</w:t>
            </w:r>
            <w:r>
              <w:rPr>
                <w:spacing w:val="-87"/>
              </w:rPr>
              <w:t xml:space="preserve"> </w:t>
            </w:r>
            <w:r>
              <w:rPr>
                <w:spacing w:val="-7"/>
              </w:rPr>
              <w:t>类收费</w:t>
            </w:r>
          </w:p>
        </w:tc>
        <w:tc>
          <w:tcPr>
            <w:tcW w:w="1486" w:type="dxa"/>
            <w:vAlign w:val="top"/>
            <w:gridSpan w:val="2"/>
          </w:tcPr>
          <w:p>
            <w:pPr>
              <w:pStyle w:val="TableText"/>
              <w:ind w:left="117"/>
              <w:spacing w:before="147" w:line="223" w:lineRule="auto"/>
              <w:rPr/>
            </w:pPr>
            <w:r>
              <w:rPr>
                <w:spacing w:val="-7"/>
              </w:rPr>
              <w:t>*B</w:t>
            </w:r>
            <w:r>
              <w:rPr>
                <w:spacing w:val="-56"/>
              </w:rPr>
              <w:t xml:space="preserve"> </w:t>
            </w:r>
            <w:r>
              <w:rPr>
                <w:spacing w:val="-7"/>
              </w:rPr>
              <w:t>类收费</w:t>
            </w:r>
          </w:p>
        </w:tc>
        <w:tc>
          <w:tcPr>
            <w:tcW w:w="1882" w:type="dxa"/>
            <w:vAlign w:val="top"/>
          </w:tcPr>
          <w:p>
            <w:pPr>
              <w:pStyle w:val="TableText"/>
              <w:ind w:left="417"/>
              <w:spacing w:before="147" w:line="222" w:lineRule="auto"/>
              <w:rPr/>
            </w:pPr>
            <w:r>
              <w:rPr>
                <w:spacing w:val="-4"/>
              </w:rPr>
              <w:t>*手</w:t>
            </w:r>
            <w:r>
              <w:rPr>
                <w:spacing w:val="21"/>
              </w:rPr>
              <w:t xml:space="preserve"> </w:t>
            </w:r>
            <w:r>
              <w:rPr>
                <w:spacing w:val="-4"/>
              </w:rPr>
              <w:t>机</w:t>
            </w:r>
          </w:p>
        </w:tc>
      </w:tr>
      <w:tr>
        <w:trPr>
          <w:trHeight w:val="571" w:hRule="atLeast"/>
        </w:trPr>
        <w:tc>
          <w:tcPr>
            <w:tcW w:w="1864" w:type="dxa"/>
            <w:vAlign w:val="top"/>
          </w:tcPr>
          <w:p>
            <w:pPr>
              <w:rPr>
                <w:rFonts w:ascii="Arial"/>
                <w:sz w:val="21"/>
              </w:rPr>
            </w:pPr>
            <w:r/>
          </w:p>
        </w:tc>
        <w:tc>
          <w:tcPr>
            <w:tcW w:w="1499" w:type="dxa"/>
            <w:vAlign w:val="top"/>
          </w:tcPr>
          <w:p>
            <w:pPr>
              <w:rPr>
                <w:rFonts w:ascii="Arial"/>
                <w:sz w:val="21"/>
              </w:rPr>
            </w:pPr>
            <w:r/>
          </w:p>
        </w:tc>
        <w:tc>
          <w:tcPr>
            <w:tcW w:w="1585" w:type="dxa"/>
            <w:vAlign w:val="top"/>
          </w:tcPr>
          <w:p>
            <w:pPr>
              <w:rPr>
                <w:rFonts w:ascii="Arial"/>
                <w:sz w:val="21"/>
              </w:rPr>
            </w:pPr>
            <w:r/>
          </w:p>
        </w:tc>
        <w:tc>
          <w:tcPr>
            <w:tcW w:w="1364" w:type="dxa"/>
            <w:vAlign w:val="top"/>
          </w:tcPr>
          <w:p>
            <w:pPr>
              <w:rPr>
                <w:rFonts w:ascii="Arial"/>
                <w:sz w:val="21"/>
              </w:rPr>
            </w:pPr>
            <w:r/>
          </w:p>
        </w:tc>
        <w:tc>
          <w:tcPr>
            <w:tcW w:w="1454" w:type="dxa"/>
            <w:vAlign w:val="top"/>
          </w:tcPr>
          <w:p>
            <w:pPr>
              <w:rPr>
                <w:rFonts w:ascii="Arial"/>
                <w:sz w:val="21"/>
              </w:rPr>
            </w:pPr>
            <w:r/>
          </w:p>
        </w:tc>
        <w:tc>
          <w:tcPr>
            <w:tcW w:w="1486" w:type="dxa"/>
            <w:vAlign w:val="top"/>
            <w:gridSpan w:val="2"/>
          </w:tcPr>
          <w:p>
            <w:pPr>
              <w:rPr>
                <w:rFonts w:ascii="Arial"/>
                <w:sz w:val="21"/>
              </w:rPr>
            </w:pPr>
            <w:r/>
          </w:p>
        </w:tc>
        <w:tc>
          <w:tcPr>
            <w:tcW w:w="1882" w:type="dxa"/>
            <w:vAlign w:val="top"/>
          </w:tcPr>
          <w:p>
            <w:pPr>
              <w:rPr>
                <w:rFonts w:ascii="Arial"/>
                <w:sz w:val="21"/>
              </w:rPr>
            </w:pPr>
            <w:r/>
          </w:p>
        </w:tc>
      </w:tr>
      <w:tr>
        <w:trPr>
          <w:trHeight w:val="571" w:hRule="atLeast"/>
        </w:trPr>
        <w:tc>
          <w:tcPr>
            <w:tcW w:w="1864" w:type="dxa"/>
            <w:vAlign w:val="top"/>
          </w:tcPr>
          <w:p>
            <w:pPr>
              <w:rPr>
                <w:rFonts w:ascii="Arial"/>
                <w:sz w:val="21"/>
              </w:rPr>
            </w:pPr>
            <w:r/>
          </w:p>
        </w:tc>
        <w:tc>
          <w:tcPr>
            <w:tcW w:w="1499" w:type="dxa"/>
            <w:vAlign w:val="top"/>
          </w:tcPr>
          <w:p>
            <w:pPr>
              <w:rPr>
                <w:rFonts w:ascii="Arial"/>
                <w:sz w:val="21"/>
              </w:rPr>
            </w:pPr>
            <w:r/>
          </w:p>
        </w:tc>
        <w:tc>
          <w:tcPr>
            <w:tcW w:w="1585" w:type="dxa"/>
            <w:vAlign w:val="top"/>
          </w:tcPr>
          <w:p>
            <w:pPr>
              <w:rPr>
                <w:rFonts w:ascii="Arial"/>
                <w:sz w:val="21"/>
              </w:rPr>
            </w:pPr>
            <w:r/>
          </w:p>
        </w:tc>
        <w:tc>
          <w:tcPr>
            <w:tcW w:w="1364" w:type="dxa"/>
            <w:vAlign w:val="top"/>
          </w:tcPr>
          <w:p>
            <w:pPr>
              <w:rPr>
                <w:rFonts w:ascii="Arial"/>
                <w:sz w:val="21"/>
              </w:rPr>
            </w:pPr>
            <w:r/>
          </w:p>
        </w:tc>
        <w:tc>
          <w:tcPr>
            <w:tcW w:w="1454" w:type="dxa"/>
            <w:vAlign w:val="top"/>
          </w:tcPr>
          <w:p>
            <w:pPr>
              <w:rPr>
                <w:rFonts w:ascii="Arial"/>
                <w:sz w:val="21"/>
              </w:rPr>
            </w:pPr>
            <w:r/>
          </w:p>
        </w:tc>
        <w:tc>
          <w:tcPr>
            <w:tcW w:w="1486" w:type="dxa"/>
            <w:vAlign w:val="top"/>
            <w:gridSpan w:val="2"/>
          </w:tcPr>
          <w:p>
            <w:pPr>
              <w:rPr>
                <w:rFonts w:ascii="Arial"/>
                <w:sz w:val="21"/>
              </w:rPr>
            </w:pPr>
            <w:r/>
          </w:p>
        </w:tc>
        <w:tc>
          <w:tcPr>
            <w:tcW w:w="1882" w:type="dxa"/>
            <w:vAlign w:val="top"/>
          </w:tcPr>
          <w:p>
            <w:pPr>
              <w:rPr>
                <w:rFonts w:ascii="Arial"/>
                <w:sz w:val="21"/>
              </w:rPr>
            </w:pPr>
            <w:r/>
          </w:p>
        </w:tc>
      </w:tr>
      <w:tr>
        <w:trPr>
          <w:trHeight w:val="571" w:hRule="atLeast"/>
        </w:trPr>
        <w:tc>
          <w:tcPr>
            <w:tcW w:w="1864" w:type="dxa"/>
            <w:vAlign w:val="top"/>
          </w:tcPr>
          <w:p>
            <w:pPr>
              <w:rPr>
                <w:rFonts w:ascii="Arial"/>
                <w:sz w:val="21"/>
              </w:rPr>
            </w:pPr>
            <w:r/>
          </w:p>
        </w:tc>
        <w:tc>
          <w:tcPr>
            <w:tcW w:w="1499" w:type="dxa"/>
            <w:vAlign w:val="top"/>
          </w:tcPr>
          <w:p>
            <w:pPr>
              <w:rPr>
                <w:rFonts w:ascii="Arial"/>
                <w:sz w:val="21"/>
              </w:rPr>
            </w:pPr>
            <w:r/>
          </w:p>
        </w:tc>
        <w:tc>
          <w:tcPr>
            <w:tcW w:w="1585" w:type="dxa"/>
            <w:vAlign w:val="top"/>
          </w:tcPr>
          <w:p>
            <w:pPr>
              <w:rPr>
                <w:rFonts w:ascii="Arial"/>
                <w:sz w:val="21"/>
              </w:rPr>
            </w:pPr>
            <w:r/>
          </w:p>
        </w:tc>
        <w:tc>
          <w:tcPr>
            <w:tcW w:w="1364" w:type="dxa"/>
            <w:vAlign w:val="top"/>
          </w:tcPr>
          <w:p>
            <w:pPr>
              <w:rPr>
                <w:rFonts w:ascii="Arial"/>
                <w:sz w:val="21"/>
              </w:rPr>
            </w:pPr>
            <w:r/>
          </w:p>
        </w:tc>
        <w:tc>
          <w:tcPr>
            <w:tcW w:w="1454" w:type="dxa"/>
            <w:vAlign w:val="top"/>
          </w:tcPr>
          <w:p>
            <w:pPr>
              <w:rPr>
                <w:rFonts w:ascii="Arial"/>
                <w:sz w:val="21"/>
              </w:rPr>
            </w:pPr>
            <w:r/>
          </w:p>
        </w:tc>
        <w:tc>
          <w:tcPr>
            <w:tcW w:w="1486" w:type="dxa"/>
            <w:vAlign w:val="top"/>
            <w:gridSpan w:val="2"/>
          </w:tcPr>
          <w:p>
            <w:pPr>
              <w:rPr>
                <w:rFonts w:ascii="Arial"/>
                <w:sz w:val="21"/>
              </w:rPr>
            </w:pPr>
            <w:r/>
          </w:p>
        </w:tc>
        <w:tc>
          <w:tcPr>
            <w:tcW w:w="1882" w:type="dxa"/>
            <w:vAlign w:val="top"/>
          </w:tcPr>
          <w:p>
            <w:pPr>
              <w:rPr>
                <w:rFonts w:ascii="Arial"/>
                <w:sz w:val="21"/>
              </w:rPr>
            </w:pPr>
            <w:r/>
          </w:p>
        </w:tc>
      </w:tr>
      <w:tr>
        <w:trPr>
          <w:trHeight w:val="571" w:hRule="atLeast"/>
        </w:trPr>
        <w:tc>
          <w:tcPr>
            <w:tcW w:w="1864" w:type="dxa"/>
            <w:vAlign w:val="top"/>
          </w:tcPr>
          <w:p>
            <w:pPr>
              <w:rPr>
                <w:rFonts w:ascii="Arial"/>
                <w:sz w:val="21"/>
              </w:rPr>
            </w:pPr>
            <w:r/>
          </w:p>
        </w:tc>
        <w:tc>
          <w:tcPr>
            <w:tcW w:w="1499" w:type="dxa"/>
            <w:vAlign w:val="top"/>
          </w:tcPr>
          <w:p>
            <w:pPr>
              <w:rPr>
                <w:rFonts w:ascii="Arial"/>
                <w:sz w:val="21"/>
              </w:rPr>
            </w:pPr>
            <w:r/>
          </w:p>
        </w:tc>
        <w:tc>
          <w:tcPr>
            <w:tcW w:w="1585" w:type="dxa"/>
            <w:vAlign w:val="top"/>
          </w:tcPr>
          <w:p>
            <w:pPr>
              <w:rPr>
                <w:rFonts w:ascii="Arial"/>
                <w:sz w:val="21"/>
              </w:rPr>
            </w:pPr>
            <w:r/>
          </w:p>
        </w:tc>
        <w:tc>
          <w:tcPr>
            <w:tcW w:w="1364" w:type="dxa"/>
            <w:vAlign w:val="top"/>
          </w:tcPr>
          <w:p>
            <w:pPr>
              <w:rPr>
                <w:rFonts w:ascii="Arial"/>
                <w:sz w:val="21"/>
              </w:rPr>
            </w:pPr>
            <w:r/>
          </w:p>
        </w:tc>
        <w:tc>
          <w:tcPr>
            <w:tcW w:w="1454" w:type="dxa"/>
            <w:vAlign w:val="top"/>
          </w:tcPr>
          <w:p>
            <w:pPr>
              <w:rPr>
                <w:rFonts w:ascii="Arial"/>
                <w:sz w:val="21"/>
              </w:rPr>
            </w:pPr>
            <w:r/>
          </w:p>
        </w:tc>
        <w:tc>
          <w:tcPr>
            <w:tcW w:w="1486" w:type="dxa"/>
            <w:vAlign w:val="top"/>
            <w:gridSpan w:val="2"/>
          </w:tcPr>
          <w:p>
            <w:pPr>
              <w:rPr>
                <w:rFonts w:ascii="Arial"/>
                <w:sz w:val="21"/>
              </w:rPr>
            </w:pPr>
            <w:r/>
          </w:p>
        </w:tc>
        <w:tc>
          <w:tcPr>
            <w:tcW w:w="1882" w:type="dxa"/>
            <w:vAlign w:val="top"/>
          </w:tcPr>
          <w:p>
            <w:pPr>
              <w:rPr>
                <w:rFonts w:ascii="Arial"/>
                <w:sz w:val="21"/>
              </w:rPr>
            </w:pPr>
            <w:r/>
          </w:p>
        </w:tc>
      </w:tr>
      <w:tr>
        <w:trPr>
          <w:trHeight w:val="571" w:hRule="atLeast"/>
        </w:trPr>
        <w:tc>
          <w:tcPr>
            <w:tcW w:w="1864" w:type="dxa"/>
            <w:vAlign w:val="top"/>
          </w:tcPr>
          <w:p>
            <w:pPr>
              <w:rPr>
                <w:rFonts w:ascii="Arial"/>
                <w:sz w:val="21"/>
              </w:rPr>
            </w:pPr>
            <w:r/>
          </w:p>
        </w:tc>
        <w:tc>
          <w:tcPr>
            <w:tcW w:w="1499" w:type="dxa"/>
            <w:vAlign w:val="top"/>
          </w:tcPr>
          <w:p>
            <w:pPr>
              <w:rPr>
                <w:rFonts w:ascii="Arial"/>
                <w:sz w:val="21"/>
              </w:rPr>
            </w:pPr>
            <w:r/>
          </w:p>
        </w:tc>
        <w:tc>
          <w:tcPr>
            <w:tcW w:w="1585" w:type="dxa"/>
            <w:vAlign w:val="top"/>
          </w:tcPr>
          <w:p>
            <w:pPr>
              <w:rPr>
                <w:rFonts w:ascii="Arial"/>
                <w:sz w:val="21"/>
              </w:rPr>
            </w:pPr>
            <w:r/>
          </w:p>
        </w:tc>
        <w:tc>
          <w:tcPr>
            <w:tcW w:w="1364" w:type="dxa"/>
            <w:vAlign w:val="top"/>
          </w:tcPr>
          <w:p>
            <w:pPr>
              <w:rPr>
                <w:rFonts w:ascii="Arial"/>
                <w:sz w:val="21"/>
              </w:rPr>
            </w:pPr>
            <w:r/>
          </w:p>
        </w:tc>
        <w:tc>
          <w:tcPr>
            <w:tcW w:w="1454" w:type="dxa"/>
            <w:vAlign w:val="top"/>
          </w:tcPr>
          <w:p>
            <w:pPr>
              <w:rPr>
                <w:rFonts w:ascii="Arial"/>
                <w:sz w:val="21"/>
              </w:rPr>
            </w:pPr>
            <w:r/>
          </w:p>
        </w:tc>
        <w:tc>
          <w:tcPr>
            <w:tcW w:w="1486" w:type="dxa"/>
            <w:vAlign w:val="top"/>
            <w:gridSpan w:val="2"/>
          </w:tcPr>
          <w:p>
            <w:pPr>
              <w:rPr>
                <w:rFonts w:ascii="Arial"/>
                <w:sz w:val="21"/>
              </w:rPr>
            </w:pPr>
            <w:r/>
          </w:p>
        </w:tc>
        <w:tc>
          <w:tcPr>
            <w:tcW w:w="1882" w:type="dxa"/>
            <w:vAlign w:val="top"/>
          </w:tcPr>
          <w:p>
            <w:pPr>
              <w:rPr>
                <w:rFonts w:ascii="Arial"/>
                <w:sz w:val="21"/>
              </w:rPr>
            </w:pPr>
            <w:r/>
          </w:p>
        </w:tc>
      </w:tr>
      <w:tr>
        <w:trPr>
          <w:trHeight w:val="571" w:hRule="atLeast"/>
        </w:trPr>
        <w:tc>
          <w:tcPr>
            <w:tcW w:w="1864" w:type="dxa"/>
            <w:vAlign w:val="top"/>
          </w:tcPr>
          <w:p>
            <w:pPr>
              <w:rPr>
                <w:rFonts w:ascii="Arial"/>
                <w:sz w:val="21"/>
              </w:rPr>
            </w:pPr>
            <w:r/>
          </w:p>
        </w:tc>
        <w:tc>
          <w:tcPr>
            <w:tcW w:w="1499" w:type="dxa"/>
            <w:vAlign w:val="top"/>
          </w:tcPr>
          <w:p>
            <w:pPr>
              <w:rPr>
                <w:rFonts w:ascii="Arial"/>
                <w:sz w:val="21"/>
              </w:rPr>
            </w:pPr>
            <w:r/>
          </w:p>
        </w:tc>
        <w:tc>
          <w:tcPr>
            <w:tcW w:w="1585" w:type="dxa"/>
            <w:vAlign w:val="top"/>
          </w:tcPr>
          <w:p>
            <w:pPr>
              <w:rPr>
                <w:rFonts w:ascii="Arial"/>
                <w:sz w:val="21"/>
              </w:rPr>
            </w:pPr>
            <w:r/>
          </w:p>
        </w:tc>
        <w:tc>
          <w:tcPr>
            <w:tcW w:w="1364" w:type="dxa"/>
            <w:vAlign w:val="top"/>
          </w:tcPr>
          <w:p>
            <w:pPr>
              <w:rPr>
                <w:rFonts w:ascii="Arial"/>
                <w:sz w:val="21"/>
              </w:rPr>
            </w:pPr>
            <w:r/>
          </w:p>
        </w:tc>
        <w:tc>
          <w:tcPr>
            <w:tcW w:w="1454" w:type="dxa"/>
            <w:vAlign w:val="top"/>
          </w:tcPr>
          <w:p>
            <w:pPr>
              <w:rPr>
                <w:rFonts w:ascii="Arial"/>
                <w:sz w:val="21"/>
              </w:rPr>
            </w:pPr>
            <w:r/>
          </w:p>
        </w:tc>
        <w:tc>
          <w:tcPr>
            <w:tcW w:w="1486" w:type="dxa"/>
            <w:vAlign w:val="top"/>
            <w:gridSpan w:val="2"/>
          </w:tcPr>
          <w:p>
            <w:pPr>
              <w:rPr>
                <w:rFonts w:ascii="Arial"/>
                <w:sz w:val="21"/>
              </w:rPr>
            </w:pPr>
            <w:r/>
          </w:p>
        </w:tc>
        <w:tc>
          <w:tcPr>
            <w:tcW w:w="1882" w:type="dxa"/>
            <w:vAlign w:val="top"/>
          </w:tcPr>
          <w:p>
            <w:pPr>
              <w:rPr>
                <w:rFonts w:ascii="Arial"/>
                <w:sz w:val="21"/>
              </w:rPr>
            </w:pPr>
            <w:r/>
          </w:p>
        </w:tc>
      </w:tr>
      <w:tr>
        <w:trPr>
          <w:trHeight w:val="599" w:hRule="atLeast"/>
        </w:trPr>
        <w:tc>
          <w:tcPr>
            <w:tcW w:w="1864" w:type="dxa"/>
            <w:vAlign w:val="top"/>
          </w:tcPr>
          <w:p>
            <w:pPr>
              <w:pStyle w:val="TableText"/>
              <w:ind w:left="117"/>
              <w:spacing w:before="162" w:line="222" w:lineRule="auto"/>
              <w:rPr/>
            </w:pPr>
            <w:r>
              <w:rPr>
                <w:spacing w:val="-3"/>
              </w:rPr>
              <w:t>*发票要求</w:t>
            </w:r>
          </w:p>
        </w:tc>
        <w:tc>
          <w:tcPr>
            <w:tcW w:w="9270" w:type="dxa"/>
            <w:vAlign w:val="top"/>
            <w:gridSpan w:val="7"/>
          </w:tcPr>
          <w:p>
            <w:pPr>
              <w:pStyle w:val="TableText"/>
              <w:ind w:left="1646"/>
              <w:spacing w:before="162" w:line="222" w:lineRule="auto"/>
              <w:rPr/>
            </w:pPr>
            <w:r>
              <w:rPr>
                <w:spacing w:val="-6"/>
              </w:rPr>
              <w:t>□增值税普通发票</w:t>
            </w:r>
            <w:r>
              <w:rPr>
                <w:spacing w:val="7"/>
              </w:rPr>
              <w:t xml:space="preserve">       </w:t>
            </w:r>
            <w:r>
              <w:rPr>
                <w:spacing w:val="-6"/>
              </w:rPr>
              <w:t>□增值税专用发票</w:t>
            </w:r>
          </w:p>
        </w:tc>
      </w:tr>
      <w:tr>
        <w:trPr>
          <w:trHeight w:val="2084" w:hRule="atLeast"/>
        </w:trPr>
        <w:tc>
          <w:tcPr>
            <w:tcW w:w="1864" w:type="dxa"/>
            <w:vAlign w:val="top"/>
          </w:tcPr>
          <w:p>
            <w:pPr>
              <w:pStyle w:val="TableText"/>
              <w:ind w:left="132" w:hanging="15"/>
              <w:spacing w:before="107" w:line="241" w:lineRule="auto"/>
              <w:jc w:val="both"/>
              <w:rPr/>
            </w:pPr>
            <w:r>
              <w:rPr>
                <w:spacing w:val="-26"/>
              </w:rPr>
              <w:t>*</w:t>
            </w:r>
            <w:r>
              <w:rPr>
                <w:spacing w:val="-50"/>
              </w:rPr>
              <w:t xml:space="preserve"> </w:t>
            </w:r>
            <w:r>
              <w:rPr>
                <w:spacing w:val="-26"/>
              </w:rPr>
              <w:t>发</w:t>
            </w:r>
            <w:r>
              <w:rPr>
                <w:spacing w:val="-52"/>
              </w:rPr>
              <w:t xml:space="preserve"> </w:t>
            </w:r>
            <w:r>
              <w:rPr>
                <w:spacing w:val="-26"/>
              </w:rPr>
              <w:t>票</w:t>
            </w:r>
            <w:r>
              <w:rPr>
                <w:spacing w:val="-59"/>
              </w:rPr>
              <w:t xml:space="preserve"> </w:t>
            </w:r>
            <w:r>
              <w:rPr>
                <w:spacing w:val="-26"/>
              </w:rPr>
              <w:t>信</w:t>
            </w:r>
            <w:r>
              <w:rPr>
                <w:spacing w:val="-41"/>
              </w:rPr>
              <w:t xml:space="preserve"> </w:t>
            </w:r>
            <w:r>
              <w:rPr>
                <w:spacing w:val="-26"/>
              </w:rPr>
              <w:t>息</w:t>
            </w:r>
            <w:r>
              <w:rPr/>
              <w:t xml:space="preserve"> </w:t>
            </w:r>
            <w:r>
              <w:rPr>
                <w:spacing w:val="20"/>
              </w:rPr>
              <w:t>（专票填写</w:t>
            </w:r>
            <w:r>
              <w:rPr>
                <w:spacing w:val="2"/>
              </w:rPr>
              <w:t xml:space="preserve"> </w:t>
            </w:r>
            <w:r>
              <w:rPr>
                <w:spacing w:val="-18"/>
              </w:rPr>
              <w:t>1-4</w:t>
            </w:r>
            <w:r>
              <w:rPr>
                <w:spacing w:val="25"/>
              </w:rPr>
              <w:t xml:space="preserve"> </w:t>
            </w:r>
            <w:r>
              <w:rPr>
                <w:spacing w:val="-18"/>
              </w:rPr>
              <w:t>全</w:t>
            </w:r>
            <w:r>
              <w:rPr>
                <w:spacing w:val="-58"/>
              </w:rPr>
              <w:t xml:space="preserve"> </w:t>
            </w:r>
            <w:r>
              <w:rPr>
                <w:spacing w:val="-18"/>
              </w:rPr>
              <w:t>部</w:t>
            </w:r>
            <w:r>
              <w:rPr>
                <w:spacing w:val="-57"/>
              </w:rPr>
              <w:t xml:space="preserve"> </w:t>
            </w:r>
            <w:r>
              <w:rPr>
                <w:spacing w:val="-18"/>
              </w:rPr>
              <w:t>信</w:t>
            </w:r>
            <w:r>
              <w:rPr/>
              <w:t xml:space="preserve"> </w:t>
            </w:r>
            <w:r>
              <w:rPr>
                <w:spacing w:val="3"/>
              </w:rPr>
              <w:t>息</w:t>
            </w:r>
            <w:r>
              <w:rPr>
                <w:spacing w:val="-73"/>
              </w:rPr>
              <w:t xml:space="preserve"> </w:t>
            </w:r>
            <w:r>
              <w:rPr>
                <w:spacing w:val="3"/>
              </w:rPr>
              <w:t>；普票填</w:t>
            </w:r>
            <w:r>
              <w:rPr>
                <w:spacing w:val="3"/>
              </w:rPr>
              <w:t xml:space="preserve"> </w:t>
            </w:r>
            <w:r>
              <w:rPr>
                <w:spacing w:val="-17"/>
              </w:rPr>
              <w:t>写</w:t>
            </w:r>
            <w:r>
              <w:rPr>
                <w:spacing w:val="-46"/>
              </w:rPr>
              <w:t xml:space="preserve"> </w:t>
            </w:r>
            <w:r>
              <w:rPr>
                <w:spacing w:val="-17"/>
              </w:rPr>
              <w:t>1-2</w:t>
            </w:r>
            <w:r>
              <w:rPr>
                <w:spacing w:val="-60"/>
              </w:rPr>
              <w:t xml:space="preserve"> </w:t>
            </w:r>
            <w:r>
              <w:rPr>
                <w:spacing w:val="-17"/>
              </w:rPr>
              <w:t>信息）</w:t>
            </w:r>
          </w:p>
        </w:tc>
        <w:tc>
          <w:tcPr>
            <w:tcW w:w="9270" w:type="dxa"/>
            <w:vAlign w:val="top"/>
            <w:gridSpan w:val="7"/>
          </w:tcPr>
          <w:p>
            <w:pPr>
              <w:pStyle w:val="TableText"/>
              <w:ind w:left="136"/>
              <w:spacing w:before="159" w:line="221" w:lineRule="auto"/>
              <w:rPr/>
            </w:pPr>
            <w:r>
              <w:rPr>
                <w:spacing w:val="-5"/>
              </w:rPr>
              <w:t>1.开票单位：</w:t>
            </w:r>
          </w:p>
          <w:p>
            <w:pPr>
              <w:pStyle w:val="TableText"/>
              <w:ind w:left="117"/>
              <w:spacing w:before="161" w:line="521" w:lineRule="exact"/>
              <w:rPr/>
            </w:pPr>
            <w:r>
              <w:rPr>
                <w:spacing w:val="-2"/>
                <w:position w:val="16"/>
              </w:rPr>
              <w:t>2.纳税人识别号：</w:t>
            </w:r>
          </w:p>
          <w:p>
            <w:pPr>
              <w:pStyle w:val="TableText"/>
              <w:ind w:left="120"/>
              <w:spacing w:line="223" w:lineRule="auto"/>
              <w:rPr/>
            </w:pPr>
            <w:r>
              <w:rPr>
                <w:spacing w:val="-3"/>
              </w:rPr>
              <w:t>3.地址、电话：</w:t>
            </w:r>
          </w:p>
          <w:p>
            <w:pPr>
              <w:pStyle w:val="TableText"/>
              <w:ind w:left="113"/>
              <w:spacing w:before="155" w:line="218" w:lineRule="auto"/>
              <w:rPr/>
            </w:pPr>
            <w:r>
              <w:rPr>
                <w:spacing w:val="-2"/>
              </w:rPr>
              <w:t>4.开户行及账号：</w:t>
            </w:r>
          </w:p>
        </w:tc>
      </w:tr>
      <w:tr>
        <w:trPr>
          <w:trHeight w:val="599" w:hRule="atLeast"/>
        </w:trPr>
        <w:tc>
          <w:tcPr>
            <w:tcW w:w="1864" w:type="dxa"/>
            <w:vAlign w:val="top"/>
          </w:tcPr>
          <w:p>
            <w:pPr>
              <w:pStyle w:val="TableText"/>
              <w:ind w:left="117"/>
              <w:spacing w:before="163" w:line="222" w:lineRule="auto"/>
              <w:rPr/>
            </w:pPr>
            <w:r>
              <w:rPr>
                <w:spacing w:val="-3"/>
              </w:rPr>
              <w:t>*住宿安排</w:t>
            </w:r>
          </w:p>
        </w:tc>
        <w:tc>
          <w:tcPr>
            <w:tcW w:w="4448" w:type="dxa"/>
            <w:vAlign w:val="top"/>
            <w:gridSpan w:val="3"/>
          </w:tcPr>
          <w:p>
            <w:pPr>
              <w:pStyle w:val="TableText"/>
              <w:ind w:left="146"/>
              <w:spacing w:before="163" w:line="221" w:lineRule="auto"/>
              <w:rPr/>
            </w:pPr>
            <w:r>
              <w:rPr>
                <w:spacing w:val="-15"/>
              </w:rPr>
              <w:t>□单住</w:t>
            </w:r>
            <w:r>
              <w:rPr>
                <w:spacing w:val="15"/>
              </w:rPr>
              <w:t xml:space="preserve">   </w:t>
            </w:r>
            <w:r>
              <w:rPr>
                <w:spacing w:val="-15"/>
              </w:rPr>
              <w:t>□合住</w:t>
            </w:r>
          </w:p>
        </w:tc>
        <w:tc>
          <w:tcPr>
            <w:tcW w:w="2054" w:type="dxa"/>
            <w:vAlign w:val="top"/>
            <w:gridSpan w:val="2"/>
          </w:tcPr>
          <w:p>
            <w:pPr>
              <w:pStyle w:val="TableText"/>
              <w:ind w:left="417"/>
              <w:spacing w:before="163" w:line="224" w:lineRule="auto"/>
              <w:rPr/>
            </w:pPr>
            <w:r>
              <w:rPr>
                <w:spacing w:val="-3"/>
              </w:rPr>
              <w:t>*参会地点</w:t>
            </w:r>
          </w:p>
        </w:tc>
        <w:tc>
          <w:tcPr>
            <w:tcW w:w="2768" w:type="dxa"/>
            <w:vAlign w:val="top"/>
            <w:gridSpan w:val="2"/>
          </w:tcPr>
          <w:p>
            <w:pPr>
              <w:rPr>
                <w:rFonts w:ascii="Arial"/>
                <w:sz w:val="21"/>
              </w:rPr>
            </w:pPr>
            <w:r/>
          </w:p>
        </w:tc>
      </w:tr>
      <w:tr>
        <w:trPr>
          <w:trHeight w:val="599" w:hRule="atLeast"/>
        </w:trPr>
        <w:tc>
          <w:tcPr>
            <w:tcW w:w="1864" w:type="dxa"/>
            <w:vAlign w:val="top"/>
          </w:tcPr>
          <w:p>
            <w:pPr>
              <w:pStyle w:val="TableText"/>
              <w:ind w:left="117"/>
              <w:spacing w:before="164" w:line="223" w:lineRule="auto"/>
              <w:rPr/>
            </w:pPr>
            <w:r>
              <w:rPr>
                <w:spacing w:val="-3"/>
              </w:rPr>
              <w:t>*付款方式</w:t>
            </w:r>
          </w:p>
        </w:tc>
        <w:tc>
          <w:tcPr>
            <w:tcW w:w="9270" w:type="dxa"/>
            <w:vAlign w:val="top"/>
            <w:gridSpan w:val="7"/>
          </w:tcPr>
          <w:p>
            <w:pPr>
              <w:pStyle w:val="TableText"/>
              <w:ind w:left="146"/>
              <w:spacing w:before="164" w:line="222" w:lineRule="auto"/>
              <w:rPr/>
            </w:pPr>
            <w:r>
              <w:rPr>
                <w:spacing w:val="-10"/>
              </w:rPr>
              <w:t>□汇款</w:t>
            </w:r>
            <w:r>
              <w:rPr>
                <w:spacing w:val="14"/>
              </w:rPr>
              <w:t xml:space="preserve">   </w:t>
            </w:r>
            <w:r>
              <w:rPr>
                <w:spacing w:val="-10"/>
              </w:rPr>
              <w:t>□现金</w:t>
            </w:r>
            <w:r>
              <w:rPr>
                <w:spacing w:val="21"/>
              </w:rPr>
              <w:t xml:space="preserve">  </w:t>
            </w:r>
            <w:r>
              <w:rPr>
                <w:spacing w:val="-10"/>
              </w:rPr>
              <w:t>□微信或支付宝</w:t>
            </w:r>
          </w:p>
        </w:tc>
      </w:tr>
      <w:tr>
        <w:trPr>
          <w:trHeight w:val="1929" w:hRule="atLeast"/>
        </w:trPr>
        <w:tc>
          <w:tcPr>
            <w:tcW w:w="1864" w:type="dxa"/>
            <w:vAlign w:val="top"/>
          </w:tcPr>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pStyle w:val="TableText"/>
              <w:ind w:left="138"/>
              <w:spacing w:before="98" w:line="223" w:lineRule="auto"/>
              <w:rPr/>
            </w:pPr>
            <w:r>
              <w:rPr>
                <w:spacing w:val="-8"/>
              </w:rPr>
              <w:t>汇款账户</w:t>
            </w:r>
          </w:p>
        </w:tc>
        <w:tc>
          <w:tcPr>
            <w:tcW w:w="6502" w:type="dxa"/>
            <w:vAlign w:val="top"/>
            <w:gridSpan w:val="5"/>
          </w:tcPr>
          <w:p>
            <w:pPr>
              <w:pStyle w:val="TableText"/>
              <w:ind w:left="140"/>
              <w:spacing w:before="258" w:line="221" w:lineRule="auto"/>
              <w:rPr/>
            </w:pPr>
            <w:r>
              <w:rPr>
                <w:spacing w:val="-2"/>
              </w:rPr>
              <w:t>收款单位：中企协培企业管理（北京）中心</w:t>
            </w:r>
          </w:p>
          <w:p>
            <w:pPr>
              <w:pStyle w:val="TableText"/>
              <w:ind w:left="123"/>
              <w:spacing w:before="281" w:line="221" w:lineRule="auto"/>
              <w:rPr/>
            </w:pPr>
            <w:r>
              <w:rPr>
                <w:spacing w:val="-2"/>
              </w:rPr>
              <w:t>开</w:t>
            </w:r>
            <w:r>
              <w:rPr>
                <w:spacing w:val="-2"/>
              </w:rPr>
              <w:t xml:space="preserve"> </w:t>
            </w:r>
            <w:r>
              <w:rPr>
                <w:spacing w:val="-2"/>
              </w:rPr>
              <w:t>户</w:t>
            </w:r>
            <w:r>
              <w:rPr>
                <w:spacing w:val="-2"/>
              </w:rPr>
              <w:t xml:space="preserve"> </w:t>
            </w:r>
            <w:r>
              <w:rPr>
                <w:spacing w:val="-2"/>
              </w:rPr>
              <w:t>行：中国工商银行北京四道口支行</w:t>
            </w:r>
          </w:p>
          <w:p>
            <w:pPr>
              <w:pStyle w:val="TableText"/>
              <w:ind w:left="124"/>
              <w:spacing w:before="281" w:line="221" w:lineRule="auto"/>
              <w:rPr/>
            </w:pPr>
            <w:r>
              <w:rPr>
                <w:spacing w:val="-3"/>
              </w:rPr>
              <w:t>银行帐号：0200</w:t>
            </w:r>
            <w:r>
              <w:rPr>
                <w:spacing w:val="-3"/>
              </w:rPr>
              <w:t xml:space="preserve"> </w:t>
            </w:r>
            <w:r>
              <w:rPr>
                <w:spacing w:val="-3"/>
              </w:rPr>
              <w:t>0493</w:t>
            </w:r>
            <w:r>
              <w:rPr>
                <w:spacing w:val="-3"/>
              </w:rPr>
              <w:t xml:space="preserve"> </w:t>
            </w:r>
            <w:r>
              <w:rPr>
                <w:spacing w:val="-3"/>
              </w:rPr>
              <w:t>0920</w:t>
            </w:r>
            <w:r>
              <w:rPr>
                <w:spacing w:val="43"/>
              </w:rPr>
              <w:t xml:space="preserve"> </w:t>
            </w:r>
            <w:r>
              <w:rPr>
                <w:spacing w:val="-3"/>
              </w:rPr>
              <w:t>1095</w:t>
            </w:r>
            <w:r>
              <w:rPr>
                <w:spacing w:val="14"/>
              </w:rPr>
              <w:t xml:space="preserve"> </w:t>
            </w:r>
            <w:r>
              <w:rPr>
                <w:spacing w:val="-3"/>
              </w:rPr>
              <w:t>255</w:t>
            </w:r>
          </w:p>
        </w:tc>
        <w:tc>
          <w:tcPr>
            <w:tcW w:w="2768" w:type="dxa"/>
            <w:vAlign w:val="top"/>
            <w:gridSpan w:val="2"/>
          </w:tcPr>
          <w:p>
            <w:pPr>
              <w:rPr>
                <w:rFonts w:ascii="Arial"/>
                <w:sz w:val="21"/>
              </w:rPr>
            </w:pPr>
            <w:r/>
          </w:p>
          <w:p>
            <w:pPr>
              <w:rPr>
                <w:rFonts w:ascii="Arial"/>
                <w:sz w:val="21"/>
              </w:rPr>
            </w:pPr>
            <w:r/>
          </w:p>
          <w:p>
            <w:pPr>
              <w:pStyle w:val="TableText"/>
              <w:ind w:left="432"/>
              <w:spacing w:before="97" w:line="639" w:lineRule="exact"/>
              <w:rPr/>
            </w:pPr>
            <w:r>
              <w:rPr>
                <w:spacing w:val="-5"/>
                <w:position w:val="25"/>
              </w:rPr>
              <w:t>参会单位盖章</w:t>
            </w:r>
          </w:p>
          <w:p>
            <w:pPr>
              <w:pStyle w:val="TableText"/>
              <w:ind w:left="734"/>
              <w:spacing w:line="222" w:lineRule="auto"/>
              <w:rPr/>
            </w:pPr>
            <w:r>
              <w:rPr>
                <w:spacing w:val="-20"/>
              </w:rPr>
              <w:t>年</w:t>
            </w:r>
            <w:r>
              <w:rPr>
                <w:spacing w:val="32"/>
              </w:rPr>
              <w:t xml:space="preserve"> </w:t>
            </w:r>
            <w:r>
              <w:rPr>
                <w:spacing w:val="-20"/>
              </w:rPr>
              <w:t>月</w:t>
            </w:r>
            <w:r>
              <w:rPr>
                <w:spacing w:val="84"/>
              </w:rPr>
              <w:t xml:space="preserve"> </w:t>
            </w:r>
            <w:r>
              <w:rPr>
                <w:spacing w:val="-20"/>
              </w:rPr>
              <w:t>日</w:t>
            </w:r>
          </w:p>
        </w:tc>
      </w:tr>
    </w:tbl>
    <w:p>
      <w:pPr>
        <w:pStyle w:val="BodyText"/>
        <w:ind w:left="478"/>
        <w:spacing w:before="160" w:line="221" w:lineRule="auto"/>
        <w:rPr/>
      </w:pPr>
      <w:r>
        <w:rPr>
          <w:spacing w:val="-1"/>
        </w:rPr>
        <w:t>备注：1.此表可复制，*部分为必填项，汇总名单后发送至培训中心</w:t>
      </w:r>
    </w:p>
    <w:p>
      <w:pPr>
        <w:pStyle w:val="BodyText"/>
        <w:ind w:left="1370"/>
        <w:spacing w:before="162" w:line="222" w:lineRule="auto"/>
        <w:rPr/>
      </w:pPr>
      <w:r>
        <w:rPr>
          <w:spacing w:val="-7"/>
        </w:rPr>
        <w:t>2.联</w:t>
      </w:r>
      <w:r>
        <w:rPr>
          <w:spacing w:val="-7"/>
        </w:rPr>
        <w:t xml:space="preserve"> </w:t>
      </w:r>
      <w:r>
        <w:rPr>
          <w:spacing w:val="-7"/>
        </w:rPr>
        <w:t>系</w:t>
      </w:r>
      <w:r>
        <w:rPr>
          <w:spacing w:val="41"/>
        </w:rPr>
        <w:t xml:space="preserve"> </w:t>
      </w:r>
      <w:r>
        <w:rPr>
          <w:spacing w:val="-7"/>
        </w:rPr>
        <w:t>人：韩</w:t>
      </w:r>
      <w:r>
        <w:rPr>
          <w:spacing w:val="29"/>
        </w:rPr>
        <w:t xml:space="preserve"> </w:t>
      </w:r>
      <w:r>
        <w:rPr>
          <w:spacing w:val="-7"/>
        </w:rPr>
        <w:t>皓</w:t>
      </w:r>
      <w:r>
        <w:rPr>
          <w:spacing w:val="-40"/>
        </w:rPr>
        <w:t xml:space="preserve"> </w:t>
      </w:r>
      <w:r>
        <w:rPr>
          <w:spacing w:val="-7"/>
        </w:rPr>
        <w:t>13552106866</w:t>
      </w:r>
      <w:r>
        <w:rPr>
          <w:spacing w:val="31"/>
        </w:rPr>
        <w:t xml:space="preserve">  </w:t>
      </w:r>
      <w:r>
        <w:rPr>
          <w:spacing w:val="-7"/>
        </w:rPr>
        <w:t>(微信同号)</w:t>
      </w:r>
    </w:p>
    <w:p>
      <w:pPr>
        <w:pStyle w:val="BodyText"/>
        <w:ind w:left="1372"/>
        <w:spacing w:line="520" w:lineRule="exact"/>
        <w:rPr/>
      </w:pPr>
      <w:r>
        <w:rPr>
          <w:position w:val="5"/>
        </w:rPr>
        <w:t>3.咨询电话：010-68479266</w:t>
      </w:r>
      <w:r>
        <w:rPr>
          <w:position w:val="5"/>
        </w:rPr>
        <w:t xml:space="preserve">       </w:t>
      </w:r>
      <w:r>
        <w:rPr>
          <w:position w:val="5"/>
        </w:rPr>
        <w:t>邮</w:t>
      </w:r>
      <w:r>
        <w:rPr>
          <w:spacing w:val="-1"/>
          <w:position w:val="5"/>
        </w:rPr>
        <w:t>箱：</w:t>
      </w:r>
      <w:hyperlink w:history="true" r:id="rId10">
        <w:r>
          <w:rPr>
            <w:spacing w:val="-1"/>
            <w:position w:val="5"/>
          </w:rPr>
          <w:t>964947242@qq.com</w:t>
        </w:r>
      </w:hyperlink>
    </w:p>
    <w:sectPr>
      <w:footerReference w:type="default" r:id="rId9"/>
      <w:pgSz w:w="11907" w:h="16840"/>
      <w:pgMar w:top="528" w:right="316" w:bottom="615" w:left="451" w:header="0" w:footer="302"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811"/>
      <w:spacing w:line="181" w:lineRule="auto"/>
      <w:rPr>
        <w:rFonts w:ascii="Times New Roman" w:hAnsi="Times New Roman" w:eastAsia="Times New Roman" w:cs="Times New Roman"/>
        <w:sz w:val="28"/>
        <w:szCs w:val="28"/>
      </w:rPr>
    </w:pPr>
    <w:r>
      <w:rPr>
        <w:rFonts w:ascii="Times New Roman" w:hAnsi="Times New Roman" w:eastAsia="Times New Roman" w:cs="Times New Roman"/>
        <w:sz w:val="28"/>
        <w:szCs w:val="28"/>
        <w:spacing w:val="-15"/>
      </w:rPr>
      <w:t>-</w:t>
    </w:r>
    <w:r>
      <w:rPr>
        <w:rFonts w:ascii="Times New Roman" w:hAnsi="Times New Roman" w:eastAsia="Times New Roman" w:cs="Times New Roman"/>
        <w:sz w:val="28"/>
        <w:szCs w:val="28"/>
        <w:spacing w:val="32"/>
        <w:w w:val="101"/>
      </w:rPr>
      <w:t xml:space="preserve"> </w:t>
    </w:r>
    <w:r>
      <w:rPr>
        <w:rFonts w:ascii="Times New Roman" w:hAnsi="Times New Roman" w:eastAsia="Times New Roman" w:cs="Times New Roman"/>
        <w:sz w:val="28"/>
        <w:szCs w:val="28"/>
        <w:spacing w:val="-15"/>
      </w:rPr>
      <w:t>1</w:t>
    </w:r>
    <w:r>
      <w:rPr>
        <w:rFonts w:ascii="Times New Roman" w:hAnsi="Times New Roman" w:eastAsia="Times New Roman" w:cs="Times New Roman"/>
        <w:sz w:val="28"/>
        <w:szCs w:val="28"/>
        <w:spacing w:val="12"/>
      </w:rPr>
      <w:t xml:space="preserve"> </w:t>
    </w:r>
    <w:r>
      <w:rPr>
        <w:rFonts w:ascii="Times New Roman" w:hAnsi="Times New Roman" w:eastAsia="Times New Roman" w:cs="Times New Roman"/>
        <w:sz w:val="28"/>
        <w:szCs w:val="28"/>
        <w:spacing w:val="-15"/>
      </w:rPr>
      <w: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830"/>
      <w:spacing w:line="181" w:lineRule="auto"/>
      <w:rPr>
        <w:rFonts w:ascii="Times New Roman" w:hAnsi="Times New Roman" w:eastAsia="Times New Roman" w:cs="Times New Roman"/>
        <w:sz w:val="28"/>
        <w:szCs w:val="28"/>
      </w:rPr>
    </w:pPr>
    <w:r>
      <w:rPr>
        <w:rFonts w:ascii="Times New Roman" w:hAnsi="Times New Roman" w:eastAsia="Times New Roman" w:cs="Times New Roman"/>
        <w:sz w:val="28"/>
        <w:szCs w:val="28"/>
        <w:spacing w:val="-8"/>
      </w:rPr>
      <w:t>-</w:t>
    </w:r>
    <w:r>
      <w:rPr>
        <w:rFonts w:ascii="Times New Roman" w:hAnsi="Times New Roman" w:eastAsia="Times New Roman" w:cs="Times New Roman"/>
        <w:sz w:val="28"/>
        <w:szCs w:val="28"/>
        <w:spacing w:val="11"/>
      </w:rPr>
      <w:t xml:space="preserve"> </w:t>
    </w:r>
    <w:r>
      <w:rPr>
        <w:rFonts w:ascii="Times New Roman" w:hAnsi="Times New Roman" w:eastAsia="Times New Roman" w:cs="Times New Roman"/>
        <w:sz w:val="28"/>
        <w:szCs w:val="28"/>
        <w:spacing w:val="-8"/>
      </w:rPr>
      <w:t>3</w:t>
    </w:r>
    <w:r>
      <w:rPr>
        <w:rFonts w:ascii="Times New Roman" w:hAnsi="Times New Roman" w:eastAsia="Times New Roman" w:cs="Times New Roman"/>
        <w:sz w:val="28"/>
        <w:szCs w:val="28"/>
        <w:spacing w:val="13"/>
      </w:rPr>
      <w:t xml:space="preserve"> </w:t>
    </w:r>
    <w:r>
      <w:rPr>
        <w:rFonts w:ascii="Times New Roman" w:hAnsi="Times New Roman" w:eastAsia="Times New Roman" w:cs="Times New Roman"/>
        <w:sz w:val="28"/>
        <w:szCs w:val="28"/>
        <w:spacing w:val="-8"/>
      </w:rPr>
      <w:t>-</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5227"/>
      <w:spacing w:line="199" w:lineRule="auto"/>
      <w:rPr>
        <w:rFonts w:ascii="SimSun" w:hAnsi="SimSun" w:eastAsia="SimSun" w:cs="SimSun"/>
        <w:sz w:val="18"/>
        <w:szCs w:val="18"/>
      </w:rPr>
    </w:pPr>
    <w:r>
      <w:rPr>
        <w:rFonts w:ascii="SimSun" w:hAnsi="SimSun" w:eastAsia="SimSun" w:cs="SimSun"/>
        <w:sz w:val="18"/>
        <w:szCs w:val="18"/>
        <w:spacing w:val="-5"/>
      </w:rPr>
      <w:t>─</w:t>
    </w:r>
    <w:r>
      <w:rPr>
        <w:rFonts w:ascii="SimSun" w:hAnsi="SimSun" w:eastAsia="SimSun" w:cs="SimSun"/>
        <w:sz w:val="18"/>
        <w:szCs w:val="18"/>
        <w:spacing w:val="71"/>
      </w:rPr>
      <w:t xml:space="preserve"> </w:t>
    </w:r>
    <w:r>
      <w:rPr>
        <w:rFonts w:ascii="SimSun" w:hAnsi="SimSun" w:eastAsia="SimSun" w:cs="SimSun"/>
        <w:sz w:val="28"/>
        <w:szCs w:val="28"/>
        <w:spacing w:val="-5"/>
      </w:rPr>
      <w:t>4</w:t>
    </w:r>
    <w:r>
      <w:rPr>
        <w:rFonts w:ascii="SimSun" w:hAnsi="SimSun" w:eastAsia="SimSun" w:cs="SimSun"/>
        <w:sz w:val="28"/>
        <w:szCs w:val="28"/>
        <w:spacing w:val="-58"/>
      </w:rPr>
      <w:t xml:space="preserve"> </w:t>
    </w:r>
    <w:r>
      <w:rPr>
        <w:rFonts w:ascii="SimSun" w:hAnsi="SimSun" w:eastAsia="SimSun" w:cs="SimSun"/>
        <w:sz w:val="18"/>
        <w:szCs w:val="18"/>
        <w:spacing w:val="-5"/>
      </w:rPr>
      <w:t>─</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FangSong" w:hAnsi="FangSong" w:eastAsia="FangSong" w:cs="FangSong"/>
      <w:sz w:val="30"/>
      <w:szCs w:val="30"/>
      <w:lang w:val="en-US" w:eastAsia="en-US" w:bidi="ar-SA"/>
    </w:rPr>
  </w:style>
  <w:style w:type="paragraph" w:styleId="TableText">
    <w:name w:val="Table Text"/>
    <w:basedOn w:val="Normal"/>
    <w:semiHidden/>
    <w:qFormat/>
    <w:pPr/>
    <w:rPr>
      <w:rFonts w:ascii="FangSong" w:hAnsi="FangSong" w:eastAsia="FangSong" w:cs="FangSong"/>
      <w:sz w:val="30"/>
      <w:szCs w:val="3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image" Target="media/image3.png"/><Relationship Id="rId7" Type="http://schemas.openxmlformats.org/officeDocument/2006/relationships/hyperlink" Target="mailto:zhongqixiepei@126.com" TargetMode="External"/><Relationship Id="rId6" Type="http://schemas.openxmlformats.org/officeDocument/2006/relationships/image" Target="media/image2.png"/><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hyperlink" Target="http://www.chinacpx.com/tag/%E8%96%AA%E9%85%AC_1.html" TargetMode="External"/><Relationship Id="rId2" Type="http://schemas.openxmlformats.org/officeDocument/2006/relationships/image" Target="media/image1.png"/><Relationship Id="rId13" Type="http://schemas.openxmlformats.org/officeDocument/2006/relationships/fontTable" Target="fontTable.xml"/><Relationship Id="rId12" Type="http://schemas.openxmlformats.org/officeDocument/2006/relationships/styles" Target="styles.xml"/><Relationship Id="rId11" Type="http://schemas.openxmlformats.org/officeDocument/2006/relationships/settings" Target="settings.xml"/><Relationship Id="rId10" Type="http://schemas.openxmlformats.org/officeDocument/2006/relationships/hyperlink" Target="mailto:964947242@qq.com" TargetMode="Externa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WPS 文字</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中企协企业管理培训中心文件</dc:title>
  <dc:creator>微软用户</dc:creator>
  <dcterms:created xsi:type="dcterms:W3CDTF">2024-01-16T16:34:08Z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2024-01-25T11:04:13</vt:filetime>
  </property>
</Properties>
</file>