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C1E5" w14:textId="77777777" w:rsidR="009B42CD" w:rsidRPr="00192267" w:rsidRDefault="003D3E6B" w:rsidP="00FB1038">
      <w:pPr>
        <w:tabs>
          <w:tab w:val="left" w:pos="6510"/>
        </w:tabs>
        <w:spacing w:line="276" w:lineRule="auto"/>
        <w:jc w:val="center"/>
        <w:rPr>
          <w:rStyle w:val="a9"/>
          <w:rFonts w:ascii="华文中宋" w:eastAsia="华文中宋" w:hAnsi="华文中宋"/>
          <w:color w:val="1F3864" w:themeColor="accent5" w:themeShade="80"/>
          <w:sz w:val="72"/>
          <w:szCs w:val="27"/>
        </w:rPr>
      </w:pPr>
      <w:r w:rsidRPr="00192267">
        <w:rPr>
          <w:rStyle w:val="a9"/>
          <w:rFonts w:ascii="华文中宋" w:eastAsia="华文中宋" w:hAnsi="华文中宋"/>
          <w:color w:val="1F3864" w:themeColor="accent5" w:themeShade="80"/>
          <w:sz w:val="72"/>
          <w:szCs w:val="27"/>
        </w:rPr>
        <w:t>CPSM</w:t>
      </w:r>
      <w:r w:rsidR="00217E01" w:rsidRPr="00192267">
        <w:rPr>
          <w:rStyle w:val="a9"/>
          <w:rFonts w:ascii="华文中宋" w:eastAsia="华文中宋" w:hAnsi="华文中宋"/>
          <w:color w:val="1F3864" w:themeColor="accent5" w:themeShade="80"/>
          <w:sz w:val="72"/>
          <w:szCs w:val="27"/>
        </w:rPr>
        <w:t>注册</w:t>
      </w:r>
      <w:r w:rsidR="008A56C1" w:rsidRPr="00192267">
        <w:rPr>
          <w:rStyle w:val="a9"/>
          <w:rFonts w:ascii="华文中宋" w:eastAsia="华文中宋" w:hAnsi="华文中宋" w:hint="eastAsia"/>
          <w:color w:val="1F3864" w:themeColor="accent5" w:themeShade="80"/>
          <w:sz w:val="72"/>
          <w:szCs w:val="27"/>
        </w:rPr>
        <w:t>供应管理</w:t>
      </w:r>
      <w:r w:rsidR="00217E01" w:rsidRPr="00192267">
        <w:rPr>
          <w:rStyle w:val="a9"/>
          <w:rFonts w:ascii="华文中宋" w:eastAsia="华文中宋" w:hAnsi="华文中宋" w:hint="eastAsia"/>
          <w:color w:val="1F3864" w:themeColor="accent5" w:themeShade="80"/>
          <w:sz w:val="72"/>
          <w:szCs w:val="27"/>
        </w:rPr>
        <w:t>专家</w:t>
      </w:r>
    </w:p>
    <w:p w14:paraId="7AD427CF" w14:textId="77777777" w:rsidR="000A15AF" w:rsidRPr="00075D52" w:rsidRDefault="009D6B55" w:rsidP="009D6B55">
      <w:pPr>
        <w:spacing w:afterLines="50" w:after="156" w:line="276" w:lineRule="auto"/>
        <w:jc w:val="center"/>
        <w:rPr>
          <w:rFonts w:ascii="Arial" w:hAnsi="Arial" w:cs="Arial"/>
          <w:color w:val="1F3864" w:themeColor="accent5" w:themeShade="80"/>
          <w:sz w:val="36"/>
          <w:szCs w:val="28"/>
        </w:rPr>
      </w:pPr>
      <w:r w:rsidRPr="00075D52">
        <w:rPr>
          <w:rFonts w:hint="eastAsia"/>
          <w:b/>
          <w:noProof/>
          <w:color w:val="2F5496" w:themeColor="accent5" w:themeShade="BF"/>
          <w:szCs w:val="21"/>
        </w:rPr>
        <mc:AlternateContent>
          <mc:Choice Requires="wps">
            <w:drawing>
              <wp:anchor distT="0" distB="0" distL="114300" distR="114300" simplePos="0" relativeHeight="251654656" behindDoc="0" locked="0" layoutInCell="1" allowOverlap="1" wp14:anchorId="7B361877" wp14:editId="65558DBB">
                <wp:simplePos x="0" y="0"/>
                <wp:positionH relativeFrom="margin">
                  <wp:posOffset>156210</wp:posOffset>
                </wp:positionH>
                <wp:positionV relativeFrom="paragraph">
                  <wp:posOffset>386080</wp:posOffset>
                </wp:positionV>
                <wp:extent cx="5867400" cy="9525"/>
                <wp:effectExtent l="0" t="19050" r="38100" b="47625"/>
                <wp:wrapNone/>
                <wp:docPr id="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9525"/>
                        </a:xfrm>
                        <a:prstGeom prst="line">
                          <a:avLst/>
                        </a:prstGeom>
                        <a:noFill/>
                        <a:ln w="57150" cmpd="thinThick">
                          <a:solidFill>
                            <a:schemeClr val="accent5">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53971B" id="Line 186"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3pt,30.4pt" to="474.3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" strokecolor="#1f3763 [1608]" strokeweight="4.5pt">
                <v:stroke linestyle="thinThick"/>
                <v:shadow color="#205867" opacity=".5" offset="1pt"/>
                <w10:wrap anchorx="margin"/>
              </v:line>
            </w:pict>
          </mc:Fallback>
        </mc:AlternateContent>
      </w:r>
      <w:r w:rsidR="000D4E89" w:rsidRPr="00075D52">
        <w:rPr>
          <w:rFonts w:ascii="宋体" w:hAnsi="宋体" w:cs="宋体"/>
          <w:bCs/>
          <w:noProof/>
          <w:color w:val="1F3864" w:themeColor="accent5" w:themeShade="80"/>
          <w:kern w:val="0"/>
          <w:sz w:val="22"/>
          <w:szCs w:val="22"/>
        </w:rPr>
        <mc:AlternateContent>
          <mc:Choice Requires="wps">
            <w:drawing>
              <wp:anchor distT="45720" distB="45720" distL="114300" distR="114300" simplePos="0" relativeHeight="251655680" behindDoc="0" locked="0" layoutInCell="1" allowOverlap="1" wp14:anchorId="1E2B2C8E" wp14:editId="79591375">
                <wp:simplePos x="0" y="0"/>
                <wp:positionH relativeFrom="margin">
                  <wp:align>center</wp:align>
                </wp:positionH>
                <wp:positionV relativeFrom="paragraph">
                  <wp:posOffset>459105</wp:posOffset>
                </wp:positionV>
                <wp:extent cx="5876925" cy="1404620"/>
                <wp:effectExtent l="0" t="0" r="28575" b="2413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04620"/>
                        </a:xfrm>
                        <a:prstGeom prst="rect">
                          <a:avLst/>
                        </a:prstGeom>
                        <a:noFill/>
                        <a:ln>
                          <a:solidFill>
                            <a:srgbClr val="0033CC"/>
                          </a:solidFill>
                          <a:headEnd/>
                          <a:tailEnd/>
                        </a:ln>
                      </wps:spPr>
                      <wps:style>
                        <a:lnRef idx="1">
                          <a:schemeClr val="accent2"/>
                        </a:lnRef>
                        <a:fillRef idx="3">
                          <a:schemeClr val="accent2"/>
                        </a:fillRef>
                        <a:effectRef idx="2">
                          <a:schemeClr val="accent2"/>
                        </a:effectRef>
                        <a:fontRef idx="minor">
                          <a:schemeClr val="lt1"/>
                        </a:fontRef>
                      </wps:style>
                      <wps:txbx>
                        <w:txbxContent>
                          <w:p w14:paraId="3B335992" w14:textId="77777777" w:rsidR="00046F03" w:rsidRPr="00075D52" w:rsidRDefault="00046F03" w:rsidP="000D4E89">
                            <w:pPr>
                              <w:spacing w:line="360" w:lineRule="auto"/>
                              <w:jc w:val="center"/>
                              <w:rPr>
                                <w:rFonts w:ascii="微软雅黑" w:eastAsia="微软雅黑" w:hAnsi="微软雅黑"/>
                                <w:color w:val="1F3864" w:themeColor="accent5" w:themeShade="80"/>
                                <w:sz w:val="28"/>
                                <w:szCs w:val="20"/>
                              </w:rPr>
                            </w:pPr>
                            <w:r w:rsidRPr="00075D52">
                              <w:rPr>
                                <w:rFonts w:ascii="微软雅黑" w:eastAsia="微软雅黑" w:hAnsi="微软雅黑" w:hint="eastAsia"/>
                                <w:color w:val="1F3864" w:themeColor="accent5" w:themeShade="80"/>
                                <w:sz w:val="28"/>
                                <w:szCs w:val="20"/>
                              </w:rPr>
                              <w:t>全面提升</w:t>
                            </w:r>
                            <w:r w:rsidR="00241C58" w:rsidRPr="00075D52">
                              <w:rPr>
                                <w:rFonts w:ascii="微软雅黑" w:eastAsia="微软雅黑" w:hAnsi="微软雅黑" w:hint="eastAsia"/>
                                <w:color w:val="1F3864" w:themeColor="accent5" w:themeShade="80"/>
                                <w:sz w:val="28"/>
                                <w:szCs w:val="20"/>
                              </w:rPr>
                              <w:t>供应专业</w:t>
                            </w:r>
                            <w:r w:rsidR="00241C58" w:rsidRPr="00075D52">
                              <w:rPr>
                                <w:rFonts w:ascii="微软雅黑" w:eastAsia="微软雅黑" w:hAnsi="微软雅黑"/>
                                <w:color w:val="1F3864" w:themeColor="accent5" w:themeShade="80"/>
                                <w:sz w:val="28"/>
                                <w:szCs w:val="20"/>
                              </w:rPr>
                              <w:t>人士</w:t>
                            </w:r>
                            <w:r w:rsidR="00493919" w:rsidRPr="00075D52">
                              <w:rPr>
                                <w:rFonts w:ascii="微软雅黑" w:eastAsia="微软雅黑" w:hAnsi="微软雅黑" w:hint="eastAsia"/>
                                <w:color w:val="1F3864" w:themeColor="accent5" w:themeShade="80"/>
                                <w:sz w:val="28"/>
                                <w:szCs w:val="20"/>
                              </w:rPr>
                              <w:t>技能</w:t>
                            </w:r>
                            <w:r w:rsidR="00241C58" w:rsidRPr="00075D52">
                              <w:rPr>
                                <w:rFonts w:ascii="微软雅黑" w:eastAsia="微软雅黑" w:hAnsi="微软雅黑" w:hint="eastAsia"/>
                                <w:color w:val="1F3864" w:themeColor="accent5" w:themeShade="80"/>
                                <w:sz w:val="28"/>
                                <w:szCs w:val="20"/>
                              </w:rPr>
                              <w:t>，深度拓展供应管理</w:t>
                            </w:r>
                            <w:r w:rsidR="000D4E89" w:rsidRPr="00075D52">
                              <w:rPr>
                                <w:rFonts w:ascii="微软雅黑" w:eastAsia="微软雅黑" w:hAnsi="微软雅黑" w:hint="eastAsia"/>
                                <w:color w:val="1F3864" w:themeColor="accent5" w:themeShade="80"/>
                                <w:sz w:val="28"/>
                                <w:szCs w:val="20"/>
                              </w:rPr>
                              <w:t>职能</w:t>
                            </w:r>
                            <w:r w:rsidRPr="00075D52">
                              <w:rPr>
                                <w:rFonts w:ascii="微软雅黑" w:eastAsia="微软雅黑" w:hAnsi="微软雅黑" w:hint="eastAsia"/>
                                <w:color w:val="1F3864" w:themeColor="accent5" w:themeShade="80"/>
                                <w:sz w:val="28"/>
                                <w:szCs w:val="20"/>
                              </w:rPr>
                              <w:t>的价值！</w:t>
                            </w:r>
                          </w:p>
                          <w:p w14:paraId="3C000FCE" w14:textId="77777777" w:rsidR="00046F03" w:rsidRPr="00075D52" w:rsidRDefault="000D4E89" w:rsidP="000D4E89">
                            <w:pPr>
                              <w:spacing w:line="360" w:lineRule="auto"/>
                              <w:jc w:val="center"/>
                              <w:rPr>
                                <w:rFonts w:ascii="微软雅黑" w:eastAsia="微软雅黑" w:hAnsi="微软雅黑"/>
                                <w:color w:val="1F3864" w:themeColor="accent5" w:themeShade="80"/>
                                <w:sz w:val="28"/>
                                <w:szCs w:val="20"/>
                              </w:rPr>
                            </w:pPr>
                            <w:r w:rsidRPr="00075D52">
                              <w:rPr>
                                <w:rFonts w:ascii="微软雅黑" w:eastAsia="微软雅黑" w:hAnsi="微软雅黑" w:hint="eastAsia"/>
                                <w:color w:val="1F3864" w:themeColor="accent5" w:themeShade="80"/>
                                <w:sz w:val="28"/>
                                <w:szCs w:val="20"/>
                              </w:rPr>
                              <w:t>向</w:t>
                            </w:r>
                            <w:r w:rsidR="00241C58" w:rsidRPr="00075D52">
                              <w:rPr>
                                <w:rFonts w:ascii="微软雅黑" w:eastAsia="微软雅黑" w:hAnsi="微软雅黑" w:hint="eastAsia"/>
                                <w:color w:val="1F3864" w:themeColor="accent5" w:themeShade="80"/>
                                <w:sz w:val="28"/>
                                <w:szCs w:val="20"/>
                              </w:rPr>
                              <w:t>优秀同行</w:t>
                            </w:r>
                            <w:r w:rsidR="002127F0" w:rsidRPr="00075D52">
                              <w:rPr>
                                <w:rFonts w:ascii="微软雅黑" w:eastAsia="微软雅黑" w:hAnsi="微软雅黑" w:hint="eastAsia"/>
                                <w:color w:val="1F3864" w:themeColor="accent5" w:themeShade="80"/>
                                <w:sz w:val="28"/>
                                <w:szCs w:val="20"/>
                              </w:rPr>
                              <w:t>学习</w:t>
                            </w:r>
                            <w:r w:rsidR="00046F03" w:rsidRPr="00075D52">
                              <w:rPr>
                                <w:rFonts w:ascii="微软雅黑" w:eastAsia="微软雅黑" w:hAnsi="微软雅黑" w:hint="eastAsia"/>
                                <w:color w:val="1F3864" w:themeColor="accent5" w:themeShade="80"/>
                                <w:sz w:val="28"/>
                                <w:szCs w:val="20"/>
                              </w:rPr>
                              <w:t>，</w:t>
                            </w:r>
                            <w:r w:rsidRPr="00075D52">
                              <w:rPr>
                                <w:rFonts w:ascii="微软雅黑" w:eastAsia="微软雅黑" w:hAnsi="微软雅黑" w:hint="eastAsia"/>
                                <w:color w:val="1F3864" w:themeColor="accent5" w:themeShade="80"/>
                                <w:sz w:val="28"/>
                                <w:szCs w:val="20"/>
                              </w:rPr>
                              <w:t>向</w:t>
                            </w:r>
                            <w:r w:rsidR="00241C58" w:rsidRPr="00075D52">
                              <w:rPr>
                                <w:rFonts w:ascii="微软雅黑" w:eastAsia="微软雅黑" w:hAnsi="微软雅黑" w:hint="eastAsia"/>
                                <w:color w:val="1F3864" w:themeColor="accent5" w:themeShade="80"/>
                                <w:sz w:val="28"/>
                                <w:szCs w:val="20"/>
                              </w:rPr>
                              <w:t>权威</w:t>
                            </w:r>
                            <w:r w:rsidR="00046F03" w:rsidRPr="00075D52">
                              <w:rPr>
                                <w:rFonts w:ascii="微软雅黑" w:eastAsia="微软雅黑" w:hAnsi="微软雅黑" w:hint="eastAsia"/>
                                <w:color w:val="1F3864" w:themeColor="accent5" w:themeShade="80"/>
                                <w:sz w:val="28"/>
                                <w:szCs w:val="20"/>
                              </w:rPr>
                              <w:t>专家</w:t>
                            </w:r>
                            <w:r w:rsidRPr="00075D52">
                              <w:rPr>
                                <w:rFonts w:ascii="微软雅黑" w:eastAsia="微软雅黑" w:hAnsi="微软雅黑" w:hint="eastAsia"/>
                                <w:color w:val="1F3864" w:themeColor="accent5" w:themeShade="80"/>
                                <w:sz w:val="28"/>
                                <w:szCs w:val="20"/>
                              </w:rPr>
                              <w:t>学习，向</w:t>
                            </w:r>
                            <w:r w:rsidR="00046F03" w:rsidRPr="00075D52">
                              <w:rPr>
                                <w:rFonts w:ascii="微软雅黑" w:eastAsia="微软雅黑" w:hAnsi="微软雅黑" w:hint="eastAsia"/>
                                <w:color w:val="1F3864" w:themeColor="accent5" w:themeShade="80"/>
                                <w:sz w:val="28"/>
                                <w:szCs w:val="20"/>
                              </w:rPr>
                              <w:t>世界</w:t>
                            </w:r>
                            <w:r w:rsidR="00241C58" w:rsidRPr="00075D52">
                              <w:rPr>
                                <w:rFonts w:ascii="微软雅黑" w:eastAsia="微软雅黑" w:hAnsi="微软雅黑" w:hint="eastAsia"/>
                                <w:color w:val="1F3864" w:themeColor="accent5" w:themeShade="80"/>
                                <w:sz w:val="28"/>
                                <w:szCs w:val="20"/>
                              </w:rPr>
                              <w:t>百</w:t>
                            </w:r>
                            <w:r w:rsidR="00046F03" w:rsidRPr="00075D52">
                              <w:rPr>
                                <w:rFonts w:ascii="微软雅黑" w:eastAsia="微软雅黑" w:hAnsi="微软雅黑" w:hint="eastAsia"/>
                                <w:color w:val="1F3864" w:themeColor="accent5" w:themeShade="80"/>
                                <w:sz w:val="28"/>
                                <w:szCs w:val="20"/>
                              </w:rPr>
                              <w:t>强</w:t>
                            </w:r>
                            <w:r w:rsidRPr="00075D52">
                              <w:rPr>
                                <w:rFonts w:ascii="微软雅黑" w:eastAsia="微软雅黑" w:hAnsi="微软雅黑" w:hint="eastAsia"/>
                                <w:color w:val="1F3864" w:themeColor="accent5" w:themeShade="80"/>
                                <w:sz w:val="28"/>
                                <w:szCs w:val="20"/>
                              </w:rPr>
                              <w:t>标杆</w:t>
                            </w:r>
                            <w:r w:rsidR="00241C58" w:rsidRPr="00075D52">
                              <w:rPr>
                                <w:rFonts w:ascii="微软雅黑" w:eastAsia="微软雅黑" w:hAnsi="微软雅黑" w:hint="eastAsia"/>
                                <w:color w:val="1F3864" w:themeColor="accent5" w:themeShade="80"/>
                                <w:sz w:val="28"/>
                                <w:szCs w:val="20"/>
                              </w:rPr>
                              <w:t>组织</w:t>
                            </w:r>
                            <w:r w:rsidRPr="00075D52">
                              <w:rPr>
                                <w:rFonts w:ascii="微软雅黑" w:eastAsia="微软雅黑" w:hAnsi="微软雅黑" w:hint="eastAsia"/>
                                <w:color w:val="1F3864" w:themeColor="accent5" w:themeShade="80"/>
                                <w:sz w:val="28"/>
                                <w:szCs w:val="20"/>
                              </w:rPr>
                              <w:t>学习</w:t>
                            </w:r>
                            <w:r w:rsidR="00046F03" w:rsidRPr="00075D52">
                              <w:rPr>
                                <w:rFonts w:ascii="微软雅黑" w:eastAsia="微软雅黑" w:hAnsi="微软雅黑" w:hint="eastAsia"/>
                                <w:color w:val="1F3864" w:themeColor="accent5" w:themeShade="80"/>
                                <w:sz w:val="28"/>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2B2C8E" id="_x0000_t202" coordsize="21600,21600" o:spt="202" path="m,l,21600r21600,l21600,xe">
                <v:stroke joinstyle="miter"/>
                <v:path gradientshapeok="t" o:connecttype="rect"/>
              </v:shapetype>
              <v:shape id="文本框 2" o:spid="_x0000_s1026" type="#_x0000_t202" style="position:absolute;left:0;text-align:left;margin-left:0;margin-top:36.15pt;width:462.75pt;height:110.6pt;z-index:2516551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" filled="f" strokecolor="#03c" strokeweight=".5pt">
                <v:textbox style="mso-fit-shape-to-text:t">
                  <w:txbxContent>
                    <w:p w14:paraId="3B335992" w14:textId="77777777" w:rsidR="00046F03" w:rsidRPr="00075D52" w:rsidRDefault="00046F03" w:rsidP="000D4E89">
                      <w:pPr>
                        <w:spacing w:line="360" w:lineRule="auto"/>
                        <w:jc w:val="center"/>
                        <w:rPr>
                          <w:rFonts w:ascii="微软雅黑" w:eastAsia="微软雅黑" w:hAnsi="微软雅黑"/>
                          <w:color w:val="1F3864" w:themeColor="accent5" w:themeShade="80"/>
                          <w:sz w:val="28"/>
                          <w:szCs w:val="20"/>
                        </w:rPr>
                      </w:pPr>
                      <w:r w:rsidRPr="00075D52">
                        <w:rPr>
                          <w:rFonts w:ascii="微软雅黑" w:eastAsia="微软雅黑" w:hAnsi="微软雅黑" w:hint="eastAsia"/>
                          <w:color w:val="1F3864" w:themeColor="accent5" w:themeShade="80"/>
                          <w:sz w:val="28"/>
                          <w:szCs w:val="20"/>
                        </w:rPr>
                        <w:t>全面提升</w:t>
                      </w:r>
                      <w:r w:rsidR="00241C58" w:rsidRPr="00075D52">
                        <w:rPr>
                          <w:rFonts w:ascii="微软雅黑" w:eastAsia="微软雅黑" w:hAnsi="微软雅黑" w:hint="eastAsia"/>
                          <w:color w:val="1F3864" w:themeColor="accent5" w:themeShade="80"/>
                          <w:sz w:val="28"/>
                          <w:szCs w:val="20"/>
                        </w:rPr>
                        <w:t>供应专业</w:t>
                      </w:r>
                      <w:r w:rsidR="00241C58" w:rsidRPr="00075D52">
                        <w:rPr>
                          <w:rFonts w:ascii="微软雅黑" w:eastAsia="微软雅黑" w:hAnsi="微软雅黑"/>
                          <w:color w:val="1F3864" w:themeColor="accent5" w:themeShade="80"/>
                          <w:sz w:val="28"/>
                          <w:szCs w:val="20"/>
                        </w:rPr>
                        <w:t>人士</w:t>
                      </w:r>
                      <w:r w:rsidR="00493919" w:rsidRPr="00075D52">
                        <w:rPr>
                          <w:rFonts w:ascii="微软雅黑" w:eastAsia="微软雅黑" w:hAnsi="微软雅黑" w:hint="eastAsia"/>
                          <w:color w:val="1F3864" w:themeColor="accent5" w:themeShade="80"/>
                          <w:sz w:val="28"/>
                          <w:szCs w:val="20"/>
                        </w:rPr>
                        <w:t>技能</w:t>
                      </w:r>
                      <w:r w:rsidR="00241C58" w:rsidRPr="00075D52">
                        <w:rPr>
                          <w:rFonts w:ascii="微软雅黑" w:eastAsia="微软雅黑" w:hAnsi="微软雅黑" w:hint="eastAsia"/>
                          <w:color w:val="1F3864" w:themeColor="accent5" w:themeShade="80"/>
                          <w:sz w:val="28"/>
                          <w:szCs w:val="20"/>
                        </w:rPr>
                        <w:t>，深度拓展供应管理</w:t>
                      </w:r>
                      <w:r w:rsidR="000D4E89" w:rsidRPr="00075D52">
                        <w:rPr>
                          <w:rFonts w:ascii="微软雅黑" w:eastAsia="微软雅黑" w:hAnsi="微软雅黑" w:hint="eastAsia"/>
                          <w:color w:val="1F3864" w:themeColor="accent5" w:themeShade="80"/>
                          <w:sz w:val="28"/>
                          <w:szCs w:val="20"/>
                        </w:rPr>
                        <w:t>职能</w:t>
                      </w:r>
                      <w:r w:rsidRPr="00075D52">
                        <w:rPr>
                          <w:rFonts w:ascii="微软雅黑" w:eastAsia="微软雅黑" w:hAnsi="微软雅黑" w:hint="eastAsia"/>
                          <w:color w:val="1F3864" w:themeColor="accent5" w:themeShade="80"/>
                          <w:sz w:val="28"/>
                          <w:szCs w:val="20"/>
                        </w:rPr>
                        <w:t>的价值！</w:t>
                      </w:r>
                    </w:p>
                    <w:p w14:paraId="3C000FCE" w14:textId="77777777" w:rsidR="00046F03" w:rsidRPr="00075D52" w:rsidRDefault="000D4E89" w:rsidP="000D4E89">
                      <w:pPr>
                        <w:spacing w:line="360" w:lineRule="auto"/>
                        <w:jc w:val="center"/>
                        <w:rPr>
                          <w:rFonts w:ascii="微软雅黑" w:eastAsia="微软雅黑" w:hAnsi="微软雅黑"/>
                          <w:color w:val="1F3864" w:themeColor="accent5" w:themeShade="80"/>
                          <w:sz w:val="28"/>
                          <w:szCs w:val="20"/>
                        </w:rPr>
                      </w:pPr>
                      <w:r w:rsidRPr="00075D52">
                        <w:rPr>
                          <w:rFonts w:ascii="微软雅黑" w:eastAsia="微软雅黑" w:hAnsi="微软雅黑" w:hint="eastAsia"/>
                          <w:color w:val="1F3864" w:themeColor="accent5" w:themeShade="80"/>
                          <w:sz w:val="28"/>
                          <w:szCs w:val="20"/>
                        </w:rPr>
                        <w:t>向</w:t>
                      </w:r>
                      <w:r w:rsidR="00241C58" w:rsidRPr="00075D52">
                        <w:rPr>
                          <w:rFonts w:ascii="微软雅黑" w:eastAsia="微软雅黑" w:hAnsi="微软雅黑" w:hint="eastAsia"/>
                          <w:color w:val="1F3864" w:themeColor="accent5" w:themeShade="80"/>
                          <w:sz w:val="28"/>
                          <w:szCs w:val="20"/>
                        </w:rPr>
                        <w:t>优秀同行</w:t>
                      </w:r>
                      <w:r w:rsidR="002127F0" w:rsidRPr="00075D52">
                        <w:rPr>
                          <w:rFonts w:ascii="微软雅黑" w:eastAsia="微软雅黑" w:hAnsi="微软雅黑" w:hint="eastAsia"/>
                          <w:color w:val="1F3864" w:themeColor="accent5" w:themeShade="80"/>
                          <w:sz w:val="28"/>
                          <w:szCs w:val="20"/>
                        </w:rPr>
                        <w:t>学习</w:t>
                      </w:r>
                      <w:r w:rsidR="00046F03" w:rsidRPr="00075D52">
                        <w:rPr>
                          <w:rFonts w:ascii="微软雅黑" w:eastAsia="微软雅黑" w:hAnsi="微软雅黑" w:hint="eastAsia"/>
                          <w:color w:val="1F3864" w:themeColor="accent5" w:themeShade="80"/>
                          <w:sz w:val="28"/>
                          <w:szCs w:val="20"/>
                        </w:rPr>
                        <w:t>，</w:t>
                      </w:r>
                      <w:r w:rsidRPr="00075D52">
                        <w:rPr>
                          <w:rFonts w:ascii="微软雅黑" w:eastAsia="微软雅黑" w:hAnsi="微软雅黑" w:hint="eastAsia"/>
                          <w:color w:val="1F3864" w:themeColor="accent5" w:themeShade="80"/>
                          <w:sz w:val="28"/>
                          <w:szCs w:val="20"/>
                        </w:rPr>
                        <w:t>向</w:t>
                      </w:r>
                      <w:r w:rsidR="00241C58" w:rsidRPr="00075D52">
                        <w:rPr>
                          <w:rFonts w:ascii="微软雅黑" w:eastAsia="微软雅黑" w:hAnsi="微软雅黑" w:hint="eastAsia"/>
                          <w:color w:val="1F3864" w:themeColor="accent5" w:themeShade="80"/>
                          <w:sz w:val="28"/>
                          <w:szCs w:val="20"/>
                        </w:rPr>
                        <w:t>权威</w:t>
                      </w:r>
                      <w:r w:rsidR="00046F03" w:rsidRPr="00075D52">
                        <w:rPr>
                          <w:rFonts w:ascii="微软雅黑" w:eastAsia="微软雅黑" w:hAnsi="微软雅黑" w:hint="eastAsia"/>
                          <w:color w:val="1F3864" w:themeColor="accent5" w:themeShade="80"/>
                          <w:sz w:val="28"/>
                          <w:szCs w:val="20"/>
                        </w:rPr>
                        <w:t>专家</w:t>
                      </w:r>
                      <w:r w:rsidRPr="00075D52">
                        <w:rPr>
                          <w:rFonts w:ascii="微软雅黑" w:eastAsia="微软雅黑" w:hAnsi="微软雅黑" w:hint="eastAsia"/>
                          <w:color w:val="1F3864" w:themeColor="accent5" w:themeShade="80"/>
                          <w:sz w:val="28"/>
                          <w:szCs w:val="20"/>
                        </w:rPr>
                        <w:t>学习，向</w:t>
                      </w:r>
                      <w:r w:rsidR="00046F03" w:rsidRPr="00075D52">
                        <w:rPr>
                          <w:rFonts w:ascii="微软雅黑" w:eastAsia="微软雅黑" w:hAnsi="微软雅黑" w:hint="eastAsia"/>
                          <w:color w:val="1F3864" w:themeColor="accent5" w:themeShade="80"/>
                          <w:sz w:val="28"/>
                          <w:szCs w:val="20"/>
                        </w:rPr>
                        <w:t>世界</w:t>
                      </w:r>
                      <w:r w:rsidR="00241C58" w:rsidRPr="00075D52">
                        <w:rPr>
                          <w:rFonts w:ascii="微软雅黑" w:eastAsia="微软雅黑" w:hAnsi="微软雅黑" w:hint="eastAsia"/>
                          <w:color w:val="1F3864" w:themeColor="accent5" w:themeShade="80"/>
                          <w:sz w:val="28"/>
                          <w:szCs w:val="20"/>
                        </w:rPr>
                        <w:t>百</w:t>
                      </w:r>
                      <w:r w:rsidR="00046F03" w:rsidRPr="00075D52">
                        <w:rPr>
                          <w:rFonts w:ascii="微软雅黑" w:eastAsia="微软雅黑" w:hAnsi="微软雅黑" w:hint="eastAsia"/>
                          <w:color w:val="1F3864" w:themeColor="accent5" w:themeShade="80"/>
                          <w:sz w:val="28"/>
                          <w:szCs w:val="20"/>
                        </w:rPr>
                        <w:t>强</w:t>
                      </w:r>
                      <w:r w:rsidRPr="00075D52">
                        <w:rPr>
                          <w:rFonts w:ascii="微软雅黑" w:eastAsia="微软雅黑" w:hAnsi="微软雅黑" w:hint="eastAsia"/>
                          <w:color w:val="1F3864" w:themeColor="accent5" w:themeShade="80"/>
                          <w:sz w:val="28"/>
                          <w:szCs w:val="20"/>
                        </w:rPr>
                        <w:t>标杆</w:t>
                      </w:r>
                      <w:r w:rsidR="00241C58" w:rsidRPr="00075D52">
                        <w:rPr>
                          <w:rFonts w:ascii="微软雅黑" w:eastAsia="微软雅黑" w:hAnsi="微软雅黑" w:hint="eastAsia"/>
                          <w:color w:val="1F3864" w:themeColor="accent5" w:themeShade="80"/>
                          <w:sz w:val="28"/>
                          <w:szCs w:val="20"/>
                        </w:rPr>
                        <w:t>组织</w:t>
                      </w:r>
                      <w:r w:rsidRPr="00075D52">
                        <w:rPr>
                          <w:rFonts w:ascii="微软雅黑" w:eastAsia="微软雅黑" w:hAnsi="微软雅黑" w:hint="eastAsia"/>
                          <w:color w:val="1F3864" w:themeColor="accent5" w:themeShade="80"/>
                          <w:sz w:val="28"/>
                          <w:szCs w:val="20"/>
                        </w:rPr>
                        <w:t>学习</w:t>
                      </w:r>
                      <w:r w:rsidR="00046F03" w:rsidRPr="00075D52">
                        <w:rPr>
                          <w:rFonts w:ascii="微软雅黑" w:eastAsia="微软雅黑" w:hAnsi="微软雅黑" w:hint="eastAsia"/>
                          <w:color w:val="1F3864" w:themeColor="accent5" w:themeShade="80"/>
                          <w:sz w:val="28"/>
                          <w:szCs w:val="20"/>
                        </w:rPr>
                        <w:t>！</w:t>
                      </w:r>
                    </w:p>
                  </w:txbxContent>
                </v:textbox>
                <w10:wrap type="square" anchorx="margin"/>
              </v:shape>
            </w:pict>
          </mc:Fallback>
        </mc:AlternateContent>
      </w:r>
      <w:r w:rsidR="000A15AF" w:rsidRPr="00075D52">
        <w:rPr>
          <w:rFonts w:ascii="Arial" w:hAnsi="Arial" w:cs="Arial"/>
          <w:color w:val="1F3864" w:themeColor="accent5" w:themeShade="80"/>
          <w:sz w:val="36"/>
          <w:szCs w:val="28"/>
        </w:rPr>
        <w:t>Certified Professional in Supply Management</w:t>
      </w:r>
    </w:p>
    <w:p w14:paraId="38082430" w14:textId="77777777" w:rsidR="00762036" w:rsidRPr="00075D52" w:rsidRDefault="00762036" w:rsidP="00E3232C">
      <w:pPr>
        <w:rPr>
          <w:rStyle w:val="style9"/>
          <w:rFonts w:cs="Arial"/>
          <w:b/>
          <w:color w:val="1F3864" w:themeColor="accent5" w:themeShade="80"/>
        </w:rPr>
      </w:pPr>
    </w:p>
    <w:p w14:paraId="2B61262C" w14:textId="77777777" w:rsidR="005D4C8F" w:rsidRPr="00075D52" w:rsidRDefault="009E5AEC" w:rsidP="00E3232C">
      <w:pPr>
        <w:rPr>
          <w:rStyle w:val="style9"/>
          <w:rFonts w:cs="Arial"/>
          <w:b/>
          <w:color w:val="1F3864" w:themeColor="accent5" w:themeShade="80"/>
        </w:rPr>
      </w:pPr>
      <w:r w:rsidRPr="00075D52">
        <w:rPr>
          <w:rStyle w:val="style9"/>
          <w:rFonts w:cs="Arial" w:hint="eastAsia"/>
          <w:b/>
          <w:color w:val="1F3864" w:themeColor="accent5" w:themeShade="80"/>
        </w:rPr>
        <w:t>【</w:t>
      </w:r>
      <w:r w:rsidRPr="00075D52">
        <w:rPr>
          <w:rStyle w:val="style9"/>
          <w:rFonts w:cs="Arial"/>
          <w:b/>
          <w:color w:val="1F3864" w:themeColor="accent5" w:themeShade="80"/>
          <w:szCs w:val="21"/>
        </w:rPr>
        <w:t>机构与项目介绍</w:t>
      </w:r>
      <w:r w:rsidRPr="00075D52">
        <w:rPr>
          <w:rStyle w:val="style9"/>
          <w:rFonts w:cs="Arial" w:hint="eastAsia"/>
          <w:b/>
          <w:color w:val="1F3864" w:themeColor="accent5" w:themeShade="80"/>
        </w:rPr>
        <w:t>】</w:t>
      </w:r>
    </w:p>
    <w:p w14:paraId="49022C91" w14:textId="77777777" w:rsidR="002E48CD" w:rsidRPr="00075D52" w:rsidRDefault="00991461" w:rsidP="002E268B">
      <w:pPr>
        <w:spacing w:line="276" w:lineRule="auto"/>
        <w:ind w:firstLineChars="300" w:firstLine="642"/>
        <w:rPr>
          <w:rFonts w:ascii="仿宋" w:eastAsia="仿宋" w:hAnsi="仿宋"/>
          <w:color w:val="1F3864" w:themeColor="accent5" w:themeShade="80"/>
          <w:sz w:val="22"/>
          <w:szCs w:val="22"/>
          <w:u w:val="single"/>
        </w:rPr>
      </w:pPr>
      <w:r w:rsidRPr="00075D52">
        <w:rPr>
          <w:b/>
          <w:noProof/>
          <w:color w:val="1F3864" w:themeColor="accent5" w:themeShade="80"/>
          <w:szCs w:val="21"/>
        </w:rPr>
        <w:drawing>
          <wp:anchor distT="0" distB="0" distL="114300" distR="114300" simplePos="0" relativeHeight="251657728" behindDoc="1" locked="0" layoutInCell="1" allowOverlap="1" wp14:anchorId="694C6178" wp14:editId="16E92370">
            <wp:simplePos x="0" y="0"/>
            <wp:positionH relativeFrom="margin">
              <wp:posOffset>5071110</wp:posOffset>
            </wp:positionH>
            <wp:positionV relativeFrom="paragraph">
              <wp:posOffset>26670</wp:posOffset>
            </wp:positionV>
            <wp:extent cx="1113155" cy="1066800"/>
            <wp:effectExtent l="19050" t="19050" r="10795" b="1905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mg.jpg"/>
                    <pic:cNvPicPr/>
                  </pic:nvPicPr>
                  <pic:blipFill rotWithShape="1">
                    <a:blip r:embed="rId8" cstate="print">
                      <a:extLst>
                        <a:ext uri="{28A0092B-C50C-407E-A947-70E740481C1C}">
                          <a14:useLocalDpi xmlns:a14="http://schemas.microsoft.com/office/drawing/2010/main" val="0"/>
                        </a:ext>
                      </a:extLst>
                    </a:blip>
                    <a:srcRect l="4120" t="12357" r="3890" b="12128"/>
                    <a:stretch/>
                  </pic:blipFill>
                  <pic:spPr bwMode="auto">
                    <a:xfrm>
                      <a:off x="0" y="0"/>
                      <a:ext cx="1113155" cy="1066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1408" w:rsidRPr="00075D52">
        <w:rPr>
          <w:rFonts w:asciiTheme="minorEastAsia" w:eastAsiaTheme="minorEastAsia" w:hAnsiTheme="minorEastAsia"/>
          <w:b/>
          <w:color w:val="1F3864" w:themeColor="accent5" w:themeShade="80"/>
          <w:szCs w:val="21"/>
        </w:rPr>
        <w:t>美国供应管理协会</w:t>
      </w:r>
      <w:r w:rsidR="001A1408" w:rsidRPr="002E268B">
        <w:rPr>
          <w:rFonts w:ascii="仿宋" w:eastAsia="仿宋" w:hAnsi="仿宋"/>
          <w:color w:val="000000" w:themeColor="text1"/>
          <w:sz w:val="22"/>
          <w:szCs w:val="22"/>
        </w:rPr>
        <w:t>（the Institute for Supply Management, ISM）</w:t>
      </w:r>
      <w:r w:rsidR="001A1408" w:rsidRPr="002E268B">
        <w:rPr>
          <w:rFonts w:ascii="仿宋" w:eastAsia="仿宋" w:hAnsi="仿宋" w:hint="eastAsia"/>
          <w:color w:val="000000" w:themeColor="text1"/>
          <w:sz w:val="22"/>
          <w:szCs w:val="22"/>
        </w:rPr>
        <w:t>：</w:t>
      </w:r>
      <w:r w:rsidR="00DC5C9F" w:rsidRPr="002E268B">
        <w:rPr>
          <w:rFonts w:ascii="仿宋" w:eastAsia="仿宋" w:hAnsi="仿宋" w:hint="eastAsia"/>
          <w:color w:val="000000" w:themeColor="text1"/>
          <w:sz w:val="22"/>
          <w:szCs w:val="22"/>
        </w:rPr>
        <w:t xml:space="preserve"> </w:t>
      </w:r>
      <w:r w:rsidR="00DC5C9F" w:rsidRPr="002E268B">
        <w:rPr>
          <w:rFonts w:ascii="仿宋" w:eastAsia="仿宋" w:hAnsi="仿宋"/>
          <w:color w:val="000000" w:themeColor="text1"/>
          <w:sz w:val="22"/>
          <w:szCs w:val="22"/>
        </w:rPr>
        <w:t>ISM</w:t>
      </w:r>
      <w:r w:rsidR="00856F0D" w:rsidRPr="002E268B">
        <w:rPr>
          <w:rFonts w:ascii="仿宋" w:eastAsia="仿宋" w:hAnsi="仿宋" w:hint="eastAsia"/>
          <w:color w:val="000000" w:themeColor="text1"/>
          <w:sz w:val="22"/>
          <w:szCs w:val="22"/>
        </w:rPr>
        <w:t>成立于1915年，其前身是美国采购管理协会（the National Associate of Purchasing Management，NAP）</w:t>
      </w:r>
      <w:r w:rsidR="001A1408" w:rsidRPr="002E268B">
        <w:rPr>
          <w:rFonts w:ascii="仿宋" w:eastAsia="仿宋" w:hAnsi="仿宋"/>
          <w:color w:val="000000" w:themeColor="text1"/>
          <w:sz w:val="22"/>
          <w:szCs w:val="22"/>
        </w:rPr>
        <w:t>。</w:t>
      </w:r>
      <w:r w:rsidR="00DC5C9F" w:rsidRPr="002E268B">
        <w:rPr>
          <w:rFonts w:ascii="仿宋" w:eastAsia="仿宋" w:hAnsi="仿宋" w:hint="eastAsia"/>
          <w:color w:val="000000" w:themeColor="text1"/>
          <w:sz w:val="22"/>
          <w:szCs w:val="22"/>
        </w:rPr>
        <w:t>组织</w:t>
      </w:r>
      <w:r w:rsidR="00583276" w:rsidRPr="002E268B">
        <w:rPr>
          <w:rFonts w:ascii="仿宋" w:eastAsia="仿宋" w:hAnsi="仿宋" w:hint="eastAsia"/>
          <w:color w:val="000000" w:themeColor="text1"/>
          <w:sz w:val="22"/>
          <w:szCs w:val="22"/>
        </w:rPr>
        <w:t>的</w:t>
      </w:r>
      <w:r w:rsidR="00DC5C9F" w:rsidRPr="002E268B">
        <w:rPr>
          <w:rFonts w:ascii="仿宋" w:eastAsia="仿宋" w:hAnsi="仿宋" w:hint="eastAsia"/>
          <w:color w:val="000000" w:themeColor="text1"/>
          <w:sz w:val="22"/>
          <w:szCs w:val="22"/>
        </w:rPr>
        <w:t>目</w:t>
      </w:r>
      <w:r w:rsidR="00583276" w:rsidRPr="002E268B">
        <w:rPr>
          <w:rFonts w:ascii="仿宋" w:eastAsia="仿宋" w:hAnsi="仿宋" w:hint="eastAsia"/>
          <w:color w:val="000000" w:themeColor="text1"/>
          <w:sz w:val="22"/>
          <w:szCs w:val="22"/>
        </w:rPr>
        <w:t>的</w:t>
      </w:r>
      <w:r w:rsidR="00DC5C9F" w:rsidRPr="002E268B">
        <w:rPr>
          <w:rFonts w:ascii="仿宋" w:eastAsia="仿宋" w:hAnsi="仿宋" w:hint="eastAsia"/>
          <w:color w:val="000000" w:themeColor="text1"/>
          <w:sz w:val="22"/>
          <w:szCs w:val="22"/>
        </w:rPr>
        <w:t>是通过其优势，研究，推广活动和教育来引领供应管理职业</w:t>
      </w:r>
      <w:r w:rsidR="00583276" w:rsidRPr="002E268B">
        <w:rPr>
          <w:rFonts w:ascii="仿宋" w:eastAsia="仿宋" w:hAnsi="仿宋" w:hint="eastAsia"/>
          <w:color w:val="000000" w:themeColor="text1"/>
          <w:sz w:val="22"/>
          <w:szCs w:val="22"/>
        </w:rPr>
        <w:t>发展</w:t>
      </w:r>
      <w:r w:rsidR="00DC5C9F" w:rsidRPr="002E268B">
        <w:rPr>
          <w:rFonts w:ascii="仿宋" w:eastAsia="仿宋" w:hAnsi="仿宋" w:hint="eastAsia"/>
          <w:color w:val="000000" w:themeColor="text1"/>
          <w:sz w:val="22"/>
          <w:szCs w:val="22"/>
        </w:rPr>
        <w:t>。</w:t>
      </w:r>
      <w:r w:rsidR="00DC5C9F" w:rsidRPr="002E268B">
        <w:rPr>
          <w:rFonts w:ascii="仿宋" w:eastAsia="仿宋" w:hAnsi="仿宋" w:hint="eastAsia"/>
          <w:color w:val="000000" w:themeColor="text1"/>
          <w:sz w:val="22"/>
          <w:szCs w:val="22"/>
          <w:u w:val="single"/>
        </w:rPr>
        <w:t>目前拥有</w:t>
      </w:r>
      <w:r w:rsidR="00217E01">
        <w:rPr>
          <w:rFonts w:ascii="仿宋" w:eastAsia="仿宋" w:hAnsi="仿宋"/>
          <w:color w:val="000000" w:themeColor="text1"/>
          <w:sz w:val="22"/>
          <w:szCs w:val="22"/>
          <w:u w:val="single"/>
        </w:rPr>
        <w:t>5万</w:t>
      </w:r>
      <w:r w:rsidR="00DC5C9F" w:rsidRPr="002E268B">
        <w:rPr>
          <w:rFonts w:ascii="仿宋" w:eastAsia="仿宋" w:hAnsi="仿宋" w:hint="eastAsia"/>
          <w:color w:val="000000" w:themeColor="text1"/>
          <w:sz w:val="22"/>
          <w:szCs w:val="22"/>
          <w:u w:val="single"/>
        </w:rPr>
        <w:t>多名</w:t>
      </w:r>
      <w:r w:rsidR="00583276" w:rsidRPr="002E268B">
        <w:rPr>
          <w:rFonts w:ascii="仿宋" w:eastAsia="仿宋" w:hAnsi="仿宋" w:hint="eastAsia"/>
          <w:color w:val="000000" w:themeColor="text1"/>
          <w:sz w:val="22"/>
          <w:szCs w:val="22"/>
          <w:u w:val="single"/>
        </w:rPr>
        <w:t>会员</w:t>
      </w:r>
      <w:r w:rsidR="00DC5C9F" w:rsidRPr="002E268B">
        <w:rPr>
          <w:rFonts w:ascii="仿宋" w:eastAsia="仿宋" w:hAnsi="仿宋" w:hint="eastAsia"/>
          <w:color w:val="000000" w:themeColor="text1"/>
          <w:sz w:val="22"/>
          <w:szCs w:val="22"/>
          <w:u w:val="single"/>
        </w:rPr>
        <w:t>、190</w:t>
      </w:r>
      <w:r w:rsidR="00583276" w:rsidRPr="002E268B">
        <w:rPr>
          <w:rFonts w:ascii="仿宋" w:eastAsia="仿宋" w:hAnsi="仿宋" w:hint="eastAsia"/>
          <w:color w:val="000000" w:themeColor="text1"/>
          <w:sz w:val="22"/>
          <w:szCs w:val="22"/>
          <w:u w:val="single"/>
        </w:rPr>
        <w:t>个分会，是全球</w:t>
      </w:r>
      <w:r w:rsidR="00DC5C9F" w:rsidRPr="002E268B">
        <w:rPr>
          <w:rFonts w:ascii="仿宋" w:eastAsia="仿宋" w:hAnsi="仿宋" w:hint="eastAsia"/>
          <w:color w:val="000000" w:themeColor="text1"/>
          <w:sz w:val="22"/>
          <w:szCs w:val="22"/>
          <w:u w:val="single"/>
        </w:rPr>
        <w:t>供应管理领域历史最悠久、规模</w:t>
      </w:r>
      <w:r w:rsidR="000C6CAB" w:rsidRPr="002E268B">
        <w:rPr>
          <w:rFonts w:ascii="仿宋" w:eastAsia="仿宋" w:hAnsi="仿宋" w:hint="eastAsia"/>
          <w:color w:val="000000" w:themeColor="text1"/>
          <w:sz w:val="22"/>
          <w:szCs w:val="22"/>
          <w:u w:val="single"/>
        </w:rPr>
        <w:t>庞</w:t>
      </w:r>
      <w:r w:rsidR="00583276" w:rsidRPr="002E268B">
        <w:rPr>
          <w:rFonts w:ascii="仿宋" w:eastAsia="仿宋" w:hAnsi="仿宋" w:hint="eastAsia"/>
          <w:color w:val="000000" w:themeColor="text1"/>
          <w:sz w:val="22"/>
          <w:szCs w:val="22"/>
          <w:u w:val="single"/>
        </w:rPr>
        <w:t>大、最受尊崇的供应管理</w:t>
      </w:r>
      <w:r w:rsidR="00DC5C9F" w:rsidRPr="002E268B">
        <w:rPr>
          <w:rFonts w:ascii="仿宋" w:eastAsia="仿宋" w:hAnsi="仿宋" w:hint="eastAsia"/>
          <w:color w:val="000000" w:themeColor="text1"/>
          <w:sz w:val="22"/>
          <w:szCs w:val="22"/>
          <w:u w:val="single"/>
        </w:rPr>
        <w:t>专业</w:t>
      </w:r>
      <w:r w:rsidR="00583276" w:rsidRPr="002E268B">
        <w:rPr>
          <w:rFonts w:ascii="仿宋" w:eastAsia="仿宋" w:hAnsi="仿宋" w:hint="eastAsia"/>
          <w:color w:val="000000" w:themeColor="text1"/>
          <w:sz w:val="22"/>
          <w:szCs w:val="22"/>
          <w:u w:val="single"/>
        </w:rPr>
        <w:t>组织</w:t>
      </w:r>
      <w:r w:rsidR="00DC5C9F" w:rsidRPr="002E268B">
        <w:rPr>
          <w:rFonts w:ascii="仿宋" w:eastAsia="仿宋" w:hAnsi="仿宋" w:hint="eastAsia"/>
          <w:color w:val="000000" w:themeColor="text1"/>
          <w:sz w:val="22"/>
          <w:szCs w:val="22"/>
          <w:u w:val="single"/>
        </w:rPr>
        <w:t>。</w:t>
      </w:r>
    </w:p>
    <w:p w14:paraId="7374948F" w14:textId="77777777" w:rsidR="00762036" w:rsidRPr="00075D52" w:rsidRDefault="00762036" w:rsidP="002E268B">
      <w:pPr>
        <w:spacing w:line="276" w:lineRule="auto"/>
        <w:ind w:firstLineChars="300" w:firstLine="630"/>
        <w:rPr>
          <w:rFonts w:asciiTheme="minorEastAsia" w:eastAsiaTheme="minorEastAsia" w:hAnsiTheme="minorEastAsia"/>
          <w:color w:val="1F3864" w:themeColor="accent5" w:themeShade="80"/>
          <w:szCs w:val="21"/>
        </w:rPr>
      </w:pPr>
    </w:p>
    <w:p w14:paraId="5A7422A4" w14:textId="77777777" w:rsidR="00077B0E" w:rsidRPr="00D65585" w:rsidRDefault="001A1408" w:rsidP="002E268B">
      <w:pPr>
        <w:spacing w:line="276" w:lineRule="auto"/>
        <w:ind w:firstLineChars="300" w:firstLine="642"/>
        <w:rPr>
          <w:rFonts w:ascii="仿宋" w:eastAsia="仿宋" w:hAnsi="仿宋"/>
          <w:sz w:val="22"/>
          <w:szCs w:val="22"/>
        </w:rPr>
      </w:pPr>
      <w:r w:rsidRPr="00075D52">
        <w:rPr>
          <w:rFonts w:asciiTheme="minorEastAsia" w:eastAsiaTheme="minorEastAsia" w:hAnsiTheme="minorEastAsia"/>
          <w:b/>
          <w:color w:val="1F3864" w:themeColor="accent5" w:themeShade="80"/>
          <w:szCs w:val="21"/>
        </w:rPr>
        <w:t>ISM的使命</w:t>
      </w:r>
      <w:r w:rsidR="00DC5C9F" w:rsidRPr="00075D52">
        <w:rPr>
          <w:rFonts w:asciiTheme="minorEastAsia" w:eastAsiaTheme="minorEastAsia" w:hAnsiTheme="minorEastAsia" w:hint="eastAsia"/>
          <w:b/>
          <w:color w:val="1F3864" w:themeColor="accent5" w:themeShade="80"/>
          <w:szCs w:val="21"/>
        </w:rPr>
        <w:t>是</w:t>
      </w:r>
      <w:r w:rsidRPr="00075D52">
        <w:rPr>
          <w:rFonts w:asciiTheme="minorEastAsia" w:eastAsiaTheme="minorEastAsia" w:hAnsiTheme="minorEastAsia"/>
          <w:b/>
          <w:color w:val="1F3864" w:themeColor="accent5" w:themeShade="80"/>
          <w:szCs w:val="21"/>
        </w:rPr>
        <w:t>"To Lead Supply Management"</w:t>
      </w:r>
      <w:r w:rsidR="00DC5C9F" w:rsidRPr="00075D52">
        <w:rPr>
          <w:rFonts w:asciiTheme="minorEastAsia" w:eastAsiaTheme="minorEastAsia" w:hAnsiTheme="minorEastAsia" w:hint="eastAsia"/>
          <w:b/>
          <w:color w:val="1F3864" w:themeColor="accent5" w:themeShade="80"/>
          <w:szCs w:val="21"/>
        </w:rPr>
        <w:t>，</w:t>
      </w:r>
      <w:r w:rsidRPr="00075D52">
        <w:rPr>
          <w:rFonts w:ascii="仿宋" w:eastAsia="仿宋" w:hAnsi="仿宋"/>
          <w:color w:val="1F3864" w:themeColor="accent5" w:themeShade="80"/>
          <w:sz w:val="22"/>
          <w:szCs w:val="22"/>
        </w:rPr>
        <w:t>为支</w:t>
      </w:r>
      <w:r w:rsidRPr="00D65585">
        <w:rPr>
          <w:rFonts w:ascii="仿宋" w:eastAsia="仿宋" w:hAnsi="仿宋"/>
          <w:sz w:val="22"/>
          <w:szCs w:val="22"/>
        </w:rPr>
        <w:t>持伟大的使命，顺应市场变化、商业变革与新技术应用，</w:t>
      </w:r>
      <w:r w:rsidR="00DC5C9F" w:rsidRPr="00D65585">
        <w:rPr>
          <w:rFonts w:ascii="仿宋" w:eastAsia="仿宋" w:hAnsi="仿宋" w:hint="eastAsia"/>
          <w:sz w:val="22"/>
          <w:szCs w:val="22"/>
        </w:rPr>
        <w:t>1974年</w:t>
      </w:r>
      <w:r w:rsidRPr="00D65585">
        <w:rPr>
          <w:rFonts w:ascii="仿宋" w:eastAsia="仿宋" w:hAnsi="仿宋"/>
          <w:sz w:val="22"/>
          <w:szCs w:val="22"/>
        </w:rPr>
        <w:t>ISM</w:t>
      </w:r>
      <w:r w:rsidR="00DC5C9F" w:rsidRPr="00D65585">
        <w:rPr>
          <w:rFonts w:ascii="仿宋" w:eastAsia="仿宋" w:hAnsi="仿宋"/>
          <w:sz w:val="22"/>
          <w:szCs w:val="22"/>
        </w:rPr>
        <w:t>推出了</w:t>
      </w:r>
      <w:r w:rsidRPr="00D65585">
        <w:rPr>
          <w:rFonts w:ascii="仿宋" w:eastAsia="仿宋" w:hAnsi="仿宋"/>
          <w:sz w:val="22"/>
          <w:szCs w:val="22"/>
        </w:rPr>
        <w:t>C</w:t>
      </w:r>
      <w:r w:rsidR="00DC5C9F" w:rsidRPr="00D65585">
        <w:rPr>
          <w:rFonts w:ascii="仿宋" w:eastAsia="仿宋" w:hAnsi="仿宋"/>
          <w:sz w:val="22"/>
          <w:szCs w:val="22"/>
        </w:rPr>
        <w:t>.</w:t>
      </w:r>
      <w:r w:rsidRPr="00D65585">
        <w:rPr>
          <w:rFonts w:ascii="仿宋" w:eastAsia="仿宋" w:hAnsi="仿宋"/>
          <w:sz w:val="22"/>
          <w:szCs w:val="22"/>
        </w:rPr>
        <w:t>P</w:t>
      </w:r>
      <w:r w:rsidR="00DC5C9F" w:rsidRPr="00D65585">
        <w:rPr>
          <w:rFonts w:ascii="仿宋" w:eastAsia="仿宋" w:hAnsi="仿宋"/>
          <w:sz w:val="22"/>
          <w:szCs w:val="22"/>
        </w:rPr>
        <w:t>.</w:t>
      </w:r>
      <w:r w:rsidRPr="00D65585">
        <w:rPr>
          <w:rFonts w:ascii="仿宋" w:eastAsia="仿宋" w:hAnsi="仿宋"/>
          <w:sz w:val="22"/>
          <w:szCs w:val="22"/>
        </w:rPr>
        <w:t>M认证</w:t>
      </w:r>
      <w:r w:rsidR="00DC5C9F" w:rsidRPr="00D65585">
        <w:rPr>
          <w:rFonts w:ascii="仿宋" w:eastAsia="仿宋" w:hAnsi="仿宋" w:hint="eastAsia"/>
          <w:sz w:val="22"/>
          <w:szCs w:val="22"/>
        </w:rPr>
        <w:t>，并于2002年升级为CPSM认证，</w:t>
      </w:r>
      <w:r w:rsidRPr="00D65585">
        <w:rPr>
          <w:rFonts w:ascii="仿宋" w:eastAsia="仿宋" w:hAnsi="仿宋"/>
          <w:sz w:val="22"/>
          <w:szCs w:val="22"/>
        </w:rPr>
        <w:t>该认证</w:t>
      </w:r>
      <w:r w:rsidR="00DC5C9F" w:rsidRPr="00D65585">
        <w:rPr>
          <w:rFonts w:ascii="仿宋" w:eastAsia="仿宋" w:hAnsi="仿宋" w:hint="eastAsia"/>
          <w:sz w:val="22"/>
          <w:szCs w:val="22"/>
        </w:rPr>
        <w:t>一经推出便</w:t>
      </w:r>
      <w:r w:rsidRPr="00D65585">
        <w:rPr>
          <w:rFonts w:ascii="仿宋" w:eastAsia="仿宋" w:hAnsi="仿宋"/>
          <w:sz w:val="22"/>
          <w:szCs w:val="22"/>
        </w:rPr>
        <w:t>成为全球供应管理专业人士竭力追求的高端认证。</w:t>
      </w:r>
      <w:r w:rsidR="001B71BC" w:rsidRPr="00D65585">
        <w:rPr>
          <w:rFonts w:ascii="仿宋" w:eastAsia="仿宋" w:hAnsi="仿宋" w:hint="eastAsia"/>
          <w:sz w:val="22"/>
          <w:szCs w:val="22"/>
        </w:rPr>
        <w:t>CPSM是</w:t>
      </w:r>
      <w:r w:rsidR="001B71BC" w:rsidRPr="00D65585">
        <w:rPr>
          <w:rFonts w:ascii="仿宋" w:eastAsia="仿宋" w:hAnsi="仿宋"/>
          <w:sz w:val="22"/>
          <w:szCs w:val="22"/>
        </w:rPr>
        <w:t>Certified Professional in Supply Management</w:t>
      </w:r>
      <w:r w:rsidR="001B71BC" w:rsidRPr="00D65585">
        <w:rPr>
          <w:rFonts w:ascii="仿宋" w:eastAsia="仿宋" w:hAnsi="仿宋" w:hint="eastAsia"/>
          <w:sz w:val="22"/>
          <w:szCs w:val="22"/>
        </w:rPr>
        <w:t>的首字母缩写，即“供应管理专业认证”；</w:t>
      </w:r>
      <w:r w:rsidR="00077B0E" w:rsidRPr="00D65585">
        <w:rPr>
          <w:rFonts w:ascii="仿宋" w:eastAsia="仿宋" w:hAnsi="仿宋"/>
          <w:sz w:val="22"/>
          <w:szCs w:val="22"/>
        </w:rPr>
        <w:t>该认证强调供应专业人士</w:t>
      </w:r>
      <w:r w:rsidR="00077B0E" w:rsidRPr="00D65585">
        <w:rPr>
          <w:rFonts w:ascii="仿宋" w:eastAsia="仿宋" w:hAnsi="仿宋" w:hint="eastAsia"/>
          <w:sz w:val="22"/>
          <w:szCs w:val="22"/>
        </w:rPr>
        <w:t>全</w:t>
      </w:r>
      <w:r w:rsidR="00077B0E" w:rsidRPr="00D65585">
        <w:rPr>
          <w:rFonts w:ascii="仿宋" w:eastAsia="仿宋" w:hAnsi="仿宋"/>
          <w:sz w:val="22"/>
          <w:szCs w:val="22"/>
        </w:rPr>
        <w:t>新的、扩展的战略角色</w:t>
      </w:r>
      <w:r w:rsidR="00077B0E" w:rsidRPr="00D65585">
        <w:rPr>
          <w:rFonts w:ascii="仿宋" w:eastAsia="仿宋" w:hAnsi="仿宋" w:hint="eastAsia"/>
          <w:sz w:val="22"/>
          <w:szCs w:val="22"/>
        </w:rPr>
        <w:t>，</w:t>
      </w:r>
      <w:r w:rsidR="00077B0E" w:rsidRPr="00D65585">
        <w:rPr>
          <w:rFonts w:ascii="仿宋" w:eastAsia="仿宋" w:hAnsi="仿宋"/>
          <w:sz w:val="22"/>
          <w:szCs w:val="22"/>
        </w:rPr>
        <w:t>它全面反映一个成功的供应管理专业人士所需具备的丰富的知识、技能和资质</w:t>
      </w:r>
      <w:r w:rsidR="00077B0E" w:rsidRPr="00D65585">
        <w:rPr>
          <w:rFonts w:ascii="仿宋" w:eastAsia="仿宋" w:hAnsi="仿宋" w:hint="eastAsia"/>
          <w:sz w:val="22"/>
          <w:szCs w:val="22"/>
        </w:rPr>
        <w:t>。</w:t>
      </w:r>
      <w:r w:rsidR="00D31CD8" w:rsidRPr="00D65585">
        <w:rPr>
          <w:rFonts w:ascii="仿宋" w:eastAsia="仿宋" w:hAnsi="仿宋"/>
          <w:sz w:val="22"/>
          <w:szCs w:val="22"/>
        </w:rPr>
        <w:t>CPSM是最为严格的供应管理职业认证、已成为供应管理专业标准</w:t>
      </w:r>
      <w:r w:rsidR="00D31CD8" w:rsidRPr="00D65585">
        <w:rPr>
          <w:rFonts w:ascii="仿宋" w:eastAsia="仿宋" w:hAnsi="仿宋" w:hint="eastAsia"/>
          <w:sz w:val="22"/>
          <w:szCs w:val="22"/>
        </w:rPr>
        <w:t>，</w:t>
      </w:r>
      <w:r w:rsidR="00D31CD8" w:rsidRPr="00D65585">
        <w:rPr>
          <w:rFonts w:ascii="仿宋" w:eastAsia="仿宋" w:hAnsi="仿宋"/>
          <w:sz w:val="22"/>
          <w:szCs w:val="22"/>
        </w:rPr>
        <w:t>是</w:t>
      </w:r>
      <w:r w:rsidR="00D31CD8" w:rsidRPr="00D65585">
        <w:rPr>
          <w:rFonts w:ascii="仿宋" w:eastAsia="仿宋" w:hAnsi="仿宋" w:hint="eastAsia"/>
          <w:sz w:val="22"/>
          <w:szCs w:val="22"/>
        </w:rPr>
        <w:t>全球</w:t>
      </w:r>
      <w:r w:rsidR="00D31CD8" w:rsidRPr="00D65585">
        <w:rPr>
          <w:rFonts w:ascii="仿宋" w:eastAsia="仿宋" w:hAnsi="仿宋"/>
          <w:sz w:val="22"/>
          <w:szCs w:val="22"/>
        </w:rPr>
        <w:t>供应管理领域最规范、最权威的认证。</w:t>
      </w:r>
      <w:r w:rsidR="004F5AE2">
        <w:rPr>
          <w:rFonts w:ascii="仿宋" w:eastAsia="仿宋" w:hAnsi="仿宋" w:hint="eastAsia"/>
          <w:sz w:val="22"/>
          <w:szCs w:val="22"/>
        </w:rPr>
        <w:t>2</w:t>
      </w:r>
      <w:r w:rsidR="004F5AE2">
        <w:rPr>
          <w:rFonts w:ascii="仿宋" w:eastAsia="仿宋" w:hAnsi="仿宋"/>
          <w:sz w:val="22"/>
          <w:szCs w:val="22"/>
        </w:rPr>
        <w:t>019年</w:t>
      </w:r>
      <w:r w:rsidR="004F5AE2">
        <w:rPr>
          <w:rFonts w:ascii="仿宋" w:eastAsia="仿宋" w:hAnsi="仿宋" w:hint="eastAsia"/>
          <w:sz w:val="22"/>
          <w:szCs w:val="22"/>
        </w:rPr>
        <w:t>CPSM推出第三版教材，全名优化知识体系，合理分配各模块各章节的内容，增加供应链领域的知识点。</w:t>
      </w:r>
    </w:p>
    <w:p w14:paraId="3461CE9C" w14:textId="77777777" w:rsidR="00077B0E" w:rsidRPr="00D65585" w:rsidRDefault="00B56BED" w:rsidP="002E268B">
      <w:pPr>
        <w:spacing w:line="276" w:lineRule="auto"/>
        <w:ind w:firstLineChars="128" w:firstLine="287"/>
        <w:rPr>
          <w:rFonts w:ascii="仿宋" w:eastAsia="仿宋" w:hAnsi="仿宋"/>
          <w:sz w:val="22"/>
          <w:szCs w:val="22"/>
        </w:rPr>
      </w:pPr>
      <w:r w:rsidRPr="00D65585">
        <w:rPr>
          <w:rFonts w:ascii="仿宋" w:eastAsia="仿宋" w:hAnsi="仿宋"/>
          <w:b/>
          <w:bCs/>
          <w:noProof/>
          <w:sz w:val="22"/>
          <w:szCs w:val="22"/>
        </w:rPr>
        <w:drawing>
          <wp:anchor distT="0" distB="0" distL="114300" distR="114300" simplePos="0" relativeHeight="251658752" behindDoc="0" locked="0" layoutInCell="1" allowOverlap="1" wp14:anchorId="7A1C2BA1" wp14:editId="25C2B581">
            <wp:simplePos x="0" y="0"/>
            <wp:positionH relativeFrom="margin">
              <wp:posOffset>4665980</wp:posOffset>
            </wp:positionH>
            <wp:positionV relativeFrom="paragraph">
              <wp:posOffset>114300</wp:posOffset>
            </wp:positionV>
            <wp:extent cx="1515110" cy="542925"/>
            <wp:effectExtent l="0" t="0" r="8890" b="9525"/>
            <wp:wrapSquare wrapText="bothSides"/>
            <wp:docPr id="6" name="图片 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5790"/>
                    <a:stretch/>
                  </pic:blipFill>
                  <pic:spPr bwMode="auto">
                    <a:xfrm>
                      <a:off x="0" y="0"/>
                      <a:ext cx="1515110"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7B0E" w:rsidRPr="00D65585">
        <w:rPr>
          <w:rFonts w:ascii="仿宋" w:eastAsia="仿宋" w:hAnsi="仿宋" w:hint="eastAsia"/>
          <w:sz w:val="22"/>
          <w:szCs w:val="22"/>
        </w:rPr>
        <w:t>CPSM</w:t>
      </w:r>
      <w:r w:rsidR="005F7150" w:rsidRPr="00D65585">
        <w:rPr>
          <w:rFonts w:ascii="仿宋" w:eastAsia="仿宋" w:hAnsi="仿宋" w:hint="eastAsia"/>
          <w:sz w:val="22"/>
          <w:szCs w:val="22"/>
        </w:rPr>
        <w:t>是用来巩固和强化职业竞争力的世界级的认证</w:t>
      </w:r>
      <w:r w:rsidR="001B71BC" w:rsidRPr="00D65585">
        <w:rPr>
          <w:rFonts w:ascii="仿宋" w:eastAsia="仿宋" w:hAnsi="仿宋" w:hint="eastAsia"/>
          <w:sz w:val="22"/>
          <w:szCs w:val="22"/>
        </w:rPr>
        <w:t>项目，专门针对有经验的供应</w:t>
      </w:r>
      <w:r w:rsidR="0070795C" w:rsidRPr="00D65585">
        <w:rPr>
          <w:rFonts w:ascii="仿宋" w:eastAsia="仿宋" w:hAnsi="仿宋" w:hint="eastAsia"/>
          <w:sz w:val="22"/>
          <w:szCs w:val="22"/>
        </w:rPr>
        <w:t>专业人士设计，</w:t>
      </w:r>
      <w:r w:rsidR="001B71BC" w:rsidRPr="00D65585">
        <w:rPr>
          <w:rFonts w:ascii="仿宋" w:eastAsia="仿宋" w:hAnsi="仿宋" w:hint="eastAsia"/>
          <w:sz w:val="22"/>
          <w:szCs w:val="22"/>
        </w:rPr>
        <w:t>注重管理和领导技能以及增加职业价值等各种特定的功能，面对今天的竞争环境，供应经理必须学会战略性的思考，扩充视野并把自己当成服务的提供者。</w:t>
      </w:r>
      <w:r w:rsidR="001A1408" w:rsidRPr="00D65585">
        <w:rPr>
          <w:rFonts w:ascii="仿宋" w:eastAsia="仿宋" w:hAnsi="仿宋"/>
          <w:sz w:val="22"/>
          <w:szCs w:val="22"/>
        </w:rPr>
        <w:t>CPSM认证涉及多层次的供应管理角色，包括战略采购，</w:t>
      </w:r>
      <w:r w:rsidR="00834DA1" w:rsidRPr="00D65585">
        <w:rPr>
          <w:rFonts w:ascii="仿宋" w:eastAsia="仿宋" w:hAnsi="仿宋"/>
          <w:sz w:val="22"/>
          <w:szCs w:val="22"/>
        </w:rPr>
        <w:t>仓储</w:t>
      </w:r>
      <w:r w:rsidR="001A1408" w:rsidRPr="00D65585">
        <w:rPr>
          <w:rFonts w:ascii="仿宋" w:eastAsia="仿宋" w:hAnsi="仿宋"/>
          <w:sz w:val="22"/>
          <w:szCs w:val="22"/>
        </w:rPr>
        <w:t>物流管理，供应关系管理，</w:t>
      </w:r>
      <w:r w:rsidR="00EB2285" w:rsidRPr="00D65585">
        <w:rPr>
          <w:rFonts w:ascii="仿宋" w:eastAsia="仿宋" w:hAnsi="仿宋" w:hint="eastAsia"/>
          <w:sz w:val="22"/>
          <w:szCs w:val="22"/>
        </w:rPr>
        <w:t>寻</w:t>
      </w:r>
      <w:r w:rsidR="001A1408" w:rsidRPr="00D65585">
        <w:rPr>
          <w:rFonts w:ascii="仿宋" w:eastAsia="仿宋" w:hAnsi="仿宋"/>
          <w:sz w:val="22"/>
          <w:szCs w:val="22"/>
        </w:rPr>
        <w:t>源多元化</w:t>
      </w:r>
      <w:r w:rsidR="00834DA1" w:rsidRPr="00D65585">
        <w:rPr>
          <w:rFonts w:ascii="仿宋" w:eastAsia="仿宋" w:hAnsi="仿宋" w:hint="eastAsia"/>
          <w:sz w:val="22"/>
          <w:szCs w:val="22"/>
        </w:rPr>
        <w:t>，</w:t>
      </w:r>
      <w:r w:rsidR="00D7048C" w:rsidRPr="00D65585">
        <w:rPr>
          <w:rFonts w:ascii="仿宋" w:eastAsia="仿宋" w:hAnsi="仿宋" w:hint="eastAsia"/>
          <w:sz w:val="22"/>
          <w:szCs w:val="22"/>
        </w:rPr>
        <w:t>社会责任，</w:t>
      </w:r>
      <w:r w:rsidR="00834DA1" w:rsidRPr="00D65585">
        <w:rPr>
          <w:rFonts w:ascii="仿宋" w:eastAsia="仿宋" w:hAnsi="仿宋" w:hint="eastAsia"/>
          <w:sz w:val="22"/>
          <w:szCs w:val="22"/>
        </w:rPr>
        <w:t>组织及领导力</w:t>
      </w:r>
      <w:r w:rsidR="001A1408" w:rsidRPr="00D65585">
        <w:rPr>
          <w:rFonts w:ascii="仿宋" w:eastAsia="仿宋" w:hAnsi="仿宋"/>
          <w:sz w:val="22"/>
          <w:szCs w:val="22"/>
        </w:rPr>
        <w:t>等，</w:t>
      </w:r>
      <w:r w:rsidR="00077B0E" w:rsidRPr="00D65585">
        <w:rPr>
          <w:rFonts w:ascii="仿宋" w:eastAsia="仿宋" w:hAnsi="仿宋" w:hint="eastAsia"/>
          <w:sz w:val="22"/>
          <w:szCs w:val="22"/>
        </w:rPr>
        <w:t>在获得材料及服务的供应，及对供应的持续性管理，并经过资源的整合来明确和满足内部和外部客户的多元化需求的活动过程中，供应专业人士扮演着领导的角色，他们</w:t>
      </w:r>
      <w:r w:rsidR="001A1408" w:rsidRPr="00D65585">
        <w:rPr>
          <w:rFonts w:ascii="仿宋" w:eastAsia="仿宋" w:hAnsi="仿宋"/>
          <w:sz w:val="22"/>
          <w:szCs w:val="22"/>
        </w:rPr>
        <w:t>将从该认证中获得很</w:t>
      </w:r>
      <w:r w:rsidR="00D7048C" w:rsidRPr="00D65585">
        <w:rPr>
          <w:rFonts w:ascii="仿宋" w:eastAsia="仿宋" w:hAnsi="仿宋" w:hint="eastAsia"/>
          <w:sz w:val="22"/>
          <w:szCs w:val="22"/>
        </w:rPr>
        <w:t>多</w:t>
      </w:r>
      <w:r w:rsidR="001A1408" w:rsidRPr="00D65585">
        <w:rPr>
          <w:rFonts w:ascii="仿宋" w:eastAsia="仿宋" w:hAnsi="仿宋"/>
          <w:sz w:val="22"/>
          <w:szCs w:val="22"/>
        </w:rPr>
        <w:t>的收益</w:t>
      </w:r>
      <w:r w:rsidR="002E48CD" w:rsidRPr="00D65585">
        <w:rPr>
          <w:rFonts w:ascii="仿宋" w:eastAsia="仿宋" w:hAnsi="仿宋" w:hint="eastAsia"/>
          <w:sz w:val="22"/>
          <w:szCs w:val="22"/>
        </w:rPr>
        <w:t>。</w:t>
      </w:r>
    </w:p>
    <w:p w14:paraId="27401921" w14:textId="77777777" w:rsidR="004C280E" w:rsidRPr="00B040CD" w:rsidRDefault="004C280E" w:rsidP="002E268B">
      <w:pPr>
        <w:spacing w:line="276" w:lineRule="auto"/>
        <w:ind w:firstLineChars="200" w:firstLine="428"/>
        <w:rPr>
          <w:rFonts w:asciiTheme="minorEastAsia" w:eastAsiaTheme="minorEastAsia" w:hAnsiTheme="minorEastAsia"/>
          <w:szCs w:val="21"/>
        </w:rPr>
      </w:pPr>
      <w:r w:rsidRPr="00075D52">
        <w:rPr>
          <w:rFonts w:asciiTheme="minorEastAsia" w:eastAsiaTheme="minorEastAsia" w:hAnsiTheme="minorEastAsia"/>
          <w:b/>
          <w:color w:val="1F3864" w:themeColor="accent5" w:themeShade="80"/>
          <w:szCs w:val="21"/>
        </w:rPr>
        <w:t>CPSM对个人的</w:t>
      </w:r>
      <w:r w:rsidR="00B040CD" w:rsidRPr="00075D52">
        <w:rPr>
          <w:rFonts w:asciiTheme="minorEastAsia" w:eastAsiaTheme="minorEastAsia" w:hAnsiTheme="minorEastAsia" w:hint="eastAsia"/>
          <w:b/>
          <w:color w:val="1F3864" w:themeColor="accent5" w:themeShade="80"/>
          <w:szCs w:val="21"/>
        </w:rPr>
        <w:t>意义</w:t>
      </w:r>
      <w:r w:rsidRPr="00075D52">
        <w:rPr>
          <w:rFonts w:asciiTheme="minorEastAsia" w:eastAsiaTheme="minorEastAsia" w:hAnsiTheme="minorEastAsia"/>
          <w:b/>
          <w:color w:val="1F3864" w:themeColor="accent5" w:themeShade="80"/>
          <w:szCs w:val="21"/>
        </w:rPr>
        <w:t>：</w:t>
      </w:r>
      <w:r w:rsidRPr="00D65585">
        <w:rPr>
          <w:rFonts w:ascii="仿宋" w:eastAsia="仿宋" w:hAnsi="仿宋"/>
          <w:sz w:val="22"/>
          <w:szCs w:val="22"/>
        </w:rPr>
        <w:t>CPSM职业认证可以使供应专业人士清晰理解所在组织中的供应管理运作，让</w:t>
      </w:r>
      <w:r w:rsidR="00D31CD8" w:rsidRPr="00D65585">
        <w:rPr>
          <w:rFonts w:ascii="仿宋" w:eastAsia="仿宋" w:hAnsi="仿宋"/>
          <w:sz w:val="22"/>
          <w:szCs w:val="22"/>
        </w:rPr>
        <w:t>其</w:t>
      </w:r>
      <w:r w:rsidRPr="00D65585">
        <w:rPr>
          <w:rFonts w:ascii="仿宋" w:eastAsia="仿宋" w:hAnsi="仿宋"/>
          <w:sz w:val="22"/>
          <w:szCs w:val="22"/>
        </w:rPr>
        <w:t>能够在关键的决策中起到积极的作用。供应管理贯穿于每个组织产品生产和服务提供的每一个环节。当今专业发展趋势表明，整个组织的供应管理创新战略的高效执行需要专业人士具备战略高度的水平和资质。CPSM认证资质将是</w:t>
      </w:r>
      <w:r w:rsidR="00D31CD8" w:rsidRPr="00D65585">
        <w:rPr>
          <w:rFonts w:ascii="仿宋" w:eastAsia="仿宋" w:hAnsi="仿宋"/>
          <w:sz w:val="22"/>
          <w:szCs w:val="22"/>
        </w:rPr>
        <w:t>供应专业人士职业生涯重要的</w:t>
      </w:r>
      <w:r w:rsidRPr="00D65585">
        <w:rPr>
          <w:rFonts w:ascii="仿宋" w:eastAsia="仿宋" w:hAnsi="仿宋"/>
          <w:sz w:val="22"/>
          <w:szCs w:val="22"/>
        </w:rPr>
        <w:t>里程碑</w:t>
      </w:r>
      <w:r w:rsidR="00D31CD8" w:rsidRPr="00D65585">
        <w:rPr>
          <w:rFonts w:ascii="仿宋" w:eastAsia="仿宋" w:hAnsi="仿宋" w:hint="eastAsia"/>
          <w:sz w:val="22"/>
          <w:szCs w:val="22"/>
        </w:rPr>
        <w:t>，</w:t>
      </w:r>
      <w:r w:rsidR="00D31CD8" w:rsidRPr="00D65585">
        <w:rPr>
          <w:rFonts w:ascii="仿宋" w:eastAsia="仿宋" w:hAnsi="仿宋"/>
          <w:sz w:val="22"/>
          <w:szCs w:val="22"/>
        </w:rPr>
        <w:t>调查表明获得认证资质者比未获得认证资质者拥有更高的年薪报酬</w:t>
      </w:r>
      <w:r w:rsidR="00D31CD8" w:rsidRPr="00D65585">
        <w:rPr>
          <w:rFonts w:ascii="仿宋" w:eastAsia="仿宋" w:hAnsi="仿宋" w:hint="eastAsia"/>
          <w:sz w:val="22"/>
          <w:szCs w:val="22"/>
        </w:rPr>
        <w:t>，</w:t>
      </w:r>
      <w:r w:rsidRPr="00D65585">
        <w:rPr>
          <w:rFonts w:ascii="仿宋" w:eastAsia="仿宋" w:hAnsi="仿宋"/>
          <w:sz w:val="22"/>
          <w:szCs w:val="22"/>
        </w:rPr>
        <w:t>获得CPSM</w:t>
      </w:r>
      <w:r w:rsidR="00D31CD8" w:rsidRPr="00D65585">
        <w:rPr>
          <w:rFonts w:ascii="仿宋" w:eastAsia="仿宋" w:hAnsi="仿宋"/>
          <w:sz w:val="22"/>
          <w:szCs w:val="22"/>
        </w:rPr>
        <w:t>认证资质将是您在职业化发展过程中提升知识和经验良好</w:t>
      </w:r>
      <w:r w:rsidRPr="00D65585">
        <w:rPr>
          <w:rFonts w:ascii="仿宋" w:eastAsia="仿宋" w:hAnsi="仿宋"/>
          <w:sz w:val="22"/>
          <w:szCs w:val="22"/>
        </w:rPr>
        <w:t>机会。</w:t>
      </w:r>
    </w:p>
    <w:p w14:paraId="6110D463" w14:textId="77777777" w:rsidR="004C280E" w:rsidRPr="00D65585" w:rsidRDefault="004C280E" w:rsidP="002E268B">
      <w:pPr>
        <w:spacing w:line="276" w:lineRule="auto"/>
        <w:ind w:firstLineChars="200" w:firstLine="428"/>
        <w:rPr>
          <w:rFonts w:ascii="仿宋" w:eastAsia="仿宋" w:hAnsi="仿宋"/>
          <w:sz w:val="22"/>
          <w:szCs w:val="22"/>
        </w:rPr>
      </w:pPr>
      <w:r w:rsidRPr="00075D52">
        <w:rPr>
          <w:rFonts w:asciiTheme="minorEastAsia" w:eastAsiaTheme="minorEastAsia" w:hAnsiTheme="minorEastAsia"/>
          <w:b/>
          <w:color w:val="1F3864" w:themeColor="accent5" w:themeShade="80"/>
          <w:szCs w:val="21"/>
        </w:rPr>
        <w:t>CPSM对</w:t>
      </w:r>
      <w:r w:rsidR="00EA6147" w:rsidRPr="00075D52">
        <w:rPr>
          <w:rFonts w:asciiTheme="minorEastAsia" w:eastAsiaTheme="minorEastAsia" w:hAnsiTheme="minorEastAsia" w:hint="eastAsia"/>
          <w:b/>
          <w:color w:val="1F3864" w:themeColor="accent5" w:themeShade="80"/>
          <w:szCs w:val="21"/>
        </w:rPr>
        <w:t>组织</w:t>
      </w:r>
      <w:r w:rsidRPr="00075D52">
        <w:rPr>
          <w:rFonts w:asciiTheme="minorEastAsia" w:eastAsiaTheme="minorEastAsia" w:hAnsiTheme="minorEastAsia"/>
          <w:b/>
          <w:color w:val="1F3864" w:themeColor="accent5" w:themeShade="80"/>
          <w:szCs w:val="21"/>
        </w:rPr>
        <w:t>的</w:t>
      </w:r>
      <w:r w:rsidR="00B040CD" w:rsidRPr="00075D52">
        <w:rPr>
          <w:rFonts w:asciiTheme="minorEastAsia" w:eastAsiaTheme="minorEastAsia" w:hAnsiTheme="minorEastAsia" w:hint="eastAsia"/>
          <w:b/>
          <w:color w:val="1F3864" w:themeColor="accent5" w:themeShade="80"/>
          <w:szCs w:val="21"/>
        </w:rPr>
        <w:t>意义</w:t>
      </w:r>
      <w:r w:rsidR="000A62D1" w:rsidRPr="00075D52">
        <w:rPr>
          <w:rFonts w:asciiTheme="minorEastAsia" w:eastAsiaTheme="minorEastAsia" w:hAnsiTheme="minorEastAsia"/>
          <w:b/>
          <w:color w:val="1F3864" w:themeColor="accent5" w:themeShade="80"/>
          <w:szCs w:val="21"/>
        </w:rPr>
        <w:t>：</w:t>
      </w:r>
      <w:r w:rsidR="000A62D1" w:rsidRPr="00D65585">
        <w:rPr>
          <w:rFonts w:ascii="仿宋" w:eastAsia="仿宋" w:hAnsi="仿宋"/>
          <w:sz w:val="22"/>
          <w:szCs w:val="22"/>
        </w:rPr>
        <w:t>很多</w:t>
      </w:r>
      <w:r w:rsidRPr="00D65585">
        <w:rPr>
          <w:rFonts w:ascii="仿宋" w:eastAsia="仿宋" w:hAnsi="仿宋"/>
          <w:sz w:val="22"/>
          <w:szCs w:val="22"/>
        </w:rPr>
        <w:t>组织都曾向ISM表明它们很认同CPSM，CPSM证书用来衡量采购</w:t>
      </w:r>
      <w:r w:rsidR="000A62D1" w:rsidRPr="00D65585">
        <w:rPr>
          <w:rFonts w:ascii="仿宋" w:eastAsia="仿宋" w:hAnsi="仿宋"/>
          <w:sz w:val="22"/>
          <w:szCs w:val="22"/>
        </w:rPr>
        <w:t>组织</w:t>
      </w:r>
      <w:r w:rsidRPr="00D65585">
        <w:rPr>
          <w:rFonts w:ascii="仿宋" w:eastAsia="仿宋" w:hAnsi="仿宋"/>
          <w:sz w:val="22"/>
          <w:szCs w:val="22"/>
        </w:rPr>
        <w:t>专</w:t>
      </w:r>
      <w:r w:rsidR="000A62D1" w:rsidRPr="00D65585">
        <w:rPr>
          <w:rFonts w:ascii="仿宋" w:eastAsia="仿宋" w:hAnsi="仿宋"/>
          <w:sz w:val="22"/>
          <w:szCs w:val="22"/>
        </w:rPr>
        <w:t>业价值的</w:t>
      </w:r>
      <w:r w:rsidRPr="00D65585">
        <w:rPr>
          <w:rFonts w:ascii="仿宋" w:eastAsia="仿宋" w:hAnsi="仿宋"/>
          <w:sz w:val="22"/>
          <w:szCs w:val="22"/>
        </w:rPr>
        <w:t>基准</w:t>
      </w:r>
      <w:r w:rsidR="000A62D1" w:rsidRPr="00D65585">
        <w:rPr>
          <w:rFonts w:ascii="仿宋" w:eastAsia="仿宋" w:hAnsi="仿宋" w:hint="eastAsia"/>
          <w:sz w:val="22"/>
          <w:szCs w:val="22"/>
        </w:rPr>
        <w:t>，</w:t>
      </w:r>
      <w:r w:rsidR="000A62D1" w:rsidRPr="00D65585">
        <w:rPr>
          <w:rFonts w:ascii="仿宋" w:eastAsia="仿宋" w:hAnsi="仿宋"/>
          <w:sz w:val="22"/>
          <w:szCs w:val="22"/>
        </w:rPr>
        <w:t>是认可</w:t>
      </w:r>
      <w:r w:rsidRPr="00D65585">
        <w:rPr>
          <w:rFonts w:ascii="仿宋" w:eastAsia="仿宋" w:hAnsi="仿宋"/>
          <w:sz w:val="22"/>
          <w:szCs w:val="22"/>
        </w:rPr>
        <w:t>供应管理专业人士</w:t>
      </w:r>
      <w:r w:rsidR="000A62D1" w:rsidRPr="00D65585">
        <w:rPr>
          <w:rFonts w:ascii="仿宋" w:eastAsia="仿宋" w:hAnsi="仿宋"/>
          <w:sz w:val="22"/>
          <w:szCs w:val="22"/>
        </w:rPr>
        <w:t>的</w:t>
      </w:r>
      <w:r w:rsidRPr="00D65585">
        <w:rPr>
          <w:rFonts w:ascii="仿宋" w:eastAsia="仿宋" w:hAnsi="仿宋"/>
          <w:sz w:val="22"/>
          <w:szCs w:val="22"/>
        </w:rPr>
        <w:t>标准。CPSM将强调供应管理专业方向的主要内容，获得CPSM</w:t>
      </w:r>
      <w:r w:rsidRPr="00D65585">
        <w:rPr>
          <w:rFonts w:ascii="仿宋" w:eastAsia="仿宋" w:hAnsi="仿宋"/>
          <w:sz w:val="22"/>
          <w:szCs w:val="22"/>
        </w:rPr>
        <w:lastRenderedPageBreak/>
        <w:t>认证资质</w:t>
      </w:r>
      <w:r w:rsidR="000A62D1" w:rsidRPr="00D65585">
        <w:rPr>
          <w:rFonts w:ascii="仿宋" w:eastAsia="仿宋" w:hAnsi="仿宋" w:hint="eastAsia"/>
          <w:sz w:val="22"/>
          <w:szCs w:val="22"/>
        </w:rPr>
        <w:t>的</w:t>
      </w:r>
      <w:r w:rsidR="000A62D1" w:rsidRPr="00D65585">
        <w:rPr>
          <w:rFonts w:ascii="仿宋" w:eastAsia="仿宋" w:hAnsi="仿宋"/>
          <w:sz w:val="22"/>
          <w:szCs w:val="22"/>
        </w:rPr>
        <w:t>组织</w:t>
      </w:r>
      <w:r w:rsidRPr="00D65585">
        <w:rPr>
          <w:rFonts w:ascii="仿宋" w:eastAsia="仿宋" w:hAnsi="仿宋"/>
          <w:sz w:val="22"/>
          <w:szCs w:val="22"/>
        </w:rPr>
        <w:t>将对其自身供应管理网络有更好的理解，同时具备做出更加准确</w:t>
      </w:r>
      <w:r w:rsidR="000A62D1" w:rsidRPr="00D65585">
        <w:rPr>
          <w:rFonts w:ascii="仿宋" w:eastAsia="仿宋" w:hAnsi="仿宋" w:hint="eastAsia"/>
          <w:sz w:val="22"/>
          <w:szCs w:val="22"/>
        </w:rPr>
        <w:t>的</w:t>
      </w:r>
      <w:r w:rsidRPr="00D65585">
        <w:rPr>
          <w:rFonts w:ascii="仿宋" w:eastAsia="仿宋" w:hAnsi="仿宋"/>
          <w:sz w:val="22"/>
          <w:szCs w:val="22"/>
        </w:rPr>
        <w:t>决策的技能和水平。</w:t>
      </w:r>
    </w:p>
    <w:p w14:paraId="5DB0CC27" w14:textId="77777777" w:rsidR="00762036" w:rsidRDefault="00307495" w:rsidP="002E268B">
      <w:pPr>
        <w:widowControl/>
        <w:spacing w:line="276" w:lineRule="auto"/>
        <w:ind w:firstLineChars="150" w:firstLine="330"/>
        <w:jc w:val="left"/>
        <w:rPr>
          <w:rFonts w:ascii="仿宋" w:eastAsia="仿宋" w:hAnsi="仿宋"/>
          <w:sz w:val="22"/>
          <w:szCs w:val="22"/>
        </w:rPr>
      </w:pPr>
      <w:r w:rsidRPr="00D65585">
        <w:rPr>
          <w:rFonts w:ascii="仿宋" w:eastAsia="仿宋" w:hAnsi="仿宋"/>
          <w:sz w:val="22"/>
          <w:szCs w:val="22"/>
        </w:rPr>
        <w:t>CPSM 参照了标准的职业资格认证考试，是针对参加考试的申请人是否能够获得CPSM 的资格认证。申请人必须通过三个模块的CPSM</w:t>
      </w:r>
      <w:r w:rsidR="009C5832" w:rsidRPr="00D65585">
        <w:rPr>
          <w:rFonts w:ascii="仿宋" w:eastAsia="仿宋" w:hAnsi="仿宋"/>
          <w:sz w:val="22"/>
          <w:szCs w:val="22"/>
        </w:rPr>
        <w:t>考试后才能</w:t>
      </w:r>
      <w:r w:rsidRPr="00D65585">
        <w:rPr>
          <w:rFonts w:ascii="仿宋" w:eastAsia="仿宋" w:hAnsi="仿宋"/>
          <w:sz w:val="22"/>
          <w:szCs w:val="22"/>
        </w:rPr>
        <w:t>申请认证。</w:t>
      </w:r>
    </w:p>
    <w:p w14:paraId="6294ED7A" w14:textId="77777777" w:rsidR="00762036" w:rsidRDefault="00762036" w:rsidP="00762036">
      <w:pPr>
        <w:widowControl/>
        <w:jc w:val="left"/>
        <w:rPr>
          <w:rFonts w:ascii="仿宋" w:eastAsia="仿宋" w:hAnsi="仿宋"/>
          <w:sz w:val="22"/>
          <w:szCs w:val="22"/>
        </w:rPr>
      </w:pPr>
    </w:p>
    <w:p w14:paraId="06673E16" w14:textId="77777777" w:rsidR="00762036" w:rsidRPr="00075D52" w:rsidRDefault="00297D5D" w:rsidP="00762036">
      <w:pPr>
        <w:widowControl/>
        <w:jc w:val="left"/>
        <w:rPr>
          <w:b/>
          <w:color w:val="000000" w:themeColor="text1"/>
          <w:szCs w:val="21"/>
        </w:rPr>
      </w:pPr>
      <w:r w:rsidRPr="00075D52">
        <w:rPr>
          <w:rStyle w:val="style9"/>
          <w:rFonts w:cs="Arial" w:hint="eastAsia"/>
          <w:b/>
          <w:color w:val="1F3864" w:themeColor="accent5" w:themeShade="80"/>
        </w:rPr>
        <w:t>【</w:t>
      </w:r>
      <w:r w:rsidRPr="00075D52">
        <w:rPr>
          <w:rStyle w:val="style9"/>
          <w:rFonts w:cs="Arial"/>
          <w:b/>
          <w:color w:val="1F3864" w:themeColor="accent5" w:themeShade="80"/>
          <w:szCs w:val="21"/>
        </w:rPr>
        <w:t>认证特色</w:t>
      </w:r>
      <w:r w:rsidRPr="00075D52">
        <w:rPr>
          <w:rStyle w:val="style9"/>
          <w:rFonts w:cs="Arial" w:hint="eastAsia"/>
          <w:b/>
          <w:color w:val="1F3864" w:themeColor="accent5" w:themeShade="80"/>
        </w:rPr>
        <w:t>】</w:t>
      </w:r>
    </w:p>
    <w:p w14:paraId="41C58086" w14:textId="77777777" w:rsidR="00202697" w:rsidRPr="00075D52" w:rsidRDefault="00297D5D" w:rsidP="002E268B">
      <w:pPr>
        <w:pStyle w:val="ab"/>
        <w:numPr>
          <w:ilvl w:val="0"/>
          <w:numId w:val="27"/>
        </w:numPr>
        <w:spacing w:line="276" w:lineRule="auto"/>
        <w:ind w:left="0" w:firstLineChars="0" w:firstLine="0"/>
        <w:rPr>
          <w:b/>
          <w:color w:val="000000" w:themeColor="text1"/>
          <w:szCs w:val="21"/>
        </w:rPr>
      </w:pPr>
      <w:r w:rsidRPr="00075D52">
        <w:rPr>
          <w:rFonts w:ascii="仿宋" w:eastAsia="仿宋" w:hAnsi="仿宋"/>
          <w:b/>
          <w:i/>
          <w:color w:val="000000" w:themeColor="text1"/>
          <w:sz w:val="22"/>
          <w:szCs w:val="22"/>
          <w:u w:val="single"/>
        </w:rPr>
        <w:t>国际</w:t>
      </w:r>
      <w:r w:rsidR="00202697" w:rsidRPr="00075D52">
        <w:rPr>
          <w:rFonts w:ascii="仿宋" w:eastAsia="仿宋" w:hAnsi="仿宋"/>
          <w:b/>
          <w:i/>
          <w:color w:val="000000" w:themeColor="text1"/>
          <w:sz w:val="22"/>
          <w:szCs w:val="22"/>
          <w:u w:val="single"/>
        </w:rPr>
        <w:t>课程</w:t>
      </w:r>
      <w:r w:rsidRPr="00075D52">
        <w:rPr>
          <w:rFonts w:ascii="仿宋" w:eastAsia="仿宋" w:hAnsi="仿宋"/>
          <w:b/>
          <w:i/>
          <w:color w:val="000000" w:themeColor="text1"/>
          <w:sz w:val="22"/>
          <w:szCs w:val="22"/>
          <w:u w:val="single"/>
        </w:rPr>
        <w:t>体系</w:t>
      </w:r>
      <w:r w:rsidR="00202697" w:rsidRPr="00075D52">
        <w:rPr>
          <w:rFonts w:ascii="仿宋" w:eastAsia="仿宋" w:hAnsi="仿宋"/>
          <w:b/>
          <w:i/>
          <w:color w:val="000000" w:themeColor="text1"/>
          <w:sz w:val="22"/>
          <w:szCs w:val="22"/>
          <w:u w:val="single"/>
        </w:rPr>
        <w:t>：</w:t>
      </w:r>
      <w:r w:rsidR="00202697" w:rsidRPr="00075D52">
        <w:rPr>
          <w:rFonts w:ascii="仿宋" w:eastAsia="仿宋" w:hAnsi="仿宋"/>
          <w:color w:val="000000" w:themeColor="text1"/>
          <w:sz w:val="22"/>
          <w:szCs w:val="22"/>
        </w:rPr>
        <w:t>美国供应管理协会（ISM）推出的有着</w:t>
      </w:r>
      <w:r w:rsidR="00CD4450" w:rsidRPr="00075D52">
        <w:rPr>
          <w:rFonts w:ascii="仿宋" w:eastAsia="仿宋" w:hAnsi="仿宋"/>
          <w:color w:val="000000" w:themeColor="text1"/>
          <w:sz w:val="22"/>
          <w:szCs w:val="22"/>
        </w:rPr>
        <w:t>4</w:t>
      </w:r>
      <w:r w:rsidR="004F5AE2" w:rsidRPr="00075D52">
        <w:rPr>
          <w:rFonts w:ascii="仿宋" w:eastAsia="仿宋" w:hAnsi="仿宋"/>
          <w:color w:val="000000" w:themeColor="text1"/>
          <w:sz w:val="22"/>
          <w:szCs w:val="22"/>
        </w:rPr>
        <w:t>5</w:t>
      </w:r>
      <w:r w:rsidR="00202697" w:rsidRPr="00075D52">
        <w:rPr>
          <w:rFonts w:ascii="仿宋" w:eastAsia="仿宋" w:hAnsi="仿宋"/>
          <w:color w:val="000000" w:themeColor="text1"/>
          <w:sz w:val="22"/>
          <w:szCs w:val="22"/>
        </w:rPr>
        <w:t>年采购与供应管理专业课程，体系完整，享誉全球。课程围绕着企业采购与供应管理实践和战略管理的需要，为采购与供应管理从业人员提供清晰的战略管理框架和实战技能！</w:t>
      </w:r>
    </w:p>
    <w:p w14:paraId="50E066CD" w14:textId="77777777" w:rsidR="00202697" w:rsidRPr="00075D52" w:rsidRDefault="00202697" w:rsidP="002E268B">
      <w:pPr>
        <w:spacing w:line="276" w:lineRule="auto"/>
        <w:rPr>
          <w:rFonts w:ascii="仿宋" w:eastAsia="仿宋" w:hAnsi="仿宋"/>
          <w:color w:val="000000" w:themeColor="text1"/>
          <w:sz w:val="22"/>
          <w:szCs w:val="22"/>
        </w:rPr>
      </w:pPr>
      <w:r w:rsidRPr="00075D52">
        <w:rPr>
          <w:rFonts w:ascii="仿宋" w:eastAsia="仿宋" w:hAnsi="仿宋" w:hint="eastAsia"/>
          <w:color w:val="000000" w:themeColor="text1"/>
          <w:sz w:val="22"/>
          <w:szCs w:val="22"/>
        </w:rPr>
        <w:t>◆</w:t>
      </w:r>
      <w:r w:rsidRPr="00075D52">
        <w:rPr>
          <w:rFonts w:ascii="仿宋" w:eastAsia="仿宋" w:hAnsi="仿宋"/>
          <w:color w:val="000000" w:themeColor="text1"/>
          <w:sz w:val="22"/>
          <w:szCs w:val="22"/>
        </w:rPr>
        <w:t xml:space="preserve"> </w:t>
      </w:r>
      <w:r w:rsidRPr="00075D52">
        <w:rPr>
          <w:rFonts w:ascii="仿宋" w:eastAsia="仿宋" w:hAnsi="仿宋"/>
          <w:b/>
          <w:i/>
          <w:color w:val="000000" w:themeColor="text1"/>
          <w:sz w:val="22"/>
          <w:szCs w:val="22"/>
          <w:u w:val="single"/>
        </w:rPr>
        <w:t>权威规范化运作：</w:t>
      </w:r>
      <w:r w:rsidRPr="00075D52">
        <w:rPr>
          <w:rFonts w:ascii="仿宋" w:eastAsia="仿宋" w:hAnsi="仿宋"/>
          <w:color w:val="000000" w:themeColor="text1"/>
          <w:sz w:val="22"/>
          <w:szCs w:val="22"/>
          <w:u w:val="single"/>
        </w:rPr>
        <w:t>由</w:t>
      </w:r>
      <w:r w:rsidRPr="00075D52">
        <w:rPr>
          <w:rFonts w:ascii="仿宋" w:eastAsia="仿宋" w:hAnsi="仿宋"/>
          <w:color w:val="000000" w:themeColor="text1"/>
          <w:sz w:val="22"/>
          <w:szCs w:val="22"/>
        </w:rPr>
        <w:t>中国物流与采购联合会采购与供应链管理专业委员会运作实施，统一化管理：坚持统一大纲、统一教材、统一师资、统一考试、考培分离的原则，确保国际认证体系规范化运作！</w:t>
      </w:r>
    </w:p>
    <w:p w14:paraId="4BD4A34F" w14:textId="77777777" w:rsidR="00202697" w:rsidRPr="00075D52" w:rsidRDefault="00202697" w:rsidP="002E268B">
      <w:pPr>
        <w:spacing w:line="276" w:lineRule="auto"/>
        <w:rPr>
          <w:rFonts w:ascii="仿宋" w:eastAsia="仿宋" w:hAnsi="仿宋"/>
          <w:color w:val="000000" w:themeColor="text1"/>
          <w:sz w:val="22"/>
          <w:szCs w:val="22"/>
        </w:rPr>
      </w:pPr>
      <w:r w:rsidRPr="00075D52">
        <w:rPr>
          <w:rFonts w:ascii="仿宋" w:eastAsia="仿宋" w:hAnsi="仿宋" w:hint="eastAsia"/>
          <w:color w:val="000000" w:themeColor="text1"/>
          <w:sz w:val="22"/>
          <w:szCs w:val="22"/>
        </w:rPr>
        <w:t>◆</w:t>
      </w:r>
      <w:r w:rsidRPr="00075D52">
        <w:rPr>
          <w:rFonts w:ascii="仿宋" w:eastAsia="仿宋" w:hAnsi="仿宋"/>
          <w:color w:val="000000" w:themeColor="text1"/>
          <w:sz w:val="22"/>
          <w:szCs w:val="22"/>
        </w:rPr>
        <w:t xml:space="preserve"> </w:t>
      </w:r>
      <w:r w:rsidRPr="00075D52">
        <w:rPr>
          <w:rFonts w:ascii="仿宋" w:eastAsia="仿宋" w:hAnsi="仿宋" w:hint="eastAsia"/>
          <w:b/>
          <w:i/>
          <w:color w:val="000000" w:themeColor="text1"/>
          <w:sz w:val="22"/>
          <w:szCs w:val="22"/>
          <w:u w:val="single"/>
        </w:rPr>
        <w:t>针对性选取内容</w:t>
      </w:r>
      <w:r w:rsidRPr="00075D52">
        <w:rPr>
          <w:rFonts w:ascii="仿宋" w:eastAsia="仿宋" w:hAnsi="仿宋"/>
          <w:b/>
          <w:i/>
          <w:color w:val="000000" w:themeColor="text1"/>
          <w:sz w:val="22"/>
          <w:szCs w:val="22"/>
          <w:u w:val="single"/>
        </w:rPr>
        <w:t>：</w:t>
      </w:r>
      <w:r w:rsidRPr="00075D52">
        <w:rPr>
          <w:rFonts w:ascii="仿宋" w:eastAsia="仿宋" w:hAnsi="仿宋"/>
          <w:color w:val="000000" w:themeColor="text1"/>
          <w:sz w:val="22"/>
          <w:szCs w:val="22"/>
        </w:rPr>
        <w:t>课程的引进并不是简单的翻译，不但删除了15％的涉及到美国法律、</w:t>
      </w:r>
      <w:r w:rsidRPr="00075D52">
        <w:rPr>
          <w:rFonts w:ascii="Calibri" w:eastAsia="仿宋" w:hAnsi="Calibri" w:cs="Calibri"/>
          <w:color w:val="000000" w:themeColor="text1"/>
          <w:sz w:val="22"/>
          <w:szCs w:val="22"/>
        </w:rPr>
        <w:t> </w:t>
      </w:r>
      <w:r w:rsidRPr="00075D52">
        <w:rPr>
          <w:rFonts w:ascii="仿宋" w:eastAsia="仿宋" w:hAnsi="仿宋"/>
          <w:color w:val="000000" w:themeColor="text1"/>
          <w:sz w:val="22"/>
          <w:szCs w:val="22"/>
        </w:rPr>
        <w:t>政策等制度差异性的知识点，并根据中国的采购环境，包括中国的法律、政策、经济发展状况</w:t>
      </w:r>
      <w:r w:rsidRPr="00075D52">
        <w:rPr>
          <w:rFonts w:ascii="Calibri" w:eastAsia="仿宋" w:hAnsi="Calibri" w:cs="Calibri"/>
          <w:color w:val="000000" w:themeColor="text1"/>
          <w:sz w:val="22"/>
          <w:szCs w:val="22"/>
        </w:rPr>
        <w:t> </w:t>
      </w:r>
      <w:r w:rsidRPr="00075D52">
        <w:rPr>
          <w:rFonts w:ascii="仿宋" w:eastAsia="仿宋" w:hAnsi="仿宋"/>
          <w:color w:val="000000" w:themeColor="text1"/>
          <w:sz w:val="22"/>
          <w:szCs w:val="22"/>
        </w:rPr>
        <w:t>和文化背景进行了修改和完善，在培训、考试和认证各环节进行了一些有针对的调整，比较符合中国的实际。历时</w:t>
      </w:r>
      <w:r w:rsidRPr="00075D52">
        <w:rPr>
          <w:rFonts w:ascii="仿宋" w:eastAsia="仿宋" w:hAnsi="仿宋" w:hint="eastAsia"/>
          <w:color w:val="000000" w:themeColor="text1"/>
          <w:sz w:val="22"/>
          <w:szCs w:val="22"/>
        </w:rPr>
        <w:t>多年</w:t>
      </w:r>
      <w:r w:rsidRPr="00075D52">
        <w:rPr>
          <w:rFonts w:ascii="仿宋" w:eastAsia="仿宋" w:hAnsi="仿宋"/>
          <w:color w:val="000000" w:themeColor="text1"/>
          <w:sz w:val="22"/>
          <w:szCs w:val="22"/>
        </w:rPr>
        <w:t>完成了课程体系和考试体系的</w:t>
      </w:r>
      <w:r w:rsidRPr="00075D52">
        <w:rPr>
          <w:rFonts w:ascii="仿宋" w:eastAsia="仿宋" w:hAnsi="仿宋" w:hint="eastAsia"/>
          <w:color w:val="000000" w:themeColor="text1"/>
          <w:sz w:val="22"/>
          <w:szCs w:val="22"/>
        </w:rPr>
        <w:t>翻译</w:t>
      </w:r>
      <w:r w:rsidRPr="00075D52">
        <w:rPr>
          <w:rFonts w:ascii="仿宋" w:eastAsia="仿宋" w:hAnsi="仿宋"/>
          <w:color w:val="000000" w:themeColor="text1"/>
          <w:sz w:val="22"/>
          <w:szCs w:val="22"/>
        </w:rPr>
        <w:t>和再译以及师资队伍建设工作，使学员不出国门即可享受国际顶级课程！</w:t>
      </w:r>
    </w:p>
    <w:p w14:paraId="3789E990" w14:textId="77777777" w:rsidR="00202697" w:rsidRPr="00075D52" w:rsidRDefault="00202697" w:rsidP="002E268B">
      <w:pPr>
        <w:spacing w:line="276" w:lineRule="auto"/>
        <w:rPr>
          <w:rFonts w:ascii="仿宋" w:eastAsia="仿宋" w:hAnsi="仿宋"/>
          <w:color w:val="000000" w:themeColor="text1"/>
          <w:sz w:val="22"/>
          <w:szCs w:val="22"/>
        </w:rPr>
      </w:pPr>
      <w:r w:rsidRPr="00075D52">
        <w:rPr>
          <w:rFonts w:ascii="仿宋" w:eastAsia="仿宋" w:hAnsi="仿宋" w:hint="eastAsia"/>
          <w:color w:val="000000" w:themeColor="text1"/>
          <w:sz w:val="22"/>
          <w:szCs w:val="22"/>
        </w:rPr>
        <w:t>◆</w:t>
      </w:r>
      <w:r w:rsidRPr="00075D52">
        <w:rPr>
          <w:rFonts w:ascii="仿宋" w:eastAsia="仿宋" w:hAnsi="仿宋"/>
          <w:color w:val="000000" w:themeColor="text1"/>
          <w:sz w:val="22"/>
          <w:szCs w:val="22"/>
        </w:rPr>
        <w:t xml:space="preserve"> </w:t>
      </w:r>
      <w:r w:rsidR="00A81FBC" w:rsidRPr="00075D52">
        <w:rPr>
          <w:rFonts w:ascii="仿宋" w:eastAsia="仿宋" w:hAnsi="仿宋"/>
          <w:b/>
          <w:i/>
          <w:color w:val="000000" w:themeColor="text1"/>
          <w:sz w:val="22"/>
          <w:szCs w:val="22"/>
          <w:u w:val="single"/>
        </w:rPr>
        <w:t>注重</w:t>
      </w:r>
      <w:r w:rsidR="00A81FBC" w:rsidRPr="00075D52">
        <w:rPr>
          <w:rFonts w:ascii="仿宋" w:eastAsia="仿宋" w:hAnsi="仿宋" w:hint="eastAsia"/>
          <w:b/>
          <w:i/>
          <w:color w:val="000000" w:themeColor="text1"/>
          <w:sz w:val="22"/>
          <w:szCs w:val="22"/>
          <w:u w:val="single"/>
        </w:rPr>
        <w:t>实践</w:t>
      </w:r>
      <w:r w:rsidRPr="00075D52">
        <w:rPr>
          <w:rFonts w:ascii="仿宋" w:eastAsia="仿宋" w:hAnsi="仿宋"/>
          <w:b/>
          <w:i/>
          <w:color w:val="000000" w:themeColor="text1"/>
          <w:sz w:val="22"/>
          <w:szCs w:val="22"/>
          <w:u w:val="single"/>
        </w:rPr>
        <w:t>管理：</w:t>
      </w:r>
      <w:r w:rsidRPr="00075D52">
        <w:rPr>
          <w:rFonts w:ascii="Calibri" w:eastAsia="仿宋" w:hAnsi="Calibri" w:cs="Calibri"/>
          <w:color w:val="000000" w:themeColor="text1"/>
          <w:sz w:val="22"/>
          <w:szCs w:val="22"/>
          <w:u w:val="single"/>
        </w:rPr>
        <w:t> </w:t>
      </w:r>
      <w:r w:rsidRPr="00075D52">
        <w:rPr>
          <w:rFonts w:ascii="仿宋" w:eastAsia="仿宋" w:hAnsi="仿宋"/>
          <w:color w:val="000000" w:themeColor="text1"/>
          <w:sz w:val="22"/>
          <w:szCs w:val="22"/>
        </w:rPr>
        <w:t>CPSM强调的是采购管理战略化、流程化，与企业采购实践的结合最紧密。通过系统学习，学员可以较快掌握先进的管理理念和实战技能，并能够较快地运用到企业工作实践中；学员在学习过程中可以不断对照本企业管理现状进行反思并探求解决方案，对于企业的采购战略水平提升效果十分明显！</w:t>
      </w:r>
    </w:p>
    <w:p w14:paraId="40D20750" w14:textId="77777777" w:rsidR="00202697" w:rsidRPr="00075D52" w:rsidRDefault="00202697" w:rsidP="002E268B">
      <w:pPr>
        <w:spacing w:line="276" w:lineRule="auto"/>
        <w:rPr>
          <w:rFonts w:ascii="仿宋" w:eastAsia="仿宋" w:hAnsi="仿宋"/>
          <w:color w:val="000000" w:themeColor="text1"/>
          <w:sz w:val="22"/>
          <w:szCs w:val="22"/>
        </w:rPr>
      </w:pPr>
      <w:r w:rsidRPr="00075D52">
        <w:rPr>
          <w:rFonts w:ascii="仿宋" w:eastAsia="仿宋" w:hAnsi="仿宋" w:hint="eastAsia"/>
          <w:color w:val="000000" w:themeColor="text1"/>
          <w:sz w:val="22"/>
          <w:szCs w:val="22"/>
        </w:rPr>
        <w:t>◆</w:t>
      </w:r>
      <w:r w:rsidRPr="00075D52">
        <w:rPr>
          <w:rFonts w:ascii="仿宋" w:eastAsia="仿宋" w:hAnsi="仿宋"/>
          <w:color w:val="000000" w:themeColor="text1"/>
          <w:sz w:val="22"/>
          <w:szCs w:val="22"/>
        </w:rPr>
        <w:t xml:space="preserve"> </w:t>
      </w:r>
      <w:r w:rsidRPr="00075D52">
        <w:rPr>
          <w:rFonts w:ascii="仿宋" w:eastAsia="仿宋" w:hAnsi="仿宋"/>
          <w:b/>
          <w:i/>
          <w:color w:val="000000" w:themeColor="text1"/>
          <w:sz w:val="22"/>
          <w:szCs w:val="22"/>
          <w:u w:val="single"/>
        </w:rPr>
        <w:t>强大的师资队伍：</w:t>
      </w:r>
      <w:r w:rsidRPr="00075D52">
        <w:rPr>
          <w:rFonts w:ascii="仿宋" w:eastAsia="仿宋" w:hAnsi="仿宋"/>
          <w:color w:val="000000" w:themeColor="text1"/>
          <w:sz w:val="22"/>
          <w:szCs w:val="22"/>
        </w:rPr>
        <w:t>CPSM授权讲师大部分来自跨国公司采购高管，有着丰富的从业经验和授课经验，在国内同行中享有较高声誉！CPSM授权讲师不仅教授学员专业知识，还结合自己的经验与学员进行互动讨论，帮助学员解决采购与供应管理实践中遇到的复杂问题，提升学员的管理水平。</w:t>
      </w:r>
    </w:p>
    <w:p w14:paraId="546F6546" w14:textId="77777777" w:rsidR="00202697" w:rsidRPr="00075D52" w:rsidRDefault="00202697" w:rsidP="002E268B">
      <w:pPr>
        <w:spacing w:line="276" w:lineRule="auto"/>
        <w:rPr>
          <w:rFonts w:ascii="仿宋" w:eastAsia="仿宋" w:hAnsi="仿宋"/>
          <w:color w:val="000000" w:themeColor="text1"/>
          <w:sz w:val="22"/>
          <w:szCs w:val="22"/>
        </w:rPr>
      </w:pPr>
      <w:r w:rsidRPr="00075D52">
        <w:rPr>
          <w:rFonts w:ascii="仿宋" w:eastAsia="仿宋" w:hAnsi="仿宋" w:hint="eastAsia"/>
          <w:color w:val="000000" w:themeColor="text1"/>
          <w:sz w:val="22"/>
          <w:szCs w:val="22"/>
        </w:rPr>
        <w:t>◆</w:t>
      </w:r>
      <w:r w:rsidRPr="00075D52">
        <w:rPr>
          <w:rFonts w:ascii="仿宋" w:eastAsia="仿宋" w:hAnsi="仿宋"/>
          <w:color w:val="000000" w:themeColor="text1"/>
          <w:sz w:val="22"/>
          <w:szCs w:val="22"/>
        </w:rPr>
        <w:t xml:space="preserve"> </w:t>
      </w:r>
      <w:r w:rsidRPr="00075D52">
        <w:rPr>
          <w:rFonts w:ascii="仿宋" w:eastAsia="仿宋" w:hAnsi="仿宋"/>
          <w:b/>
          <w:i/>
          <w:color w:val="000000" w:themeColor="text1"/>
          <w:sz w:val="22"/>
          <w:szCs w:val="22"/>
          <w:u w:val="single"/>
        </w:rPr>
        <w:t>高价值的会员服务：</w:t>
      </w:r>
      <w:r w:rsidR="00CD4450" w:rsidRPr="00075D52">
        <w:rPr>
          <w:rFonts w:ascii="仿宋" w:eastAsia="仿宋" w:hAnsi="仿宋"/>
          <w:color w:val="000000" w:themeColor="text1"/>
          <w:sz w:val="22"/>
          <w:szCs w:val="22"/>
        </w:rPr>
        <w:t>提供</w:t>
      </w:r>
      <w:r w:rsidRPr="00075D52">
        <w:rPr>
          <w:rFonts w:ascii="仿宋" w:eastAsia="仿宋" w:hAnsi="仿宋"/>
          <w:color w:val="000000" w:themeColor="text1"/>
          <w:sz w:val="22"/>
          <w:szCs w:val="22"/>
        </w:rPr>
        <w:t>会员交流平台，学员将随时了解和掌握采购与供应管理领域的发展动态，获得全球最高水平的行业咨询信息服务。</w:t>
      </w:r>
    </w:p>
    <w:p w14:paraId="508D06C5" w14:textId="77777777" w:rsidR="00202697" w:rsidRPr="00A67DD1" w:rsidRDefault="00202697" w:rsidP="002E268B">
      <w:pPr>
        <w:spacing w:line="276" w:lineRule="auto"/>
        <w:rPr>
          <w:rFonts w:ascii="仿宋" w:eastAsia="仿宋" w:hAnsi="仿宋"/>
          <w:sz w:val="22"/>
          <w:szCs w:val="22"/>
        </w:rPr>
      </w:pPr>
      <w:r w:rsidRPr="00075D52">
        <w:rPr>
          <w:rFonts w:ascii="仿宋" w:eastAsia="仿宋" w:hAnsi="仿宋" w:hint="eastAsia"/>
          <w:color w:val="000000" w:themeColor="text1"/>
          <w:sz w:val="22"/>
          <w:szCs w:val="22"/>
        </w:rPr>
        <w:t>◆</w:t>
      </w:r>
      <w:r w:rsidRPr="00075D52">
        <w:rPr>
          <w:rFonts w:ascii="仿宋" w:eastAsia="仿宋" w:hAnsi="仿宋"/>
          <w:color w:val="000000" w:themeColor="text1"/>
          <w:sz w:val="22"/>
          <w:szCs w:val="22"/>
        </w:rPr>
        <w:t xml:space="preserve"> </w:t>
      </w:r>
      <w:r w:rsidRPr="00075D52">
        <w:rPr>
          <w:rFonts w:ascii="仿宋" w:eastAsia="仿宋" w:hAnsi="仿宋"/>
          <w:b/>
          <w:i/>
          <w:color w:val="000000" w:themeColor="text1"/>
          <w:sz w:val="22"/>
          <w:szCs w:val="22"/>
          <w:u w:val="single"/>
        </w:rPr>
        <w:t>中文授课</w:t>
      </w:r>
      <w:r w:rsidR="00CD4450" w:rsidRPr="00075D52">
        <w:rPr>
          <w:rFonts w:ascii="仿宋" w:eastAsia="仿宋" w:hAnsi="仿宋" w:hint="eastAsia"/>
          <w:b/>
          <w:i/>
          <w:color w:val="000000" w:themeColor="text1"/>
          <w:sz w:val="22"/>
          <w:szCs w:val="22"/>
          <w:u w:val="single"/>
        </w:rPr>
        <w:t>和</w:t>
      </w:r>
      <w:r w:rsidRPr="00075D52">
        <w:rPr>
          <w:rFonts w:ascii="仿宋" w:eastAsia="仿宋" w:hAnsi="仿宋"/>
          <w:b/>
          <w:i/>
          <w:color w:val="000000" w:themeColor="text1"/>
          <w:sz w:val="22"/>
          <w:szCs w:val="22"/>
          <w:u w:val="single"/>
        </w:rPr>
        <w:t>考试：</w:t>
      </w:r>
      <w:r w:rsidR="009E36BC" w:rsidRPr="00075D52">
        <w:rPr>
          <w:rFonts w:ascii="仿宋" w:eastAsia="仿宋" w:hAnsi="仿宋"/>
          <w:color w:val="000000" w:themeColor="text1"/>
          <w:sz w:val="22"/>
          <w:szCs w:val="22"/>
        </w:rPr>
        <w:t>使用中文教材和中文试卷</w:t>
      </w:r>
      <w:r w:rsidR="009E36BC" w:rsidRPr="00075D52">
        <w:rPr>
          <w:rFonts w:ascii="仿宋" w:eastAsia="仿宋" w:hAnsi="仿宋" w:hint="eastAsia"/>
          <w:color w:val="000000" w:themeColor="text1"/>
          <w:sz w:val="22"/>
          <w:szCs w:val="22"/>
        </w:rPr>
        <w:t>，</w:t>
      </w:r>
      <w:r w:rsidRPr="00075D52">
        <w:rPr>
          <w:rFonts w:ascii="仿宋" w:eastAsia="仿宋" w:hAnsi="仿宋"/>
          <w:color w:val="000000" w:themeColor="text1"/>
          <w:sz w:val="22"/>
          <w:szCs w:val="22"/>
        </w:rPr>
        <w:t>帮助学员最大程度理解CPSM课程的精髓和考试要点，最大程度地避免学员由于对题目含</w:t>
      </w:r>
      <w:r w:rsidRPr="00A67DD1">
        <w:rPr>
          <w:rFonts w:ascii="仿宋" w:eastAsia="仿宋" w:hAnsi="仿宋"/>
          <w:sz w:val="22"/>
          <w:szCs w:val="22"/>
        </w:rPr>
        <w:t>义错误理解而导致的失分，真正帮助学员顺利通过CPSM</w:t>
      </w:r>
      <w:r w:rsidR="00CD4450">
        <w:rPr>
          <w:rFonts w:ascii="仿宋" w:eastAsia="仿宋" w:hAnsi="仿宋"/>
          <w:sz w:val="22"/>
          <w:szCs w:val="22"/>
        </w:rPr>
        <w:t>的考试和认证，使更多的中国供应</w:t>
      </w:r>
      <w:r w:rsidRPr="00A67DD1">
        <w:rPr>
          <w:rFonts w:ascii="仿宋" w:eastAsia="仿宋" w:hAnsi="仿宋"/>
          <w:sz w:val="22"/>
          <w:szCs w:val="22"/>
        </w:rPr>
        <w:t xml:space="preserve">管理从业人员获得ISM </w:t>
      </w:r>
      <w:r w:rsidR="00CD4450">
        <w:rPr>
          <w:rFonts w:ascii="仿宋" w:eastAsia="仿宋" w:hAnsi="仿宋"/>
          <w:sz w:val="22"/>
          <w:szCs w:val="22"/>
        </w:rPr>
        <w:t>颁发</w:t>
      </w:r>
      <w:r w:rsidRPr="00A67DD1">
        <w:rPr>
          <w:rFonts w:ascii="仿宋" w:eastAsia="仿宋" w:hAnsi="仿宋"/>
          <w:sz w:val="22"/>
          <w:szCs w:val="22"/>
        </w:rPr>
        <w:t>的CPSM证书。</w:t>
      </w:r>
    </w:p>
    <w:p w14:paraId="4D499353" w14:textId="77777777" w:rsidR="000D046C" w:rsidRDefault="000D046C" w:rsidP="002E268B">
      <w:pPr>
        <w:spacing w:line="276" w:lineRule="auto"/>
        <w:rPr>
          <w:rStyle w:val="style9"/>
          <w:rFonts w:ascii="Arial" w:hAnsi="Arial" w:cs="Arial"/>
          <w:b/>
          <w:color w:val="0033CC"/>
        </w:rPr>
      </w:pPr>
    </w:p>
    <w:p w14:paraId="1AA5B63D" w14:textId="77777777" w:rsidR="0011638E" w:rsidRPr="00075D52" w:rsidRDefault="0023094B" w:rsidP="002E268B">
      <w:pPr>
        <w:spacing w:line="276" w:lineRule="auto"/>
        <w:rPr>
          <w:rStyle w:val="style9"/>
          <w:rFonts w:cs="Arial"/>
          <w:b/>
          <w:color w:val="1F3864" w:themeColor="accent5" w:themeShade="80"/>
          <w:szCs w:val="21"/>
        </w:rPr>
      </w:pPr>
      <w:r w:rsidRPr="00075D52">
        <w:rPr>
          <w:rStyle w:val="style9"/>
          <w:rFonts w:ascii="Arial" w:hAnsi="Arial" w:cs="Arial"/>
          <w:b/>
          <w:color w:val="1F3864" w:themeColor="accent5" w:themeShade="80"/>
        </w:rPr>
        <w:t>【</w:t>
      </w:r>
      <w:r w:rsidR="0000093C" w:rsidRPr="00075D52">
        <w:rPr>
          <w:rStyle w:val="style9"/>
          <w:rFonts w:cs="Arial" w:hint="eastAsia"/>
          <w:b/>
          <w:color w:val="1F3864" w:themeColor="accent5" w:themeShade="80"/>
          <w:szCs w:val="21"/>
        </w:rPr>
        <w:t>培训</w:t>
      </w:r>
      <w:r w:rsidR="006431CD" w:rsidRPr="00075D52">
        <w:rPr>
          <w:rStyle w:val="style9"/>
          <w:rFonts w:cs="Arial"/>
          <w:b/>
          <w:color w:val="1F3864" w:themeColor="accent5" w:themeShade="80"/>
          <w:szCs w:val="21"/>
        </w:rPr>
        <w:t>对象</w:t>
      </w:r>
      <w:r w:rsidRPr="00075D52">
        <w:rPr>
          <w:rStyle w:val="style9"/>
          <w:rFonts w:ascii="Arial" w:hAnsi="Arial" w:cs="Arial"/>
          <w:b/>
          <w:color w:val="1F3864" w:themeColor="accent5" w:themeShade="80"/>
        </w:rPr>
        <w:t>】</w:t>
      </w:r>
    </w:p>
    <w:p w14:paraId="624D08E4" w14:textId="77777777" w:rsidR="0011638E" w:rsidRPr="00762036" w:rsidRDefault="0011638E" w:rsidP="002E268B">
      <w:pPr>
        <w:pStyle w:val="a7"/>
        <w:spacing w:before="0" w:beforeAutospacing="0" w:after="0" w:afterAutospacing="0" w:line="276" w:lineRule="auto"/>
        <w:ind w:firstLineChars="300" w:firstLine="660"/>
        <w:rPr>
          <w:rFonts w:ascii="仿宋" w:eastAsia="仿宋" w:hAnsi="仿宋" w:hint="default"/>
          <w:color w:val="000000"/>
          <w:kern w:val="2"/>
          <w:sz w:val="22"/>
          <w:szCs w:val="21"/>
        </w:rPr>
      </w:pPr>
      <w:r w:rsidRPr="00762036">
        <w:rPr>
          <w:rFonts w:ascii="仿宋" w:eastAsia="仿宋" w:hAnsi="仿宋"/>
          <w:color w:val="000000"/>
          <w:kern w:val="2"/>
          <w:sz w:val="22"/>
          <w:szCs w:val="21"/>
        </w:rPr>
        <w:t>供应链总监，经理，主管和采购，项目管理，材料管理，运营管理，供应商质量保证，财务</w:t>
      </w:r>
      <w:r w:rsidR="00631CE0" w:rsidRPr="00762036">
        <w:rPr>
          <w:rFonts w:ascii="仿宋" w:eastAsia="仿宋" w:hAnsi="仿宋"/>
          <w:color w:val="000000"/>
          <w:kern w:val="2"/>
          <w:sz w:val="22"/>
          <w:szCs w:val="21"/>
        </w:rPr>
        <w:t>，</w:t>
      </w:r>
      <w:r w:rsidRPr="00762036">
        <w:rPr>
          <w:rFonts w:ascii="仿宋" w:eastAsia="仿宋" w:hAnsi="仿宋"/>
          <w:color w:val="000000"/>
          <w:kern w:val="2"/>
          <w:sz w:val="22"/>
          <w:szCs w:val="21"/>
        </w:rPr>
        <w:t>计划</w:t>
      </w:r>
      <w:r w:rsidR="00631CE0" w:rsidRPr="00762036">
        <w:rPr>
          <w:rFonts w:ascii="仿宋" w:eastAsia="仿宋" w:hAnsi="仿宋"/>
          <w:color w:val="000000"/>
          <w:kern w:val="2"/>
          <w:sz w:val="22"/>
          <w:szCs w:val="21"/>
        </w:rPr>
        <w:t>，</w:t>
      </w:r>
      <w:r w:rsidRPr="00762036">
        <w:rPr>
          <w:rFonts w:ascii="仿宋" w:eastAsia="仿宋" w:hAnsi="仿宋"/>
          <w:color w:val="000000"/>
          <w:kern w:val="2"/>
          <w:sz w:val="22"/>
          <w:szCs w:val="21"/>
        </w:rPr>
        <w:t>物流和其他相关专业人士。</w:t>
      </w:r>
    </w:p>
    <w:p w14:paraId="405AFEA6" w14:textId="77777777" w:rsidR="00762036" w:rsidRPr="00A41D60" w:rsidRDefault="00762036" w:rsidP="002E268B">
      <w:pPr>
        <w:pStyle w:val="a7"/>
        <w:spacing w:before="0" w:beforeAutospacing="0" w:after="0" w:afterAutospacing="0" w:line="276" w:lineRule="auto"/>
        <w:ind w:firstLineChars="300" w:firstLine="630"/>
        <w:rPr>
          <w:rFonts w:ascii="仿宋" w:eastAsia="仿宋" w:hAnsi="仿宋" w:hint="default"/>
          <w:color w:val="000000"/>
          <w:kern w:val="2"/>
          <w:sz w:val="21"/>
          <w:szCs w:val="21"/>
        </w:rPr>
      </w:pPr>
    </w:p>
    <w:p w14:paraId="7DE80EC0" w14:textId="77777777" w:rsidR="00682116" w:rsidRPr="00075D52" w:rsidRDefault="00682116" w:rsidP="002E268B">
      <w:pPr>
        <w:pStyle w:val="a7"/>
        <w:spacing w:before="0" w:beforeAutospacing="0" w:after="0" w:afterAutospacing="0" w:line="276" w:lineRule="auto"/>
        <w:rPr>
          <w:rStyle w:val="style9"/>
          <w:rFonts w:ascii="Arial" w:hAnsi="Arial" w:cs="Arial" w:hint="default"/>
          <w:b/>
          <w:color w:val="1F3864" w:themeColor="accent5" w:themeShade="80"/>
          <w:kern w:val="2"/>
          <w:sz w:val="21"/>
        </w:rPr>
      </w:pPr>
      <w:r w:rsidRPr="00075D52">
        <w:rPr>
          <w:rStyle w:val="style9"/>
          <w:rFonts w:ascii="Arial" w:hAnsi="Arial" w:cs="Arial"/>
          <w:b/>
          <w:color w:val="1F3864" w:themeColor="accent5" w:themeShade="80"/>
          <w:kern w:val="2"/>
          <w:sz w:val="21"/>
        </w:rPr>
        <w:t>【认证条件】</w:t>
      </w:r>
    </w:p>
    <w:p w14:paraId="4A8AE3E5" w14:textId="77777777" w:rsidR="00682116" w:rsidRPr="00762036" w:rsidRDefault="00682116" w:rsidP="002E268B">
      <w:pPr>
        <w:widowControl/>
        <w:spacing w:line="276" w:lineRule="auto"/>
        <w:ind w:firstLineChars="300" w:firstLine="660"/>
        <w:jc w:val="left"/>
        <w:rPr>
          <w:rFonts w:ascii="Arial" w:hAnsi="Arial" w:cs="Arial"/>
          <w:color w:val="000000"/>
          <w:sz w:val="24"/>
          <w:shd w:val="clear" w:color="auto" w:fill="FFFFFF"/>
        </w:rPr>
      </w:pPr>
      <w:r w:rsidRPr="00762036">
        <w:rPr>
          <w:rFonts w:ascii="Calibri" w:eastAsia="仿宋" w:hAnsi="Calibri" w:cs="Calibri"/>
          <w:color w:val="000000"/>
          <w:sz w:val="22"/>
          <w:szCs w:val="21"/>
        </w:rPr>
        <w:t> </w:t>
      </w:r>
      <w:r w:rsidRPr="00762036">
        <w:rPr>
          <w:rFonts w:ascii="仿宋" w:eastAsia="仿宋" w:hAnsi="仿宋"/>
          <w:color w:val="000000"/>
          <w:sz w:val="22"/>
          <w:szCs w:val="21"/>
        </w:rPr>
        <w:t>1、获得中国教育部认可的学院或大学（或国际同等学院）的学士学位，并具备3年（或以上）全职供应管理专业领域的工作经验；</w:t>
      </w:r>
      <w:r w:rsidR="00B56BED" w:rsidRPr="00762036">
        <w:rPr>
          <w:rFonts w:ascii="仿宋" w:eastAsia="仿宋" w:hAnsi="仿宋"/>
          <w:color w:val="000000"/>
          <w:sz w:val="22"/>
          <w:szCs w:val="21"/>
        </w:rPr>
        <w:t xml:space="preserve"> </w:t>
      </w:r>
      <w:r w:rsidRPr="00762036">
        <w:rPr>
          <w:rFonts w:ascii="仿宋" w:eastAsia="仿宋" w:hAnsi="仿宋"/>
          <w:color w:val="000000"/>
          <w:sz w:val="22"/>
          <w:szCs w:val="21"/>
        </w:rPr>
        <w:br/>
      </w:r>
      <w:r w:rsidRPr="00762036">
        <w:rPr>
          <w:rFonts w:ascii="仿宋" w:eastAsia="仿宋" w:hAnsi="仿宋" w:cs="Calibri"/>
          <w:color w:val="000000"/>
          <w:sz w:val="22"/>
          <w:szCs w:val="21"/>
        </w:rPr>
        <w:t xml:space="preserve">      </w:t>
      </w:r>
      <w:r w:rsidRPr="00762036">
        <w:rPr>
          <w:rFonts w:ascii="Calibri" w:eastAsia="仿宋" w:hAnsi="Calibri" w:cs="Calibri"/>
          <w:color w:val="000000"/>
          <w:sz w:val="22"/>
          <w:szCs w:val="21"/>
        </w:rPr>
        <w:t> </w:t>
      </w:r>
      <w:r w:rsidRPr="00762036">
        <w:rPr>
          <w:rFonts w:ascii="仿宋" w:eastAsia="仿宋" w:hAnsi="仿宋"/>
          <w:color w:val="000000"/>
          <w:sz w:val="22"/>
          <w:szCs w:val="21"/>
        </w:rPr>
        <w:t>2、非学士学位人士，需具备5年（或以上）全职供应管理专业领域的工作经验;</w:t>
      </w:r>
    </w:p>
    <w:p w14:paraId="4D55A3AE" w14:textId="77777777" w:rsidR="00075D52" w:rsidRDefault="00075D52" w:rsidP="00B56BED">
      <w:pPr>
        <w:spacing w:line="276" w:lineRule="auto"/>
        <w:ind w:rightChars="14" w:right="29"/>
        <w:jc w:val="left"/>
        <w:rPr>
          <w:rStyle w:val="style9"/>
          <w:rFonts w:cs="Arial"/>
          <w:b/>
          <w:color w:val="1F3864" w:themeColor="accent5" w:themeShade="80"/>
          <w:szCs w:val="21"/>
        </w:rPr>
      </w:pPr>
    </w:p>
    <w:p w14:paraId="74968A37" w14:textId="77777777" w:rsidR="00075D52" w:rsidRDefault="00075D52" w:rsidP="00B56BED">
      <w:pPr>
        <w:spacing w:line="276" w:lineRule="auto"/>
        <w:ind w:rightChars="14" w:right="29"/>
        <w:jc w:val="left"/>
        <w:rPr>
          <w:rStyle w:val="style9"/>
          <w:rFonts w:cs="Arial"/>
          <w:b/>
          <w:color w:val="1F3864" w:themeColor="accent5" w:themeShade="80"/>
          <w:szCs w:val="21"/>
        </w:rPr>
      </w:pPr>
    </w:p>
    <w:p w14:paraId="4E415159" w14:textId="54E531FE" w:rsidR="00075D52" w:rsidRDefault="00075D52" w:rsidP="00B56BED">
      <w:pPr>
        <w:spacing w:line="276" w:lineRule="auto"/>
        <w:ind w:rightChars="14" w:right="29"/>
        <w:jc w:val="left"/>
        <w:rPr>
          <w:rStyle w:val="style9"/>
          <w:rFonts w:cs="Arial"/>
          <w:b/>
          <w:color w:val="1F3864" w:themeColor="accent5" w:themeShade="80"/>
          <w:szCs w:val="21"/>
        </w:rPr>
      </w:pPr>
    </w:p>
    <w:p w14:paraId="77BBBD7A" w14:textId="77777777" w:rsidR="00756534" w:rsidRDefault="00756534" w:rsidP="00B56BED">
      <w:pPr>
        <w:spacing w:line="276" w:lineRule="auto"/>
        <w:ind w:rightChars="14" w:right="29"/>
        <w:jc w:val="left"/>
        <w:rPr>
          <w:rStyle w:val="style9"/>
          <w:rFonts w:cs="Arial"/>
          <w:b/>
          <w:color w:val="1F3864" w:themeColor="accent5" w:themeShade="80"/>
          <w:szCs w:val="21"/>
        </w:rPr>
      </w:pPr>
    </w:p>
    <w:p w14:paraId="3ADA966E" w14:textId="77777777" w:rsidR="00AB6477" w:rsidRPr="00075D52" w:rsidRDefault="00AB6477" w:rsidP="00B56BED">
      <w:pPr>
        <w:spacing w:line="276" w:lineRule="auto"/>
        <w:ind w:rightChars="14" w:right="29"/>
        <w:jc w:val="left"/>
        <w:rPr>
          <w:rFonts w:ascii="Arial" w:eastAsia="仿宋" w:hAnsi="Arial" w:cs="Arial"/>
          <w:color w:val="1F3864" w:themeColor="accent5" w:themeShade="80"/>
          <w:szCs w:val="21"/>
        </w:rPr>
      </w:pPr>
      <w:r w:rsidRPr="00075D52">
        <w:rPr>
          <w:rStyle w:val="style9"/>
          <w:rFonts w:cs="Arial" w:hint="eastAsia"/>
          <w:b/>
          <w:color w:val="1F3864" w:themeColor="accent5" w:themeShade="80"/>
          <w:szCs w:val="21"/>
        </w:rPr>
        <w:lastRenderedPageBreak/>
        <w:t>【版权教材】</w:t>
      </w:r>
      <w:r w:rsidR="00075D52">
        <w:rPr>
          <w:rStyle w:val="style9"/>
          <w:rFonts w:cs="Arial" w:hint="eastAsia"/>
          <w:b/>
          <w:color w:val="1F3864" w:themeColor="accent5" w:themeShade="80"/>
          <w:szCs w:val="21"/>
        </w:rPr>
        <w:t xml:space="preserve">  </w:t>
      </w:r>
      <w:r w:rsidR="00FA7508" w:rsidRPr="00075D52">
        <w:rPr>
          <w:rStyle w:val="style9"/>
          <w:rFonts w:cs="Arial"/>
          <w:b/>
          <w:color w:val="1F3864" w:themeColor="accent5" w:themeShade="80"/>
        </w:rPr>
        <w:t>共</w:t>
      </w:r>
      <w:r w:rsidR="00FA7508" w:rsidRPr="00075D52">
        <w:rPr>
          <w:rStyle w:val="style9"/>
          <w:rFonts w:cs="Arial"/>
          <w:b/>
          <w:color w:val="1F3864" w:themeColor="accent5" w:themeShade="80"/>
        </w:rPr>
        <w:t>14</w:t>
      </w:r>
      <w:r w:rsidR="00FA7508" w:rsidRPr="00075D52">
        <w:rPr>
          <w:rStyle w:val="style9"/>
          <w:rFonts w:cs="Arial"/>
          <w:b/>
          <w:color w:val="1F3864" w:themeColor="accent5" w:themeShade="80"/>
        </w:rPr>
        <w:t>本</w:t>
      </w:r>
      <w:r w:rsidR="00554D16">
        <w:rPr>
          <w:rStyle w:val="style9"/>
          <w:rFonts w:cs="Arial" w:hint="eastAsia"/>
          <w:b/>
          <w:color w:val="1F3864" w:themeColor="accent5" w:themeShade="80"/>
        </w:rPr>
        <w:t>，</w:t>
      </w:r>
      <w:r w:rsidR="00FA7508" w:rsidRPr="00075D52">
        <w:rPr>
          <w:rStyle w:val="style9"/>
          <w:rFonts w:cs="Arial"/>
          <w:b/>
          <w:color w:val="1F3864" w:themeColor="accent5" w:themeShade="80"/>
        </w:rPr>
        <w:t>中英文教材</w:t>
      </w:r>
    </w:p>
    <w:p w14:paraId="6EC9BE4B" w14:textId="77777777" w:rsidR="007820A1" w:rsidRPr="008F6466" w:rsidRDefault="00AB6477" w:rsidP="008F6466">
      <w:pPr>
        <w:rPr>
          <w:rFonts w:ascii="Arial" w:eastAsia="仿宋" w:hAnsi="Arial" w:cs="Arial"/>
          <w:color w:val="000000"/>
          <w:szCs w:val="21"/>
        </w:rPr>
      </w:pPr>
      <w:r w:rsidRPr="00AB6477">
        <w:rPr>
          <w:rFonts w:ascii="Arial" w:eastAsia="仿宋" w:hAnsi="Arial" w:cs="Arial"/>
          <w:color w:val="000000"/>
          <w:szCs w:val="21"/>
        </w:rPr>
        <w:t> 1</w:t>
      </w:r>
      <w:r w:rsidR="008F6466">
        <w:rPr>
          <w:rFonts w:ascii="Arial" w:eastAsia="仿宋" w:hAnsi="Arial" w:cs="Arial"/>
          <w:color w:val="000000"/>
          <w:szCs w:val="21"/>
        </w:rPr>
        <w:t>.</w:t>
      </w:r>
      <w:r w:rsidR="008F6466" w:rsidRPr="008F6466">
        <w:rPr>
          <w:rFonts w:ascii="Arial" w:eastAsia="仿宋" w:hAnsi="Arial" w:cs="Arial"/>
          <w:color w:val="000000"/>
          <w:szCs w:val="21"/>
        </w:rPr>
        <w:t>Supply Management Core</w:t>
      </w:r>
      <w:r w:rsidR="008F6466">
        <w:rPr>
          <w:rFonts w:ascii="Arial" w:eastAsia="仿宋" w:hAnsi="Arial" w:cs="Arial" w:hint="eastAsia"/>
          <w:color w:val="000000"/>
          <w:szCs w:val="21"/>
        </w:rPr>
        <w:t xml:space="preserve"> </w:t>
      </w:r>
      <w:r w:rsidRPr="00AB6477">
        <w:rPr>
          <w:rFonts w:ascii="Arial" w:eastAsia="仿宋" w:hAnsi="Arial" w:cs="Arial"/>
          <w:color w:val="000000"/>
          <w:szCs w:val="21"/>
        </w:rPr>
        <w:t xml:space="preserve">     </w:t>
      </w:r>
      <w:r w:rsidRPr="00F8321D">
        <w:rPr>
          <w:rFonts w:ascii="仿宋" w:eastAsia="仿宋" w:hAnsi="仿宋"/>
          <w:color w:val="000000"/>
          <w:szCs w:val="21"/>
        </w:rPr>
        <w:t xml:space="preserve">  </w:t>
      </w:r>
      <w:r w:rsidR="008F6466" w:rsidRPr="00F8321D">
        <w:rPr>
          <w:rFonts w:ascii="仿宋" w:eastAsia="仿宋" w:hAnsi="仿宋"/>
          <w:color w:val="000000"/>
          <w:szCs w:val="21"/>
        </w:rPr>
        <w:t xml:space="preserve">               </w:t>
      </w:r>
      <w:r w:rsidR="008F6466">
        <w:rPr>
          <w:rFonts w:ascii="仿宋" w:eastAsia="仿宋" w:hAnsi="仿宋"/>
          <w:color w:val="000000"/>
          <w:szCs w:val="21"/>
        </w:rPr>
        <w:t xml:space="preserve">   </w:t>
      </w:r>
      <w:r w:rsidR="00076BD7">
        <w:rPr>
          <w:rFonts w:ascii="仿宋" w:eastAsia="仿宋" w:hAnsi="仿宋"/>
          <w:color w:val="000000"/>
          <w:szCs w:val="21"/>
        </w:rPr>
        <w:t xml:space="preserve"> </w:t>
      </w:r>
      <w:r>
        <w:rPr>
          <w:rFonts w:ascii="仿宋" w:eastAsia="仿宋" w:hAnsi="仿宋"/>
          <w:color w:val="000000"/>
          <w:szCs w:val="21"/>
        </w:rPr>
        <w:t xml:space="preserve"> </w:t>
      </w:r>
      <w:r w:rsidR="00076BD7">
        <w:rPr>
          <w:rFonts w:ascii="仿宋" w:eastAsia="仿宋" w:hAnsi="仿宋"/>
          <w:color w:val="000000"/>
          <w:szCs w:val="21"/>
        </w:rPr>
        <w:t>0</w:t>
      </w:r>
      <w:r>
        <w:rPr>
          <w:rFonts w:ascii="仿宋" w:eastAsia="仿宋" w:hAnsi="仿宋"/>
          <w:color w:val="000000"/>
          <w:szCs w:val="21"/>
        </w:rPr>
        <w:t>8</w:t>
      </w:r>
      <w:r w:rsidR="008F6466">
        <w:rPr>
          <w:rFonts w:ascii="仿宋" w:eastAsia="仿宋" w:hAnsi="仿宋"/>
          <w:color w:val="000000"/>
          <w:szCs w:val="21"/>
        </w:rPr>
        <w:t>.</w:t>
      </w:r>
      <w:r w:rsidRPr="00F8321D">
        <w:rPr>
          <w:rFonts w:ascii="仿宋" w:eastAsia="仿宋" w:hAnsi="仿宋" w:hint="eastAsia"/>
          <w:color w:val="000000"/>
          <w:szCs w:val="21"/>
        </w:rPr>
        <w:t>《</w:t>
      </w:r>
      <w:r w:rsidR="00554D16">
        <w:rPr>
          <w:rFonts w:ascii="仿宋" w:eastAsia="仿宋" w:hAnsi="仿宋"/>
          <w:color w:val="000000"/>
          <w:szCs w:val="21"/>
        </w:rPr>
        <w:t>供应管理核心</w:t>
      </w:r>
      <w:r w:rsidRPr="00F8321D">
        <w:rPr>
          <w:rFonts w:ascii="仿宋" w:eastAsia="仿宋" w:hAnsi="仿宋" w:hint="eastAsia"/>
          <w:color w:val="000000"/>
          <w:szCs w:val="21"/>
        </w:rPr>
        <w:t>》</w:t>
      </w:r>
      <w:r w:rsidRPr="00F8321D">
        <w:rPr>
          <w:rFonts w:ascii="仿宋" w:eastAsia="仿宋" w:hAnsi="仿宋"/>
          <w:color w:val="000000"/>
          <w:szCs w:val="21"/>
        </w:rPr>
        <w:br/>
      </w:r>
      <w:r w:rsidRPr="00AB6477">
        <w:rPr>
          <w:rFonts w:ascii="Arial" w:eastAsia="仿宋" w:hAnsi="Arial" w:cs="Arial"/>
          <w:color w:val="000000"/>
          <w:szCs w:val="21"/>
        </w:rPr>
        <w:t> 2</w:t>
      </w:r>
      <w:r w:rsidR="008F6466">
        <w:rPr>
          <w:rFonts w:ascii="Arial" w:eastAsia="仿宋" w:hAnsi="Arial" w:cs="Arial"/>
          <w:color w:val="000000"/>
          <w:szCs w:val="21"/>
        </w:rPr>
        <w:t>.</w:t>
      </w:r>
      <w:r w:rsidR="008F6466" w:rsidRPr="008F6466">
        <w:rPr>
          <w:rFonts w:ascii="Arial" w:eastAsia="仿宋" w:hAnsi="Arial" w:cs="Arial"/>
          <w:color w:val="000000"/>
          <w:szCs w:val="21"/>
        </w:rPr>
        <w:t>Supply Management Core Study Guide</w:t>
      </w:r>
      <w:r w:rsidRPr="00F8321D">
        <w:rPr>
          <w:rFonts w:ascii="仿宋" w:eastAsia="仿宋" w:hAnsi="仿宋" w:cs="Calibri"/>
          <w:color w:val="000000"/>
          <w:szCs w:val="21"/>
        </w:rPr>
        <w:t xml:space="preserve">  </w:t>
      </w:r>
      <w:r w:rsidR="008F6466" w:rsidRPr="00F8321D">
        <w:rPr>
          <w:rFonts w:ascii="仿宋" w:eastAsia="仿宋" w:hAnsi="仿宋"/>
          <w:color w:val="000000"/>
          <w:szCs w:val="21"/>
        </w:rPr>
        <w:t xml:space="preserve">      </w:t>
      </w:r>
      <w:r w:rsidR="008F6466">
        <w:rPr>
          <w:rFonts w:ascii="仿宋" w:eastAsia="仿宋" w:hAnsi="仿宋"/>
          <w:color w:val="000000"/>
          <w:szCs w:val="21"/>
        </w:rPr>
        <w:t xml:space="preserve"> </w:t>
      </w:r>
      <w:r w:rsidR="008F6466" w:rsidRPr="00F8321D">
        <w:rPr>
          <w:rFonts w:ascii="仿宋" w:eastAsia="仿宋" w:hAnsi="仿宋"/>
          <w:color w:val="000000"/>
          <w:szCs w:val="21"/>
        </w:rPr>
        <w:t xml:space="preserve"> </w:t>
      </w:r>
      <w:r w:rsidRPr="00F8321D">
        <w:rPr>
          <w:rFonts w:ascii="仿宋" w:eastAsia="仿宋" w:hAnsi="仿宋" w:cs="Calibri"/>
          <w:color w:val="000000"/>
          <w:szCs w:val="21"/>
        </w:rPr>
        <w:t xml:space="preserve"> </w:t>
      </w:r>
      <w:r w:rsidR="008F6466">
        <w:rPr>
          <w:rFonts w:ascii="仿宋" w:eastAsia="仿宋" w:hAnsi="仿宋"/>
          <w:color w:val="000000"/>
          <w:szCs w:val="21"/>
        </w:rPr>
        <w:t xml:space="preserve">   </w:t>
      </w:r>
      <w:r w:rsidRPr="00F8321D">
        <w:rPr>
          <w:rFonts w:ascii="仿宋" w:eastAsia="仿宋" w:hAnsi="仿宋" w:cs="Calibri"/>
          <w:color w:val="000000"/>
          <w:szCs w:val="21"/>
        </w:rPr>
        <w:t xml:space="preserve"> </w:t>
      </w:r>
      <w:r w:rsidR="00076BD7">
        <w:rPr>
          <w:rFonts w:ascii="仿宋" w:eastAsia="仿宋" w:hAnsi="仿宋"/>
          <w:color w:val="000000"/>
          <w:szCs w:val="21"/>
        </w:rPr>
        <w:t>0</w:t>
      </w:r>
      <w:r>
        <w:rPr>
          <w:rFonts w:ascii="仿宋" w:eastAsia="仿宋" w:hAnsi="仿宋"/>
          <w:color w:val="000000"/>
          <w:szCs w:val="21"/>
        </w:rPr>
        <w:t>9</w:t>
      </w:r>
      <w:r w:rsidR="008F6466">
        <w:rPr>
          <w:rFonts w:ascii="仿宋" w:eastAsia="仿宋" w:hAnsi="仿宋"/>
          <w:color w:val="000000"/>
          <w:szCs w:val="21"/>
        </w:rPr>
        <w:t>.</w:t>
      </w:r>
      <w:r w:rsidRPr="00F8321D">
        <w:rPr>
          <w:rFonts w:ascii="仿宋" w:eastAsia="仿宋" w:hAnsi="仿宋" w:hint="eastAsia"/>
          <w:color w:val="000000"/>
          <w:szCs w:val="21"/>
        </w:rPr>
        <w:t>《</w:t>
      </w:r>
      <w:r w:rsidR="00554D16">
        <w:rPr>
          <w:rFonts w:ascii="仿宋" w:eastAsia="仿宋" w:hAnsi="仿宋"/>
          <w:color w:val="000000"/>
          <w:szCs w:val="21"/>
        </w:rPr>
        <w:t>供应管理核心:</w:t>
      </w:r>
      <w:r w:rsidR="00554D16">
        <w:rPr>
          <w:rFonts w:ascii="仿宋" w:eastAsia="仿宋" w:hAnsi="仿宋" w:hint="eastAsia"/>
          <w:color w:val="000000"/>
          <w:szCs w:val="21"/>
        </w:rPr>
        <w:t>学</w:t>
      </w:r>
      <w:r w:rsidR="00554D16" w:rsidRPr="00F8321D">
        <w:rPr>
          <w:rFonts w:ascii="仿宋" w:eastAsia="仿宋" w:hAnsi="仿宋"/>
          <w:color w:val="000000"/>
          <w:szCs w:val="21"/>
        </w:rPr>
        <w:t>习指南</w:t>
      </w:r>
      <w:r w:rsidRPr="00F8321D">
        <w:rPr>
          <w:rFonts w:ascii="仿宋" w:eastAsia="仿宋" w:hAnsi="仿宋" w:hint="eastAsia"/>
          <w:color w:val="000000"/>
          <w:szCs w:val="21"/>
        </w:rPr>
        <w:t>》</w:t>
      </w:r>
      <w:r w:rsidRPr="00F8321D">
        <w:rPr>
          <w:rFonts w:ascii="仿宋" w:eastAsia="仿宋" w:hAnsi="仿宋"/>
          <w:color w:val="000000"/>
          <w:szCs w:val="21"/>
        </w:rPr>
        <w:br/>
      </w:r>
      <w:r w:rsidRPr="00AB6477">
        <w:rPr>
          <w:rFonts w:ascii="Arial" w:eastAsia="仿宋" w:hAnsi="Arial" w:cs="Arial"/>
          <w:color w:val="000000"/>
          <w:szCs w:val="21"/>
        </w:rPr>
        <w:t> 3</w:t>
      </w:r>
      <w:r w:rsidR="008F6466">
        <w:rPr>
          <w:rFonts w:ascii="Arial" w:eastAsia="仿宋" w:hAnsi="Arial" w:cs="Arial"/>
          <w:color w:val="000000"/>
          <w:szCs w:val="21"/>
        </w:rPr>
        <w:t>.</w:t>
      </w:r>
      <w:r w:rsidR="008F6466" w:rsidRPr="008F6466">
        <w:rPr>
          <w:rFonts w:ascii="Arial" w:eastAsia="仿宋" w:hAnsi="Arial" w:cs="Arial"/>
          <w:color w:val="000000"/>
          <w:szCs w:val="21"/>
        </w:rPr>
        <w:t>Supply Management Integration</w:t>
      </w:r>
      <w:r w:rsidRPr="00AB6477">
        <w:rPr>
          <w:rFonts w:ascii="Arial" w:eastAsia="仿宋" w:hAnsi="Arial" w:cs="Arial"/>
          <w:color w:val="000000"/>
          <w:szCs w:val="21"/>
        </w:rPr>
        <w:t xml:space="preserve">  </w:t>
      </w:r>
      <w:r w:rsidRPr="00F8321D">
        <w:rPr>
          <w:rFonts w:ascii="仿宋" w:eastAsia="仿宋" w:hAnsi="仿宋"/>
          <w:color w:val="000000"/>
          <w:szCs w:val="21"/>
        </w:rPr>
        <w:t xml:space="preserve">      </w:t>
      </w:r>
      <w:r w:rsidR="008F6466" w:rsidRPr="00F8321D">
        <w:rPr>
          <w:rFonts w:ascii="仿宋" w:eastAsia="仿宋" w:hAnsi="仿宋"/>
          <w:color w:val="000000"/>
          <w:szCs w:val="21"/>
        </w:rPr>
        <w:t xml:space="preserve">        </w:t>
      </w:r>
      <w:r w:rsidR="008F6466">
        <w:rPr>
          <w:rFonts w:ascii="仿宋" w:eastAsia="仿宋" w:hAnsi="仿宋"/>
          <w:color w:val="000000"/>
          <w:szCs w:val="21"/>
        </w:rPr>
        <w:t xml:space="preserve">   </w:t>
      </w:r>
      <w:r w:rsidRPr="00F8321D">
        <w:rPr>
          <w:rFonts w:ascii="仿宋" w:eastAsia="仿宋" w:hAnsi="仿宋"/>
          <w:color w:val="000000"/>
          <w:szCs w:val="21"/>
        </w:rPr>
        <w:t xml:space="preserve"> </w:t>
      </w:r>
      <w:r>
        <w:rPr>
          <w:rFonts w:ascii="仿宋" w:eastAsia="仿宋" w:hAnsi="仿宋"/>
          <w:color w:val="000000"/>
          <w:szCs w:val="21"/>
        </w:rPr>
        <w:t xml:space="preserve"> </w:t>
      </w:r>
      <w:r w:rsidRPr="00F8321D">
        <w:rPr>
          <w:rFonts w:ascii="仿宋" w:eastAsia="仿宋" w:hAnsi="仿宋"/>
          <w:color w:val="000000"/>
          <w:szCs w:val="21"/>
        </w:rPr>
        <w:t xml:space="preserve"> </w:t>
      </w:r>
      <w:r>
        <w:rPr>
          <w:rFonts w:ascii="仿宋" w:eastAsia="仿宋" w:hAnsi="仿宋"/>
          <w:color w:val="000000"/>
          <w:szCs w:val="21"/>
        </w:rPr>
        <w:t>10</w:t>
      </w:r>
      <w:r w:rsidR="008F6466">
        <w:rPr>
          <w:rFonts w:ascii="仿宋" w:eastAsia="仿宋" w:hAnsi="仿宋"/>
          <w:color w:val="000000"/>
          <w:szCs w:val="21"/>
        </w:rPr>
        <w:t>.</w:t>
      </w:r>
      <w:r w:rsidRPr="00F8321D">
        <w:rPr>
          <w:rFonts w:ascii="仿宋" w:eastAsia="仿宋" w:hAnsi="仿宋" w:hint="eastAsia"/>
          <w:color w:val="000000"/>
          <w:szCs w:val="21"/>
        </w:rPr>
        <w:t>《</w:t>
      </w:r>
      <w:r w:rsidRPr="00F8321D">
        <w:rPr>
          <w:rFonts w:ascii="仿宋" w:eastAsia="仿宋" w:hAnsi="仿宋"/>
          <w:color w:val="000000"/>
          <w:szCs w:val="21"/>
        </w:rPr>
        <w:t>供应管理</w:t>
      </w:r>
      <w:r w:rsidR="00554D16">
        <w:rPr>
          <w:rFonts w:ascii="仿宋" w:eastAsia="仿宋" w:hAnsi="仿宋" w:hint="eastAsia"/>
          <w:color w:val="000000"/>
          <w:szCs w:val="21"/>
        </w:rPr>
        <w:t>整合</w:t>
      </w:r>
      <w:r w:rsidRPr="00F8321D">
        <w:rPr>
          <w:rFonts w:ascii="仿宋" w:eastAsia="仿宋" w:hAnsi="仿宋" w:hint="eastAsia"/>
          <w:color w:val="000000"/>
          <w:szCs w:val="21"/>
        </w:rPr>
        <w:t>》</w:t>
      </w:r>
      <w:r w:rsidRPr="00F8321D">
        <w:rPr>
          <w:rFonts w:ascii="仿宋" w:eastAsia="仿宋" w:hAnsi="仿宋"/>
          <w:color w:val="000000"/>
          <w:szCs w:val="21"/>
        </w:rPr>
        <w:br/>
      </w:r>
      <w:r w:rsidRPr="00AB6477">
        <w:rPr>
          <w:rFonts w:ascii="Arial" w:eastAsia="仿宋" w:hAnsi="Arial" w:cs="Arial"/>
          <w:color w:val="000000"/>
          <w:szCs w:val="21"/>
        </w:rPr>
        <w:t> 4</w:t>
      </w:r>
      <w:r w:rsidR="008F6466">
        <w:rPr>
          <w:rFonts w:ascii="Arial" w:eastAsia="仿宋" w:hAnsi="Arial" w:cs="Arial"/>
          <w:color w:val="000000"/>
          <w:szCs w:val="21"/>
        </w:rPr>
        <w:t>.</w:t>
      </w:r>
      <w:r w:rsidR="008F6466" w:rsidRPr="008F6466">
        <w:rPr>
          <w:rFonts w:ascii="Arial" w:eastAsia="仿宋" w:hAnsi="Arial" w:cs="Arial"/>
          <w:color w:val="000000"/>
          <w:szCs w:val="21"/>
        </w:rPr>
        <w:t>Supply Management Integration Study Guide</w:t>
      </w:r>
      <w:r w:rsidR="008F6466">
        <w:rPr>
          <w:rFonts w:ascii="Arial" w:eastAsia="仿宋" w:hAnsi="Arial" w:cs="Arial" w:hint="eastAsia"/>
          <w:color w:val="000000"/>
          <w:szCs w:val="21"/>
        </w:rPr>
        <w:t xml:space="preserve">  </w:t>
      </w:r>
      <w:r w:rsidR="008F6466">
        <w:rPr>
          <w:rFonts w:ascii="仿宋" w:eastAsia="仿宋" w:hAnsi="仿宋"/>
          <w:color w:val="000000"/>
          <w:szCs w:val="21"/>
        </w:rPr>
        <w:t xml:space="preserve">        </w:t>
      </w:r>
      <w:r>
        <w:rPr>
          <w:rFonts w:ascii="仿宋" w:eastAsia="仿宋" w:hAnsi="仿宋"/>
          <w:color w:val="000000"/>
          <w:szCs w:val="21"/>
        </w:rPr>
        <w:t>11</w:t>
      </w:r>
      <w:r w:rsidR="008F6466">
        <w:rPr>
          <w:rFonts w:ascii="仿宋" w:eastAsia="仿宋" w:hAnsi="仿宋"/>
          <w:color w:val="000000"/>
          <w:szCs w:val="21"/>
        </w:rPr>
        <w:t>.</w:t>
      </w:r>
      <w:r w:rsidRPr="00F8321D">
        <w:rPr>
          <w:rFonts w:ascii="仿宋" w:eastAsia="仿宋" w:hAnsi="仿宋" w:hint="eastAsia"/>
          <w:color w:val="000000"/>
          <w:szCs w:val="21"/>
        </w:rPr>
        <w:t>《</w:t>
      </w:r>
      <w:r w:rsidRPr="00F8321D">
        <w:rPr>
          <w:rFonts w:ascii="仿宋" w:eastAsia="仿宋" w:hAnsi="仿宋"/>
          <w:color w:val="000000"/>
          <w:szCs w:val="21"/>
        </w:rPr>
        <w:t>供应管理</w:t>
      </w:r>
      <w:r w:rsidR="00554D16">
        <w:rPr>
          <w:rFonts w:ascii="仿宋" w:eastAsia="仿宋" w:hAnsi="仿宋" w:hint="eastAsia"/>
          <w:color w:val="000000"/>
          <w:szCs w:val="21"/>
        </w:rPr>
        <w:t>整合</w:t>
      </w:r>
      <w:r w:rsidR="00554D16">
        <w:rPr>
          <w:rFonts w:ascii="仿宋" w:eastAsia="仿宋" w:hAnsi="仿宋"/>
          <w:color w:val="000000"/>
          <w:szCs w:val="21"/>
        </w:rPr>
        <w:t>:</w:t>
      </w:r>
      <w:r w:rsidR="00554D16">
        <w:rPr>
          <w:rFonts w:ascii="仿宋" w:eastAsia="仿宋" w:hAnsi="仿宋" w:hint="eastAsia"/>
          <w:color w:val="000000"/>
          <w:szCs w:val="21"/>
        </w:rPr>
        <w:t>学</w:t>
      </w:r>
      <w:r w:rsidR="00554D16" w:rsidRPr="00F8321D">
        <w:rPr>
          <w:rFonts w:ascii="仿宋" w:eastAsia="仿宋" w:hAnsi="仿宋"/>
          <w:color w:val="000000"/>
          <w:szCs w:val="21"/>
        </w:rPr>
        <w:t>习指南</w:t>
      </w:r>
      <w:r w:rsidRPr="00F8321D">
        <w:rPr>
          <w:rFonts w:ascii="仿宋" w:eastAsia="仿宋" w:hAnsi="仿宋" w:hint="eastAsia"/>
          <w:color w:val="000000"/>
          <w:szCs w:val="21"/>
        </w:rPr>
        <w:t>》</w:t>
      </w:r>
      <w:r w:rsidRPr="00F8321D">
        <w:rPr>
          <w:rFonts w:ascii="仿宋" w:eastAsia="仿宋" w:hAnsi="仿宋"/>
          <w:color w:val="000000"/>
          <w:szCs w:val="21"/>
        </w:rPr>
        <w:br/>
      </w:r>
      <w:r w:rsidRPr="00AB6477">
        <w:rPr>
          <w:rFonts w:ascii="Arial" w:eastAsia="仿宋" w:hAnsi="Arial" w:cs="Arial"/>
          <w:color w:val="000000"/>
          <w:szCs w:val="21"/>
        </w:rPr>
        <w:t> 5</w:t>
      </w:r>
      <w:r w:rsidR="008F6466">
        <w:rPr>
          <w:rFonts w:ascii="Arial" w:eastAsia="仿宋" w:hAnsi="Arial" w:cs="Arial"/>
          <w:color w:val="000000"/>
          <w:szCs w:val="21"/>
        </w:rPr>
        <w:t>.</w:t>
      </w:r>
      <w:r w:rsidR="008F6466" w:rsidRPr="008F6466">
        <w:rPr>
          <w:rFonts w:ascii="Arial" w:eastAsia="仿宋" w:hAnsi="Arial" w:cs="Arial"/>
          <w:color w:val="000000"/>
          <w:szCs w:val="21"/>
        </w:rPr>
        <w:t>Leadership And Transformation In Supply Management</w:t>
      </w:r>
      <w:r w:rsidR="008F6466">
        <w:rPr>
          <w:rFonts w:ascii="仿宋" w:eastAsia="仿宋" w:hAnsi="仿宋"/>
          <w:color w:val="000000"/>
          <w:szCs w:val="21"/>
        </w:rPr>
        <w:t xml:space="preserve"> </w:t>
      </w:r>
      <w:r>
        <w:rPr>
          <w:rFonts w:ascii="仿宋" w:eastAsia="仿宋" w:hAnsi="仿宋"/>
          <w:color w:val="000000"/>
          <w:szCs w:val="21"/>
        </w:rPr>
        <w:t>12</w:t>
      </w:r>
      <w:r w:rsidR="008F6466">
        <w:rPr>
          <w:rFonts w:ascii="仿宋" w:eastAsia="仿宋" w:hAnsi="仿宋"/>
          <w:color w:val="000000"/>
          <w:szCs w:val="21"/>
        </w:rPr>
        <w:t>.</w:t>
      </w:r>
      <w:r w:rsidRPr="00F8321D">
        <w:rPr>
          <w:rFonts w:ascii="仿宋" w:eastAsia="仿宋" w:hAnsi="仿宋" w:hint="eastAsia"/>
          <w:color w:val="000000"/>
          <w:szCs w:val="21"/>
        </w:rPr>
        <w:t>《</w:t>
      </w:r>
      <w:r w:rsidRPr="00F8321D">
        <w:rPr>
          <w:rFonts w:ascii="仿宋" w:eastAsia="仿宋" w:hAnsi="仿宋"/>
          <w:color w:val="000000"/>
          <w:szCs w:val="21"/>
        </w:rPr>
        <w:t>供应管理领导力</w:t>
      </w:r>
      <w:r w:rsidR="00554D16">
        <w:rPr>
          <w:rFonts w:ascii="仿宋" w:eastAsia="仿宋" w:hAnsi="仿宋"/>
          <w:color w:val="000000"/>
          <w:szCs w:val="21"/>
        </w:rPr>
        <w:t>与转型</w:t>
      </w:r>
      <w:r w:rsidRPr="00F8321D">
        <w:rPr>
          <w:rFonts w:ascii="仿宋" w:eastAsia="仿宋" w:hAnsi="仿宋" w:hint="eastAsia"/>
          <w:color w:val="000000"/>
          <w:szCs w:val="21"/>
        </w:rPr>
        <w:t>》</w:t>
      </w:r>
      <w:r w:rsidRPr="00F8321D">
        <w:rPr>
          <w:rFonts w:ascii="仿宋" w:eastAsia="仿宋" w:hAnsi="仿宋"/>
          <w:color w:val="000000"/>
          <w:szCs w:val="21"/>
        </w:rPr>
        <w:br/>
      </w:r>
      <w:r w:rsidRPr="00AB6477">
        <w:rPr>
          <w:rFonts w:ascii="Arial" w:eastAsia="仿宋" w:hAnsi="Arial" w:cs="Arial"/>
          <w:color w:val="000000"/>
          <w:szCs w:val="21"/>
        </w:rPr>
        <w:t> 6</w:t>
      </w:r>
      <w:r w:rsidR="008F6466">
        <w:rPr>
          <w:rFonts w:ascii="Arial" w:eastAsia="仿宋" w:hAnsi="Arial" w:cs="Arial"/>
          <w:color w:val="000000"/>
          <w:szCs w:val="21"/>
        </w:rPr>
        <w:t>.</w:t>
      </w:r>
      <w:r w:rsidR="008F6466" w:rsidRPr="008F6466">
        <w:rPr>
          <w:rFonts w:ascii="Arial" w:eastAsia="仿宋" w:hAnsi="Arial" w:cs="Arial"/>
          <w:color w:val="000000"/>
          <w:szCs w:val="21"/>
        </w:rPr>
        <w:t>Leadership And Transformation Study Guide</w:t>
      </w:r>
      <w:r w:rsidR="008F6466">
        <w:rPr>
          <w:rFonts w:ascii="Arial" w:eastAsia="仿宋" w:hAnsi="Arial" w:cs="Arial"/>
          <w:color w:val="000000"/>
          <w:szCs w:val="21"/>
        </w:rPr>
        <w:t xml:space="preserve">      </w:t>
      </w:r>
      <w:r w:rsidR="008F6466">
        <w:rPr>
          <w:rFonts w:ascii="仿宋" w:eastAsia="仿宋" w:hAnsi="仿宋"/>
          <w:color w:val="000000"/>
          <w:szCs w:val="21"/>
        </w:rPr>
        <w:t xml:space="preserve">     </w:t>
      </w:r>
      <w:r>
        <w:rPr>
          <w:rFonts w:ascii="仿宋" w:eastAsia="仿宋" w:hAnsi="仿宋"/>
          <w:color w:val="000000"/>
          <w:szCs w:val="21"/>
        </w:rPr>
        <w:t>13</w:t>
      </w:r>
      <w:r w:rsidR="008F6466">
        <w:rPr>
          <w:rFonts w:ascii="仿宋" w:eastAsia="仿宋" w:hAnsi="仿宋"/>
          <w:color w:val="000000"/>
          <w:szCs w:val="21"/>
        </w:rPr>
        <w:t>.</w:t>
      </w:r>
      <w:r w:rsidRPr="00F8321D">
        <w:rPr>
          <w:rFonts w:ascii="仿宋" w:eastAsia="仿宋" w:hAnsi="仿宋" w:hint="eastAsia"/>
          <w:color w:val="000000"/>
          <w:szCs w:val="21"/>
        </w:rPr>
        <w:t>《</w:t>
      </w:r>
      <w:r w:rsidRPr="00F8321D">
        <w:rPr>
          <w:rFonts w:ascii="仿宋" w:eastAsia="仿宋" w:hAnsi="仿宋"/>
          <w:color w:val="000000"/>
          <w:szCs w:val="21"/>
        </w:rPr>
        <w:t>供应管理领导力</w:t>
      </w:r>
      <w:r w:rsidR="00554D16">
        <w:rPr>
          <w:rFonts w:ascii="仿宋" w:eastAsia="仿宋" w:hAnsi="仿宋"/>
          <w:color w:val="000000"/>
          <w:szCs w:val="21"/>
        </w:rPr>
        <w:t>与转型:</w:t>
      </w:r>
      <w:r w:rsidR="00554D16">
        <w:rPr>
          <w:rFonts w:ascii="仿宋" w:eastAsia="仿宋" w:hAnsi="仿宋" w:hint="eastAsia"/>
          <w:color w:val="000000"/>
          <w:szCs w:val="21"/>
        </w:rPr>
        <w:t>学</w:t>
      </w:r>
      <w:r w:rsidR="00554D16" w:rsidRPr="00F8321D">
        <w:rPr>
          <w:rFonts w:ascii="仿宋" w:eastAsia="仿宋" w:hAnsi="仿宋"/>
          <w:color w:val="000000"/>
          <w:szCs w:val="21"/>
        </w:rPr>
        <w:t>习指南</w:t>
      </w:r>
      <w:r w:rsidRPr="00F8321D">
        <w:rPr>
          <w:rFonts w:ascii="仿宋" w:eastAsia="仿宋" w:hAnsi="仿宋" w:hint="eastAsia"/>
          <w:color w:val="000000"/>
          <w:szCs w:val="21"/>
        </w:rPr>
        <w:t>》</w:t>
      </w:r>
      <w:r w:rsidRPr="00F8321D">
        <w:rPr>
          <w:rFonts w:ascii="仿宋" w:eastAsia="仿宋" w:hAnsi="仿宋"/>
          <w:color w:val="000000"/>
          <w:szCs w:val="21"/>
        </w:rPr>
        <w:br/>
      </w:r>
      <w:r w:rsidRPr="00AB6477">
        <w:rPr>
          <w:rFonts w:ascii="Arial" w:eastAsia="仿宋" w:hAnsi="Arial" w:cs="Arial"/>
          <w:color w:val="000000"/>
          <w:szCs w:val="21"/>
        </w:rPr>
        <w:t> 7</w:t>
      </w:r>
      <w:r w:rsidR="008F6466">
        <w:rPr>
          <w:rFonts w:ascii="Arial" w:eastAsia="仿宋" w:hAnsi="Arial" w:cs="Arial"/>
          <w:color w:val="000000"/>
          <w:szCs w:val="21"/>
        </w:rPr>
        <w:t>.</w:t>
      </w:r>
      <w:r w:rsidRPr="00AB6477">
        <w:rPr>
          <w:rFonts w:ascii="Arial" w:eastAsia="仿宋" w:hAnsi="Arial" w:cs="Arial"/>
          <w:color w:val="000000"/>
          <w:szCs w:val="21"/>
        </w:rPr>
        <w:t xml:space="preserve">Diagnostic Practice Exams    </w:t>
      </w:r>
      <w:r w:rsidR="008F6466">
        <w:rPr>
          <w:rFonts w:ascii="仿宋" w:eastAsia="仿宋" w:hAnsi="仿宋" w:cs="Calibri"/>
          <w:color w:val="000000"/>
          <w:szCs w:val="21"/>
        </w:rPr>
        <w:t xml:space="preserve"> </w:t>
      </w:r>
      <w:r w:rsidR="000D4EE5">
        <w:rPr>
          <w:rFonts w:ascii="仿宋" w:eastAsia="仿宋" w:hAnsi="仿宋" w:cs="Calibri"/>
          <w:color w:val="000000"/>
          <w:szCs w:val="21"/>
        </w:rPr>
        <w:t xml:space="preserve">    </w:t>
      </w:r>
      <w:r w:rsidR="008F6466">
        <w:rPr>
          <w:rFonts w:ascii="仿宋" w:eastAsia="仿宋" w:hAnsi="仿宋" w:cs="Calibri"/>
          <w:color w:val="000000"/>
          <w:szCs w:val="21"/>
        </w:rPr>
        <w:t xml:space="preserve">          </w:t>
      </w:r>
      <w:r w:rsidRPr="00F8321D">
        <w:rPr>
          <w:rFonts w:ascii="仿宋" w:eastAsia="仿宋" w:hAnsi="仿宋" w:cs="Calibri"/>
          <w:color w:val="000000"/>
          <w:szCs w:val="21"/>
        </w:rPr>
        <w:t xml:space="preserve">       </w:t>
      </w:r>
      <w:r w:rsidRPr="00F8321D">
        <w:rPr>
          <w:rFonts w:ascii="仿宋" w:eastAsia="仿宋" w:hAnsi="仿宋"/>
          <w:color w:val="000000"/>
          <w:szCs w:val="21"/>
        </w:rPr>
        <w:t xml:space="preserve"> </w:t>
      </w:r>
      <w:r>
        <w:rPr>
          <w:rFonts w:ascii="仿宋" w:eastAsia="仿宋" w:hAnsi="仿宋"/>
          <w:color w:val="000000"/>
          <w:szCs w:val="21"/>
        </w:rPr>
        <w:t>14</w:t>
      </w:r>
      <w:r w:rsidR="008F6466">
        <w:rPr>
          <w:rFonts w:ascii="仿宋" w:eastAsia="仿宋" w:hAnsi="仿宋"/>
          <w:color w:val="000000"/>
          <w:szCs w:val="21"/>
        </w:rPr>
        <w:t>.</w:t>
      </w:r>
      <w:r w:rsidRPr="00F8321D">
        <w:rPr>
          <w:rFonts w:ascii="仿宋" w:eastAsia="仿宋" w:hAnsi="仿宋" w:hint="eastAsia"/>
          <w:color w:val="000000"/>
          <w:szCs w:val="21"/>
        </w:rPr>
        <w:t>《</w:t>
      </w:r>
      <w:r w:rsidRPr="00F8321D">
        <w:rPr>
          <w:rFonts w:ascii="仿宋" w:eastAsia="仿宋" w:hAnsi="仿宋"/>
          <w:color w:val="000000"/>
          <w:szCs w:val="21"/>
        </w:rPr>
        <w:t>诊断实践考试</w:t>
      </w:r>
      <w:r w:rsidR="00554D16">
        <w:rPr>
          <w:rFonts w:ascii="仿宋" w:eastAsia="仿宋" w:hAnsi="仿宋"/>
          <w:color w:val="000000"/>
          <w:szCs w:val="21"/>
        </w:rPr>
        <w:t>样题和答题说明</w:t>
      </w:r>
      <w:r w:rsidRPr="00F8321D">
        <w:rPr>
          <w:rFonts w:ascii="仿宋" w:eastAsia="仿宋" w:hAnsi="仿宋" w:hint="eastAsia"/>
          <w:color w:val="000000"/>
          <w:szCs w:val="21"/>
        </w:rPr>
        <w:t>》</w:t>
      </w:r>
    </w:p>
    <w:p w14:paraId="4C963643" w14:textId="77777777" w:rsidR="008F6466" w:rsidRPr="008F6466" w:rsidRDefault="00426835" w:rsidP="00716EC6">
      <w:pPr>
        <w:widowControl/>
        <w:spacing w:line="276" w:lineRule="auto"/>
        <w:jc w:val="left"/>
        <w:rPr>
          <w:rFonts w:ascii="仿宋" w:eastAsia="仿宋" w:hAnsi="仿宋"/>
          <w:color w:val="000000"/>
          <w:szCs w:val="21"/>
        </w:rPr>
      </w:pPr>
      <w:r>
        <w:rPr>
          <w:rFonts w:ascii="宋体" w:hAnsi="宋体" w:cs="宋体"/>
          <w:b/>
          <w:bCs/>
          <w:noProof/>
          <w:color w:val="000000"/>
          <w:kern w:val="0"/>
          <w:sz w:val="24"/>
        </w:rPr>
        <w:pict w14:anchorId="39B9CCA3">
          <v:shape id="_x0000_s2050" type="#_x0000_t75" alt="" style="position:absolute;margin-left:0;margin-top:6.7pt;width:482.35pt;height:178.85pt;z-index:-251655680;mso-wrap-edited:f;mso-width-percent:0;mso-height-percent:0;mso-position-horizontal-relative:text;mso-position-vertical-relative:text;mso-width-percent:0;mso-height-percent:0">
            <v:imagedata r:id="rId10" o:title="全14本2"/>
          </v:shape>
        </w:pict>
      </w:r>
    </w:p>
    <w:p w14:paraId="39AC7B49" w14:textId="77777777" w:rsidR="00217E01" w:rsidRDefault="00217E01" w:rsidP="000036B1">
      <w:pPr>
        <w:widowControl/>
        <w:spacing w:line="300" w:lineRule="atLeast"/>
        <w:jc w:val="left"/>
        <w:rPr>
          <w:rFonts w:ascii="宋体" w:hAnsi="宋体" w:cs="宋体"/>
          <w:b/>
          <w:bCs/>
          <w:color w:val="000000"/>
          <w:kern w:val="0"/>
          <w:sz w:val="24"/>
          <w:shd w:val="clear" w:color="auto" w:fill="D9D9D9"/>
        </w:rPr>
      </w:pPr>
    </w:p>
    <w:p w14:paraId="29027C48" w14:textId="77777777" w:rsidR="00217E01" w:rsidRDefault="00217E01" w:rsidP="000036B1">
      <w:pPr>
        <w:widowControl/>
        <w:spacing w:line="300" w:lineRule="atLeast"/>
        <w:jc w:val="left"/>
        <w:rPr>
          <w:rFonts w:ascii="宋体" w:hAnsi="宋体" w:cs="宋体"/>
          <w:b/>
          <w:bCs/>
          <w:color w:val="000000"/>
          <w:kern w:val="0"/>
          <w:sz w:val="24"/>
          <w:shd w:val="clear" w:color="auto" w:fill="D9D9D9"/>
        </w:rPr>
      </w:pPr>
    </w:p>
    <w:p w14:paraId="5F66AB0C" w14:textId="77777777" w:rsidR="00554D16" w:rsidRDefault="00554D16" w:rsidP="000036B1">
      <w:pPr>
        <w:widowControl/>
        <w:spacing w:line="300" w:lineRule="atLeast"/>
        <w:jc w:val="left"/>
        <w:rPr>
          <w:rFonts w:ascii="宋体" w:hAnsi="宋体" w:cs="宋体"/>
          <w:b/>
          <w:bCs/>
          <w:color w:val="000000"/>
          <w:kern w:val="0"/>
          <w:sz w:val="24"/>
          <w:shd w:val="clear" w:color="auto" w:fill="D9D9D9"/>
        </w:rPr>
      </w:pPr>
    </w:p>
    <w:p w14:paraId="00BCE3D9" w14:textId="77777777" w:rsidR="00554D16" w:rsidRDefault="00554D16" w:rsidP="000036B1">
      <w:pPr>
        <w:widowControl/>
        <w:spacing w:line="300" w:lineRule="atLeast"/>
        <w:jc w:val="left"/>
        <w:rPr>
          <w:rFonts w:ascii="宋体" w:hAnsi="宋体" w:cs="宋体"/>
          <w:b/>
          <w:bCs/>
          <w:color w:val="000000"/>
          <w:kern w:val="0"/>
          <w:sz w:val="24"/>
          <w:shd w:val="clear" w:color="auto" w:fill="D9D9D9"/>
        </w:rPr>
      </w:pPr>
    </w:p>
    <w:p w14:paraId="697DB24D" w14:textId="77777777" w:rsidR="00554D16" w:rsidRDefault="00554D16" w:rsidP="000036B1">
      <w:pPr>
        <w:widowControl/>
        <w:spacing w:line="300" w:lineRule="atLeast"/>
        <w:jc w:val="left"/>
        <w:rPr>
          <w:rFonts w:ascii="宋体" w:hAnsi="宋体" w:cs="宋体"/>
          <w:b/>
          <w:bCs/>
          <w:color w:val="000000"/>
          <w:kern w:val="0"/>
          <w:sz w:val="24"/>
          <w:shd w:val="clear" w:color="auto" w:fill="D9D9D9"/>
        </w:rPr>
      </w:pPr>
    </w:p>
    <w:p w14:paraId="162E3634" w14:textId="77777777" w:rsidR="00554D16" w:rsidRDefault="00554D16" w:rsidP="000036B1">
      <w:pPr>
        <w:widowControl/>
        <w:spacing w:line="300" w:lineRule="atLeast"/>
        <w:jc w:val="left"/>
        <w:rPr>
          <w:rFonts w:ascii="宋体" w:hAnsi="宋体" w:cs="宋体"/>
          <w:b/>
          <w:bCs/>
          <w:color w:val="000000"/>
          <w:kern w:val="0"/>
          <w:sz w:val="24"/>
          <w:shd w:val="clear" w:color="auto" w:fill="D9D9D9"/>
        </w:rPr>
      </w:pPr>
    </w:p>
    <w:p w14:paraId="05E21BFF" w14:textId="77777777" w:rsidR="00554D16" w:rsidRDefault="00554D16" w:rsidP="000036B1">
      <w:pPr>
        <w:widowControl/>
        <w:spacing w:line="300" w:lineRule="atLeast"/>
        <w:jc w:val="left"/>
        <w:rPr>
          <w:rFonts w:ascii="宋体" w:hAnsi="宋体" w:cs="宋体"/>
          <w:b/>
          <w:bCs/>
          <w:color w:val="000000"/>
          <w:kern w:val="0"/>
          <w:sz w:val="24"/>
          <w:shd w:val="clear" w:color="auto" w:fill="D9D9D9"/>
        </w:rPr>
      </w:pPr>
    </w:p>
    <w:p w14:paraId="4E58B477" w14:textId="77777777" w:rsidR="00554D16" w:rsidRDefault="00554D16" w:rsidP="000036B1">
      <w:pPr>
        <w:widowControl/>
        <w:spacing w:line="300" w:lineRule="atLeast"/>
        <w:jc w:val="left"/>
        <w:rPr>
          <w:rFonts w:ascii="宋体" w:hAnsi="宋体" w:cs="宋体"/>
          <w:b/>
          <w:bCs/>
          <w:color w:val="000000"/>
          <w:kern w:val="0"/>
          <w:sz w:val="24"/>
          <w:shd w:val="clear" w:color="auto" w:fill="D9D9D9"/>
        </w:rPr>
      </w:pPr>
    </w:p>
    <w:p w14:paraId="3C10273A" w14:textId="77777777" w:rsidR="00554D16" w:rsidRDefault="00554D16" w:rsidP="000036B1">
      <w:pPr>
        <w:widowControl/>
        <w:spacing w:line="300" w:lineRule="atLeast"/>
        <w:jc w:val="left"/>
        <w:rPr>
          <w:rFonts w:ascii="宋体" w:hAnsi="宋体" w:cs="宋体"/>
          <w:b/>
          <w:bCs/>
          <w:color w:val="000000"/>
          <w:kern w:val="0"/>
          <w:sz w:val="24"/>
          <w:shd w:val="clear" w:color="auto" w:fill="D9D9D9"/>
        </w:rPr>
      </w:pPr>
    </w:p>
    <w:p w14:paraId="52BDA86C" w14:textId="77777777" w:rsidR="00554D16" w:rsidRDefault="00554D16" w:rsidP="000036B1">
      <w:pPr>
        <w:widowControl/>
        <w:spacing w:line="300" w:lineRule="atLeast"/>
        <w:jc w:val="left"/>
        <w:rPr>
          <w:rFonts w:ascii="宋体" w:hAnsi="宋体" w:cs="宋体"/>
          <w:b/>
          <w:bCs/>
          <w:color w:val="000000"/>
          <w:kern w:val="0"/>
          <w:sz w:val="24"/>
          <w:shd w:val="clear" w:color="auto" w:fill="D9D9D9"/>
        </w:rPr>
      </w:pPr>
    </w:p>
    <w:p w14:paraId="50F31498" w14:textId="77777777" w:rsidR="00554D16" w:rsidRDefault="00554D16" w:rsidP="000036B1">
      <w:pPr>
        <w:widowControl/>
        <w:spacing w:line="300" w:lineRule="atLeast"/>
        <w:jc w:val="left"/>
        <w:rPr>
          <w:rFonts w:ascii="宋体" w:hAnsi="宋体" w:cs="宋体"/>
          <w:b/>
          <w:bCs/>
          <w:color w:val="000000"/>
          <w:kern w:val="0"/>
          <w:sz w:val="24"/>
          <w:shd w:val="clear" w:color="auto" w:fill="D9D9D9"/>
        </w:rPr>
      </w:pPr>
    </w:p>
    <w:p w14:paraId="1869F180" w14:textId="77777777" w:rsidR="000036B1" w:rsidRPr="000036B1" w:rsidRDefault="000036B1" w:rsidP="000036B1">
      <w:pPr>
        <w:widowControl/>
        <w:spacing w:line="300" w:lineRule="atLeast"/>
        <w:jc w:val="left"/>
        <w:rPr>
          <w:rFonts w:ascii="宋体" w:hAnsi="宋体" w:cs="宋体"/>
          <w:b/>
          <w:color w:val="343434"/>
          <w:kern w:val="0"/>
          <w:sz w:val="18"/>
          <w:szCs w:val="18"/>
        </w:rPr>
      </w:pPr>
      <w:r w:rsidRPr="000036B1">
        <w:rPr>
          <w:rFonts w:ascii="宋体" w:hAnsi="宋体" w:cs="宋体" w:hint="eastAsia"/>
          <w:b/>
          <w:bCs/>
          <w:color w:val="000000"/>
          <w:kern w:val="0"/>
          <w:sz w:val="24"/>
          <w:shd w:val="clear" w:color="auto" w:fill="D9D9D9"/>
        </w:rPr>
        <w:br/>
      </w:r>
      <w:r w:rsidR="00F8046F" w:rsidRPr="00075D52">
        <w:rPr>
          <w:rStyle w:val="style9"/>
          <w:rFonts w:ascii="Arial" w:hAnsi="Arial" w:cs="Arial" w:hint="eastAsia"/>
          <w:b/>
          <w:color w:val="1F3864" w:themeColor="accent5" w:themeShade="80"/>
          <w:szCs w:val="18"/>
        </w:rPr>
        <w:t>【培训纲要</w:t>
      </w:r>
      <w:r w:rsidRPr="00075D52">
        <w:rPr>
          <w:rStyle w:val="style9"/>
          <w:rFonts w:ascii="Arial" w:hAnsi="Arial" w:cs="Arial" w:hint="eastAsia"/>
          <w:b/>
          <w:color w:val="1F3864" w:themeColor="accent5" w:themeShade="80"/>
          <w:szCs w:val="18"/>
        </w:rPr>
        <w:t>】</w:t>
      </w:r>
    </w:p>
    <w:tbl>
      <w:tblPr>
        <w:tblW w:w="93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1"/>
        <w:gridCol w:w="2131"/>
        <w:gridCol w:w="6540"/>
      </w:tblGrid>
      <w:tr w:rsidR="000036B1" w:rsidRPr="000036B1" w14:paraId="22F9B9E0" w14:textId="77777777" w:rsidTr="00CE3E72">
        <w:trPr>
          <w:trHeight w:val="375"/>
          <w:tblCellSpacing w:w="0" w:type="dxa"/>
        </w:trPr>
        <w:tc>
          <w:tcPr>
            <w:tcW w:w="701" w:type="dxa"/>
            <w:vMerge w:val="restart"/>
            <w:tcMar>
              <w:top w:w="0" w:type="dxa"/>
              <w:left w:w="105" w:type="dxa"/>
              <w:bottom w:w="0" w:type="dxa"/>
              <w:right w:w="105" w:type="dxa"/>
            </w:tcMar>
            <w:vAlign w:val="center"/>
            <w:hideMark/>
          </w:tcPr>
          <w:p w14:paraId="33626CA7" w14:textId="77777777" w:rsidR="000036B1" w:rsidRPr="0044134F" w:rsidRDefault="000036B1" w:rsidP="000036B1">
            <w:pPr>
              <w:widowControl/>
              <w:jc w:val="center"/>
              <w:rPr>
                <w:rFonts w:ascii="Arial" w:hAnsi="Arial" w:cs="Arial"/>
                <w:color w:val="000000"/>
                <w:kern w:val="0"/>
                <w:sz w:val="36"/>
              </w:rPr>
            </w:pPr>
            <w:r w:rsidRPr="000036B1">
              <w:rPr>
                <w:rFonts w:ascii="Arial" w:hAnsi="Arial" w:cs="Arial"/>
                <w:color w:val="000000"/>
                <w:kern w:val="0"/>
                <w:sz w:val="36"/>
              </w:rPr>
              <w:t>C</w:t>
            </w:r>
          </w:p>
          <w:p w14:paraId="61EF2280" w14:textId="77777777" w:rsidR="000036B1" w:rsidRPr="0044134F" w:rsidRDefault="000036B1" w:rsidP="000036B1">
            <w:pPr>
              <w:widowControl/>
              <w:jc w:val="center"/>
              <w:rPr>
                <w:rFonts w:ascii="Arial" w:hAnsi="Arial" w:cs="Arial"/>
                <w:color w:val="000000"/>
                <w:kern w:val="0"/>
                <w:sz w:val="36"/>
              </w:rPr>
            </w:pPr>
            <w:r w:rsidRPr="000036B1">
              <w:rPr>
                <w:rFonts w:ascii="Arial" w:hAnsi="Arial" w:cs="Arial"/>
                <w:color w:val="000000"/>
                <w:kern w:val="0"/>
                <w:sz w:val="36"/>
              </w:rPr>
              <w:t>P</w:t>
            </w:r>
          </w:p>
          <w:p w14:paraId="2E0B6E8E" w14:textId="77777777" w:rsidR="000036B1" w:rsidRPr="0044134F" w:rsidRDefault="000036B1" w:rsidP="000036B1">
            <w:pPr>
              <w:widowControl/>
              <w:jc w:val="center"/>
              <w:rPr>
                <w:rFonts w:ascii="Arial" w:hAnsi="Arial" w:cs="Arial"/>
                <w:color w:val="000000"/>
                <w:kern w:val="0"/>
                <w:sz w:val="36"/>
              </w:rPr>
            </w:pPr>
            <w:r w:rsidRPr="000036B1">
              <w:rPr>
                <w:rFonts w:ascii="Arial" w:hAnsi="Arial" w:cs="Arial"/>
                <w:color w:val="000000"/>
                <w:kern w:val="0"/>
                <w:sz w:val="36"/>
              </w:rPr>
              <w:t>S</w:t>
            </w:r>
          </w:p>
          <w:p w14:paraId="079D0033" w14:textId="77777777" w:rsidR="000036B1" w:rsidRPr="000036B1" w:rsidRDefault="000036B1" w:rsidP="000036B1">
            <w:pPr>
              <w:widowControl/>
              <w:jc w:val="center"/>
              <w:rPr>
                <w:rFonts w:ascii="宋体" w:hAnsi="宋体" w:cs="宋体"/>
                <w:color w:val="343434"/>
                <w:kern w:val="0"/>
                <w:sz w:val="18"/>
                <w:szCs w:val="18"/>
              </w:rPr>
            </w:pPr>
            <w:r w:rsidRPr="000036B1">
              <w:rPr>
                <w:rFonts w:ascii="Arial" w:hAnsi="Arial" w:cs="Arial"/>
                <w:color w:val="000000"/>
                <w:kern w:val="0"/>
                <w:sz w:val="36"/>
              </w:rPr>
              <w:t>M</w:t>
            </w:r>
          </w:p>
        </w:tc>
        <w:tc>
          <w:tcPr>
            <w:tcW w:w="2131" w:type="dxa"/>
            <w:shd w:val="clear" w:color="auto" w:fill="8EAADB" w:themeFill="accent5" w:themeFillTint="99"/>
            <w:tcMar>
              <w:top w:w="0" w:type="dxa"/>
              <w:left w:w="105" w:type="dxa"/>
              <w:bottom w:w="0" w:type="dxa"/>
              <w:right w:w="105" w:type="dxa"/>
            </w:tcMar>
            <w:vAlign w:val="center"/>
          </w:tcPr>
          <w:p w14:paraId="2D1D6A5D" w14:textId="77777777" w:rsidR="000036B1" w:rsidRPr="000036B1" w:rsidRDefault="000036B1" w:rsidP="000036B1">
            <w:pPr>
              <w:widowControl/>
              <w:wordWrap w:val="0"/>
              <w:spacing w:line="300" w:lineRule="atLeast"/>
              <w:jc w:val="center"/>
              <w:rPr>
                <w:rFonts w:asciiTheme="minorEastAsia" w:eastAsiaTheme="minorEastAsia" w:hAnsiTheme="minorEastAsia" w:cs="宋体"/>
                <w:b/>
                <w:color w:val="FFFFFF" w:themeColor="background1"/>
                <w:kern w:val="0"/>
                <w:szCs w:val="21"/>
              </w:rPr>
            </w:pPr>
            <w:r w:rsidRPr="00C57A6A">
              <w:rPr>
                <w:rFonts w:asciiTheme="minorEastAsia" w:eastAsiaTheme="minorEastAsia" w:hAnsiTheme="minorEastAsia" w:cs="宋体" w:hint="eastAsia"/>
                <w:b/>
                <w:color w:val="FFFFFF" w:themeColor="background1"/>
                <w:kern w:val="0"/>
                <w:szCs w:val="21"/>
              </w:rPr>
              <w:t>模块</w:t>
            </w:r>
          </w:p>
        </w:tc>
        <w:tc>
          <w:tcPr>
            <w:tcW w:w="6540" w:type="dxa"/>
            <w:shd w:val="clear" w:color="auto" w:fill="8EAADB" w:themeFill="accent5" w:themeFillTint="99"/>
            <w:tcMar>
              <w:top w:w="0" w:type="dxa"/>
              <w:left w:w="105" w:type="dxa"/>
              <w:bottom w:w="0" w:type="dxa"/>
              <w:right w:w="105" w:type="dxa"/>
            </w:tcMar>
            <w:vAlign w:val="center"/>
          </w:tcPr>
          <w:p w14:paraId="5C863059" w14:textId="77777777" w:rsidR="000036B1" w:rsidRPr="000036B1" w:rsidRDefault="000036B1" w:rsidP="000036B1">
            <w:pPr>
              <w:widowControl/>
              <w:jc w:val="center"/>
              <w:rPr>
                <w:rFonts w:asciiTheme="minorEastAsia" w:eastAsiaTheme="minorEastAsia" w:hAnsiTheme="minorEastAsia" w:cs="宋体"/>
                <w:b/>
                <w:color w:val="FFFFFF" w:themeColor="background1"/>
                <w:kern w:val="0"/>
                <w:szCs w:val="21"/>
              </w:rPr>
            </w:pPr>
            <w:r w:rsidRPr="00C57A6A">
              <w:rPr>
                <w:rFonts w:asciiTheme="minorEastAsia" w:eastAsiaTheme="minorEastAsia" w:hAnsiTheme="minorEastAsia" w:cs="宋体" w:hint="eastAsia"/>
                <w:b/>
                <w:color w:val="FFFFFF" w:themeColor="background1"/>
                <w:kern w:val="0"/>
                <w:szCs w:val="21"/>
              </w:rPr>
              <w:t>培训纲要</w:t>
            </w:r>
          </w:p>
        </w:tc>
      </w:tr>
      <w:tr w:rsidR="000036B1" w:rsidRPr="000036B1" w14:paraId="33F184C1" w14:textId="77777777" w:rsidTr="00CE3E72">
        <w:trPr>
          <w:trHeight w:val="1434"/>
          <w:tblCellSpacing w:w="0" w:type="dxa"/>
        </w:trPr>
        <w:tc>
          <w:tcPr>
            <w:tcW w:w="701" w:type="dxa"/>
            <w:vMerge/>
            <w:vAlign w:val="center"/>
            <w:hideMark/>
          </w:tcPr>
          <w:p w14:paraId="615C7D4C" w14:textId="77777777" w:rsidR="000036B1" w:rsidRPr="000036B1" w:rsidRDefault="000036B1" w:rsidP="000036B1">
            <w:pPr>
              <w:widowControl/>
              <w:jc w:val="left"/>
              <w:rPr>
                <w:rFonts w:ascii="宋体" w:hAnsi="宋体" w:cs="宋体"/>
                <w:color w:val="343434"/>
                <w:kern w:val="0"/>
                <w:sz w:val="18"/>
                <w:szCs w:val="18"/>
              </w:rPr>
            </w:pPr>
          </w:p>
        </w:tc>
        <w:tc>
          <w:tcPr>
            <w:tcW w:w="2131" w:type="dxa"/>
            <w:tcMar>
              <w:top w:w="0" w:type="dxa"/>
              <w:left w:w="105" w:type="dxa"/>
              <w:bottom w:w="0" w:type="dxa"/>
              <w:right w:w="105" w:type="dxa"/>
            </w:tcMar>
            <w:vAlign w:val="center"/>
            <w:hideMark/>
          </w:tcPr>
          <w:p w14:paraId="343FABEB" w14:textId="77777777" w:rsidR="000036B1" w:rsidRPr="000036B1" w:rsidRDefault="000036B1" w:rsidP="000036B1">
            <w:pPr>
              <w:widowControl/>
              <w:wordWrap w:val="0"/>
              <w:spacing w:line="300" w:lineRule="atLeast"/>
              <w:jc w:val="center"/>
              <w:rPr>
                <w:rFonts w:asciiTheme="minorEastAsia" w:eastAsiaTheme="minorEastAsia" w:hAnsiTheme="minorEastAsia" w:cs="宋体"/>
                <w:color w:val="000000"/>
                <w:kern w:val="0"/>
                <w:szCs w:val="21"/>
              </w:rPr>
            </w:pPr>
            <w:r w:rsidRPr="000036B1">
              <w:rPr>
                <w:rFonts w:asciiTheme="minorEastAsia" w:eastAsiaTheme="minorEastAsia" w:hAnsiTheme="minorEastAsia" w:cs="宋体" w:hint="eastAsia"/>
                <w:color w:val="000000"/>
                <w:kern w:val="0"/>
                <w:szCs w:val="21"/>
              </w:rPr>
              <w:t>模块一</w:t>
            </w:r>
          </w:p>
          <w:p w14:paraId="09B33203" w14:textId="77777777" w:rsidR="000036B1" w:rsidRPr="000036B1" w:rsidRDefault="007715CC" w:rsidP="000036B1">
            <w:pPr>
              <w:widowControl/>
              <w:wordWrap w:val="0"/>
              <w:spacing w:line="300" w:lineRule="atLeast"/>
              <w:jc w:val="center"/>
              <w:rPr>
                <w:rFonts w:asciiTheme="minorEastAsia" w:eastAsiaTheme="minorEastAsia" w:hAnsiTheme="minorEastAsia" w:cs="宋体"/>
                <w:color w:val="343434"/>
                <w:kern w:val="0"/>
                <w:szCs w:val="21"/>
              </w:rPr>
            </w:pPr>
            <w:r>
              <w:rPr>
                <w:rFonts w:asciiTheme="minorEastAsia" w:eastAsiaTheme="minorEastAsia" w:hAnsiTheme="minorEastAsia" w:cs="宋体" w:hint="eastAsia"/>
                <w:color w:val="000000"/>
                <w:kern w:val="0"/>
                <w:szCs w:val="21"/>
              </w:rPr>
              <w:t>供应管理核心</w:t>
            </w:r>
          </w:p>
        </w:tc>
        <w:tc>
          <w:tcPr>
            <w:tcW w:w="6540" w:type="dxa"/>
            <w:tcMar>
              <w:top w:w="0" w:type="dxa"/>
              <w:left w:w="105" w:type="dxa"/>
              <w:bottom w:w="0" w:type="dxa"/>
              <w:right w:w="105" w:type="dxa"/>
            </w:tcMar>
            <w:vAlign w:val="center"/>
          </w:tcPr>
          <w:p w14:paraId="3A925630" w14:textId="77777777" w:rsidR="007715CC" w:rsidRDefault="007715CC" w:rsidP="007715CC">
            <w:r>
              <w:rPr>
                <w:rFonts w:hint="eastAsia"/>
              </w:rPr>
              <w:t>A</w:t>
            </w:r>
            <w:r>
              <w:rPr>
                <w:rFonts w:hint="eastAsia"/>
              </w:rPr>
              <w:t>：寻源</w:t>
            </w:r>
            <w:r>
              <w:rPr>
                <w:rFonts w:hint="eastAsia"/>
              </w:rPr>
              <w:tab/>
            </w:r>
            <w:r>
              <w:t xml:space="preserve">              </w:t>
            </w:r>
            <w:r>
              <w:rPr>
                <w:rFonts w:hint="eastAsia"/>
              </w:rPr>
              <w:t>E</w:t>
            </w:r>
            <w:r>
              <w:rPr>
                <w:rFonts w:hint="eastAsia"/>
              </w:rPr>
              <w:t>：供应商关系管理</w:t>
            </w:r>
          </w:p>
          <w:p w14:paraId="1B0132A7" w14:textId="77777777" w:rsidR="007715CC" w:rsidRDefault="007715CC" w:rsidP="007715CC">
            <w:r>
              <w:rPr>
                <w:rFonts w:hint="eastAsia"/>
              </w:rPr>
              <w:t>B</w:t>
            </w:r>
            <w:r>
              <w:rPr>
                <w:rFonts w:hint="eastAsia"/>
              </w:rPr>
              <w:t>：品类管理</w:t>
            </w:r>
            <w:r>
              <w:rPr>
                <w:rFonts w:hint="eastAsia"/>
              </w:rPr>
              <w:tab/>
            </w:r>
            <w:r>
              <w:t xml:space="preserve">          </w:t>
            </w:r>
            <w:r>
              <w:rPr>
                <w:rFonts w:hint="eastAsia"/>
              </w:rPr>
              <w:t>F</w:t>
            </w:r>
            <w:r>
              <w:rPr>
                <w:rFonts w:hint="eastAsia"/>
              </w:rPr>
              <w:t>：成本和价格管理</w:t>
            </w:r>
          </w:p>
          <w:p w14:paraId="1800E186" w14:textId="77777777" w:rsidR="007715CC" w:rsidRDefault="007715CC" w:rsidP="007715CC">
            <w:r>
              <w:rPr>
                <w:rFonts w:hint="eastAsia"/>
              </w:rPr>
              <w:t>C</w:t>
            </w:r>
            <w:r>
              <w:rPr>
                <w:rFonts w:hint="eastAsia"/>
              </w:rPr>
              <w:t>：谈判</w:t>
            </w:r>
            <w:r>
              <w:rPr>
                <w:rFonts w:hint="eastAsia"/>
              </w:rPr>
              <w:tab/>
            </w:r>
            <w:r>
              <w:t xml:space="preserve">              </w:t>
            </w:r>
            <w:r>
              <w:rPr>
                <w:rFonts w:hint="eastAsia"/>
              </w:rPr>
              <w:t>G</w:t>
            </w:r>
            <w:r>
              <w:rPr>
                <w:rFonts w:hint="eastAsia"/>
              </w:rPr>
              <w:t>：财务分析</w:t>
            </w:r>
          </w:p>
          <w:p w14:paraId="74D895A3" w14:textId="77777777" w:rsidR="007715CC" w:rsidRPr="007715CC" w:rsidRDefault="007715CC" w:rsidP="007715CC">
            <w:pPr>
              <w:rPr>
                <w:b/>
              </w:rPr>
            </w:pPr>
            <w:r>
              <w:rPr>
                <w:rFonts w:hint="eastAsia"/>
              </w:rPr>
              <w:t>D</w:t>
            </w:r>
            <w:r>
              <w:rPr>
                <w:rFonts w:hint="eastAsia"/>
              </w:rPr>
              <w:t>：法律与合同</w:t>
            </w:r>
            <w:r>
              <w:rPr>
                <w:rFonts w:hint="eastAsia"/>
              </w:rPr>
              <w:tab/>
            </w:r>
          </w:p>
        </w:tc>
      </w:tr>
      <w:tr w:rsidR="000036B1" w:rsidRPr="000036B1" w14:paraId="499C64CE" w14:textId="77777777" w:rsidTr="00CE3E72">
        <w:trPr>
          <w:trHeight w:val="2493"/>
          <w:tblCellSpacing w:w="0" w:type="dxa"/>
        </w:trPr>
        <w:tc>
          <w:tcPr>
            <w:tcW w:w="701" w:type="dxa"/>
            <w:vMerge/>
            <w:vAlign w:val="center"/>
            <w:hideMark/>
          </w:tcPr>
          <w:p w14:paraId="537EA160" w14:textId="77777777" w:rsidR="000036B1" w:rsidRPr="000036B1" w:rsidRDefault="000036B1" w:rsidP="000036B1">
            <w:pPr>
              <w:widowControl/>
              <w:jc w:val="left"/>
              <w:rPr>
                <w:rFonts w:ascii="宋体" w:hAnsi="宋体" w:cs="宋体"/>
                <w:color w:val="343434"/>
                <w:kern w:val="0"/>
                <w:sz w:val="18"/>
                <w:szCs w:val="18"/>
              </w:rPr>
            </w:pPr>
          </w:p>
        </w:tc>
        <w:tc>
          <w:tcPr>
            <w:tcW w:w="2131" w:type="dxa"/>
            <w:tcMar>
              <w:top w:w="0" w:type="dxa"/>
              <w:left w:w="105" w:type="dxa"/>
              <w:bottom w:w="0" w:type="dxa"/>
              <w:right w:w="105" w:type="dxa"/>
            </w:tcMar>
            <w:vAlign w:val="center"/>
            <w:hideMark/>
          </w:tcPr>
          <w:p w14:paraId="3C01C1BB" w14:textId="77777777" w:rsidR="000036B1" w:rsidRPr="000036B1" w:rsidRDefault="000036B1" w:rsidP="000036B1">
            <w:pPr>
              <w:widowControl/>
              <w:wordWrap w:val="0"/>
              <w:spacing w:line="300" w:lineRule="atLeast"/>
              <w:jc w:val="center"/>
              <w:rPr>
                <w:rFonts w:asciiTheme="minorEastAsia" w:eastAsiaTheme="minorEastAsia" w:hAnsiTheme="minorEastAsia" w:cs="宋体"/>
                <w:color w:val="000000"/>
                <w:kern w:val="0"/>
                <w:szCs w:val="21"/>
              </w:rPr>
            </w:pPr>
            <w:r w:rsidRPr="000036B1">
              <w:rPr>
                <w:rFonts w:asciiTheme="minorEastAsia" w:eastAsiaTheme="minorEastAsia" w:hAnsiTheme="minorEastAsia" w:cs="宋体" w:hint="eastAsia"/>
                <w:color w:val="000000"/>
                <w:kern w:val="0"/>
                <w:szCs w:val="21"/>
              </w:rPr>
              <w:t>模块二</w:t>
            </w:r>
          </w:p>
          <w:p w14:paraId="2A720551" w14:textId="77777777" w:rsidR="000036B1" w:rsidRPr="000036B1" w:rsidRDefault="000F618D" w:rsidP="000036B1">
            <w:pPr>
              <w:widowControl/>
              <w:wordWrap w:val="0"/>
              <w:spacing w:line="300" w:lineRule="atLeast"/>
              <w:jc w:val="center"/>
              <w:rPr>
                <w:rFonts w:asciiTheme="minorEastAsia" w:eastAsiaTheme="minorEastAsia" w:hAnsiTheme="minorEastAsia" w:cs="宋体"/>
                <w:color w:val="343434"/>
                <w:kern w:val="0"/>
                <w:szCs w:val="21"/>
              </w:rPr>
            </w:pPr>
            <w:r>
              <w:rPr>
                <w:rFonts w:asciiTheme="minorEastAsia" w:eastAsiaTheme="minorEastAsia" w:hAnsiTheme="minorEastAsia" w:cs="宋体" w:hint="eastAsia"/>
                <w:color w:val="000000"/>
                <w:kern w:val="0"/>
                <w:szCs w:val="21"/>
              </w:rPr>
              <w:t>供应管理整合</w:t>
            </w:r>
          </w:p>
        </w:tc>
        <w:tc>
          <w:tcPr>
            <w:tcW w:w="6540" w:type="dxa"/>
            <w:tcMar>
              <w:top w:w="0" w:type="dxa"/>
              <w:left w:w="105" w:type="dxa"/>
              <w:bottom w:w="0" w:type="dxa"/>
              <w:right w:w="105" w:type="dxa"/>
            </w:tcMar>
            <w:vAlign w:val="center"/>
          </w:tcPr>
          <w:p w14:paraId="7342BADB" w14:textId="77777777" w:rsidR="007715CC" w:rsidRPr="007715CC" w:rsidRDefault="007715CC" w:rsidP="007715CC">
            <w:pPr>
              <w:widowControl/>
              <w:wordWrap w:val="0"/>
              <w:spacing w:line="300" w:lineRule="atLeast"/>
              <w:jc w:val="left"/>
              <w:rPr>
                <w:rFonts w:asciiTheme="minorEastAsia" w:eastAsiaTheme="minorEastAsia" w:hAnsiTheme="minorEastAsia" w:cs="宋体"/>
                <w:color w:val="343434"/>
                <w:kern w:val="0"/>
                <w:szCs w:val="21"/>
              </w:rPr>
            </w:pPr>
            <w:r w:rsidRPr="007715CC">
              <w:rPr>
                <w:rFonts w:asciiTheme="minorEastAsia" w:eastAsiaTheme="minorEastAsia" w:hAnsiTheme="minorEastAsia" w:cs="宋体" w:hint="eastAsia"/>
                <w:color w:val="343434"/>
                <w:kern w:val="0"/>
                <w:szCs w:val="21"/>
              </w:rPr>
              <w:t>A：供应链策略</w:t>
            </w:r>
          </w:p>
          <w:p w14:paraId="620759DE" w14:textId="77777777" w:rsidR="007715CC" w:rsidRPr="007715CC" w:rsidRDefault="007715CC" w:rsidP="007715CC">
            <w:pPr>
              <w:widowControl/>
              <w:wordWrap w:val="0"/>
              <w:spacing w:line="300" w:lineRule="atLeast"/>
              <w:jc w:val="left"/>
              <w:rPr>
                <w:rFonts w:asciiTheme="minorEastAsia" w:eastAsiaTheme="minorEastAsia" w:hAnsiTheme="minorEastAsia" w:cs="宋体"/>
                <w:color w:val="343434"/>
                <w:kern w:val="0"/>
                <w:szCs w:val="21"/>
              </w:rPr>
            </w:pPr>
            <w:r w:rsidRPr="007715CC">
              <w:rPr>
                <w:rFonts w:asciiTheme="minorEastAsia" w:eastAsiaTheme="minorEastAsia" w:hAnsiTheme="minorEastAsia" w:cs="宋体" w:hint="eastAsia"/>
                <w:color w:val="343434"/>
                <w:kern w:val="0"/>
                <w:szCs w:val="21"/>
              </w:rPr>
              <w:t>B：销售及运营计划 – 需求计划</w:t>
            </w:r>
          </w:p>
          <w:p w14:paraId="4F0F92A8" w14:textId="77777777" w:rsidR="007715CC" w:rsidRPr="007715CC" w:rsidRDefault="007715CC" w:rsidP="007715CC">
            <w:pPr>
              <w:widowControl/>
              <w:wordWrap w:val="0"/>
              <w:spacing w:line="300" w:lineRule="atLeast"/>
              <w:jc w:val="left"/>
              <w:rPr>
                <w:rFonts w:asciiTheme="minorEastAsia" w:eastAsiaTheme="minorEastAsia" w:hAnsiTheme="minorEastAsia" w:cs="宋体"/>
                <w:color w:val="343434"/>
                <w:kern w:val="0"/>
                <w:szCs w:val="21"/>
              </w:rPr>
            </w:pPr>
            <w:r w:rsidRPr="007715CC">
              <w:rPr>
                <w:rFonts w:asciiTheme="minorEastAsia" w:eastAsiaTheme="minorEastAsia" w:hAnsiTheme="minorEastAsia" w:cs="宋体" w:hint="eastAsia"/>
                <w:color w:val="343434"/>
                <w:kern w:val="0"/>
                <w:szCs w:val="21"/>
              </w:rPr>
              <w:t>C：销售及运营计划 – 预测</w:t>
            </w:r>
          </w:p>
          <w:p w14:paraId="237A1E49" w14:textId="77777777" w:rsidR="007715CC" w:rsidRPr="007715CC" w:rsidRDefault="007715CC" w:rsidP="007715CC">
            <w:pPr>
              <w:widowControl/>
              <w:wordWrap w:val="0"/>
              <w:spacing w:line="300" w:lineRule="atLeast"/>
              <w:jc w:val="left"/>
              <w:rPr>
                <w:rFonts w:asciiTheme="minorEastAsia" w:eastAsiaTheme="minorEastAsia" w:hAnsiTheme="minorEastAsia" w:cs="宋体"/>
                <w:color w:val="343434"/>
                <w:kern w:val="0"/>
                <w:szCs w:val="21"/>
              </w:rPr>
            </w:pPr>
            <w:r w:rsidRPr="007715CC">
              <w:rPr>
                <w:rFonts w:asciiTheme="minorEastAsia" w:eastAsiaTheme="minorEastAsia" w:hAnsiTheme="minorEastAsia" w:cs="宋体" w:hint="eastAsia"/>
                <w:color w:val="343434"/>
                <w:kern w:val="0"/>
                <w:szCs w:val="21"/>
              </w:rPr>
              <w:t>D：销售及运营计划 – 产品和服务</w:t>
            </w:r>
          </w:p>
          <w:p w14:paraId="1EE89589" w14:textId="77777777" w:rsidR="007715CC" w:rsidRPr="007715CC" w:rsidRDefault="007715CC" w:rsidP="007715CC">
            <w:pPr>
              <w:widowControl/>
              <w:wordWrap w:val="0"/>
              <w:spacing w:line="300" w:lineRule="atLeast"/>
              <w:jc w:val="left"/>
              <w:rPr>
                <w:rFonts w:asciiTheme="minorEastAsia" w:eastAsiaTheme="minorEastAsia" w:hAnsiTheme="minorEastAsia" w:cs="宋体"/>
                <w:color w:val="343434"/>
                <w:kern w:val="0"/>
                <w:szCs w:val="21"/>
              </w:rPr>
            </w:pPr>
            <w:r w:rsidRPr="007715CC">
              <w:rPr>
                <w:rFonts w:asciiTheme="minorEastAsia" w:eastAsiaTheme="minorEastAsia" w:hAnsiTheme="minorEastAsia" w:cs="宋体" w:hint="eastAsia"/>
                <w:color w:val="343434"/>
                <w:kern w:val="0"/>
                <w:szCs w:val="21"/>
              </w:rPr>
              <w:t>E：质量管理</w:t>
            </w:r>
          </w:p>
          <w:p w14:paraId="5BBD7964" w14:textId="77777777" w:rsidR="007715CC" w:rsidRPr="007715CC" w:rsidRDefault="007715CC" w:rsidP="007715CC">
            <w:pPr>
              <w:widowControl/>
              <w:wordWrap w:val="0"/>
              <w:spacing w:line="300" w:lineRule="atLeast"/>
              <w:jc w:val="left"/>
              <w:rPr>
                <w:rFonts w:asciiTheme="minorEastAsia" w:eastAsiaTheme="minorEastAsia" w:hAnsiTheme="minorEastAsia" w:cs="宋体"/>
                <w:color w:val="343434"/>
                <w:kern w:val="0"/>
                <w:szCs w:val="21"/>
              </w:rPr>
            </w:pPr>
            <w:r w:rsidRPr="007715CC">
              <w:rPr>
                <w:rFonts w:asciiTheme="minorEastAsia" w:eastAsiaTheme="minorEastAsia" w:hAnsiTheme="minorEastAsia" w:cs="宋体" w:hint="eastAsia"/>
                <w:color w:val="343434"/>
                <w:kern w:val="0"/>
                <w:szCs w:val="21"/>
              </w:rPr>
              <w:t>F：物流和物料管理</w:t>
            </w:r>
          </w:p>
          <w:p w14:paraId="0EE6DC41" w14:textId="77777777" w:rsidR="000036B1" w:rsidRPr="000036B1" w:rsidRDefault="007715CC" w:rsidP="007715CC">
            <w:pPr>
              <w:widowControl/>
              <w:wordWrap w:val="0"/>
              <w:spacing w:line="300" w:lineRule="atLeast"/>
              <w:jc w:val="left"/>
              <w:rPr>
                <w:rFonts w:asciiTheme="minorEastAsia" w:eastAsiaTheme="minorEastAsia" w:hAnsiTheme="minorEastAsia" w:cs="宋体"/>
                <w:color w:val="343434"/>
                <w:kern w:val="0"/>
                <w:szCs w:val="21"/>
              </w:rPr>
            </w:pPr>
            <w:r w:rsidRPr="007715CC">
              <w:rPr>
                <w:rFonts w:asciiTheme="minorEastAsia" w:eastAsiaTheme="minorEastAsia" w:hAnsiTheme="minorEastAsia" w:cs="宋体" w:hint="eastAsia"/>
                <w:color w:val="343434"/>
                <w:kern w:val="0"/>
                <w:szCs w:val="21"/>
              </w:rPr>
              <w:t>G：项目管理</w:t>
            </w:r>
          </w:p>
        </w:tc>
      </w:tr>
      <w:tr w:rsidR="000036B1" w:rsidRPr="000036B1" w14:paraId="394F045B" w14:textId="77777777" w:rsidTr="00CE3E72">
        <w:trPr>
          <w:trHeight w:val="2131"/>
          <w:tblCellSpacing w:w="0" w:type="dxa"/>
        </w:trPr>
        <w:tc>
          <w:tcPr>
            <w:tcW w:w="701" w:type="dxa"/>
            <w:vMerge/>
            <w:vAlign w:val="center"/>
            <w:hideMark/>
          </w:tcPr>
          <w:p w14:paraId="0FD41FB6" w14:textId="77777777" w:rsidR="000036B1" w:rsidRPr="000036B1" w:rsidRDefault="000036B1" w:rsidP="000036B1">
            <w:pPr>
              <w:widowControl/>
              <w:jc w:val="left"/>
              <w:rPr>
                <w:rFonts w:ascii="宋体" w:hAnsi="宋体" w:cs="宋体"/>
                <w:color w:val="343434"/>
                <w:kern w:val="0"/>
                <w:sz w:val="18"/>
                <w:szCs w:val="18"/>
              </w:rPr>
            </w:pPr>
          </w:p>
        </w:tc>
        <w:tc>
          <w:tcPr>
            <w:tcW w:w="2131" w:type="dxa"/>
            <w:tcMar>
              <w:top w:w="0" w:type="dxa"/>
              <w:left w:w="105" w:type="dxa"/>
              <w:bottom w:w="0" w:type="dxa"/>
              <w:right w:w="105" w:type="dxa"/>
            </w:tcMar>
            <w:vAlign w:val="center"/>
            <w:hideMark/>
          </w:tcPr>
          <w:p w14:paraId="57D139AB" w14:textId="77777777" w:rsidR="000036B1" w:rsidRPr="000036B1" w:rsidRDefault="000036B1" w:rsidP="000036B1">
            <w:pPr>
              <w:widowControl/>
              <w:wordWrap w:val="0"/>
              <w:spacing w:line="300" w:lineRule="atLeast"/>
              <w:jc w:val="center"/>
              <w:rPr>
                <w:rFonts w:asciiTheme="minorEastAsia" w:eastAsiaTheme="minorEastAsia" w:hAnsiTheme="minorEastAsia" w:cs="宋体"/>
                <w:color w:val="000000"/>
                <w:kern w:val="0"/>
                <w:szCs w:val="21"/>
              </w:rPr>
            </w:pPr>
            <w:r w:rsidRPr="000036B1">
              <w:rPr>
                <w:rFonts w:asciiTheme="minorEastAsia" w:eastAsiaTheme="minorEastAsia" w:hAnsiTheme="minorEastAsia" w:cs="宋体" w:hint="eastAsia"/>
                <w:color w:val="000000"/>
                <w:kern w:val="0"/>
                <w:szCs w:val="21"/>
              </w:rPr>
              <w:t>模块三</w:t>
            </w:r>
          </w:p>
          <w:p w14:paraId="109E49F0" w14:textId="77777777" w:rsidR="00F55331" w:rsidRDefault="000036B1" w:rsidP="00F55331">
            <w:pPr>
              <w:spacing w:line="300" w:lineRule="atLeast"/>
              <w:jc w:val="center"/>
              <w:rPr>
                <w:rFonts w:asciiTheme="minorEastAsia" w:eastAsiaTheme="minorEastAsia" w:hAnsiTheme="minorEastAsia" w:cs="宋体"/>
                <w:color w:val="000000"/>
                <w:kern w:val="0"/>
                <w:szCs w:val="21"/>
              </w:rPr>
            </w:pPr>
            <w:r w:rsidRPr="000036B1">
              <w:rPr>
                <w:rFonts w:asciiTheme="minorEastAsia" w:eastAsiaTheme="minorEastAsia" w:hAnsiTheme="minorEastAsia" w:cs="宋体" w:hint="eastAsia"/>
                <w:color w:val="000000"/>
                <w:kern w:val="0"/>
                <w:szCs w:val="21"/>
              </w:rPr>
              <w:t>供应管理领导力</w:t>
            </w:r>
          </w:p>
          <w:p w14:paraId="2387367C" w14:textId="77777777" w:rsidR="000036B1" w:rsidRPr="000F618D" w:rsidRDefault="000F618D" w:rsidP="00F55331">
            <w:pPr>
              <w:spacing w:line="300" w:lineRule="atLeast"/>
              <w:jc w:val="center"/>
              <w:rPr>
                <w:rFonts w:asciiTheme="minorEastAsia" w:eastAsiaTheme="minorEastAsia" w:hAnsiTheme="minorEastAsia" w:cs="宋体"/>
                <w:color w:val="000000"/>
                <w:szCs w:val="21"/>
              </w:rPr>
            </w:pPr>
            <w:r w:rsidRPr="000F618D">
              <w:rPr>
                <w:rFonts w:asciiTheme="minorEastAsia" w:eastAsiaTheme="minorEastAsia" w:hAnsiTheme="minorEastAsia" w:cs="宋体" w:hint="eastAsia"/>
                <w:color w:val="000000"/>
                <w:szCs w:val="21"/>
              </w:rPr>
              <w:t>和转型</w:t>
            </w:r>
          </w:p>
        </w:tc>
        <w:tc>
          <w:tcPr>
            <w:tcW w:w="6540" w:type="dxa"/>
            <w:tcMar>
              <w:top w:w="0" w:type="dxa"/>
              <w:left w:w="105" w:type="dxa"/>
              <w:bottom w:w="0" w:type="dxa"/>
              <w:right w:w="105" w:type="dxa"/>
            </w:tcMar>
            <w:vAlign w:val="center"/>
          </w:tcPr>
          <w:p w14:paraId="1541F2AA" w14:textId="77777777" w:rsidR="007715CC" w:rsidRPr="007715CC" w:rsidRDefault="007715CC" w:rsidP="007715CC">
            <w:pPr>
              <w:widowControl/>
              <w:wordWrap w:val="0"/>
              <w:spacing w:line="300" w:lineRule="atLeast"/>
              <w:jc w:val="left"/>
              <w:rPr>
                <w:rFonts w:asciiTheme="minorEastAsia" w:eastAsiaTheme="minorEastAsia" w:hAnsiTheme="minorEastAsia" w:cs="宋体"/>
                <w:color w:val="343434"/>
                <w:kern w:val="0"/>
                <w:szCs w:val="21"/>
              </w:rPr>
            </w:pPr>
            <w:r w:rsidRPr="007715CC">
              <w:rPr>
                <w:rFonts w:asciiTheme="minorEastAsia" w:eastAsiaTheme="minorEastAsia" w:hAnsiTheme="minorEastAsia" w:cs="宋体" w:hint="eastAsia"/>
                <w:color w:val="343434"/>
                <w:kern w:val="0"/>
                <w:szCs w:val="21"/>
              </w:rPr>
              <w:t>A：领导力和商业洞察力 - 战略制订</w:t>
            </w:r>
          </w:p>
          <w:p w14:paraId="1E071F67" w14:textId="77777777" w:rsidR="007715CC" w:rsidRPr="007715CC" w:rsidRDefault="007715CC" w:rsidP="007715CC">
            <w:pPr>
              <w:widowControl/>
              <w:wordWrap w:val="0"/>
              <w:spacing w:line="300" w:lineRule="atLeast"/>
              <w:jc w:val="left"/>
              <w:rPr>
                <w:rFonts w:asciiTheme="minorEastAsia" w:eastAsiaTheme="minorEastAsia" w:hAnsiTheme="minorEastAsia" w:cs="宋体"/>
                <w:color w:val="343434"/>
                <w:kern w:val="0"/>
                <w:szCs w:val="21"/>
              </w:rPr>
            </w:pPr>
            <w:r w:rsidRPr="007715CC">
              <w:rPr>
                <w:rFonts w:asciiTheme="minorEastAsia" w:eastAsiaTheme="minorEastAsia" w:hAnsiTheme="minorEastAsia" w:cs="宋体" w:hint="eastAsia"/>
                <w:color w:val="343434"/>
                <w:kern w:val="0"/>
                <w:szCs w:val="21"/>
              </w:rPr>
              <w:t>B：领导力和商业洞察力 - 利益相关方参与</w:t>
            </w:r>
          </w:p>
          <w:p w14:paraId="124C7C60" w14:textId="77777777" w:rsidR="007715CC" w:rsidRPr="007715CC" w:rsidRDefault="007715CC" w:rsidP="007715CC">
            <w:pPr>
              <w:widowControl/>
              <w:wordWrap w:val="0"/>
              <w:spacing w:line="300" w:lineRule="atLeast"/>
              <w:jc w:val="left"/>
              <w:rPr>
                <w:rFonts w:asciiTheme="minorEastAsia" w:eastAsiaTheme="minorEastAsia" w:hAnsiTheme="minorEastAsia" w:cs="宋体"/>
                <w:color w:val="343434"/>
                <w:kern w:val="0"/>
                <w:szCs w:val="21"/>
              </w:rPr>
            </w:pPr>
            <w:r w:rsidRPr="007715CC">
              <w:rPr>
                <w:rFonts w:asciiTheme="minorEastAsia" w:eastAsiaTheme="minorEastAsia" w:hAnsiTheme="minorEastAsia" w:cs="宋体" w:hint="eastAsia"/>
                <w:color w:val="343434"/>
                <w:kern w:val="0"/>
                <w:szCs w:val="21"/>
              </w:rPr>
              <w:t>C：领导力和商业洞察力 - 人员发展和培训</w:t>
            </w:r>
          </w:p>
          <w:p w14:paraId="1B4C2D11" w14:textId="77777777" w:rsidR="007715CC" w:rsidRPr="007715CC" w:rsidRDefault="007715CC" w:rsidP="007715CC">
            <w:pPr>
              <w:widowControl/>
              <w:wordWrap w:val="0"/>
              <w:spacing w:line="300" w:lineRule="atLeast"/>
              <w:jc w:val="left"/>
              <w:rPr>
                <w:rFonts w:asciiTheme="minorEastAsia" w:eastAsiaTheme="minorEastAsia" w:hAnsiTheme="minorEastAsia" w:cs="宋体"/>
                <w:color w:val="343434"/>
                <w:kern w:val="0"/>
                <w:szCs w:val="21"/>
              </w:rPr>
            </w:pPr>
            <w:r w:rsidRPr="007715CC">
              <w:rPr>
                <w:rFonts w:asciiTheme="minorEastAsia" w:eastAsiaTheme="minorEastAsia" w:hAnsiTheme="minorEastAsia" w:cs="宋体" w:hint="eastAsia"/>
                <w:color w:val="343434"/>
                <w:kern w:val="0"/>
                <w:szCs w:val="21"/>
              </w:rPr>
              <w:t>D：系统能力和技术</w:t>
            </w:r>
          </w:p>
          <w:p w14:paraId="5469B5DF" w14:textId="77777777" w:rsidR="007715CC" w:rsidRPr="007715CC" w:rsidRDefault="007715CC" w:rsidP="007715CC">
            <w:pPr>
              <w:widowControl/>
              <w:wordWrap w:val="0"/>
              <w:spacing w:line="300" w:lineRule="atLeast"/>
              <w:jc w:val="left"/>
              <w:rPr>
                <w:rFonts w:asciiTheme="minorEastAsia" w:eastAsiaTheme="minorEastAsia" w:hAnsiTheme="minorEastAsia" w:cs="宋体"/>
                <w:color w:val="343434"/>
                <w:kern w:val="0"/>
                <w:szCs w:val="21"/>
              </w:rPr>
            </w:pPr>
            <w:r w:rsidRPr="007715CC">
              <w:rPr>
                <w:rFonts w:asciiTheme="minorEastAsia" w:eastAsiaTheme="minorEastAsia" w:hAnsiTheme="minorEastAsia" w:cs="宋体" w:hint="eastAsia"/>
                <w:color w:val="343434"/>
                <w:kern w:val="0"/>
                <w:szCs w:val="21"/>
              </w:rPr>
              <w:t>E：风险与合规</w:t>
            </w:r>
          </w:p>
          <w:p w14:paraId="76731DE6" w14:textId="77777777" w:rsidR="000036B1" w:rsidRPr="000036B1" w:rsidRDefault="007715CC" w:rsidP="007715CC">
            <w:pPr>
              <w:widowControl/>
              <w:wordWrap w:val="0"/>
              <w:spacing w:line="300" w:lineRule="atLeast"/>
              <w:jc w:val="left"/>
              <w:rPr>
                <w:rFonts w:asciiTheme="minorEastAsia" w:eastAsiaTheme="minorEastAsia" w:hAnsiTheme="minorEastAsia" w:cs="宋体"/>
                <w:color w:val="343434"/>
                <w:kern w:val="0"/>
                <w:szCs w:val="21"/>
              </w:rPr>
            </w:pPr>
            <w:r w:rsidRPr="007715CC">
              <w:rPr>
                <w:rFonts w:asciiTheme="minorEastAsia" w:eastAsiaTheme="minorEastAsia" w:hAnsiTheme="minorEastAsia" w:cs="宋体" w:hint="eastAsia"/>
                <w:color w:val="343434"/>
                <w:kern w:val="0"/>
                <w:szCs w:val="21"/>
              </w:rPr>
              <w:t>F：企业社会责任</w:t>
            </w:r>
          </w:p>
        </w:tc>
      </w:tr>
    </w:tbl>
    <w:p w14:paraId="6DC7663E" w14:textId="520166AC" w:rsidR="00695B82" w:rsidRDefault="00695B82" w:rsidP="00D42B01">
      <w:pPr>
        <w:widowControl/>
        <w:rPr>
          <w:rStyle w:val="style9"/>
          <w:rFonts w:ascii="Arial" w:hAnsi="Arial" w:cs="Arial"/>
          <w:b/>
          <w:color w:val="0033CC"/>
          <w:szCs w:val="18"/>
        </w:rPr>
      </w:pPr>
    </w:p>
    <w:p w14:paraId="1ACCA75C" w14:textId="383D23DA" w:rsidR="00CE3E72" w:rsidRDefault="00CE3E72" w:rsidP="00D42B01">
      <w:pPr>
        <w:widowControl/>
        <w:rPr>
          <w:rStyle w:val="style9"/>
          <w:rFonts w:ascii="Arial" w:hAnsi="Arial" w:cs="Arial"/>
          <w:b/>
          <w:color w:val="0033CC"/>
          <w:szCs w:val="18"/>
        </w:rPr>
      </w:pPr>
    </w:p>
    <w:p w14:paraId="1C953B36" w14:textId="77777777" w:rsidR="00CE3E72" w:rsidRDefault="00CE3E72" w:rsidP="00D42B01">
      <w:pPr>
        <w:widowControl/>
        <w:rPr>
          <w:rStyle w:val="style9"/>
          <w:rFonts w:ascii="Arial" w:hAnsi="Arial" w:cs="Arial"/>
          <w:b/>
          <w:color w:val="1F3864" w:themeColor="accent5" w:themeShade="80"/>
          <w:szCs w:val="18"/>
        </w:rPr>
      </w:pPr>
    </w:p>
    <w:p w14:paraId="4E3C0583" w14:textId="15AA550F" w:rsidR="00512199" w:rsidRDefault="00A17BBA" w:rsidP="00695B82">
      <w:pPr>
        <w:widowControl/>
        <w:rPr>
          <w:rStyle w:val="style9"/>
          <w:rFonts w:ascii="Arial" w:hAnsi="Arial" w:cs="Arial"/>
          <w:b/>
          <w:color w:val="FF0000"/>
          <w:sz w:val="22"/>
        </w:rPr>
      </w:pPr>
      <w:r w:rsidRPr="00075D52">
        <w:rPr>
          <w:rStyle w:val="style9"/>
          <w:rFonts w:ascii="Arial" w:hAnsi="Arial" w:cs="Arial" w:hint="eastAsia"/>
          <w:b/>
          <w:color w:val="1F3864" w:themeColor="accent5" w:themeShade="80"/>
          <w:szCs w:val="18"/>
        </w:rPr>
        <w:lastRenderedPageBreak/>
        <w:t>【</w:t>
      </w:r>
      <w:r w:rsidRPr="00075D52">
        <w:rPr>
          <w:rStyle w:val="style9"/>
          <w:rFonts w:ascii="Arial" w:hAnsi="Arial" w:cs="Arial"/>
          <w:b/>
          <w:color w:val="1F3864" w:themeColor="accent5" w:themeShade="80"/>
          <w:szCs w:val="18"/>
        </w:rPr>
        <w:t>收费</w:t>
      </w:r>
      <w:r w:rsidRPr="00075D52">
        <w:rPr>
          <w:rStyle w:val="style9"/>
          <w:rFonts w:ascii="Arial" w:hAnsi="Arial" w:cs="Arial" w:hint="eastAsia"/>
          <w:b/>
          <w:color w:val="1F3864" w:themeColor="accent5" w:themeShade="80"/>
          <w:szCs w:val="18"/>
        </w:rPr>
        <w:t>标准】</w:t>
      </w:r>
    </w:p>
    <w:tbl>
      <w:tblPr>
        <w:tblStyle w:val="4-5"/>
        <w:tblW w:w="9449" w:type="dxa"/>
        <w:tblLook w:val="0420" w:firstRow="1" w:lastRow="0" w:firstColumn="0" w:lastColumn="0" w:noHBand="0" w:noVBand="1"/>
      </w:tblPr>
      <w:tblGrid>
        <w:gridCol w:w="3342"/>
        <w:gridCol w:w="2933"/>
        <w:gridCol w:w="3174"/>
      </w:tblGrid>
      <w:tr w:rsidR="00D42B01" w:rsidRPr="00D42B01" w14:paraId="3F4AB1A7" w14:textId="77777777" w:rsidTr="007D7A2D">
        <w:trPr>
          <w:cnfStyle w:val="100000000000" w:firstRow="1" w:lastRow="0" w:firstColumn="0" w:lastColumn="0" w:oddVBand="0" w:evenVBand="0" w:oddHBand="0" w:evenHBand="0" w:firstRowFirstColumn="0" w:firstRowLastColumn="0" w:lastRowFirstColumn="0" w:lastRowLastColumn="0"/>
          <w:trHeight w:val="533"/>
        </w:trPr>
        <w:tc>
          <w:tcPr>
            <w:tcW w:w="9449" w:type="dxa"/>
            <w:gridSpan w:val="3"/>
            <w:vAlign w:val="center"/>
            <w:hideMark/>
          </w:tcPr>
          <w:p w14:paraId="6FAC47C8" w14:textId="77777777" w:rsidR="00D42B01" w:rsidRPr="00D42B01" w:rsidRDefault="00512199" w:rsidP="00572F14">
            <w:pPr>
              <w:widowControl/>
              <w:jc w:val="center"/>
              <w:rPr>
                <w:rFonts w:ascii="Arial" w:hAnsi="Arial" w:cs="Arial"/>
                <w:color w:val="000000" w:themeColor="text1"/>
                <w:sz w:val="22"/>
              </w:rPr>
            </w:pPr>
            <w:r w:rsidRPr="00D42B01">
              <w:rPr>
                <w:rStyle w:val="style9"/>
                <w:rFonts w:ascii="Arial" w:hAnsi="Arial" w:cs="Arial"/>
                <w:color w:val="000000" w:themeColor="text1"/>
                <w:sz w:val="22"/>
              </w:rPr>
              <w:br w:type="page"/>
            </w:r>
            <w:r w:rsidR="00D42B01" w:rsidRPr="00A807D0">
              <w:rPr>
                <w:rStyle w:val="style9"/>
                <w:rFonts w:asciiTheme="minorEastAsia" w:eastAsiaTheme="minorEastAsia" w:hAnsiTheme="minorEastAsia"/>
                <w:sz w:val="24"/>
              </w:rPr>
              <w:t>CPSM</w:t>
            </w:r>
            <w:r w:rsidR="00D42B01" w:rsidRPr="00A807D0">
              <w:rPr>
                <w:rStyle w:val="style9"/>
                <w:rFonts w:asciiTheme="minorEastAsia" w:eastAsiaTheme="minorEastAsia" w:hAnsiTheme="minorEastAsia" w:hint="eastAsia"/>
                <w:sz w:val="24"/>
              </w:rPr>
              <w:t>收费标准</w:t>
            </w:r>
          </w:p>
        </w:tc>
      </w:tr>
      <w:tr w:rsidR="00D42B01" w:rsidRPr="00D42B01" w14:paraId="188ACDA1" w14:textId="77777777" w:rsidTr="007D7A2D">
        <w:trPr>
          <w:cnfStyle w:val="000000100000" w:firstRow="0" w:lastRow="0" w:firstColumn="0" w:lastColumn="0" w:oddVBand="0" w:evenVBand="0" w:oddHBand="1" w:evenHBand="0" w:firstRowFirstColumn="0" w:firstRowLastColumn="0" w:lastRowFirstColumn="0" w:lastRowLastColumn="0"/>
          <w:trHeight w:val="500"/>
        </w:trPr>
        <w:tc>
          <w:tcPr>
            <w:tcW w:w="3342" w:type="dxa"/>
            <w:vMerge w:val="restart"/>
            <w:vAlign w:val="center"/>
            <w:hideMark/>
          </w:tcPr>
          <w:p w14:paraId="2F8E2005" w14:textId="77777777" w:rsidR="00D42B01" w:rsidRPr="00D42B01" w:rsidRDefault="00D42B01" w:rsidP="00362EED">
            <w:pPr>
              <w:widowControl/>
              <w:jc w:val="center"/>
              <w:rPr>
                <w:rFonts w:ascii="Arial" w:hAnsi="Arial" w:cs="Arial"/>
                <w:color w:val="000000" w:themeColor="text1"/>
                <w:sz w:val="22"/>
              </w:rPr>
            </w:pPr>
            <w:r w:rsidRPr="00D42B01">
              <w:rPr>
                <w:rFonts w:ascii="Arial" w:hAnsi="Arial" w:cs="Arial"/>
                <w:color w:val="000000" w:themeColor="text1"/>
                <w:sz w:val="22"/>
              </w:rPr>
              <w:t>会员类型</w:t>
            </w:r>
          </w:p>
        </w:tc>
        <w:tc>
          <w:tcPr>
            <w:tcW w:w="6106" w:type="dxa"/>
            <w:gridSpan w:val="2"/>
            <w:vAlign w:val="center"/>
            <w:hideMark/>
          </w:tcPr>
          <w:p w14:paraId="7A6F3D2C" w14:textId="77777777" w:rsidR="00D42B01" w:rsidRPr="00D42B01" w:rsidRDefault="00D42B01" w:rsidP="00362EED">
            <w:pPr>
              <w:widowControl/>
              <w:jc w:val="center"/>
              <w:rPr>
                <w:rFonts w:ascii="Arial" w:hAnsi="Arial" w:cs="Arial"/>
                <w:color w:val="000000" w:themeColor="text1"/>
                <w:sz w:val="22"/>
              </w:rPr>
            </w:pPr>
            <w:r w:rsidRPr="00D42B01">
              <w:rPr>
                <w:rFonts w:ascii="Arial" w:hAnsi="Arial" w:cs="Arial"/>
                <w:color w:val="000000" w:themeColor="text1"/>
                <w:sz w:val="22"/>
              </w:rPr>
              <w:t>培训学员</w:t>
            </w:r>
          </w:p>
        </w:tc>
      </w:tr>
      <w:tr w:rsidR="00D42B01" w:rsidRPr="00D42B01" w14:paraId="0AEE4E58" w14:textId="77777777" w:rsidTr="007D7A2D">
        <w:trPr>
          <w:trHeight w:val="500"/>
        </w:trPr>
        <w:tc>
          <w:tcPr>
            <w:tcW w:w="3342" w:type="dxa"/>
            <w:vMerge/>
            <w:vAlign w:val="center"/>
            <w:hideMark/>
          </w:tcPr>
          <w:p w14:paraId="1FFF4AB8" w14:textId="77777777" w:rsidR="00D42B01" w:rsidRPr="00D42B01" w:rsidRDefault="00D42B01" w:rsidP="00362EED">
            <w:pPr>
              <w:widowControl/>
              <w:jc w:val="center"/>
              <w:rPr>
                <w:rFonts w:ascii="Arial" w:hAnsi="Arial" w:cs="Arial"/>
                <w:color w:val="000000" w:themeColor="text1"/>
                <w:sz w:val="22"/>
              </w:rPr>
            </w:pPr>
          </w:p>
        </w:tc>
        <w:tc>
          <w:tcPr>
            <w:tcW w:w="2933" w:type="dxa"/>
            <w:vAlign w:val="center"/>
            <w:hideMark/>
          </w:tcPr>
          <w:p w14:paraId="1FE23549" w14:textId="77777777" w:rsidR="00D42B01" w:rsidRPr="00695B82" w:rsidRDefault="00D42B01" w:rsidP="00362EED">
            <w:pPr>
              <w:widowControl/>
              <w:jc w:val="center"/>
              <w:rPr>
                <w:rFonts w:ascii="Arial" w:hAnsi="Arial" w:cs="Arial"/>
                <w:b/>
                <w:bCs/>
                <w:color w:val="000000" w:themeColor="text1"/>
                <w:sz w:val="22"/>
              </w:rPr>
            </w:pPr>
            <w:r w:rsidRPr="00695B82">
              <w:rPr>
                <w:rFonts w:ascii="Arial" w:hAnsi="Arial" w:cs="Arial"/>
                <w:b/>
                <w:bCs/>
                <w:color w:val="000000" w:themeColor="text1"/>
                <w:sz w:val="22"/>
                <w:highlight w:val="yellow"/>
              </w:rPr>
              <w:t>注册会员</w:t>
            </w:r>
          </w:p>
        </w:tc>
        <w:tc>
          <w:tcPr>
            <w:tcW w:w="3172" w:type="dxa"/>
            <w:vAlign w:val="center"/>
            <w:hideMark/>
          </w:tcPr>
          <w:p w14:paraId="4422ED16" w14:textId="77777777" w:rsidR="00D42B01" w:rsidRPr="00D42B01" w:rsidRDefault="0023578D" w:rsidP="00362EED">
            <w:pPr>
              <w:widowControl/>
              <w:jc w:val="center"/>
              <w:rPr>
                <w:rFonts w:ascii="Arial" w:hAnsi="Arial" w:cs="Arial"/>
                <w:color w:val="000000" w:themeColor="text1"/>
                <w:sz w:val="22"/>
              </w:rPr>
            </w:pPr>
            <w:r>
              <w:rPr>
                <w:rFonts w:ascii="Arial" w:hAnsi="Arial" w:cs="Arial"/>
                <w:color w:val="000000" w:themeColor="text1"/>
                <w:sz w:val="22"/>
              </w:rPr>
              <w:t>不注册</w:t>
            </w:r>
            <w:r w:rsidR="00D42B01" w:rsidRPr="00D42B01">
              <w:rPr>
                <w:rFonts w:ascii="Arial" w:hAnsi="Arial" w:cs="Arial"/>
                <w:color w:val="000000" w:themeColor="text1"/>
                <w:sz w:val="22"/>
              </w:rPr>
              <w:t>会员</w:t>
            </w:r>
          </w:p>
        </w:tc>
      </w:tr>
      <w:tr w:rsidR="00D42B01" w:rsidRPr="00D42B01" w14:paraId="014B72FB" w14:textId="77777777" w:rsidTr="007D7A2D">
        <w:trPr>
          <w:cnfStyle w:val="000000100000" w:firstRow="0" w:lastRow="0" w:firstColumn="0" w:lastColumn="0" w:oddVBand="0" w:evenVBand="0" w:oddHBand="1" w:evenHBand="0" w:firstRowFirstColumn="0" w:firstRowLastColumn="0" w:lastRowFirstColumn="0" w:lastRowLastColumn="0"/>
          <w:trHeight w:val="500"/>
        </w:trPr>
        <w:tc>
          <w:tcPr>
            <w:tcW w:w="3342" w:type="dxa"/>
            <w:vAlign w:val="center"/>
            <w:hideMark/>
          </w:tcPr>
          <w:p w14:paraId="73404847" w14:textId="77777777" w:rsidR="00D42B01" w:rsidRPr="00D42B01" w:rsidRDefault="00D42B01" w:rsidP="00362EED">
            <w:pPr>
              <w:widowControl/>
              <w:rPr>
                <w:rFonts w:ascii="Arial" w:hAnsi="Arial" w:cs="Arial"/>
                <w:color w:val="000000" w:themeColor="text1"/>
                <w:sz w:val="22"/>
              </w:rPr>
            </w:pPr>
            <w:r w:rsidRPr="00D42B01">
              <w:rPr>
                <w:rFonts w:ascii="Arial" w:hAnsi="Arial" w:cs="Arial"/>
                <w:color w:val="000000" w:themeColor="text1"/>
                <w:sz w:val="22"/>
              </w:rPr>
              <w:t>培训费</w:t>
            </w:r>
            <w:r w:rsidRPr="00D42B01">
              <w:rPr>
                <w:rFonts w:asciiTheme="minorEastAsia" w:eastAsiaTheme="minorEastAsia" w:hAnsiTheme="minorEastAsia"/>
                <w:color w:val="000000" w:themeColor="text1"/>
                <w:sz w:val="20"/>
                <w:szCs w:val="20"/>
              </w:rPr>
              <w:t>Training fee</w:t>
            </w:r>
          </w:p>
        </w:tc>
        <w:tc>
          <w:tcPr>
            <w:tcW w:w="2933" w:type="dxa"/>
            <w:vAlign w:val="center"/>
            <w:hideMark/>
          </w:tcPr>
          <w:p w14:paraId="0421C27C" w14:textId="77777777" w:rsidR="00D42B01" w:rsidRPr="00D42B01" w:rsidRDefault="00D42B01" w:rsidP="00362EED">
            <w:pPr>
              <w:widowControl/>
              <w:jc w:val="center"/>
              <w:rPr>
                <w:rFonts w:ascii="Arial" w:hAnsi="Arial" w:cs="Arial"/>
                <w:color w:val="000000" w:themeColor="text1"/>
                <w:sz w:val="22"/>
              </w:rPr>
            </w:pPr>
            <w:r w:rsidRPr="00D42B01">
              <w:rPr>
                <w:rFonts w:ascii="Arial" w:hAnsi="Arial" w:cs="Arial"/>
                <w:color w:val="000000" w:themeColor="text1"/>
                <w:sz w:val="22"/>
              </w:rPr>
              <w:t>10800</w:t>
            </w:r>
            <w:r w:rsidR="00076BD7">
              <w:rPr>
                <w:rFonts w:ascii="Arial" w:hAnsi="Arial" w:cs="Arial"/>
                <w:color w:val="000000" w:themeColor="text1"/>
                <w:sz w:val="22"/>
              </w:rPr>
              <w:t>元</w:t>
            </w:r>
          </w:p>
        </w:tc>
        <w:tc>
          <w:tcPr>
            <w:tcW w:w="3172" w:type="dxa"/>
            <w:vAlign w:val="center"/>
            <w:hideMark/>
          </w:tcPr>
          <w:p w14:paraId="1E2EB7BC" w14:textId="77777777" w:rsidR="00D42B01" w:rsidRPr="00D42B01" w:rsidRDefault="00D42B01" w:rsidP="00362EED">
            <w:pPr>
              <w:widowControl/>
              <w:jc w:val="center"/>
              <w:rPr>
                <w:rFonts w:ascii="Arial" w:hAnsi="Arial" w:cs="Arial"/>
                <w:color w:val="000000" w:themeColor="text1"/>
                <w:sz w:val="22"/>
              </w:rPr>
            </w:pPr>
            <w:r w:rsidRPr="00D42B01">
              <w:rPr>
                <w:rFonts w:ascii="Arial" w:hAnsi="Arial" w:cs="Arial"/>
                <w:color w:val="000000" w:themeColor="text1"/>
                <w:sz w:val="22"/>
              </w:rPr>
              <w:t>16200</w:t>
            </w:r>
          </w:p>
        </w:tc>
      </w:tr>
      <w:tr w:rsidR="00D42B01" w:rsidRPr="00D42B01" w14:paraId="2AC69CBF" w14:textId="77777777" w:rsidTr="007D7A2D">
        <w:trPr>
          <w:trHeight w:val="500"/>
        </w:trPr>
        <w:tc>
          <w:tcPr>
            <w:tcW w:w="3342" w:type="dxa"/>
            <w:vAlign w:val="center"/>
            <w:hideMark/>
          </w:tcPr>
          <w:p w14:paraId="4686A5D4" w14:textId="77777777" w:rsidR="00D42B01" w:rsidRPr="00D42B01" w:rsidRDefault="00D42B01" w:rsidP="00362EED">
            <w:pPr>
              <w:widowControl/>
              <w:rPr>
                <w:rFonts w:ascii="Arial" w:hAnsi="Arial" w:cs="Arial"/>
                <w:color w:val="000000" w:themeColor="text1"/>
                <w:sz w:val="22"/>
              </w:rPr>
            </w:pPr>
            <w:r w:rsidRPr="00D42B01">
              <w:rPr>
                <w:rFonts w:ascii="Arial" w:hAnsi="Arial" w:cs="Arial"/>
                <w:color w:val="000000" w:themeColor="text1"/>
                <w:sz w:val="22"/>
              </w:rPr>
              <w:t>版权</w:t>
            </w:r>
            <w:r w:rsidRPr="00D42B01">
              <w:rPr>
                <w:rFonts w:ascii="Arial" w:hAnsi="Arial" w:cs="Arial"/>
                <w:color w:val="000000" w:themeColor="text1"/>
                <w:sz w:val="22"/>
              </w:rPr>
              <w:t>/</w:t>
            </w:r>
            <w:r w:rsidRPr="00D42B01">
              <w:rPr>
                <w:rFonts w:ascii="Arial" w:hAnsi="Arial" w:cs="Arial"/>
                <w:color w:val="000000" w:themeColor="text1"/>
                <w:sz w:val="22"/>
              </w:rPr>
              <w:t>教材费</w:t>
            </w:r>
            <w:r w:rsidRPr="00D42B01">
              <w:rPr>
                <w:rFonts w:asciiTheme="minorEastAsia" w:eastAsiaTheme="minorEastAsia" w:hAnsiTheme="minorEastAsia"/>
                <w:color w:val="000000" w:themeColor="text1"/>
                <w:sz w:val="20"/>
                <w:szCs w:val="20"/>
              </w:rPr>
              <w:t>Copyright material</w:t>
            </w:r>
          </w:p>
        </w:tc>
        <w:tc>
          <w:tcPr>
            <w:tcW w:w="2933" w:type="dxa"/>
            <w:vAlign w:val="center"/>
            <w:hideMark/>
          </w:tcPr>
          <w:p w14:paraId="36949B05" w14:textId="7CCE394E" w:rsidR="00D42B01" w:rsidRPr="00D42B01" w:rsidRDefault="00D42B01" w:rsidP="00362EED">
            <w:pPr>
              <w:widowControl/>
              <w:jc w:val="center"/>
              <w:rPr>
                <w:rFonts w:ascii="Arial" w:hAnsi="Arial" w:cs="Arial"/>
                <w:color w:val="000000" w:themeColor="text1"/>
                <w:sz w:val="22"/>
              </w:rPr>
            </w:pPr>
            <w:r w:rsidRPr="00D42B01">
              <w:rPr>
                <w:rFonts w:ascii="Arial" w:hAnsi="Arial" w:cs="Arial"/>
                <w:color w:val="000000" w:themeColor="text1"/>
                <w:sz w:val="22"/>
              </w:rPr>
              <w:t>2380</w:t>
            </w:r>
            <w:r w:rsidR="00695B82">
              <w:rPr>
                <w:rFonts w:ascii="Arial" w:hAnsi="Arial" w:cs="Arial"/>
                <w:color w:val="000000" w:themeColor="text1"/>
                <w:sz w:val="22"/>
              </w:rPr>
              <w:t>元</w:t>
            </w:r>
            <w:r w:rsidR="00695B82">
              <w:rPr>
                <w:rFonts w:ascii="Arial" w:hAnsi="Arial" w:cs="Arial" w:hint="eastAsia"/>
                <w:color w:val="000000" w:themeColor="text1"/>
                <w:sz w:val="22"/>
              </w:rPr>
              <w:t>/</w:t>
            </w:r>
            <w:r w:rsidR="00695B82" w:rsidRPr="00D42B01">
              <w:rPr>
                <w:rFonts w:ascii="Arial" w:hAnsi="Arial" w:cs="Arial"/>
                <w:color w:val="000000" w:themeColor="text1"/>
                <w:sz w:val="22"/>
              </w:rPr>
              <w:t>套</w:t>
            </w:r>
          </w:p>
        </w:tc>
        <w:tc>
          <w:tcPr>
            <w:tcW w:w="3172" w:type="dxa"/>
            <w:vAlign w:val="center"/>
            <w:hideMark/>
          </w:tcPr>
          <w:p w14:paraId="7E0BEE6C" w14:textId="62502FD8" w:rsidR="00D42B01" w:rsidRPr="00D42B01" w:rsidRDefault="00D42B01" w:rsidP="00362EED">
            <w:pPr>
              <w:widowControl/>
              <w:jc w:val="center"/>
              <w:rPr>
                <w:rFonts w:ascii="Arial" w:hAnsi="Arial" w:cs="Arial"/>
                <w:color w:val="000000" w:themeColor="text1"/>
                <w:sz w:val="22"/>
              </w:rPr>
            </w:pPr>
            <w:r w:rsidRPr="00D42B01">
              <w:rPr>
                <w:rFonts w:ascii="Arial" w:hAnsi="Arial" w:cs="Arial"/>
                <w:color w:val="000000" w:themeColor="text1"/>
                <w:sz w:val="22"/>
              </w:rPr>
              <w:t>3380</w:t>
            </w:r>
            <w:r w:rsidR="00695B82">
              <w:rPr>
                <w:rFonts w:ascii="Arial" w:hAnsi="Arial" w:cs="Arial"/>
                <w:color w:val="000000" w:themeColor="text1"/>
                <w:sz w:val="22"/>
              </w:rPr>
              <w:t>元</w:t>
            </w:r>
            <w:r w:rsidR="00695B82">
              <w:rPr>
                <w:rFonts w:ascii="Arial" w:hAnsi="Arial" w:cs="Arial" w:hint="eastAsia"/>
                <w:color w:val="000000" w:themeColor="text1"/>
                <w:sz w:val="22"/>
              </w:rPr>
              <w:t>/</w:t>
            </w:r>
            <w:r w:rsidR="00695B82" w:rsidRPr="00D42B01">
              <w:rPr>
                <w:rFonts w:ascii="Arial" w:hAnsi="Arial" w:cs="Arial"/>
                <w:color w:val="000000" w:themeColor="text1"/>
                <w:sz w:val="22"/>
              </w:rPr>
              <w:t>套</w:t>
            </w:r>
          </w:p>
        </w:tc>
      </w:tr>
      <w:tr w:rsidR="00D42B01" w:rsidRPr="00D42B01" w14:paraId="617C2888" w14:textId="77777777" w:rsidTr="007D7A2D">
        <w:trPr>
          <w:cnfStyle w:val="000000100000" w:firstRow="0" w:lastRow="0" w:firstColumn="0" w:lastColumn="0" w:oddVBand="0" w:evenVBand="0" w:oddHBand="1" w:evenHBand="0" w:firstRowFirstColumn="0" w:firstRowLastColumn="0" w:lastRowFirstColumn="0" w:lastRowLastColumn="0"/>
          <w:trHeight w:val="500"/>
        </w:trPr>
        <w:tc>
          <w:tcPr>
            <w:tcW w:w="3342" w:type="dxa"/>
            <w:vAlign w:val="center"/>
            <w:hideMark/>
          </w:tcPr>
          <w:p w14:paraId="20781A70" w14:textId="77777777" w:rsidR="00D42B01" w:rsidRPr="00D42B01" w:rsidRDefault="00D42B01" w:rsidP="00362EED">
            <w:pPr>
              <w:widowControl/>
              <w:rPr>
                <w:rFonts w:ascii="Arial" w:hAnsi="Arial" w:cs="Arial"/>
                <w:color w:val="000000" w:themeColor="text1"/>
                <w:sz w:val="22"/>
              </w:rPr>
            </w:pPr>
            <w:r w:rsidRPr="00D42B01">
              <w:rPr>
                <w:rFonts w:ascii="Arial" w:hAnsi="Arial" w:cs="Arial"/>
                <w:color w:val="000000" w:themeColor="text1"/>
                <w:sz w:val="22"/>
              </w:rPr>
              <w:t>考试</w:t>
            </w:r>
            <w:r w:rsidRPr="00D42B01">
              <w:rPr>
                <w:rFonts w:ascii="Arial" w:hAnsi="Arial" w:cs="Arial"/>
                <w:color w:val="000000" w:themeColor="text1"/>
                <w:sz w:val="22"/>
              </w:rPr>
              <w:t>/</w:t>
            </w:r>
            <w:r w:rsidRPr="00D42B01">
              <w:rPr>
                <w:rFonts w:ascii="Arial" w:hAnsi="Arial" w:cs="Arial"/>
                <w:color w:val="000000" w:themeColor="text1"/>
                <w:sz w:val="22"/>
              </w:rPr>
              <w:t>补考费</w:t>
            </w:r>
            <w:r w:rsidRPr="00D42B01">
              <w:rPr>
                <w:rFonts w:asciiTheme="minorEastAsia" w:eastAsiaTheme="minorEastAsia" w:hAnsiTheme="minorEastAsia"/>
                <w:color w:val="000000" w:themeColor="text1"/>
                <w:sz w:val="20"/>
                <w:szCs w:val="20"/>
              </w:rPr>
              <w:t>Examination fee</w:t>
            </w:r>
          </w:p>
        </w:tc>
        <w:tc>
          <w:tcPr>
            <w:tcW w:w="2933" w:type="dxa"/>
            <w:vAlign w:val="center"/>
            <w:hideMark/>
          </w:tcPr>
          <w:p w14:paraId="3A9B065E" w14:textId="77777777" w:rsidR="00D42B01" w:rsidRPr="00D42B01" w:rsidRDefault="00D42B01" w:rsidP="00362EED">
            <w:pPr>
              <w:widowControl/>
              <w:jc w:val="center"/>
              <w:rPr>
                <w:rFonts w:ascii="Arial" w:hAnsi="Arial" w:cs="Arial"/>
                <w:color w:val="000000" w:themeColor="text1"/>
                <w:sz w:val="22"/>
              </w:rPr>
            </w:pPr>
            <w:r w:rsidRPr="00D42B01">
              <w:rPr>
                <w:rFonts w:ascii="Arial" w:hAnsi="Arial" w:cs="Arial"/>
                <w:color w:val="000000" w:themeColor="text1"/>
                <w:sz w:val="22"/>
              </w:rPr>
              <w:t>1280*3</w:t>
            </w:r>
            <w:r w:rsidR="00076BD7">
              <w:rPr>
                <w:rFonts w:ascii="Arial" w:hAnsi="Arial" w:cs="Arial" w:hint="eastAsia"/>
                <w:color w:val="000000" w:themeColor="text1"/>
                <w:sz w:val="22"/>
              </w:rPr>
              <w:t>=</w:t>
            </w:r>
            <w:r w:rsidR="00076BD7">
              <w:rPr>
                <w:rFonts w:ascii="Arial" w:hAnsi="Arial" w:cs="Arial"/>
                <w:color w:val="000000" w:themeColor="text1"/>
                <w:sz w:val="22"/>
              </w:rPr>
              <w:t>3840</w:t>
            </w:r>
            <w:r w:rsidR="00076BD7">
              <w:rPr>
                <w:rFonts w:ascii="Arial" w:hAnsi="Arial" w:cs="Arial"/>
                <w:color w:val="000000" w:themeColor="text1"/>
                <w:sz w:val="22"/>
              </w:rPr>
              <w:t>元</w:t>
            </w:r>
          </w:p>
        </w:tc>
        <w:tc>
          <w:tcPr>
            <w:tcW w:w="3172" w:type="dxa"/>
            <w:vAlign w:val="center"/>
            <w:hideMark/>
          </w:tcPr>
          <w:p w14:paraId="68500928" w14:textId="77777777" w:rsidR="00D42B01" w:rsidRPr="00D42B01" w:rsidRDefault="00D42B01" w:rsidP="00362EED">
            <w:pPr>
              <w:widowControl/>
              <w:jc w:val="center"/>
              <w:rPr>
                <w:rFonts w:ascii="Arial" w:hAnsi="Arial" w:cs="Arial"/>
                <w:color w:val="000000" w:themeColor="text1"/>
                <w:sz w:val="22"/>
              </w:rPr>
            </w:pPr>
            <w:r w:rsidRPr="00D42B01">
              <w:rPr>
                <w:rFonts w:ascii="Arial" w:hAnsi="Arial" w:cs="Arial"/>
                <w:color w:val="000000" w:themeColor="text1"/>
                <w:sz w:val="22"/>
              </w:rPr>
              <w:t>1380*3</w:t>
            </w:r>
            <w:r w:rsidR="00076BD7">
              <w:rPr>
                <w:rFonts w:ascii="Arial" w:hAnsi="Arial" w:cs="Arial" w:hint="eastAsia"/>
                <w:color w:val="000000" w:themeColor="text1"/>
                <w:sz w:val="22"/>
              </w:rPr>
              <w:t>=</w:t>
            </w:r>
            <w:r w:rsidR="00076BD7">
              <w:rPr>
                <w:rFonts w:ascii="Arial" w:hAnsi="Arial" w:cs="Arial"/>
                <w:color w:val="000000" w:themeColor="text1"/>
                <w:sz w:val="22"/>
              </w:rPr>
              <w:t>4140</w:t>
            </w:r>
            <w:r w:rsidR="00076BD7">
              <w:rPr>
                <w:rFonts w:ascii="Arial" w:hAnsi="Arial" w:cs="Arial"/>
                <w:color w:val="000000" w:themeColor="text1"/>
                <w:sz w:val="22"/>
              </w:rPr>
              <w:t>元</w:t>
            </w:r>
          </w:p>
        </w:tc>
      </w:tr>
      <w:tr w:rsidR="00D42B01" w:rsidRPr="00D42B01" w14:paraId="457C9C0E" w14:textId="77777777" w:rsidTr="007D7A2D">
        <w:trPr>
          <w:trHeight w:val="500"/>
        </w:trPr>
        <w:tc>
          <w:tcPr>
            <w:tcW w:w="3342" w:type="dxa"/>
            <w:vAlign w:val="center"/>
            <w:hideMark/>
          </w:tcPr>
          <w:p w14:paraId="732BE3E9" w14:textId="77777777" w:rsidR="00D42B01" w:rsidRPr="00D42B01" w:rsidRDefault="00D42B01" w:rsidP="00362EED">
            <w:pPr>
              <w:widowControl/>
              <w:rPr>
                <w:rFonts w:ascii="Arial" w:hAnsi="Arial" w:cs="Arial"/>
                <w:color w:val="000000" w:themeColor="text1"/>
                <w:sz w:val="22"/>
              </w:rPr>
            </w:pPr>
            <w:r w:rsidRPr="00D42B01">
              <w:rPr>
                <w:rFonts w:ascii="Arial" w:hAnsi="Arial" w:cs="Arial"/>
                <w:color w:val="000000" w:themeColor="text1"/>
                <w:sz w:val="22"/>
              </w:rPr>
              <w:t>认证</w:t>
            </w:r>
            <w:r w:rsidRPr="00D42B01">
              <w:rPr>
                <w:rFonts w:ascii="Arial" w:hAnsi="Arial" w:cs="Arial"/>
                <w:color w:val="000000" w:themeColor="text1"/>
                <w:sz w:val="22"/>
              </w:rPr>
              <w:t>/</w:t>
            </w:r>
            <w:r w:rsidRPr="00D42B01">
              <w:rPr>
                <w:rFonts w:ascii="Arial" w:hAnsi="Arial" w:cs="Arial"/>
                <w:color w:val="000000" w:themeColor="text1"/>
                <w:sz w:val="22"/>
              </w:rPr>
              <w:t>再认证</w:t>
            </w:r>
            <w:r w:rsidRPr="00D42B01">
              <w:rPr>
                <w:rFonts w:asciiTheme="minorEastAsia" w:eastAsiaTheme="minorEastAsia" w:hAnsiTheme="minorEastAsia"/>
                <w:color w:val="000000" w:themeColor="text1"/>
                <w:sz w:val="20"/>
                <w:szCs w:val="20"/>
              </w:rPr>
              <w:t>Certification fee</w:t>
            </w:r>
          </w:p>
        </w:tc>
        <w:tc>
          <w:tcPr>
            <w:tcW w:w="2933" w:type="dxa"/>
            <w:vAlign w:val="center"/>
            <w:hideMark/>
          </w:tcPr>
          <w:p w14:paraId="75D3612B" w14:textId="77777777" w:rsidR="00D42B01" w:rsidRPr="00D42B01" w:rsidRDefault="00D42B01" w:rsidP="00362EED">
            <w:pPr>
              <w:widowControl/>
              <w:jc w:val="center"/>
              <w:rPr>
                <w:rFonts w:ascii="Arial" w:hAnsi="Arial" w:cs="Arial"/>
                <w:color w:val="000000" w:themeColor="text1"/>
                <w:sz w:val="22"/>
              </w:rPr>
            </w:pPr>
            <w:r w:rsidRPr="00D42B01">
              <w:rPr>
                <w:rFonts w:ascii="Arial" w:hAnsi="Arial" w:cs="Arial"/>
                <w:color w:val="000000" w:themeColor="text1"/>
                <w:sz w:val="22"/>
              </w:rPr>
              <w:t>1280</w:t>
            </w:r>
            <w:r w:rsidR="00076BD7">
              <w:rPr>
                <w:rFonts w:ascii="Arial" w:hAnsi="Arial" w:cs="Arial"/>
                <w:color w:val="000000" w:themeColor="text1"/>
                <w:sz w:val="22"/>
              </w:rPr>
              <w:t>元</w:t>
            </w:r>
          </w:p>
        </w:tc>
        <w:tc>
          <w:tcPr>
            <w:tcW w:w="3172" w:type="dxa"/>
            <w:vAlign w:val="center"/>
            <w:hideMark/>
          </w:tcPr>
          <w:p w14:paraId="4943B4D1" w14:textId="77777777" w:rsidR="00D42B01" w:rsidRPr="00D42B01" w:rsidRDefault="00D42B01" w:rsidP="00362EED">
            <w:pPr>
              <w:widowControl/>
              <w:jc w:val="center"/>
              <w:rPr>
                <w:rFonts w:ascii="Arial" w:hAnsi="Arial" w:cs="Arial"/>
                <w:color w:val="000000" w:themeColor="text1"/>
                <w:sz w:val="22"/>
              </w:rPr>
            </w:pPr>
            <w:r w:rsidRPr="00D42B01">
              <w:rPr>
                <w:rFonts w:ascii="Arial" w:hAnsi="Arial" w:cs="Arial"/>
                <w:color w:val="000000" w:themeColor="text1"/>
                <w:sz w:val="22"/>
              </w:rPr>
              <w:t>1380</w:t>
            </w:r>
            <w:r w:rsidR="00076BD7">
              <w:rPr>
                <w:rFonts w:ascii="Arial" w:hAnsi="Arial" w:cs="Arial"/>
                <w:color w:val="000000" w:themeColor="text1"/>
                <w:sz w:val="22"/>
              </w:rPr>
              <w:t>元</w:t>
            </w:r>
          </w:p>
        </w:tc>
      </w:tr>
      <w:tr w:rsidR="00D42B01" w:rsidRPr="00D42B01" w14:paraId="7267823A" w14:textId="77777777" w:rsidTr="007D7A2D">
        <w:trPr>
          <w:cnfStyle w:val="000000100000" w:firstRow="0" w:lastRow="0" w:firstColumn="0" w:lastColumn="0" w:oddVBand="0" w:evenVBand="0" w:oddHBand="1" w:evenHBand="0" w:firstRowFirstColumn="0" w:firstRowLastColumn="0" w:lastRowFirstColumn="0" w:lastRowLastColumn="0"/>
          <w:trHeight w:val="493"/>
        </w:trPr>
        <w:tc>
          <w:tcPr>
            <w:tcW w:w="3342" w:type="dxa"/>
            <w:vAlign w:val="center"/>
            <w:hideMark/>
          </w:tcPr>
          <w:p w14:paraId="587B8EAA" w14:textId="77777777" w:rsidR="00D42B01" w:rsidRPr="00D42B01" w:rsidRDefault="00D42B01" w:rsidP="00362EED">
            <w:pPr>
              <w:widowControl/>
              <w:rPr>
                <w:rFonts w:ascii="Arial" w:hAnsi="Arial" w:cs="Arial"/>
                <w:color w:val="000000" w:themeColor="text1"/>
                <w:sz w:val="22"/>
              </w:rPr>
            </w:pPr>
            <w:r w:rsidRPr="00D42B01">
              <w:rPr>
                <w:rFonts w:ascii="Arial" w:hAnsi="Arial" w:cs="Arial"/>
                <w:color w:val="000000" w:themeColor="text1"/>
                <w:sz w:val="22"/>
              </w:rPr>
              <w:t>会员费</w:t>
            </w:r>
            <w:r w:rsidRPr="00D42B01">
              <w:rPr>
                <w:rFonts w:asciiTheme="minorEastAsia" w:eastAsiaTheme="minorEastAsia" w:hAnsiTheme="minorEastAsia"/>
                <w:color w:val="000000" w:themeColor="text1"/>
                <w:sz w:val="20"/>
                <w:szCs w:val="20"/>
              </w:rPr>
              <w:t>Membership fee</w:t>
            </w:r>
          </w:p>
        </w:tc>
        <w:tc>
          <w:tcPr>
            <w:tcW w:w="2933" w:type="dxa"/>
            <w:vAlign w:val="center"/>
            <w:hideMark/>
          </w:tcPr>
          <w:p w14:paraId="171CF7D6" w14:textId="77777777" w:rsidR="00D42B01" w:rsidRPr="00D42B01" w:rsidRDefault="00D42B01" w:rsidP="00362EED">
            <w:pPr>
              <w:widowControl/>
              <w:jc w:val="center"/>
              <w:rPr>
                <w:rFonts w:ascii="Arial" w:hAnsi="Arial" w:cs="Arial"/>
                <w:color w:val="000000" w:themeColor="text1"/>
                <w:sz w:val="22"/>
              </w:rPr>
            </w:pPr>
            <w:r w:rsidRPr="00D42B01">
              <w:rPr>
                <w:rFonts w:ascii="Arial" w:hAnsi="Arial" w:cs="Arial"/>
                <w:color w:val="000000" w:themeColor="text1"/>
                <w:sz w:val="22"/>
              </w:rPr>
              <w:t>采购委会员</w:t>
            </w:r>
            <w:r w:rsidRPr="00D42B01">
              <w:rPr>
                <w:rFonts w:ascii="Arial" w:hAnsi="Arial" w:cs="Arial"/>
                <w:color w:val="000000" w:themeColor="text1"/>
                <w:sz w:val="22"/>
              </w:rPr>
              <w:t>480</w:t>
            </w:r>
            <w:r w:rsidRPr="00D42B01">
              <w:rPr>
                <w:rFonts w:ascii="Arial" w:hAnsi="Arial" w:cs="Arial"/>
                <w:color w:val="000000" w:themeColor="text1"/>
                <w:sz w:val="22"/>
              </w:rPr>
              <w:t>元</w:t>
            </w:r>
            <w:r w:rsidRPr="00D42B01">
              <w:rPr>
                <w:rFonts w:ascii="Arial" w:hAnsi="Arial" w:cs="Arial"/>
                <w:color w:val="000000" w:themeColor="text1"/>
                <w:sz w:val="22"/>
              </w:rPr>
              <w:t>/</w:t>
            </w:r>
            <w:r w:rsidRPr="00D42B01">
              <w:rPr>
                <w:rFonts w:ascii="Arial" w:hAnsi="Arial" w:cs="Arial"/>
                <w:color w:val="000000" w:themeColor="text1"/>
                <w:sz w:val="22"/>
              </w:rPr>
              <w:t>年</w:t>
            </w:r>
          </w:p>
        </w:tc>
        <w:tc>
          <w:tcPr>
            <w:tcW w:w="3172" w:type="dxa"/>
            <w:vAlign w:val="center"/>
            <w:hideMark/>
          </w:tcPr>
          <w:p w14:paraId="4D5C8BAE" w14:textId="77777777" w:rsidR="00D42B01" w:rsidRPr="00D42B01" w:rsidRDefault="00D42B01" w:rsidP="00362EED">
            <w:pPr>
              <w:widowControl/>
              <w:jc w:val="center"/>
              <w:rPr>
                <w:rFonts w:ascii="Arial" w:hAnsi="Arial" w:cs="Arial"/>
                <w:color w:val="000000" w:themeColor="text1"/>
                <w:sz w:val="22"/>
              </w:rPr>
            </w:pPr>
            <w:r w:rsidRPr="00D42B01">
              <w:rPr>
                <w:rFonts w:ascii="Arial" w:hAnsi="Arial" w:cs="Arial"/>
                <w:color w:val="000000" w:themeColor="text1"/>
                <w:sz w:val="22"/>
              </w:rPr>
              <w:t>0</w:t>
            </w:r>
          </w:p>
        </w:tc>
      </w:tr>
      <w:tr w:rsidR="00D42B01" w:rsidRPr="00D42B01" w14:paraId="69E29950" w14:textId="77777777" w:rsidTr="007D7A2D">
        <w:trPr>
          <w:trHeight w:val="500"/>
        </w:trPr>
        <w:tc>
          <w:tcPr>
            <w:tcW w:w="3342" w:type="dxa"/>
            <w:vAlign w:val="center"/>
            <w:hideMark/>
          </w:tcPr>
          <w:p w14:paraId="07FBDA1E" w14:textId="77777777" w:rsidR="00D42B01" w:rsidRPr="00D42B01" w:rsidRDefault="00362EED" w:rsidP="00362EED">
            <w:pPr>
              <w:widowControl/>
              <w:jc w:val="center"/>
              <w:rPr>
                <w:rFonts w:ascii="Arial" w:hAnsi="Arial" w:cs="Arial"/>
                <w:color w:val="000000" w:themeColor="text1"/>
                <w:sz w:val="22"/>
              </w:rPr>
            </w:pPr>
            <w:r>
              <w:rPr>
                <w:rFonts w:ascii="Arial" w:hAnsi="Arial" w:cs="Arial"/>
                <w:color w:val="000000" w:themeColor="text1"/>
                <w:sz w:val="22"/>
              </w:rPr>
              <w:t>费用</w:t>
            </w:r>
            <w:r w:rsidR="00D42B01" w:rsidRPr="00D42B01">
              <w:rPr>
                <w:rFonts w:ascii="Arial" w:hAnsi="Arial" w:cs="Arial"/>
                <w:color w:val="000000" w:themeColor="text1"/>
                <w:sz w:val="22"/>
              </w:rPr>
              <w:t>合计</w:t>
            </w:r>
          </w:p>
        </w:tc>
        <w:tc>
          <w:tcPr>
            <w:tcW w:w="2933" w:type="dxa"/>
            <w:vAlign w:val="center"/>
            <w:hideMark/>
          </w:tcPr>
          <w:p w14:paraId="63EB6BDD" w14:textId="77777777" w:rsidR="00D42B01" w:rsidRPr="00D42B01" w:rsidRDefault="00D42B01" w:rsidP="00362EED">
            <w:pPr>
              <w:widowControl/>
              <w:jc w:val="center"/>
              <w:rPr>
                <w:rFonts w:ascii="Arial" w:hAnsi="Arial" w:cs="Arial"/>
                <w:color w:val="000000" w:themeColor="text1"/>
                <w:sz w:val="22"/>
              </w:rPr>
            </w:pPr>
            <w:r w:rsidRPr="00D42B01">
              <w:rPr>
                <w:rFonts w:ascii="Arial" w:hAnsi="Arial" w:cs="Arial"/>
                <w:color w:val="000000" w:themeColor="text1"/>
                <w:sz w:val="22"/>
              </w:rPr>
              <w:t>18780</w:t>
            </w:r>
            <w:r w:rsidRPr="00D42B01">
              <w:rPr>
                <w:rFonts w:ascii="Arial" w:hAnsi="Arial" w:cs="Arial"/>
                <w:color w:val="000000" w:themeColor="text1"/>
                <w:sz w:val="22"/>
              </w:rPr>
              <w:t>元</w:t>
            </w:r>
          </w:p>
        </w:tc>
        <w:tc>
          <w:tcPr>
            <w:tcW w:w="3172" w:type="dxa"/>
            <w:vAlign w:val="center"/>
            <w:hideMark/>
          </w:tcPr>
          <w:p w14:paraId="5995FB9D" w14:textId="77777777" w:rsidR="00D42B01" w:rsidRPr="00D42B01" w:rsidRDefault="00D42B01" w:rsidP="00362EED">
            <w:pPr>
              <w:widowControl/>
              <w:jc w:val="center"/>
              <w:rPr>
                <w:rFonts w:ascii="Arial" w:hAnsi="Arial" w:cs="Arial"/>
                <w:color w:val="000000" w:themeColor="text1"/>
                <w:sz w:val="22"/>
              </w:rPr>
            </w:pPr>
            <w:r w:rsidRPr="00D42B01">
              <w:rPr>
                <w:rFonts w:ascii="Arial" w:hAnsi="Arial" w:cs="Arial"/>
                <w:color w:val="000000" w:themeColor="text1"/>
                <w:sz w:val="22"/>
              </w:rPr>
              <w:t>25100</w:t>
            </w:r>
            <w:r w:rsidRPr="00D42B01">
              <w:rPr>
                <w:rFonts w:ascii="Arial" w:hAnsi="Arial" w:cs="Arial"/>
                <w:color w:val="000000" w:themeColor="text1"/>
                <w:sz w:val="22"/>
              </w:rPr>
              <w:t>元</w:t>
            </w:r>
          </w:p>
        </w:tc>
      </w:tr>
    </w:tbl>
    <w:p w14:paraId="352085C1" w14:textId="77777777" w:rsidR="00512199" w:rsidRDefault="00512199">
      <w:pPr>
        <w:widowControl/>
        <w:jc w:val="left"/>
        <w:rPr>
          <w:rStyle w:val="style9"/>
          <w:rFonts w:ascii="Arial" w:hAnsi="Arial" w:cs="Arial"/>
          <w:b/>
          <w:color w:val="FF0000"/>
          <w:sz w:val="22"/>
        </w:rPr>
      </w:pPr>
    </w:p>
    <w:p w14:paraId="1D308487" w14:textId="77777777" w:rsidR="00272DD7" w:rsidRDefault="00272DD7" w:rsidP="00272DD7">
      <w:pPr>
        <w:rPr>
          <w:rStyle w:val="style9"/>
          <w:rFonts w:ascii="Arial" w:hAnsi="Arial" w:cs="Arial"/>
          <w:b/>
          <w:color w:val="1F3864" w:themeColor="accent5" w:themeShade="80"/>
          <w:szCs w:val="18"/>
        </w:rPr>
      </w:pPr>
      <w:r w:rsidRPr="00075D52">
        <w:rPr>
          <w:rStyle w:val="style9"/>
          <w:rFonts w:ascii="Arial" w:hAnsi="Arial" w:cs="Arial" w:hint="eastAsia"/>
          <w:b/>
          <w:color w:val="1F3864" w:themeColor="accent5" w:themeShade="80"/>
          <w:szCs w:val="18"/>
        </w:rPr>
        <w:t>【培训</w:t>
      </w:r>
      <w:r w:rsidR="007D7A2D">
        <w:rPr>
          <w:rStyle w:val="style9"/>
          <w:rFonts w:ascii="Arial" w:hAnsi="Arial" w:cs="Arial" w:hint="eastAsia"/>
          <w:b/>
          <w:color w:val="1F3864" w:themeColor="accent5" w:themeShade="80"/>
          <w:szCs w:val="18"/>
        </w:rPr>
        <w:t>安排</w:t>
      </w:r>
      <w:r w:rsidRPr="00075D52">
        <w:rPr>
          <w:rStyle w:val="style9"/>
          <w:rFonts w:ascii="Arial" w:hAnsi="Arial" w:cs="Arial" w:hint="eastAsia"/>
          <w:b/>
          <w:color w:val="1F3864" w:themeColor="accent5" w:themeShade="80"/>
          <w:szCs w:val="18"/>
        </w:rPr>
        <w:t>】</w:t>
      </w:r>
      <w:r w:rsidR="005B770E" w:rsidRPr="00075D52">
        <w:rPr>
          <w:rStyle w:val="style9"/>
          <w:rFonts w:ascii="Arial" w:hAnsi="Arial" w:cs="Arial"/>
          <w:b/>
          <w:color w:val="1F3864" w:themeColor="accent5" w:themeShade="80"/>
          <w:szCs w:val="18"/>
        </w:rPr>
        <w:t xml:space="preserve"> </w:t>
      </w:r>
    </w:p>
    <w:p w14:paraId="6958E510" w14:textId="77777777" w:rsidR="007D7A2D" w:rsidRPr="00075D52" w:rsidRDefault="007D7A2D" w:rsidP="00272DD7">
      <w:pPr>
        <w:rPr>
          <w:rStyle w:val="style9"/>
          <w:rFonts w:ascii="Arial" w:hAnsi="Arial" w:cs="Arial"/>
          <w:b/>
          <w:color w:val="1F3864" w:themeColor="accent5" w:themeShade="80"/>
          <w:szCs w:val="18"/>
        </w:rPr>
      </w:pPr>
    </w:p>
    <w:tbl>
      <w:tblPr>
        <w:tblStyle w:val="ac"/>
        <w:tblW w:w="9355" w:type="dxa"/>
        <w:jc w:val="center"/>
        <w:tblLook w:val="04A0" w:firstRow="1" w:lastRow="0" w:firstColumn="1" w:lastColumn="0" w:noHBand="0" w:noVBand="1"/>
      </w:tblPr>
      <w:tblGrid>
        <w:gridCol w:w="1788"/>
        <w:gridCol w:w="2406"/>
        <w:gridCol w:w="2579"/>
        <w:gridCol w:w="2582"/>
      </w:tblGrid>
      <w:tr w:rsidR="001227FB" w:rsidRPr="00323865" w14:paraId="6B6FA894" w14:textId="77777777" w:rsidTr="005B42BF">
        <w:trPr>
          <w:trHeight w:val="758"/>
          <w:jc w:val="center"/>
        </w:trPr>
        <w:tc>
          <w:tcPr>
            <w:tcW w:w="9355" w:type="dxa"/>
            <w:gridSpan w:val="4"/>
            <w:shd w:val="clear" w:color="auto" w:fill="8EAADB" w:themeFill="accent5" w:themeFillTint="99"/>
            <w:vAlign w:val="center"/>
          </w:tcPr>
          <w:p w14:paraId="12589598" w14:textId="37837027" w:rsidR="001227FB" w:rsidRPr="001A03C9" w:rsidRDefault="00A807D0" w:rsidP="00AA2E3A">
            <w:pPr>
              <w:jc w:val="center"/>
              <w:rPr>
                <w:rFonts w:asciiTheme="minorEastAsia" w:eastAsiaTheme="minorEastAsia" w:hAnsiTheme="minorEastAsia"/>
                <w:b/>
                <w:szCs w:val="21"/>
              </w:rPr>
            </w:pPr>
            <w:r>
              <w:rPr>
                <w:rStyle w:val="style9"/>
                <w:rFonts w:asciiTheme="minorEastAsia" w:eastAsiaTheme="minorEastAsia" w:hAnsiTheme="minorEastAsia" w:cs="Arial" w:hint="eastAsia"/>
                <w:b/>
                <w:color w:val="FFFFFF" w:themeColor="background1"/>
                <w:sz w:val="24"/>
              </w:rPr>
              <w:t>202</w:t>
            </w:r>
            <w:r w:rsidR="00C81B73">
              <w:rPr>
                <w:rStyle w:val="style9"/>
                <w:rFonts w:asciiTheme="minorEastAsia" w:eastAsiaTheme="minorEastAsia" w:hAnsiTheme="minorEastAsia" w:cs="Arial"/>
                <w:b/>
                <w:color w:val="FFFFFF" w:themeColor="background1"/>
                <w:sz w:val="24"/>
              </w:rPr>
              <w:t>4</w:t>
            </w:r>
            <w:r w:rsidR="001227FB" w:rsidRPr="001A03C9">
              <w:rPr>
                <w:rStyle w:val="style9"/>
                <w:rFonts w:asciiTheme="minorEastAsia" w:eastAsiaTheme="minorEastAsia" w:hAnsiTheme="minorEastAsia" w:cs="Arial" w:hint="eastAsia"/>
                <w:b/>
                <w:color w:val="FFFFFF" w:themeColor="background1"/>
                <w:sz w:val="24"/>
              </w:rPr>
              <w:t>年</w:t>
            </w:r>
            <w:r>
              <w:rPr>
                <w:rStyle w:val="style9"/>
                <w:rFonts w:asciiTheme="minorEastAsia" w:eastAsiaTheme="minorEastAsia" w:hAnsiTheme="minorEastAsia" w:cs="Arial" w:hint="eastAsia"/>
                <w:b/>
                <w:color w:val="FFFFFF" w:themeColor="background1"/>
                <w:sz w:val="24"/>
              </w:rPr>
              <w:t>培训计划</w:t>
            </w:r>
            <w:r w:rsidR="00695B82">
              <w:rPr>
                <w:rStyle w:val="style9"/>
                <w:rFonts w:asciiTheme="minorEastAsia" w:eastAsiaTheme="minorEastAsia" w:hAnsiTheme="minorEastAsia" w:cs="Arial" w:hint="eastAsia"/>
                <w:b/>
                <w:color w:val="FFFFFF" w:themeColor="background1"/>
                <w:sz w:val="24"/>
              </w:rPr>
              <w:t>（面授班）</w:t>
            </w:r>
          </w:p>
        </w:tc>
      </w:tr>
      <w:tr w:rsidR="001227FB" w:rsidRPr="00323865" w14:paraId="7A4F651B" w14:textId="77777777" w:rsidTr="00FD489E">
        <w:trPr>
          <w:trHeight w:val="657"/>
          <w:jc w:val="center"/>
        </w:trPr>
        <w:tc>
          <w:tcPr>
            <w:tcW w:w="1788" w:type="dxa"/>
            <w:vAlign w:val="center"/>
          </w:tcPr>
          <w:p w14:paraId="35A33718" w14:textId="77777777" w:rsidR="001227FB" w:rsidRPr="001A03C9" w:rsidRDefault="001227FB" w:rsidP="001E64ED">
            <w:pPr>
              <w:jc w:val="center"/>
              <w:rPr>
                <w:rFonts w:asciiTheme="minorEastAsia" w:eastAsiaTheme="minorEastAsia" w:hAnsiTheme="minorEastAsia"/>
                <w:szCs w:val="21"/>
              </w:rPr>
            </w:pPr>
            <w:r w:rsidRPr="001A03C9">
              <w:rPr>
                <w:rFonts w:asciiTheme="minorEastAsia" w:eastAsiaTheme="minorEastAsia" w:hAnsiTheme="minorEastAsia"/>
                <w:szCs w:val="21"/>
              </w:rPr>
              <w:t>培训城市</w:t>
            </w:r>
          </w:p>
        </w:tc>
        <w:tc>
          <w:tcPr>
            <w:tcW w:w="2406" w:type="dxa"/>
            <w:vAlign w:val="center"/>
          </w:tcPr>
          <w:p w14:paraId="51855AFA" w14:textId="77777777" w:rsidR="001227FB" w:rsidRPr="001A03C9" w:rsidRDefault="001227FB" w:rsidP="001E64ED">
            <w:pPr>
              <w:jc w:val="center"/>
              <w:rPr>
                <w:rFonts w:asciiTheme="minorEastAsia" w:eastAsiaTheme="minorEastAsia" w:hAnsiTheme="minorEastAsia"/>
                <w:szCs w:val="21"/>
              </w:rPr>
            </w:pPr>
            <w:r w:rsidRPr="001A03C9">
              <w:rPr>
                <w:rFonts w:asciiTheme="minorEastAsia" w:eastAsiaTheme="minorEastAsia" w:hAnsiTheme="minorEastAsia"/>
                <w:szCs w:val="21"/>
              </w:rPr>
              <w:t>模块</w:t>
            </w:r>
            <w:r w:rsidRPr="001A03C9">
              <w:rPr>
                <w:rFonts w:asciiTheme="minorEastAsia" w:eastAsiaTheme="minorEastAsia" w:hAnsiTheme="minorEastAsia" w:hint="eastAsia"/>
                <w:szCs w:val="21"/>
              </w:rPr>
              <w:t>1</w:t>
            </w:r>
            <w:r w:rsidRPr="001A03C9">
              <w:rPr>
                <w:rFonts w:asciiTheme="minorEastAsia" w:eastAsiaTheme="minorEastAsia" w:hAnsiTheme="minorEastAsia"/>
                <w:szCs w:val="21"/>
              </w:rPr>
              <w:t>培训</w:t>
            </w:r>
          </w:p>
        </w:tc>
        <w:tc>
          <w:tcPr>
            <w:tcW w:w="2579" w:type="dxa"/>
            <w:vAlign w:val="center"/>
          </w:tcPr>
          <w:p w14:paraId="03FFF8B3" w14:textId="77777777" w:rsidR="001227FB" w:rsidRPr="001A03C9" w:rsidRDefault="001227FB" w:rsidP="001E64ED">
            <w:pPr>
              <w:jc w:val="center"/>
              <w:rPr>
                <w:rFonts w:asciiTheme="minorEastAsia" w:eastAsiaTheme="minorEastAsia" w:hAnsiTheme="minorEastAsia"/>
                <w:szCs w:val="21"/>
              </w:rPr>
            </w:pPr>
            <w:r w:rsidRPr="001A03C9">
              <w:rPr>
                <w:rFonts w:asciiTheme="minorEastAsia" w:eastAsiaTheme="minorEastAsia" w:hAnsiTheme="minorEastAsia"/>
                <w:szCs w:val="21"/>
              </w:rPr>
              <w:t>模块</w:t>
            </w:r>
            <w:r w:rsidRPr="001A03C9">
              <w:rPr>
                <w:rFonts w:asciiTheme="minorEastAsia" w:eastAsiaTheme="minorEastAsia" w:hAnsiTheme="minorEastAsia" w:hint="eastAsia"/>
                <w:szCs w:val="21"/>
              </w:rPr>
              <w:t>2</w:t>
            </w:r>
            <w:r w:rsidRPr="001A03C9">
              <w:rPr>
                <w:rFonts w:asciiTheme="minorEastAsia" w:eastAsiaTheme="minorEastAsia" w:hAnsiTheme="minorEastAsia"/>
                <w:szCs w:val="21"/>
              </w:rPr>
              <w:t>培训</w:t>
            </w:r>
          </w:p>
        </w:tc>
        <w:tc>
          <w:tcPr>
            <w:tcW w:w="2582" w:type="dxa"/>
            <w:vAlign w:val="center"/>
          </w:tcPr>
          <w:p w14:paraId="0DF49045" w14:textId="77777777" w:rsidR="001227FB" w:rsidRPr="001A03C9" w:rsidRDefault="001227FB" w:rsidP="001E64ED">
            <w:pPr>
              <w:jc w:val="center"/>
              <w:rPr>
                <w:rFonts w:asciiTheme="minorEastAsia" w:eastAsiaTheme="minorEastAsia" w:hAnsiTheme="minorEastAsia"/>
                <w:szCs w:val="21"/>
              </w:rPr>
            </w:pPr>
            <w:r w:rsidRPr="001A03C9">
              <w:rPr>
                <w:rFonts w:asciiTheme="minorEastAsia" w:eastAsiaTheme="minorEastAsia" w:hAnsiTheme="minorEastAsia"/>
                <w:szCs w:val="21"/>
              </w:rPr>
              <w:t>模块</w:t>
            </w:r>
            <w:r w:rsidRPr="001A03C9">
              <w:rPr>
                <w:rFonts w:asciiTheme="minorEastAsia" w:eastAsiaTheme="minorEastAsia" w:hAnsiTheme="minorEastAsia" w:hint="eastAsia"/>
                <w:szCs w:val="21"/>
              </w:rPr>
              <w:t>3</w:t>
            </w:r>
            <w:r w:rsidRPr="001A03C9">
              <w:rPr>
                <w:rFonts w:asciiTheme="minorEastAsia" w:eastAsiaTheme="minorEastAsia" w:hAnsiTheme="minorEastAsia"/>
                <w:szCs w:val="21"/>
              </w:rPr>
              <w:t>培训</w:t>
            </w:r>
          </w:p>
        </w:tc>
      </w:tr>
      <w:tr w:rsidR="001227FB" w:rsidRPr="00323865" w14:paraId="186FC571" w14:textId="77777777" w:rsidTr="00FD489E">
        <w:trPr>
          <w:trHeight w:val="699"/>
          <w:jc w:val="center"/>
        </w:trPr>
        <w:tc>
          <w:tcPr>
            <w:tcW w:w="1788" w:type="dxa"/>
            <w:vMerge w:val="restart"/>
            <w:vAlign w:val="center"/>
            <w:hideMark/>
          </w:tcPr>
          <w:p w14:paraId="52E6A5EF" w14:textId="77777777" w:rsidR="001227FB" w:rsidRPr="00B80351" w:rsidRDefault="00D42B01" w:rsidP="00D42B01">
            <w:pPr>
              <w:jc w:val="center"/>
              <w:rPr>
                <w:rFonts w:asciiTheme="minorEastAsia" w:eastAsiaTheme="minorEastAsia" w:hAnsiTheme="minorEastAsia"/>
                <w:szCs w:val="21"/>
              </w:rPr>
            </w:pPr>
            <w:r>
              <w:rPr>
                <w:rFonts w:asciiTheme="minorEastAsia" w:eastAsiaTheme="minorEastAsia" w:hAnsiTheme="minorEastAsia"/>
                <w:szCs w:val="21"/>
              </w:rPr>
              <w:t>上海</w:t>
            </w:r>
          </w:p>
        </w:tc>
        <w:tc>
          <w:tcPr>
            <w:tcW w:w="2406" w:type="dxa"/>
            <w:vAlign w:val="center"/>
          </w:tcPr>
          <w:p w14:paraId="757895AB" w14:textId="74BFC1E6" w:rsidR="001227FB" w:rsidRPr="009D5543" w:rsidRDefault="00C81B73" w:rsidP="00A807D0">
            <w:pPr>
              <w:jc w:val="center"/>
              <w:rPr>
                <w:rFonts w:ascii="新宋体" w:eastAsia="新宋体" w:hAnsi="新宋体"/>
                <w:sz w:val="24"/>
              </w:rPr>
            </w:pPr>
            <w:r w:rsidRPr="00C81B73">
              <w:rPr>
                <w:rFonts w:ascii="新宋体" w:eastAsia="新宋体" w:hAnsi="新宋体" w:hint="eastAsia"/>
                <w:sz w:val="24"/>
              </w:rPr>
              <w:t>4月26-28</w:t>
            </w:r>
            <w:r>
              <w:rPr>
                <w:rFonts w:ascii="新宋体" w:eastAsia="新宋体" w:hAnsi="新宋体" w:hint="eastAsia"/>
                <w:sz w:val="24"/>
              </w:rPr>
              <w:t>日</w:t>
            </w:r>
          </w:p>
        </w:tc>
        <w:tc>
          <w:tcPr>
            <w:tcW w:w="2579" w:type="dxa"/>
            <w:vAlign w:val="center"/>
          </w:tcPr>
          <w:p w14:paraId="2E12A4C7" w14:textId="458EBA4A" w:rsidR="001227FB" w:rsidRPr="009D5543" w:rsidRDefault="00C81B73" w:rsidP="00A807D0">
            <w:pPr>
              <w:jc w:val="center"/>
              <w:rPr>
                <w:rFonts w:ascii="新宋体" w:eastAsia="新宋体" w:hAnsi="新宋体"/>
                <w:sz w:val="24"/>
              </w:rPr>
            </w:pPr>
            <w:r w:rsidRPr="00C81B73">
              <w:rPr>
                <w:rFonts w:ascii="新宋体" w:eastAsia="新宋体" w:hAnsi="新宋体" w:hint="eastAsia"/>
                <w:sz w:val="24"/>
              </w:rPr>
              <w:t>5月24-26</w:t>
            </w:r>
            <w:r w:rsidR="008B5D87">
              <w:rPr>
                <w:rFonts w:ascii="新宋体" w:eastAsia="新宋体" w:hAnsi="新宋体" w:hint="eastAsia"/>
                <w:sz w:val="24"/>
              </w:rPr>
              <w:t>日</w:t>
            </w:r>
          </w:p>
        </w:tc>
        <w:tc>
          <w:tcPr>
            <w:tcW w:w="2582" w:type="dxa"/>
            <w:vAlign w:val="center"/>
          </w:tcPr>
          <w:p w14:paraId="1C483040" w14:textId="205840EF" w:rsidR="001227FB" w:rsidRPr="009D5543" w:rsidRDefault="00C81B73" w:rsidP="00A807D0">
            <w:pPr>
              <w:jc w:val="center"/>
              <w:rPr>
                <w:rFonts w:ascii="新宋体" w:eastAsia="新宋体" w:hAnsi="新宋体"/>
                <w:sz w:val="24"/>
              </w:rPr>
            </w:pPr>
            <w:r w:rsidRPr="00C81B73">
              <w:rPr>
                <w:rFonts w:ascii="新宋体" w:eastAsia="新宋体" w:hAnsi="新宋体" w:hint="eastAsia"/>
                <w:sz w:val="24"/>
              </w:rPr>
              <w:t>6月21-23</w:t>
            </w:r>
            <w:r>
              <w:rPr>
                <w:rFonts w:ascii="新宋体" w:eastAsia="新宋体" w:hAnsi="新宋体" w:hint="eastAsia"/>
                <w:sz w:val="24"/>
              </w:rPr>
              <w:t>日</w:t>
            </w:r>
          </w:p>
        </w:tc>
      </w:tr>
      <w:tr w:rsidR="001227FB" w:rsidRPr="00323865" w14:paraId="1F77CAD3" w14:textId="77777777" w:rsidTr="00FD489E">
        <w:trPr>
          <w:trHeight w:val="699"/>
          <w:jc w:val="center"/>
        </w:trPr>
        <w:tc>
          <w:tcPr>
            <w:tcW w:w="1788" w:type="dxa"/>
            <w:vMerge/>
            <w:vAlign w:val="center"/>
            <w:hideMark/>
          </w:tcPr>
          <w:p w14:paraId="12F650C0" w14:textId="77777777" w:rsidR="001227FB" w:rsidRPr="00B80351" w:rsidRDefault="001227FB" w:rsidP="001227FB">
            <w:pPr>
              <w:jc w:val="center"/>
              <w:rPr>
                <w:rFonts w:asciiTheme="minorEastAsia" w:eastAsiaTheme="minorEastAsia" w:hAnsiTheme="minorEastAsia"/>
                <w:szCs w:val="21"/>
              </w:rPr>
            </w:pPr>
          </w:p>
        </w:tc>
        <w:tc>
          <w:tcPr>
            <w:tcW w:w="2406" w:type="dxa"/>
            <w:vAlign w:val="center"/>
          </w:tcPr>
          <w:p w14:paraId="0E84A148" w14:textId="4A32AECD" w:rsidR="001227FB" w:rsidRPr="00A77DAD" w:rsidRDefault="00C81B73" w:rsidP="00A807D0">
            <w:pPr>
              <w:jc w:val="center"/>
              <w:rPr>
                <w:rFonts w:ascii="新宋体" w:eastAsia="新宋体" w:hAnsi="新宋体"/>
                <w:sz w:val="24"/>
              </w:rPr>
            </w:pPr>
            <w:r w:rsidRPr="00C81B73">
              <w:rPr>
                <w:rFonts w:ascii="新宋体" w:eastAsia="新宋体" w:hAnsi="新宋体" w:hint="eastAsia"/>
                <w:sz w:val="24"/>
              </w:rPr>
              <w:t>9月20-22</w:t>
            </w:r>
            <w:r w:rsidR="004027FF">
              <w:rPr>
                <w:rFonts w:ascii="新宋体" w:eastAsia="新宋体" w:hAnsi="新宋体" w:hint="eastAsia"/>
                <w:sz w:val="24"/>
              </w:rPr>
              <w:t>日</w:t>
            </w:r>
          </w:p>
        </w:tc>
        <w:tc>
          <w:tcPr>
            <w:tcW w:w="2579" w:type="dxa"/>
            <w:vAlign w:val="center"/>
          </w:tcPr>
          <w:p w14:paraId="112BFE3B" w14:textId="1AABA97E" w:rsidR="001227FB" w:rsidRPr="00A77DAD" w:rsidRDefault="00C81B73" w:rsidP="00A807D0">
            <w:pPr>
              <w:jc w:val="center"/>
              <w:rPr>
                <w:rFonts w:ascii="新宋体" w:eastAsia="新宋体" w:hAnsi="新宋体"/>
                <w:sz w:val="24"/>
              </w:rPr>
            </w:pPr>
            <w:r w:rsidRPr="00C81B73">
              <w:rPr>
                <w:rFonts w:ascii="新宋体" w:eastAsia="新宋体" w:hAnsi="新宋体" w:hint="eastAsia"/>
                <w:sz w:val="24"/>
              </w:rPr>
              <w:t>8月23-25</w:t>
            </w:r>
            <w:r w:rsidR="00A807D0" w:rsidRPr="00A807D0">
              <w:rPr>
                <w:rFonts w:ascii="新宋体" w:eastAsia="新宋体" w:hAnsi="新宋体" w:hint="eastAsia"/>
                <w:sz w:val="24"/>
              </w:rPr>
              <w:t>日</w:t>
            </w:r>
          </w:p>
        </w:tc>
        <w:tc>
          <w:tcPr>
            <w:tcW w:w="2582" w:type="dxa"/>
            <w:vAlign w:val="center"/>
          </w:tcPr>
          <w:p w14:paraId="5FC4E450" w14:textId="115FFFC9" w:rsidR="001227FB" w:rsidRPr="00A77DAD" w:rsidRDefault="00C81B73" w:rsidP="00A807D0">
            <w:pPr>
              <w:jc w:val="center"/>
              <w:rPr>
                <w:rFonts w:ascii="新宋体" w:eastAsia="新宋体" w:hAnsi="新宋体"/>
                <w:sz w:val="24"/>
              </w:rPr>
            </w:pPr>
            <w:r w:rsidRPr="00C81B73">
              <w:rPr>
                <w:rFonts w:ascii="新宋体" w:eastAsia="新宋体" w:hAnsi="新宋体" w:hint="eastAsia"/>
                <w:sz w:val="24"/>
              </w:rPr>
              <w:t>10月18-20</w:t>
            </w:r>
            <w:r>
              <w:rPr>
                <w:rFonts w:ascii="新宋体" w:eastAsia="新宋体" w:hAnsi="新宋体" w:hint="eastAsia"/>
                <w:sz w:val="24"/>
              </w:rPr>
              <w:t>日</w:t>
            </w:r>
          </w:p>
        </w:tc>
      </w:tr>
      <w:tr w:rsidR="001227FB" w:rsidRPr="00323865" w14:paraId="37143C99" w14:textId="77777777" w:rsidTr="00542701">
        <w:trPr>
          <w:trHeight w:val="748"/>
          <w:jc w:val="center"/>
        </w:trPr>
        <w:tc>
          <w:tcPr>
            <w:tcW w:w="9355" w:type="dxa"/>
            <w:gridSpan w:val="4"/>
            <w:vAlign w:val="center"/>
          </w:tcPr>
          <w:p w14:paraId="27E92A9B" w14:textId="7BAB313D" w:rsidR="001227FB" w:rsidRPr="007C31F6" w:rsidRDefault="001227FB" w:rsidP="006E00D0">
            <w:pPr>
              <w:spacing w:line="300" w:lineRule="exact"/>
              <w:jc w:val="left"/>
              <w:rPr>
                <w:rFonts w:ascii="新宋体" w:eastAsia="新宋体" w:hAnsi="新宋体"/>
                <w:color w:val="FF0000"/>
                <w:sz w:val="24"/>
              </w:rPr>
            </w:pPr>
            <w:r w:rsidRPr="007C28B7">
              <w:rPr>
                <w:rStyle w:val="style9"/>
                <w:rFonts w:ascii="Arial" w:hAnsi="Arial" w:cs="Arial"/>
                <w:color w:val="000000" w:themeColor="text1"/>
                <w:sz w:val="22"/>
              </w:rPr>
              <w:t>培训地址</w:t>
            </w:r>
            <w:r w:rsidR="006E00D0" w:rsidRPr="006E00D0">
              <w:rPr>
                <w:rStyle w:val="style9"/>
                <w:rFonts w:ascii="Arial" w:hAnsi="Arial" w:cs="Arial"/>
                <w:color w:val="000000" w:themeColor="text1"/>
                <w:sz w:val="22"/>
              </w:rPr>
              <w:t>The training address</w:t>
            </w:r>
            <w:r w:rsidRPr="007C28B7">
              <w:rPr>
                <w:rStyle w:val="style9"/>
                <w:rFonts w:ascii="Arial" w:hAnsi="Arial" w:cs="Arial" w:hint="eastAsia"/>
                <w:color w:val="000000" w:themeColor="text1"/>
                <w:sz w:val="22"/>
              </w:rPr>
              <w:t>：上海</w:t>
            </w:r>
          </w:p>
        </w:tc>
      </w:tr>
      <w:tr w:rsidR="00EA1D96" w:rsidRPr="00323865" w14:paraId="38F531FF" w14:textId="77777777" w:rsidTr="00542701">
        <w:trPr>
          <w:trHeight w:val="644"/>
          <w:jc w:val="center"/>
        </w:trPr>
        <w:tc>
          <w:tcPr>
            <w:tcW w:w="9355" w:type="dxa"/>
            <w:gridSpan w:val="4"/>
            <w:vAlign w:val="center"/>
          </w:tcPr>
          <w:p w14:paraId="1E658D94" w14:textId="77777777" w:rsidR="00EA1D96" w:rsidRPr="007C28B7" w:rsidRDefault="00EA1D96" w:rsidP="006E00D0">
            <w:pPr>
              <w:spacing w:line="300" w:lineRule="exact"/>
              <w:jc w:val="left"/>
              <w:rPr>
                <w:rStyle w:val="style9"/>
                <w:rFonts w:ascii="Arial" w:hAnsi="Arial" w:cs="Arial"/>
                <w:color w:val="000000" w:themeColor="text1"/>
                <w:sz w:val="22"/>
              </w:rPr>
            </w:pPr>
            <w:r>
              <w:rPr>
                <w:rStyle w:val="style9"/>
                <w:rFonts w:ascii="Arial" w:hAnsi="Arial" w:cs="Arial"/>
                <w:color w:val="000000" w:themeColor="text1"/>
                <w:sz w:val="22"/>
              </w:rPr>
              <w:t>注</w:t>
            </w:r>
            <w:r>
              <w:rPr>
                <w:rStyle w:val="style9"/>
                <w:rFonts w:ascii="Arial" w:hAnsi="Arial" w:cs="Arial" w:hint="eastAsia"/>
                <w:color w:val="000000" w:themeColor="text1"/>
                <w:sz w:val="22"/>
              </w:rPr>
              <w:t>：</w:t>
            </w:r>
            <w:r>
              <w:rPr>
                <w:rStyle w:val="style9"/>
                <w:rFonts w:ascii="Arial" w:hAnsi="Arial" w:cs="Arial"/>
                <w:color w:val="000000" w:themeColor="text1"/>
                <w:sz w:val="22"/>
              </w:rPr>
              <w:t>深圳和北京的培训安排另行通知</w:t>
            </w:r>
            <w:r>
              <w:rPr>
                <w:rStyle w:val="style9"/>
                <w:rFonts w:ascii="Arial" w:hAnsi="Arial" w:cs="Arial" w:hint="eastAsia"/>
                <w:color w:val="000000" w:themeColor="text1"/>
                <w:sz w:val="22"/>
              </w:rPr>
              <w:t>，或向我们索取。</w:t>
            </w:r>
          </w:p>
        </w:tc>
      </w:tr>
    </w:tbl>
    <w:p w14:paraId="318BC533" w14:textId="2A8CBC98" w:rsidR="007C31F6" w:rsidRDefault="007C31F6" w:rsidP="00747219">
      <w:pPr>
        <w:rPr>
          <w:rStyle w:val="style9"/>
          <w:rFonts w:ascii="Arial" w:hAnsi="Arial" w:cs="Arial"/>
          <w:b/>
          <w:color w:val="FF0000"/>
          <w:szCs w:val="18"/>
        </w:rPr>
      </w:pPr>
    </w:p>
    <w:p w14:paraId="742BCF75" w14:textId="4FC2BD34" w:rsidR="00F9719F" w:rsidRDefault="00F9719F" w:rsidP="00747219">
      <w:pPr>
        <w:rPr>
          <w:rStyle w:val="style9"/>
          <w:rFonts w:ascii="Arial" w:hAnsi="Arial" w:cs="Arial"/>
          <w:b/>
          <w:color w:val="FF0000"/>
          <w:szCs w:val="18"/>
        </w:rPr>
      </w:pPr>
    </w:p>
    <w:p w14:paraId="7CE15DE9" w14:textId="77777777" w:rsidR="00F9719F" w:rsidRDefault="00F9719F" w:rsidP="00747219">
      <w:pPr>
        <w:rPr>
          <w:rStyle w:val="style9"/>
          <w:rFonts w:ascii="Arial" w:hAnsi="Arial" w:cs="Arial"/>
          <w:b/>
          <w:color w:val="FF0000"/>
          <w:szCs w:val="18"/>
        </w:rPr>
      </w:pPr>
    </w:p>
    <w:p w14:paraId="5A190CE4" w14:textId="77777777" w:rsidR="003546E5" w:rsidRPr="00075D52" w:rsidRDefault="003546E5" w:rsidP="003546E5">
      <w:pPr>
        <w:widowControl/>
        <w:jc w:val="left"/>
        <w:rPr>
          <w:rStyle w:val="style9"/>
          <w:rFonts w:ascii="Arial" w:hAnsi="Arial" w:cs="Arial"/>
          <w:b/>
          <w:color w:val="1F3864" w:themeColor="accent5" w:themeShade="80"/>
          <w:szCs w:val="18"/>
        </w:rPr>
      </w:pPr>
      <w:r w:rsidRPr="00075D52">
        <w:rPr>
          <w:rStyle w:val="style9"/>
          <w:rFonts w:ascii="Arial" w:hAnsi="Arial" w:cs="Arial" w:hint="eastAsia"/>
          <w:b/>
          <w:color w:val="1F3864" w:themeColor="accent5" w:themeShade="80"/>
          <w:szCs w:val="18"/>
        </w:rPr>
        <w:t>【考试形式】</w:t>
      </w:r>
    </w:p>
    <w:p w14:paraId="0E107F17" w14:textId="77777777" w:rsidR="003546E5" w:rsidRPr="00F9719F" w:rsidRDefault="003546E5" w:rsidP="003546E5">
      <w:pPr>
        <w:widowControl/>
        <w:ind w:firstLineChars="300" w:firstLine="660"/>
        <w:rPr>
          <w:rFonts w:ascii="仿宋" w:eastAsia="仿宋" w:hAnsi="仿宋"/>
          <w:color w:val="000000"/>
          <w:sz w:val="22"/>
          <w:szCs w:val="21"/>
          <w:u w:val="single"/>
        </w:rPr>
      </w:pPr>
      <w:r w:rsidRPr="00F9719F">
        <w:rPr>
          <w:rFonts w:ascii="仿宋" w:eastAsia="仿宋" w:hAnsi="仿宋" w:hint="eastAsia"/>
          <w:color w:val="000000"/>
          <w:sz w:val="22"/>
          <w:szCs w:val="21"/>
          <w:u w:val="single"/>
        </w:rPr>
        <w:t>考试采取计算机在线考试，考试时间为180 分钟，考试语言为简体中文，全部为单选题，每个模块总分600分，400分及格；提交完试卷计算机即时显示成绩。</w:t>
      </w:r>
    </w:p>
    <w:p w14:paraId="29E85D4A" w14:textId="77777777" w:rsidR="00770FD4" w:rsidRPr="003546E5" w:rsidRDefault="00770FD4" w:rsidP="00747219">
      <w:pPr>
        <w:rPr>
          <w:rStyle w:val="style9"/>
          <w:rFonts w:ascii="Arial" w:hAnsi="Arial" w:cs="Arial"/>
          <w:b/>
          <w:color w:val="FF0000"/>
          <w:szCs w:val="18"/>
        </w:rPr>
      </w:pPr>
    </w:p>
    <w:p w14:paraId="524FA1BE" w14:textId="77777777" w:rsidR="00770FD4" w:rsidRDefault="00770FD4" w:rsidP="00747219">
      <w:pPr>
        <w:rPr>
          <w:rStyle w:val="style9"/>
          <w:rFonts w:ascii="Arial" w:hAnsi="Arial" w:cs="Arial"/>
          <w:b/>
          <w:color w:val="FF0000"/>
          <w:szCs w:val="18"/>
        </w:rPr>
      </w:pPr>
    </w:p>
    <w:p w14:paraId="53FCE943" w14:textId="4834A267" w:rsidR="00400BA6" w:rsidRDefault="00400BA6" w:rsidP="00747219">
      <w:pPr>
        <w:rPr>
          <w:rStyle w:val="style9"/>
          <w:rFonts w:ascii="Arial" w:hAnsi="Arial" w:cs="Arial"/>
          <w:b/>
          <w:color w:val="FF0000"/>
          <w:szCs w:val="18"/>
        </w:rPr>
      </w:pPr>
    </w:p>
    <w:p w14:paraId="264728F4" w14:textId="77777777" w:rsidR="00CC6F15" w:rsidRDefault="00CC6F15" w:rsidP="00747219">
      <w:pPr>
        <w:rPr>
          <w:rStyle w:val="style9"/>
          <w:rFonts w:ascii="Arial" w:hAnsi="Arial" w:cs="Arial"/>
          <w:b/>
          <w:color w:val="FF0000"/>
          <w:szCs w:val="18"/>
        </w:rPr>
      </w:pPr>
    </w:p>
    <w:p w14:paraId="288D971E" w14:textId="77777777" w:rsidR="00400BA6" w:rsidRDefault="00400BA6" w:rsidP="00747219">
      <w:pPr>
        <w:rPr>
          <w:rStyle w:val="style9"/>
          <w:rFonts w:ascii="Arial" w:hAnsi="Arial" w:cs="Arial"/>
          <w:b/>
          <w:color w:val="FF0000"/>
          <w:szCs w:val="18"/>
        </w:rPr>
      </w:pPr>
    </w:p>
    <w:p w14:paraId="5AEB2354" w14:textId="77777777" w:rsidR="00747219" w:rsidRPr="00075D52" w:rsidRDefault="00747219" w:rsidP="00747219">
      <w:pPr>
        <w:rPr>
          <w:rStyle w:val="style9"/>
          <w:rFonts w:ascii="Arial" w:hAnsi="Arial" w:cs="Arial"/>
          <w:b/>
          <w:color w:val="1F3864" w:themeColor="accent5" w:themeShade="80"/>
          <w:sz w:val="22"/>
        </w:rPr>
      </w:pPr>
      <w:r w:rsidRPr="00075D52">
        <w:rPr>
          <w:rStyle w:val="style9"/>
          <w:rFonts w:ascii="Arial" w:hAnsi="Arial" w:cs="Arial" w:hint="eastAsia"/>
          <w:b/>
          <w:color w:val="1F3864" w:themeColor="accent5" w:themeShade="80"/>
          <w:szCs w:val="18"/>
        </w:rPr>
        <w:t>【考试</w:t>
      </w:r>
      <w:r w:rsidR="00A107FD" w:rsidRPr="00075D52">
        <w:rPr>
          <w:rStyle w:val="style9"/>
          <w:rFonts w:ascii="Arial" w:hAnsi="Arial" w:cs="Arial" w:hint="eastAsia"/>
          <w:b/>
          <w:color w:val="1F3864" w:themeColor="accent5" w:themeShade="80"/>
          <w:szCs w:val="18"/>
        </w:rPr>
        <w:t>安排</w:t>
      </w:r>
      <w:r w:rsidRPr="00075D52">
        <w:rPr>
          <w:rStyle w:val="style9"/>
          <w:rFonts w:ascii="Arial" w:hAnsi="Arial" w:cs="Arial" w:hint="eastAsia"/>
          <w:b/>
          <w:color w:val="1F3864" w:themeColor="accent5" w:themeShade="80"/>
          <w:szCs w:val="18"/>
        </w:rPr>
        <w:t>】</w:t>
      </w:r>
      <w:r w:rsidRPr="00075D52">
        <w:rPr>
          <w:rStyle w:val="style9"/>
          <w:rFonts w:ascii="Arial" w:hAnsi="Arial" w:cs="Arial"/>
          <w:b/>
          <w:color w:val="1F3864" w:themeColor="accent5" w:themeShade="80"/>
          <w:sz w:val="22"/>
        </w:rPr>
        <w:t xml:space="preserve"> </w:t>
      </w:r>
    </w:p>
    <w:p w14:paraId="09B727A8" w14:textId="77777777" w:rsidR="003546E5" w:rsidRPr="00682116" w:rsidRDefault="003546E5" w:rsidP="00747219">
      <w:pPr>
        <w:rPr>
          <w:rStyle w:val="style9"/>
          <w:rFonts w:ascii="Arial" w:hAnsi="Arial" w:cs="Arial"/>
          <w:b/>
          <w:color w:val="0033CC"/>
          <w:sz w:val="22"/>
        </w:rPr>
      </w:pPr>
    </w:p>
    <w:tbl>
      <w:tblPr>
        <w:tblStyle w:val="ac"/>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192"/>
        <w:gridCol w:w="2661"/>
        <w:gridCol w:w="2666"/>
      </w:tblGrid>
      <w:tr w:rsidR="006E00D0" w:rsidRPr="00323865" w14:paraId="0BAF49E4" w14:textId="77777777" w:rsidTr="005B42BF">
        <w:trPr>
          <w:trHeight w:val="909"/>
        </w:trPr>
        <w:tc>
          <w:tcPr>
            <w:tcW w:w="9507" w:type="dxa"/>
            <w:gridSpan w:val="4"/>
            <w:shd w:val="clear" w:color="auto" w:fill="8EAADB" w:themeFill="accent5" w:themeFillTint="99"/>
            <w:vAlign w:val="center"/>
          </w:tcPr>
          <w:p w14:paraId="52791F36" w14:textId="25312194" w:rsidR="006E00D0" w:rsidRPr="001A03C9" w:rsidRDefault="00A107FD" w:rsidP="00B56BED">
            <w:pPr>
              <w:jc w:val="center"/>
              <w:rPr>
                <w:rFonts w:asciiTheme="minorEastAsia" w:eastAsiaTheme="minorEastAsia" w:hAnsiTheme="minorEastAsia"/>
                <w:b/>
                <w:szCs w:val="21"/>
              </w:rPr>
            </w:pPr>
            <w:r>
              <w:rPr>
                <w:rStyle w:val="style9"/>
                <w:rFonts w:asciiTheme="minorEastAsia" w:eastAsiaTheme="minorEastAsia" w:hAnsiTheme="minorEastAsia" w:cs="Arial" w:hint="eastAsia"/>
                <w:b/>
                <w:color w:val="FFFFFF" w:themeColor="background1"/>
                <w:sz w:val="24"/>
              </w:rPr>
              <w:lastRenderedPageBreak/>
              <w:t>202</w:t>
            </w:r>
            <w:r w:rsidR="00A64C75">
              <w:rPr>
                <w:rStyle w:val="style9"/>
                <w:rFonts w:asciiTheme="minorEastAsia" w:eastAsiaTheme="minorEastAsia" w:hAnsiTheme="minorEastAsia" w:cs="Arial"/>
                <w:b/>
                <w:color w:val="FFFFFF" w:themeColor="background1"/>
                <w:sz w:val="24"/>
              </w:rPr>
              <w:t>2</w:t>
            </w:r>
            <w:r w:rsidR="006E00D0" w:rsidRPr="001A03C9">
              <w:rPr>
                <w:rStyle w:val="style9"/>
                <w:rFonts w:asciiTheme="minorEastAsia" w:eastAsiaTheme="minorEastAsia" w:hAnsiTheme="minorEastAsia" w:cs="Arial" w:hint="eastAsia"/>
                <w:b/>
                <w:color w:val="FFFFFF" w:themeColor="background1"/>
                <w:sz w:val="24"/>
              </w:rPr>
              <w:t>年考试安排</w:t>
            </w:r>
          </w:p>
        </w:tc>
      </w:tr>
      <w:tr w:rsidR="00E25F3F" w:rsidRPr="00323865" w14:paraId="594543E0" w14:textId="77777777" w:rsidTr="003573AA">
        <w:trPr>
          <w:trHeight w:val="678"/>
        </w:trPr>
        <w:tc>
          <w:tcPr>
            <w:tcW w:w="988" w:type="dxa"/>
            <w:vAlign w:val="center"/>
          </w:tcPr>
          <w:p w14:paraId="5EB25930" w14:textId="77777777" w:rsidR="00E25F3F" w:rsidRPr="00B80351" w:rsidRDefault="00E25F3F" w:rsidP="006F1074">
            <w:pPr>
              <w:jc w:val="center"/>
              <w:rPr>
                <w:rFonts w:asciiTheme="minorEastAsia" w:eastAsiaTheme="minorEastAsia" w:hAnsiTheme="minorEastAsia"/>
                <w:szCs w:val="21"/>
              </w:rPr>
            </w:pPr>
            <w:r>
              <w:rPr>
                <w:rFonts w:asciiTheme="minorEastAsia" w:eastAsiaTheme="minorEastAsia" w:hAnsiTheme="minorEastAsia"/>
                <w:szCs w:val="21"/>
              </w:rPr>
              <w:t>日期</w:t>
            </w:r>
          </w:p>
        </w:tc>
        <w:tc>
          <w:tcPr>
            <w:tcW w:w="8519" w:type="dxa"/>
            <w:gridSpan w:val="3"/>
            <w:vAlign w:val="center"/>
          </w:tcPr>
          <w:p w14:paraId="7B146A77" w14:textId="77777777" w:rsidR="00E25F3F" w:rsidRPr="00520820" w:rsidRDefault="00520820" w:rsidP="00520820">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中国区</w:t>
            </w:r>
            <w:r w:rsidR="00E25F3F" w:rsidRPr="00520820">
              <w:rPr>
                <w:rFonts w:asciiTheme="minorEastAsia" w:eastAsiaTheme="minorEastAsia" w:hAnsiTheme="minorEastAsia" w:hint="eastAsia"/>
                <w:color w:val="000000" w:themeColor="text1"/>
                <w:szCs w:val="21"/>
              </w:rPr>
              <w:t>每年安排三次考试，分别在3月</w:t>
            </w:r>
            <w:r w:rsidRPr="00520820">
              <w:rPr>
                <w:rFonts w:asciiTheme="minorEastAsia" w:eastAsiaTheme="minorEastAsia" w:hAnsiTheme="minorEastAsia" w:hint="eastAsia"/>
                <w:color w:val="000000" w:themeColor="text1"/>
                <w:szCs w:val="21"/>
              </w:rPr>
              <w:t>、</w:t>
            </w:r>
            <w:r w:rsidR="00E25F3F" w:rsidRPr="00520820">
              <w:rPr>
                <w:rFonts w:asciiTheme="minorEastAsia" w:eastAsiaTheme="minorEastAsia" w:hAnsiTheme="minorEastAsia" w:hint="eastAsia"/>
                <w:color w:val="000000" w:themeColor="text1"/>
                <w:szCs w:val="21"/>
              </w:rPr>
              <w:t>7月</w:t>
            </w:r>
            <w:r w:rsidRPr="00520820">
              <w:rPr>
                <w:rFonts w:asciiTheme="minorEastAsia" w:eastAsiaTheme="minorEastAsia" w:hAnsiTheme="minorEastAsia" w:hint="eastAsia"/>
                <w:color w:val="000000" w:themeColor="text1"/>
                <w:szCs w:val="21"/>
              </w:rPr>
              <w:t>、</w:t>
            </w:r>
            <w:r w:rsidR="00E25F3F" w:rsidRPr="00520820">
              <w:rPr>
                <w:rFonts w:asciiTheme="minorEastAsia" w:eastAsiaTheme="minorEastAsia" w:hAnsiTheme="minorEastAsia" w:hint="eastAsia"/>
                <w:color w:val="000000" w:themeColor="text1"/>
                <w:szCs w:val="21"/>
              </w:rPr>
              <w:t>11月</w:t>
            </w:r>
            <w:r w:rsidR="001A03C9">
              <w:rPr>
                <w:rFonts w:asciiTheme="minorEastAsia" w:eastAsiaTheme="minorEastAsia" w:hAnsiTheme="minorEastAsia" w:hint="eastAsia"/>
                <w:color w:val="000000" w:themeColor="text1"/>
                <w:szCs w:val="21"/>
              </w:rPr>
              <w:t>，具体日期见考试通知</w:t>
            </w:r>
          </w:p>
        </w:tc>
      </w:tr>
      <w:tr w:rsidR="00747219" w:rsidRPr="00323865" w14:paraId="2A6C79D9" w14:textId="77777777" w:rsidTr="003573AA">
        <w:trPr>
          <w:trHeight w:val="678"/>
        </w:trPr>
        <w:tc>
          <w:tcPr>
            <w:tcW w:w="988" w:type="dxa"/>
            <w:vAlign w:val="center"/>
          </w:tcPr>
          <w:p w14:paraId="5149D0E6" w14:textId="77777777" w:rsidR="00747219" w:rsidRPr="00B80351" w:rsidRDefault="009730B4" w:rsidP="006F1074">
            <w:pPr>
              <w:jc w:val="center"/>
              <w:rPr>
                <w:rFonts w:asciiTheme="minorEastAsia" w:eastAsiaTheme="minorEastAsia" w:hAnsiTheme="minorEastAsia"/>
                <w:szCs w:val="21"/>
              </w:rPr>
            </w:pPr>
            <w:r>
              <w:rPr>
                <w:rFonts w:asciiTheme="minorEastAsia" w:eastAsiaTheme="minorEastAsia" w:hAnsiTheme="minorEastAsia"/>
                <w:szCs w:val="21"/>
              </w:rPr>
              <w:t>时间</w:t>
            </w:r>
          </w:p>
        </w:tc>
        <w:tc>
          <w:tcPr>
            <w:tcW w:w="3192" w:type="dxa"/>
            <w:vAlign w:val="center"/>
          </w:tcPr>
          <w:p w14:paraId="17DFF04F" w14:textId="77777777" w:rsidR="00E25F3F" w:rsidRPr="00520820" w:rsidRDefault="009730B4" w:rsidP="00520820">
            <w:pPr>
              <w:jc w:val="center"/>
              <w:rPr>
                <w:rFonts w:asciiTheme="minorEastAsia" w:eastAsiaTheme="minorEastAsia" w:hAnsiTheme="minorEastAsia"/>
                <w:color w:val="000000" w:themeColor="text1"/>
                <w:szCs w:val="21"/>
              </w:rPr>
            </w:pPr>
            <w:r w:rsidRPr="00520820">
              <w:rPr>
                <w:rFonts w:asciiTheme="minorEastAsia" w:eastAsiaTheme="minorEastAsia" w:hAnsiTheme="minorEastAsia"/>
                <w:color w:val="000000" w:themeColor="text1"/>
                <w:szCs w:val="21"/>
              </w:rPr>
              <w:t>模块一</w:t>
            </w:r>
            <w:r w:rsidR="00E25F3F" w:rsidRPr="00520820">
              <w:rPr>
                <w:rFonts w:asciiTheme="minorEastAsia" w:eastAsiaTheme="minorEastAsia" w:hAnsiTheme="minorEastAsia"/>
                <w:color w:val="000000" w:themeColor="text1"/>
                <w:szCs w:val="21"/>
              </w:rPr>
              <w:t>Module 1</w:t>
            </w:r>
          </w:p>
          <w:p w14:paraId="0512B7A2" w14:textId="09471694" w:rsidR="00747219" w:rsidRPr="00520820" w:rsidRDefault="00B7668D" w:rsidP="00520820">
            <w:pPr>
              <w:jc w:val="center"/>
              <w:rPr>
                <w:rFonts w:asciiTheme="minorEastAsia" w:eastAsiaTheme="minorEastAsia" w:hAnsiTheme="minorEastAsia"/>
                <w:color w:val="000000" w:themeColor="text1"/>
                <w:szCs w:val="21"/>
              </w:rPr>
            </w:pPr>
            <w:r w:rsidRPr="00520820">
              <w:rPr>
                <w:rFonts w:asciiTheme="minorEastAsia" w:eastAsiaTheme="minorEastAsia" w:hAnsiTheme="minorEastAsia"/>
                <w:noProof/>
                <w:color w:val="000000" w:themeColor="text1"/>
                <w:szCs w:val="21"/>
              </w:rPr>
              <w:t>AM 9:00—1</w:t>
            </w:r>
            <w:r w:rsidR="00F9719F">
              <w:rPr>
                <w:rFonts w:asciiTheme="minorEastAsia" w:eastAsiaTheme="minorEastAsia" w:hAnsiTheme="minorEastAsia"/>
                <w:noProof/>
                <w:color w:val="000000" w:themeColor="text1"/>
                <w:szCs w:val="21"/>
              </w:rPr>
              <w:t>2</w:t>
            </w:r>
            <w:r w:rsidRPr="00520820">
              <w:rPr>
                <w:rFonts w:asciiTheme="minorEastAsia" w:eastAsiaTheme="minorEastAsia" w:hAnsiTheme="minorEastAsia"/>
                <w:noProof/>
                <w:color w:val="000000" w:themeColor="text1"/>
                <w:szCs w:val="21"/>
              </w:rPr>
              <w:t>:</w:t>
            </w:r>
            <w:r w:rsidR="00F9719F">
              <w:rPr>
                <w:rFonts w:asciiTheme="minorEastAsia" w:eastAsiaTheme="minorEastAsia" w:hAnsiTheme="minorEastAsia"/>
                <w:noProof/>
                <w:color w:val="000000" w:themeColor="text1"/>
                <w:szCs w:val="21"/>
              </w:rPr>
              <w:t>00</w:t>
            </w:r>
          </w:p>
        </w:tc>
        <w:tc>
          <w:tcPr>
            <w:tcW w:w="2661" w:type="dxa"/>
            <w:vAlign w:val="center"/>
          </w:tcPr>
          <w:p w14:paraId="3A1B666B" w14:textId="77777777" w:rsidR="005F7171" w:rsidRPr="00520820" w:rsidRDefault="009730B4" w:rsidP="00520820">
            <w:pPr>
              <w:jc w:val="center"/>
              <w:rPr>
                <w:rFonts w:asciiTheme="minorEastAsia" w:eastAsiaTheme="minorEastAsia" w:hAnsiTheme="minorEastAsia"/>
                <w:color w:val="000000" w:themeColor="text1"/>
                <w:szCs w:val="21"/>
              </w:rPr>
            </w:pPr>
            <w:r w:rsidRPr="00520820">
              <w:rPr>
                <w:rFonts w:asciiTheme="minorEastAsia" w:eastAsiaTheme="minorEastAsia" w:hAnsiTheme="minorEastAsia"/>
                <w:color w:val="000000" w:themeColor="text1"/>
                <w:szCs w:val="21"/>
              </w:rPr>
              <w:t>模块二</w:t>
            </w:r>
            <w:r w:rsidRPr="00520820">
              <w:rPr>
                <w:rFonts w:asciiTheme="minorEastAsia" w:eastAsiaTheme="minorEastAsia" w:hAnsiTheme="minorEastAsia" w:hint="eastAsia"/>
                <w:color w:val="000000" w:themeColor="text1"/>
                <w:szCs w:val="21"/>
              </w:rPr>
              <w:t>：</w:t>
            </w:r>
            <w:r w:rsidR="005F7171" w:rsidRPr="00520820">
              <w:rPr>
                <w:rFonts w:asciiTheme="minorEastAsia" w:eastAsiaTheme="minorEastAsia" w:hAnsiTheme="minorEastAsia"/>
                <w:color w:val="000000" w:themeColor="text1"/>
                <w:szCs w:val="21"/>
              </w:rPr>
              <w:t>Module 2</w:t>
            </w:r>
          </w:p>
          <w:p w14:paraId="4834E2EC" w14:textId="77777777" w:rsidR="00747219" w:rsidRPr="00520820" w:rsidRDefault="00B7668D" w:rsidP="00520820">
            <w:pPr>
              <w:jc w:val="center"/>
              <w:rPr>
                <w:rFonts w:asciiTheme="minorEastAsia" w:eastAsiaTheme="minorEastAsia" w:hAnsiTheme="minorEastAsia"/>
                <w:color w:val="000000" w:themeColor="text1"/>
                <w:szCs w:val="21"/>
              </w:rPr>
            </w:pPr>
            <w:r w:rsidRPr="00520820">
              <w:rPr>
                <w:rFonts w:asciiTheme="minorEastAsia" w:eastAsiaTheme="minorEastAsia" w:hAnsiTheme="minorEastAsia"/>
                <w:noProof/>
                <w:color w:val="000000" w:themeColor="text1"/>
                <w:szCs w:val="21"/>
              </w:rPr>
              <w:t>PM 14:00—16:45</w:t>
            </w:r>
          </w:p>
        </w:tc>
        <w:tc>
          <w:tcPr>
            <w:tcW w:w="2666" w:type="dxa"/>
            <w:vAlign w:val="center"/>
          </w:tcPr>
          <w:p w14:paraId="2FF25F96" w14:textId="77777777" w:rsidR="005F7171" w:rsidRPr="00520820" w:rsidRDefault="009730B4" w:rsidP="00520820">
            <w:pPr>
              <w:jc w:val="center"/>
              <w:rPr>
                <w:rFonts w:asciiTheme="minorEastAsia" w:eastAsiaTheme="minorEastAsia" w:hAnsiTheme="minorEastAsia"/>
                <w:color w:val="000000" w:themeColor="text1"/>
                <w:szCs w:val="21"/>
              </w:rPr>
            </w:pPr>
            <w:r w:rsidRPr="00520820">
              <w:rPr>
                <w:rFonts w:asciiTheme="minorEastAsia" w:eastAsiaTheme="minorEastAsia" w:hAnsiTheme="minorEastAsia"/>
                <w:color w:val="000000" w:themeColor="text1"/>
                <w:szCs w:val="21"/>
              </w:rPr>
              <w:t>模块三</w:t>
            </w:r>
            <w:r w:rsidRPr="00520820">
              <w:rPr>
                <w:rFonts w:asciiTheme="minorEastAsia" w:eastAsiaTheme="minorEastAsia" w:hAnsiTheme="minorEastAsia" w:hint="eastAsia"/>
                <w:color w:val="000000" w:themeColor="text1"/>
                <w:szCs w:val="21"/>
              </w:rPr>
              <w:t>：</w:t>
            </w:r>
            <w:r w:rsidR="005F7171" w:rsidRPr="00520820">
              <w:rPr>
                <w:rFonts w:asciiTheme="minorEastAsia" w:eastAsiaTheme="minorEastAsia" w:hAnsiTheme="minorEastAsia"/>
                <w:color w:val="000000" w:themeColor="text1"/>
                <w:szCs w:val="21"/>
              </w:rPr>
              <w:t>Module 3</w:t>
            </w:r>
          </w:p>
          <w:p w14:paraId="0049CDE5" w14:textId="77777777" w:rsidR="00747219" w:rsidRPr="00520820" w:rsidRDefault="00B7668D" w:rsidP="00520820">
            <w:pPr>
              <w:jc w:val="center"/>
              <w:rPr>
                <w:rFonts w:asciiTheme="minorEastAsia" w:eastAsiaTheme="minorEastAsia" w:hAnsiTheme="minorEastAsia"/>
                <w:color w:val="000000" w:themeColor="text1"/>
                <w:szCs w:val="21"/>
              </w:rPr>
            </w:pPr>
            <w:r w:rsidRPr="00520820">
              <w:rPr>
                <w:rFonts w:asciiTheme="minorEastAsia" w:eastAsiaTheme="minorEastAsia" w:hAnsiTheme="minorEastAsia"/>
                <w:noProof/>
                <w:color w:val="000000" w:themeColor="text1"/>
                <w:szCs w:val="21"/>
              </w:rPr>
              <w:t>AM 9:00—12：00</w:t>
            </w:r>
          </w:p>
        </w:tc>
      </w:tr>
      <w:tr w:rsidR="00BB0553" w:rsidRPr="00323865" w14:paraId="5E5E34C4" w14:textId="77777777" w:rsidTr="003573AA">
        <w:trPr>
          <w:trHeight w:val="678"/>
        </w:trPr>
        <w:tc>
          <w:tcPr>
            <w:tcW w:w="988" w:type="dxa"/>
            <w:vAlign w:val="center"/>
          </w:tcPr>
          <w:p w14:paraId="1E8B4164" w14:textId="77777777" w:rsidR="00BB0553" w:rsidRPr="00B80351" w:rsidRDefault="00BB0553" w:rsidP="006F1074">
            <w:pPr>
              <w:jc w:val="center"/>
              <w:rPr>
                <w:rFonts w:asciiTheme="minorEastAsia" w:eastAsiaTheme="minorEastAsia" w:hAnsiTheme="minorEastAsia"/>
                <w:szCs w:val="21"/>
              </w:rPr>
            </w:pPr>
            <w:r>
              <w:rPr>
                <w:rFonts w:asciiTheme="minorEastAsia" w:eastAsiaTheme="minorEastAsia" w:hAnsiTheme="minorEastAsia" w:hint="eastAsia"/>
                <w:szCs w:val="21"/>
              </w:rPr>
              <w:t>城市</w:t>
            </w:r>
          </w:p>
        </w:tc>
        <w:tc>
          <w:tcPr>
            <w:tcW w:w="8519" w:type="dxa"/>
            <w:gridSpan w:val="3"/>
            <w:vAlign w:val="center"/>
          </w:tcPr>
          <w:p w14:paraId="5F586D19" w14:textId="2D3474C2" w:rsidR="00BB0553" w:rsidRPr="00520820" w:rsidRDefault="00520820" w:rsidP="00520820">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中国区</w:t>
            </w:r>
            <w:r w:rsidR="00A64C75">
              <w:rPr>
                <w:rFonts w:asciiTheme="minorEastAsia" w:eastAsiaTheme="minorEastAsia" w:hAnsiTheme="minorEastAsia" w:hint="eastAsia"/>
                <w:color w:val="000000" w:themeColor="text1"/>
                <w:szCs w:val="21"/>
              </w:rPr>
              <w:t>常</w:t>
            </w:r>
            <w:r w:rsidR="00BB0553" w:rsidRPr="00520820">
              <w:rPr>
                <w:rFonts w:asciiTheme="minorEastAsia" w:eastAsiaTheme="minorEastAsia" w:hAnsiTheme="minorEastAsia" w:hint="eastAsia"/>
                <w:color w:val="000000" w:themeColor="text1"/>
                <w:szCs w:val="21"/>
              </w:rPr>
              <w:t>设考点均可</w:t>
            </w:r>
            <w:r>
              <w:rPr>
                <w:rFonts w:asciiTheme="minorEastAsia" w:eastAsiaTheme="minorEastAsia" w:hAnsiTheme="minorEastAsia" w:hint="eastAsia"/>
                <w:color w:val="000000" w:themeColor="text1"/>
                <w:szCs w:val="21"/>
              </w:rPr>
              <w:t>报考</w:t>
            </w:r>
            <w:r w:rsidR="00BB0553" w:rsidRPr="00520820">
              <w:rPr>
                <w:rFonts w:asciiTheme="minorEastAsia" w:eastAsiaTheme="minorEastAsia" w:hAnsiTheme="minorEastAsia" w:hint="eastAsia"/>
                <w:color w:val="000000" w:themeColor="text1"/>
                <w:szCs w:val="21"/>
              </w:rPr>
              <w:t>：北京、上海、苏州、广州、深圳</w:t>
            </w:r>
            <w:r w:rsidR="00421B4F">
              <w:rPr>
                <w:rFonts w:asciiTheme="minorEastAsia" w:eastAsiaTheme="minorEastAsia" w:hAnsiTheme="minorEastAsia" w:hint="eastAsia"/>
                <w:color w:val="000000" w:themeColor="text1"/>
                <w:szCs w:val="21"/>
              </w:rPr>
              <w:t>、威海、烟台等</w:t>
            </w:r>
          </w:p>
        </w:tc>
      </w:tr>
    </w:tbl>
    <w:p w14:paraId="2384F5F9" w14:textId="77777777" w:rsidR="006C0FCF" w:rsidRDefault="006C0FCF" w:rsidP="006C0FCF">
      <w:pPr>
        <w:spacing w:line="300" w:lineRule="exact"/>
        <w:rPr>
          <w:rStyle w:val="a9"/>
          <w:color w:val="FF0000"/>
          <w:sz w:val="24"/>
          <w:szCs w:val="20"/>
        </w:rPr>
      </w:pPr>
    </w:p>
    <w:p w14:paraId="3EDD206F" w14:textId="77777777" w:rsidR="00DA1186" w:rsidRDefault="00DA1186" w:rsidP="006C0FCF">
      <w:pPr>
        <w:spacing w:line="300" w:lineRule="exact"/>
        <w:rPr>
          <w:rStyle w:val="a9"/>
          <w:color w:val="FF0000"/>
          <w:sz w:val="24"/>
          <w:szCs w:val="20"/>
        </w:rPr>
      </w:pPr>
    </w:p>
    <w:p w14:paraId="44320709" w14:textId="77777777" w:rsidR="006C0FCF" w:rsidRPr="00684517" w:rsidRDefault="006C0FCF" w:rsidP="00542701">
      <w:pPr>
        <w:widowControl/>
        <w:jc w:val="left"/>
        <w:rPr>
          <w:rStyle w:val="a9"/>
          <w:color w:val="1F3864" w:themeColor="accent5" w:themeShade="80"/>
          <w:sz w:val="24"/>
          <w:szCs w:val="20"/>
        </w:rPr>
      </w:pPr>
      <w:r w:rsidRPr="00684517">
        <w:rPr>
          <w:rStyle w:val="a9"/>
          <w:rFonts w:hint="eastAsia"/>
          <w:color w:val="1F3864" w:themeColor="accent5" w:themeShade="80"/>
          <w:sz w:val="24"/>
          <w:szCs w:val="20"/>
        </w:rPr>
        <w:t>附录</w:t>
      </w:r>
      <w:r w:rsidRPr="00684517">
        <w:rPr>
          <w:rStyle w:val="a9"/>
          <w:rFonts w:hint="eastAsia"/>
          <w:color w:val="1F3864" w:themeColor="accent5" w:themeShade="80"/>
          <w:sz w:val="24"/>
          <w:szCs w:val="20"/>
        </w:rPr>
        <w:t>1</w:t>
      </w:r>
      <w:r w:rsidRPr="00684517">
        <w:rPr>
          <w:rStyle w:val="a9"/>
          <w:color w:val="1F3864" w:themeColor="accent5" w:themeShade="80"/>
          <w:sz w:val="24"/>
          <w:szCs w:val="20"/>
        </w:rPr>
        <w:t>：</w:t>
      </w:r>
      <w:r w:rsidR="00DA1186" w:rsidRPr="00684517">
        <w:rPr>
          <w:rStyle w:val="a9"/>
          <w:color w:val="1F3864" w:themeColor="accent5" w:themeShade="80"/>
          <w:sz w:val="24"/>
          <w:szCs w:val="20"/>
        </w:rPr>
        <w:t>讲师</w:t>
      </w:r>
      <w:r w:rsidR="00542701" w:rsidRPr="00684517">
        <w:rPr>
          <w:rStyle w:val="a9"/>
          <w:color w:val="1F3864" w:themeColor="accent5" w:themeShade="80"/>
          <w:sz w:val="24"/>
          <w:szCs w:val="20"/>
        </w:rPr>
        <w:t>介绍</w:t>
      </w:r>
      <w:r w:rsidR="00DA1186" w:rsidRPr="00684517">
        <w:rPr>
          <w:rStyle w:val="a9"/>
          <w:color w:val="1F3864" w:themeColor="accent5" w:themeShade="80"/>
          <w:sz w:val="24"/>
          <w:szCs w:val="20"/>
        </w:rPr>
        <w:t>Recommended lecturer</w:t>
      </w:r>
    </w:p>
    <w:p w14:paraId="4E44AD66" w14:textId="77777777" w:rsidR="003D02A1" w:rsidRPr="00380E1F" w:rsidRDefault="003D02A1" w:rsidP="003D02A1">
      <w:pPr>
        <w:spacing w:line="300" w:lineRule="exact"/>
        <w:jc w:val="center"/>
        <w:rPr>
          <w:rStyle w:val="a9"/>
          <w:color w:val="FF0000"/>
          <w:sz w:val="24"/>
          <w:szCs w:val="20"/>
        </w:rPr>
      </w:pPr>
    </w:p>
    <w:p w14:paraId="3BBD06AF" w14:textId="7FF33188" w:rsidR="003D02A1" w:rsidRDefault="00DA1186" w:rsidP="006F1074">
      <w:pPr>
        <w:spacing w:line="300" w:lineRule="exact"/>
        <w:ind w:firstLineChars="300" w:firstLine="660"/>
        <w:rPr>
          <w:rStyle w:val="style9"/>
          <w:rFonts w:ascii="Arial" w:hAnsi="Arial" w:cs="Arial"/>
          <w:color w:val="000000" w:themeColor="text1"/>
          <w:sz w:val="22"/>
        </w:rPr>
      </w:pPr>
      <w:r>
        <w:rPr>
          <w:rStyle w:val="style9"/>
          <w:rFonts w:ascii="Arial" w:hAnsi="Arial" w:cs="Arial" w:hint="eastAsia"/>
          <w:color w:val="000000" w:themeColor="text1"/>
          <w:sz w:val="22"/>
        </w:rPr>
        <w:t>经过</w:t>
      </w:r>
      <w:r>
        <w:rPr>
          <w:rStyle w:val="style9"/>
          <w:rFonts w:ascii="Arial" w:hAnsi="Arial" w:cs="Arial"/>
          <w:color w:val="000000" w:themeColor="text1"/>
          <w:sz w:val="22"/>
        </w:rPr>
        <w:t>授权的讲师</w:t>
      </w:r>
      <w:r>
        <w:rPr>
          <w:rStyle w:val="style9"/>
          <w:rFonts w:ascii="Arial" w:hAnsi="Arial" w:cs="Arial" w:hint="eastAsia"/>
          <w:color w:val="000000" w:themeColor="text1"/>
          <w:sz w:val="22"/>
        </w:rPr>
        <w:t>才有资格讲授</w:t>
      </w:r>
      <w:r>
        <w:rPr>
          <w:rStyle w:val="style9"/>
          <w:rFonts w:ascii="Arial" w:hAnsi="Arial" w:cs="Arial" w:hint="eastAsia"/>
          <w:color w:val="000000" w:themeColor="text1"/>
          <w:sz w:val="22"/>
        </w:rPr>
        <w:t>CPSM</w:t>
      </w:r>
      <w:r>
        <w:rPr>
          <w:rStyle w:val="style9"/>
          <w:rFonts w:ascii="Arial" w:hAnsi="Arial" w:cs="Arial" w:hint="eastAsia"/>
          <w:color w:val="000000" w:themeColor="text1"/>
          <w:sz w:val="22"/>
        </w:rPr>
        <w:t>，</w:t>
      </w:r>
      <w:r w:rsidR="00AA3A16">
        <w:rPr>
          <w:rStyle w:val="style9"/>
          <w:rFonts w:ascii="Arial" w:hAnsi="Arial" w:cs="Arial" w:hint="eastAsia"/>
          <w:color w:val="000000" w:themeColor="text1"/>
          <w:sz w:val="22"/>
        </w:rPr>
        <w:t>帕迪</w:t>
      </w:r>
      <w:r>
        <w:rPr>
          <w:rStyle w:val="style9"/>
          <w:rFonts w:ascii="Arial" w:hAnsi="Arial" w:cs="Arial" w:hint="eastAsia"/>
          <w:color w:val="000000" w:themeColor="text1"/>
          <w:sz w:val="22"/>
        </w:rPr>
        <w:t>讲师</w:t>
      </w:r>
      <w:r w:rsidR="00AA3A16">
        <w:rPr>
          <w:rStyle w:val="style9"/>
          <w:rFonts w:ascii="Arial" w:hAnsi="Arial" w:cs="Arial" w:hint="eastAsia"/>
          <w:color w:val="000000" w:themeColor="text1"/>
          <w:sz w:val="22"/>
        </w:rPr>
        <w:t>是经过严格筛选的资深培训师。</w:t>
      </w:r>
    </w:p>
    <w:p w14:paraId="12857449" w14:textId="77777777" w:rsidR="00AA3A16" w:rsidRPr="00AA3A16" w:rsidRDefault="00AA3A16" w:rsidP="006F1074">
      <w:pPr>
        <w:spacing w:line="300" w:lineRule="exact"/>
        <w:ind w:firstLineChars="300" w:firstLine="660"/>
        <w:rPr>
          <w:rFonts w:ascii="Arial" w:hAnsi="Arial" w:cs="Arial"/>
          <w:color w:val="000000" w:themeColor="text1"/>
          <w:sz w:val="22"/>
        </w:rPr>
      </w:pPr>
    </w:p>
    <w:p w14:paraId="5DB63F3D" w14:textId="77777777" w:rsidR="006C0FCF" w:rsidRPr="00684517" w:rsidRDefault="004F0A98" w:rsidP="006C0FCF">
      <w:pPr>
        <w:spacing w:line="360" w:lineRule="auto"/>
        <w:ind w:firstLineChars="150" w:firstLine="367"/>
        <w:rPr>
          <w:rFonts w:asciiTheme="minorEastAsia" w:eastAsiaTheme="minorEastAsia" w:hAnsiTheme="minorEastAsia" w:cs="Arial"/>
          <w:b/>
          <w:color w:val="1F3864" w:themeColor="accent5" w:themeShade="80"/>
          <w:sz w:val="24"/>
          <w:szCs w:val="18"/>
          <w:shd w:val="clear" w:color="auto" w:fill="FFFFFF"/>
        </w:rPr>
      </w:pPr>
      <w:r w:rsidRPr="00684517">
        <w:rPr>
          <w:rFonts w:ascii="Arial" w:eastAsiaTheme="minorEastAsia" w:hAnsi="Arial" w:cs="Arial"/>
          <w:b/>
          <w:noProof/>
          <w:color w:val="1F3864" w:themeColor="accent5" w:themeShade="80"/>
          <w:sz w:val="24"/>
          <w:szCs w:val="18"/>
          <w:shd w:val="clear" w:color="auto" w:fill="FFFFFF"/>
        </w:rPr>
        <w:drawing>
          <wp:anchor distT="0" distB="0" distL="114300" distR="114300" simplePos="0" relativeHeight="251656704" behindDoc="0" locked="0" layoutInCell="1" allowOverlap="1" wp14:anchorId="27EC5A97" wp14:editId="315C105F">
            <wp:simplePos x="0" y="0"/>
            <wp:positionH relativeFrom="column">
              <wp:posOffset>4832985</wp:posOffset>
            </wp:positionH>
            <wp:positionV relativeFrom="paragraph">
              <wp:posOffset>83820</wp:posOffset>
            </wp:positionV>
            <wp:extent cx="1127760" cy="1473200"/>
            <wp:effectExtent l="133350" t="76200" r="72390" b="127000"/>
            <wp:wrapSquare wrapText="bothSides"/>
            <wp:docPr id="10" name="图片 10" descr="http://www.chinacpm.org.cn/news/teache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inacpm.org.cn/news/teacher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760" cy="14732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DA1186" w:rsidRPr="00684517">
        <w:rPr>
          <w:rFonts w:asciiTheme="minorEastAsia" w:eastAsiaTheme="minorEastAsia" w:hAnsiTheme="minorEastAsia" w:cs="Arial" w:hint="eastAsia"/>
          <w:b/>
          <w:color w:val="1F3864" w:themeColor="accent5" w:themeShade="80"/>
          <w:sz w:val="24"/>
          <w:szCs w:val="18"/>
          <w:shd w:val="clear" w:color="auto" w:fill="FFFFFF"/>
        </w:rPr>
        <w:t>培训师</w:t>
      </w:r>
      <w:r w:rsidR="00DA1186" w:rsidRPr="00684517">
        <w:rPr>
          <w:rFonts w:ascii="Arial" w:eastAsiaTheme="minorEastAsia" w:hAnsi="Arial" w:cs="Arial"/>
          <w:b/>
          <w:color w:val="1F3864" w:themeColor="accent5" w:themeShade="80"/>
          <w:sz w:val="24"/>
          <w:szCs w:val="18"/>
          <w:shd w:val="clear" w:color="auto" w:fill="FFFFFF"/>
        </w:rPr>
        <w:t>Trainer</w:t>
      </w:r>
      <w:r w:rsidRPr="00684517">
        <w:rPr>
          <w:rFonts w:ascii="Arial" w:eastAsiaTheme="minorEastAsia" w:hAnsi="Arial" w:cs="Arial" w:hint="eastAsia"/>
          <w:b/>
          <w:color w:val="1F3864" w:themeColor="accent5" w:themeShade="80"/>
          <w:sz w:val="24"/>
          <w:szCs w:val="18"/>
          <w:shd w:val="clear" w:color="auto" w:fill="FFFFFF"/>
        </w:rPr>
        <w:t>：</w:t>
      </w:r>
      <w:r w:rsidR="003D02A1" w:rsidRPr="00684517">
        <w:rPr>
          <w:rFonts w:ascii="Arial" w:eastAsiaTheme="minorEastAsia" w:hAnsi="Arial" w:cs="Arial"/>
          <w:b/>
          <w:color w:val="1F3864" w:themeColor="accent5" w:themeShade="80"/>
          <w:sz w:val="24"/>
          <w:szCs w:val="18"/>
          <w:shd w:val="clear" w:color="auto" w:fill="FFFFFF"/>
        </w:rPr>
        <w:t xml:space="preserve"> </w:t>
      </w:r>
      <w:r w:rsidR="006C0FCF" w:rsidRPr="00684517">
        <w:rPr>
          <w:rFonts w:ascii="Arial" w:eastAsiaTheme="minorEastAsia" w:hAnsi="Arial" w:cs="Arial"/>
          <w:b/>
          <w:color w:val="1F3864" w:themeColor="accent5" w:themeShade="80"/>
          <w:sz w:val="24"/>
          <w:szCs w:val="18"/>
          <w:shd w:val="clear" w:color="auto" w:fill="FFFFFF"/>
        </w:rPr>
        <w:t xml:space="preserve">Bobby  </w:t>
      </w:r>
      <w:r w:rsidR="003D02A1" w:rsidRPr="00684517">
        <w:rPr>
          <w:rFonts w:ascii="Arial" w:eastAsiaTheme="minorEastAsia" w:hAnsi="Arial" w:cs="Arial"/>
          <w:b/>
          <w:color w:val="1F3864" w:themeColor="accent5" w:themeShade="80"/>
          <w:sz w:val="24"/>
          <w:szCs w:val="18"/>
          <w:shd w:val="clear" w:color="auto" w:fill="FFFFFF"/>
        </w:rPr>
        <w:t>Wang</w:t>
      </w:r>
    </w:p>
    <w:p w14:paraId="33A4F4EE" w14:textId="77777777" w:rsidR="006C0FCF" w:rsidRPr="00F84664" w:rsidRDefault="006C0FCF" w:rsidP="006C0FCF">
      <w:pPr>
        <w:numPr>
          <w:ilvl w:val="0"/>
          <w:numId w:val="21"/>
        </w:numPr>
        <w:spacing w:line="360" w:lineRule="auto"/>
        <w:rPr>
          <w:rFonts w:asciiTheme="minorEastAsia" w:eastAsiaTheme="minorEastAsia" w:hAnsiTheme="minorEastAsia" w:cs="Arial"/>
          <w:color w:val="000000"/>
          <w:sz w:val="18"/>
          <w:szCs w:val="18"/>
          <w:shd w:val="clear" w:color="auto" w:fill="FFFFFF"/>
        </w:rPr>
      </w:pPr>
      <w:r w:rsidRPr="00F84664">
        <w:rPr>
          <w:rFonts w:asciiTheme="minorEastAsia" w:eastAsiaTheme="minorEastAsia" w:hAnsiTheme="minorEastAsia" w:cs="Arial" w:hint="eastAsia"/>
          <w:color w:val="000000"/>
          <w:sz w:val="18"/>
          <w:szCs w:val="18"/>
          <w:shd w:val="clear" w:color="auto" w:fill="FFFFFF"/>
        </w:rPr>
        <w:t>中国物流学会常务理事；</w:t>
      </w:r>
    </w:p>
    <w:p w14:paraId="5A552C45" w14:textId="77777777" w:rsidR="006C0FCF" w:rsidRPr="00F84664" w:rsidRDefault="006C0FCF" w:rsidP="006C0FCF">
      <w:pPr>
        <w:numPr>
          <w:ilvl w:val="0"/>
          <w:numId w:val="21"/>
        </w:numPr>
        <w:spacing w:line="360" w:lineRule="auto"/>
        <w:rPr>
          <w:rFonts w:asciiTheme="minorEastAsia" w:eastAsiaTheme="minorEastAsia" w:hAnsiTheme="minorEastAsia" w:cs="Arial"/>
          <w:color w:val="000000"/>
          <w:sz w:val="18"/>
          <w:szCs w:val="18"/>
          <w:shd w:val="clear" w:color="auto" w:fill="FFFFFF"/>
        </w:rPr>
      </w:pPr>
      <w:r w:rsidRPr="00F84664">
        <w:rPr>
          <w:rFonts w:asciiTheme="minorEastAsia" w:eastAsiaTheme="minorEastAsia" w:hAnsiTheme="minorEastAsia" w:cs="Arial" w:hint="eastAsia"/>
          <w:color w:val="000000"/>
          <w:sz w:val="18"/>
          <w:szCs w:val="18"/>
          <w:shd w:val="clear" w:color="auto" w:fill="FFFFFF"/>
        </w:rPr>
        <w:t>中国物流与采购联合会核心专家；</w:t>
      </w:r>
    </w:p>
    <w:p w14:paraId="10903CCB" w14:textId="77777777" w:rsidR="006C0FCF" w:rsidRPr="00F84664" w:rsidRDefault="006C0FCF" w:rsidP="006C0FCF">
      <w:pPr>
        <w:numPr>
          <w:ilvl w:val="0"/>
          <w:numId w:val="21"/>
        </w:numPr>
        <w:spacing w:line="360" w:lineRule="auto"/>
        <w:rPr>
          <w:rFonts w:asciiTheme="minorEastAsia" w:eastAsiaTheme="minorEastAsia" w:hAnsiTheme="minorEastAsia" w:cs="Arial"/>
          <w:color w:val="000000"/>
          <w:sz w:val="18"/>
          <w:szCs w:val="18"/>
          <w:shd w:val="clear" w:color="auto" w:fill="FFFFFF"/>
        </w:rPr>
      </w:pPr>
      <w:r w:rsidRPr="00F84664">
        <w:rPr>
          <w:rFonts w:asciiTheme="minorEastAsia" w:eastAsiaTheme="minorEastAsia" w:hAnsiTheme="minorEastAsia" w:cs="Arial" w:hint="eastAsia"/>
          <w:color w:val="000000"/>
          <w:sz w:val="18"/>
          <w:szCs w:val="18"/>
          <w:shd w:val="clear" w:color="auto" w:fill="FFFFFF"/>
        </w:rPr>
        <w:t>中国采购与供应链管理专业委员会专家；</w:t>
      </w:r>
    </w:p>
    <w:p w14:paraId="0878F68A" w14:textId="77777777" w:rsidR="006C0FCF" w:rsidRPr="00F84664" w:rsidRDefault="006C0FCF" w:rsidP="006C0FCF">
      <w:pPr>
        <w:numPr>
          <w:ilvl w:val="0"/>
          <w:numId w:val="21"/>
        </w:numPr>
        <w:spacing w:line="360" w:lineRule="auto"/>
        <w:rPr>
          <w:rFonts w:asciiTheme="minorEastAsia" w:eastAsiaTheme="minorEastAsia" w:hAnsiTheme="minorEastAsia" w:cs="Arial"/>
          <w:color w:val="000000"/>
          <w:sz w:val="18"/>
          <w:szCs w:val="18"/>
          <w:shd w:val="clear" w:color="auto" w:fill="FFFFFF"/>
        </w:rPr>
      </w:pPr>
      <w:r w:rsidRPr="00F84664">
        <w:rPr>
          <w:rFonts w:asciiTheme="minorEastAsia" w:eastAsiaTheme="minorEastAsia" w:hAnsiTheme="minorEastAsia" w:cs="Arial" w:hint="eastAsia"/>
          <w:color w:val="000000"/>
          <w:sz w:val="18"/>
          <w:szCs w:val="18"/>
          <w:shd w:val="clear" w:color="auto" w:fill="FFFFFF"/>
        </w:rPr>
        <w:t>香港理工大学毕业，国际航运和供应链管理硕士学位；</w:t>
      </w:r>
    </w:p>
    <w:p w14:paraId="2396C7DA" w14:textId="77777777" w:rsidR="006C0FCF" w:rsidRPr="00F84664" w:rsidRDefault="006C0FCF" w:rsidP="006C0FCF">
      <w:pPr>
        <w:numPr>
          <w:ilvl w:val="0"/>
          <w:numId w:val="21"/>
        </w:numPr>
        <w:spacing w:line="360" w:lineRule="auto"/>
        <w:rPr>
          <w:rFonts w:asciiTheme="minorEastAsia" w:eastAsiaTheme="minorEastAsia" w:hAnsiTheme="minorEastAsia" w:cs="Arial"/>
          <w:color w:val="000000"/>
          <w:sz w:val="18"/>
          <w:szCs w:val="18"/>
          <w:shd w:val="clear" w:color="auto" w:fill="FFFFFF"/>
        </w:rPr>
      </w:pPr>
      <w:r w:rsidRPr="00F84664">
        <w:rPr>
          <w:rFonts w:asciiTheme="minorEastAsia" w:eastAsiaTheme="minorEastAsia" w:hAnsiTheme="minorEastAsia" w:cs="Arial" w:hint="eastAsia"/>
          <w:color w:val="000000"/>
          <w:sz w:val="18"/>
          <w:szCs w:val="18"/>
          <w:shd w:val="clear" w:color="auto" w:fill="FFFFFF"/>
        </w:rPr>
        <w:t>现任职于上海帕迪企业管理咨询有限公司高级培训师。</w:t>
      </w:r>
    </w:p>
    <w:p w14:paraId="6A7DC71E" w14:textId="77777777" w:rsidR="006C0FCF" w:rsidRPr="00DA1186" w:rsidRDefault="006C0FCF" w:rsidP="00DA1186">
      <w:pPr>
        <w:pStyle w:val="ab"/>
        <w:numPr>
          <w:ilvl w:val="0"/>
          <w:numId w:val="21"/>
        </w:numPr>
        <w:spacing w:line="360" w:lineRule="auto"/>
        <w:ind w:firstLineChars="0"/>
        <w:rPr>
          <w:rFonts w:asciiTheme="minorEastAsia" w:eastAsiaTheme="minorEastAsia" w:hAnsiTheme="minorEastAsia" w:cs="Arial"/>
          <w:color w:val="000000"/>
          <w:sz w:val="18"/>
          <w:szCs w:val="18"/>
          <w:shd w:val="clear" w:color="auto" w:fill="FFFFFF"/>
        </w:rPr>
      </w:pPr>
      <w:r w:rsidRPr="00DA1186">
        <w:rPr>
          <w:rFonts w:asciiTheme="minorEastAsia" w:eastAsiaTheme="minorEastAsia" w:hAnsiTheme="minorEastAsia" w:cs="Arial" w:hint="eastAsia"/>
          <w:color w:val="000000"/>
          <w:sz w:val="18"/>
          <w:szCs w:val="18"/>
          <w:shd w:val="clear" w:color="auto" w:fill="FFFFFF"/>
        </w:rPr>
        <w:t>英国CIPS系列课程授权讲师；美国供应链管理协会及中国物流与采购联合会授权讲师，主讲CPM / CPSM（注册采购经理/注册采购供应经理师）全系列课程。获得2009-2010年度CPM项目优秀讲师荣誉称号。</w:t>
      </w:r>
    </w:p>
    <w:p w14:paraId="762F4FF3" w14:textId="45EFB992" w:rsidR="00682116" w:rsidRDefault="006C0FCF" w:rsidP="00772AB8">
      <w:pPr>
        <w:spacing w:line="360" w:lineRule="auto"/>
        <w:ind w:firstLineChars="200" w:firstLine="360"/>
        <w:rPr>
          <w:rFonts w:asciiTheme="minorEastAsia" w:eastAsiaTheme="minorEastAsia" w:hAnsiTheme="minorEastAsia" w:cs="Arial"/>
          <w:color w:val="000000"/>
          <w:sz w:val="18"/>
          <w:szCs w:val="18"/>
          <w:shd w:val="clear" w:color="auto" w:fill="FFFFFF"/>
        </w:rPr>
      </w:pPr>
      <w:r w:rsidRPr="00F84664">
        <w:rPr>
          <w:rFonts w:asciiTheme="minorEastAsia" w:eastAsiaTheme="minorEastAsia" w:hAnsiTheme="minorEastAsia" w:cs="Arial" w:hint="eastAsia"/>
          <w:color w:val="000000"/>
          <w:sz w:val="18"/>
          <w:szCs w:val="18"/>
          <w:shd w:val="clear" w:color="auto" w:fill="FFFFFF"/>
        </w:rPr>
        <w:t>拥有丰富的采购与供应链管理理论、实战和教学经验。曾在欧美跨国500强企业管理层任职整整20年。同时也拥有丰富的国内大型集团企业的管理经验；他在美国施乐公司管理层任职十多年后调至法国阿尔卡特亚太地区总部任亚太地区采购总监和供应链管理总监，之后又在美国戴尔公司亚太地区总部任亚太地区供应链管理总监，随后又任职于芬兰</w:t>
      </w:r>
      <w:proofErr w:type="spellStart"/>
      <w:r w:rsidRPr="00F84664">
        <w:rPr>
          <w:rFonts w:asciiTheme="minorEastAsia" w:eastAsiaTheme="minorEastAsia" w:hAnsiTheme="minorEastAsia" w:cs="Arial" w:hint="eastAsia"/>
          <w:color w:val="000000"/>
          <w:sz w:val="18"/>
          <w:szCs w:val="18"/>
          <w:shd w:val="clear" w:color="auto" w:fill="FFFFFF"/>
        </w:rPr>
        <w:t>ElcoteQ</w:t>
      </w:r>
      <w:proofErr w:type="spellEnd"/>
      <w:r w:rsidRPr="00F84664">
        <w:rPr>
          <w:rFonts w:asciiTheme="minorEastAsia" w:eastAsiaTheme="minorEastAsia" w:hAnsiTheme="minorEastAsia" w:cs="Arial" w:hint="eastAsia"/>
          <w:color w:val="000000"/>
          <w:sz w:val="18"/>
          <w:szCs w:val="18"/>
          <w:shd w:val="clear" w:color="auto" w:fill="FFFFFF"/>
        </w:rPr>
        <w:t>集团任集团副总裁主管全球采购运营工作。在外企担任高管20年后，曾应邀供职于海尔集团担任集团副总裁及全球营运总经理，主管集团全球直接采购、间接采购，供应链管理、物流营运、安全、能源，及行政管理等职能部门。</w:t>
      </w:r>
    </w:p>
    <w:p w14:paraId="101B0BCD" w14:textId="62BF5A5C" w:rsidR="006C0FCF" w:rsidRPr="00772AB8" w:rsidRDefault="0011614F" w:rsidP="00772AB8">
      <w:pPr>
        <w:spacing w:line="360" w:lineRule="auto"/>
        <w:rPr>
          <w:rFonts w:ascii="Arial" w:eastAsiaTheme="minorEastAsia" w:hAnsi="Arial" w:cs="Arial"/>
          <w:b/>
          <w:color w:val="1F3864" w:themeColor="accent5" w:themeShade="80"/>
          <w:sz w:val="24"/>
          <w:szCs w:val="18"/>
          <w:shd w:val="clear" w:color="auto" w:fill="FFFFFF"/>
        </w:rPr>
      </w:pPr>
      <w:r w:rsidRPr="00684517">
        <w:rPr>
          <w:rFonts w:ascii="Arial" w:eastAsiaTheme="minorEastAsia" w:hAnsi="Arial" w:cs="Arial" w:hint="eastAsia"/>
          <w:b/>
          <w:color w:val="1F3864" w:themeColor="accent5" w:themeShade="80"/>
          <w:sz w:val="24"/>
          <w:szCs w:val="18"/>
          <w:shd w:val="clear" w:color="auto" w:fill="FFFFFF"/>
        </w:rPr>
        <w:t>培训师</w:t>
      </w:r>
      <w:r w:rsidRPr="00684517">
        <w:rPr>
          <w:rFonts w:ascii="Arial" w:eastAsiaTheme="minorEastAsia" w:hAnsi="Arial" w:cs="Arial" w:hint="eastAsia"/>
          <w:b/>
          <w:color w:val="1F3864" w:themeColor="accent5" w:themeShade="80"/>
          <w:sz w:val="24"/>
          <w:szCs w:val="18"/>
          <w:shd w:val="clear" w:color="auto" w:fill="FFFFFF"/>
        </w:rPr>
        <w:t>T</w:t>
      </w:r>
      <w:r w:rsidRPr="00684517">
        <w:rPr>
          <w:rFonts w:ascii="Arial" w:eastAsiaTheme="minorEastAsia" w:hAnsi="Arial" w:cs="Arial"/>
          <w:b/>
          <w:color w:val="1F3864" w:themeColor="accent5" w:themeShade="80"/>
          <w:sz w:val="24"/>
          <w:szCs w:val="18"/>
          <w:shd w:val="clear" w:color="auto" w:fill="FFFFFF"/>
        </w:rPr>
        <w:t>rainer</w:t>
      </w:r>
      <w:r w:rsidR="007D023C" w:rsidRPr="00684517">
        <w:rPr>
          <w:rFonts w:ascii="Arial" w:eastAsiaTheme="minorEastAsia" w:hAnsi="Arial" w:cs="Arial" w:hint="eastAsia"/>
          <w:b/>
          <w:color w:val="1F3864" w:themeColor="accent5" w:themeShade="80"/>
          <w:sz w:val="24"/>
          <w:szCs w:val="18"/>
          <w:shd w:val="clear" w:color="auto" w:fill="FFFFFF"/>
        </w:rPr>
        <w:t>:</w:t>
      </w:r>
      <w:r w:rsidR="00565EF1" w:rsidRPr="00772AB8">
        <w:rPr>
          <w:rFonts w:ascii="Arial" w:eastAsiaTheme="minorEastAsia" w:hAnsi="Arial" w:cs="Arial" w:hint="eastAsia"/>
          <w:b/>
          <w:color w:val="1F3864" w:themeColor="accent5" w:themeShade="80"/>
          <w:sz w:val="24"/>
          <w:szCs w:val="18"/>
          <w:shd w:val="clear" w:color="auto" w:fill="FFFFFF"/>
        </w:rPr>
        <w:t>胡</w:t>
      </w:r>
      <w:r w:rsidR="00276147">
        <w:rPr>
          <w:rFonts w:ascii="Arial" w:eastAsiaTheme="minorEastAsia" w:hAnsi="Arial" w:cs="Arial" w:hint="eastAsia"/>
          <w:b/>
          <w:color w:val="1F3864" w:themeColor="accent5" w:themeShade="80"/>
          <w:sz w:val="24"/>
          <w:szCs w:val="18"/>
          <w:shd w:val="clear" w:color="auto" w:fill="FFFFFF"/>
        </w:rPr>
        <w:t>老师</w:t>
      </w:r>
    </w:p>
    <w:p w14:paraId="7B6F2F61" w14:textId="77777777" w:rsidR="00772AB8" w:rsidRPr="00772AB8" w:rsidRDefault="00772AB8" w:rsidP="00772AB8">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772AB8">
        <w:rPr>
          <w:rFonts w:asciiTheme="minorEastAsia" w:eastAsiaTheme="minorEastAsia" w:hAnsiTheme="minorEastAsia" w:cs="Arial" w:hint="eastAsia"/>
          <w:color w:val="000000"/>
          <w:sz w:val="18"/>
          <w:szCs w:val="18"/>
          <w:shd w:val="clear" w:color="auto" w:fill="FFFFFF"/>
        </w:rPr>
        <w:t>背景信息：</w:t>
      </w:r>
    </w:p>
    <w:p w14:paraId="737994F2" w14:textId="77777777" w:rsidR="00772AB8" w:rsidRPr="00772AB8" w:rsidRDefault="00772AB8" w:rsidP="00772AB8">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772AB8">
        <w:rPr>
          <w:rFonts w:asciiTheme="minorEastAsia" w:eastAsiaTheme="minorEastAsia" w:hAnsiTheme="minorEastAsia" w:cs="Arial" w:hint="eastAsia"/>
          <w:color w:val="000000"/>
          <w:sz w:val="18"/>
          <w:szCs w:val="18"/>
          <w:shd w:val="clear" w:color="auto" w:fill="FFFFFF"/>
        </w:rPr>
        <w:t>高级经济师</w:t>
      </w:r>
    </w:p>
    <w:p w14:paraId="1A53F9BC" w14:textId="77777777" w:rsidR="00772AB8" w:rsidRPr="00772AB8" w:rsidRDefault="00772AB8" w:rsidP="00772AB8">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772AB8">
        <w:rPr>
          <w:rFonts w:asciiTheme="minorEastAsia" w:eastAsiaTheme="minorEastAsia" w:hAnsiTheme="minorEastAsia" w:cs="Arial" w:hint="eastAsia"/>
          <w:color w:val="000000"/>
          <w:sz w:val="18"/>
          <w:szCs w:val="18"/>
          <w:shd w:val="clear" w:color="auto" w:fill="FFFFFF"/>
        </w:rPr>
        <w:t>上海知名高校副教授</w:t>
      </w:r>
    </w:p>
    <w:p w14:paraId="22A0517A" w14:textId="77777777" w:rsidR="00772AB8" w:rsidRPr="00772AB8" w:rsidRDefault="00772AB8" w:rsidP="00772AB8">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772AB8">
        <w:rPr>
          <w:rFonts w:asciiTheme="minorEastAsia" w:eastAsiaTheme="minorEastAsia" w:hAnsiTheme="minorEastAsia" w:cs="Arial" w:hint="eastAsia"/>
          <w:color w:val="000000"/>
          <w:sz w:val="18"/>
          <w:szCs w:val="18"/>
          <w:shd w:val="clear" w:color="auto" w:fill="FFFFFF"/>
        </w:rPr>
        <w:t>中国物流与采购联合会专家组成员</w:t>
      </w:r>
    </w:p>
    <w:p w14:paraId="7B62874A" w14:textId="77777777" w:rsidR="00772AB8" w:rsidRPr="00772AB8" w:rsidRDefault="00772AB8" w:rsidP="00772AB8">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772AB8">
        <w:rPr>
          <w:rFonts w:asciiTheme="minorEastAsia" w:eastAsiaTheme="minorEastAsia" w:hAnsiTheme="minorEastAsia" w:cs="Arial" w:hint="eastAsia"/>
          <w:color w:val="000000"/>
          <w:sz w:val="18"/>
          <w:szCs w:val="18"/>
          <w:shd w:val="clear" w:color="auto" w:fill="FFFFFF"/>
        </w:rPr>
        <w:t>英国CIPS证书认证讲师</w:t>
      </w:r>
    </w:p>
    <w:p w14:paraId="0DED1726" w14:textId="77777777" w:rsidR="00772AB8" w:rsidRPr="00772AB8" w:rsidRDefault="00772AB8" w:rsidP="00772AB8">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772AB8">
        <w:rPr>
          <w:rFonts w:asciiTheme="minorEastAsia" w:eastAsiaTheme="minorEastAsia" w:hAnsiTheme="minorEastAsia" w:cs="Arial" w:hint="eastAsia"/>
          <w:color w:val="000000"/>
          <w:sz w:val="18"/>
          <w:szCs w:val="18"/>
          <w:shd w:val="clear" w:color="auto" w:fill="FFFFFF"/>
        </w:rPr>
        <w:t>美国CPSM证书认证授权讲师</w:t>
      </w:r>
    </w:p>
    <w:p w14:paraId="5B9DCA9F" w14:textId="77777777" w:rsidR="00772AB8" w:rsidRPr="00772AB8" w:rsidRDefault="00772AB8" w:rsidP="00772AB8">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772AB8">
        <w:rPr>
          <w:rFonts w:asciiTheme="minorEastAsia" w:eastAsiaTheme="minorEastAsia" w:hAnsiTheme="minorEastAsia" w:cs="Arial" w:hint="eastAsia"/>
          <w:color w:val="000000"/>
          <w:sz w:val="18"/>
          <w:szCs w:val="18"/>
          <w:shd w:val="clear" w:color="auto" w:fill="FFFFFF"/>
        </w:rPr>
        <w:t>中国SCMP证书认证授权讲师</w:t>
      </w:r>
    </w:p>
    <w:p w14:paraId="4F7309FB" w14:textId="77777777" w:rsidR="00772AB8" w:rsidRPr="00772AB8" w:rsidRDefault="00772AB8" w:rsidP="00772AB8">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772AB8">
        <w:rPr>
          <w:rFonts w:asciiTheme="minorEastAsia" w:eastAsiaTheme="minorEastAsia" w:hAnsiTheme="minorEastAsia" w:cs="Arial" w:hint="eastAsia"/>
          <w:color w:val="000000"/>
          <w:sz w:val="18"/>
          <w:szCs w:val="18"/>
          <w:shd w:val="clear" w:color="auto" w:fill="FFFFFF"/>
        </w:rPr>
        <w:t>第一财经论坛主讲嘉宾</w:t>
      </w:r>
    </w:p>
    <w:p w14:paraId="0B52C252" w14:textId="77777777" w:rsidR="00772AB8" w:rsidRPr="00772AB8" w:rsidRDefault="00772AB8" w:rsidP="00772AB8">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772AB8">
        <w:rPr>
          <w:rFonts w:asciiTheme="minorEastAsia" w:eastAsiaTheme="minorEastAsia" w:hAnsiTheme="minorEastAsia" w:cs="Arial" w:hint="eastAsia"/>
          <w:color w:val="000000"/>
          <w:sz w:val="18"/>
          <w:szCs w:val="18"/>
          <w:shd w:val="clear" w:color="auto" w:fill="FFFFFF"/>
        </w:rPr>
        <w:t>上海帕迪咨询公司特聘培训师</w:t>
      </w:r>
    </w:p>
    <w:p w14:paraId="00F578FE" w14:textId="77777777" w:rsidR="00772AB8" w:rsidRPr="00772AB8" w:rsidRDefault="00772AB8" w:rsidP="00772AB8">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772AB8">
        <w:rPr>
          <w:rFonts w:asciiTheme="minorEastAsia" w:eastAsiaTheme="minorEastAsia" w:hAnsiTheme="minorEastAsia" w:cs="Arial" w:hint="eastAsia"/>
          <w:color w:val="000000"/>
          <w:sz w:val="18"/>
          <w:szCs w:val="18"/>
          <w:shd w:val="clear" w:color="auto" w:fill="FFFFFF"/>
        </w:rPr>
        <w:lastRenderedPageBreak/>
        <w:t>专业经验：</w:t>
      </w:r>
    </w:p>
    <w:p w14:paraId="642F5A66" w14:textId="77777777" w:rsidR="00772AB8" w:rsidRPr="00772AB8" w:rsidRDefault="00772AB8" w:rsidP="00772AB8">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772AB8">
        <w:rPr>
          <w:rFonts w:asciiTheme="minorEastAsia" w:eastAsiaTheme="minorEastAsia" w:hAnsiTheme="minorEastAsia" w:cs="Arial" w:hint="eastAsia"/>
          <w:color w:val="000000"/>
          <w:sz w:val="18"/>
          <w:szCs w:val="18"/>
          <w:shd w:val="clear" w:color="auto" w:fill="FFFFFF"/>
        </w:rPr>
        <w:t>20多年的跨国工作经历，曾就职于大型国有公司，外商合资公司，作为英国帝国理工、赫特福德等知名学府长期访问学者，对不同国家地区采购文化和采购管理有深刻理解。从上海港务集团港区装卸经理出身，担任过知名国际家纺集团供应链总监、集团副总，主管全球采购与供应链，主持上海世博会、西安世园会、南京青奥会等大型特许项目，取得优异项目业绩，累积了丰富的供应链管理、商务谈判、市场营销、项目管理、成本管理经验。</w:t>
      </w:r>
    </w:p>
    <w:p w14:paraId="07ABE8C1" w14:textId="77777777" w:rsidR="00772AB8" w:rsidRPr="00772AB8" w:rsidRDefault="00772AB8" w:rsidP="00772AB8">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772AB8">
        <w:rPr>
          <w:rFonts w:asciiTheme="minorEastAsia" w:eastAsiaTheme="minorEastAsia" w:hAnsiTheme="minorEastAsia" w:cs="Arial" w:hint="eastAsia"/>
          <w:color w:val="000000"/>
          <w:sz w:val="18"/>
          <w:szCs w:val="18"/>
          <w:shd w:val="clear" w:color="auto" w:fill="FFFFFF"/>
        </w:rPr>
        <w:t>讲授课程：</w:t>
      </w:r>
    </w:p>
    <w:p w14:paraId="690CF00E" w14:textId="77777777" w:rsidR="00772AB8" w:rsidRPr="00772AB8" w:rsidRDefault="00772AB8" w:rsidP="00772AB8">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772AB8">
        <w:rPr>
          <w:rFonts w:asciiTheme="minorEastAsia" w:eastAsiaTheme="minorEastAsia" w:hAnsiTheme="minorEastAsia" w:cs="Arial" w:hint="eastAsia"/>
          <w:color w:val="000000"/>
          <w:sz w:val="18"/>
          <w:szCs w:val="18"/>
          <w:shd w:val="clear" w:color="auto" w:fill="FFFFFF"/>
        </w:rPr>
        <w:t>《采购价格分析与成本分析》、《应对强势供应商技巧》、《供应商管理与谈判技巧》、《供应商关系管理与选择评估》、《仓库管理与库存控制》、《供应链与物流管理》、《实用降低采购成本技术》、《采购合同法务风险管理》</w:t>
      </w:r>
    </w:p>
    <w:p w14:paraId="30622EEA" w14:textId="77777777" w:rsidR="00772AB8" w:rsidRPr="00772AB8" w:rsidRDefault="00772AB8" w:rsidP="00772AB8">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772AB8">
        <w:rPr>
          <w:rFonts w:asciiTheme="minorEastAsia" w:eastAsiaTheme="minorEastAsia" w:hAnsiTheme="minorEastAsia" w:cs="Arial" w:hint="eastAsia"/>
          <w:color w:val="000000"/>
          <w:sz w:val="18"/>
          <w:szCs w:val="18"/>
          <w:shd w:val="clear" w:color="auto" w:fill="FFFFFF"/>
        </w:rPr>
        <w:t>服务客户：</w:t>
      </w:r>
    </w:p>
    <w:p w14:paraId="199E911C" w14:textId="41AE9B14" w:rsidR="006C0FCF" w:rsidRPr="00F84664" w:rsidRDefault="00772AB8" w:rsidP="00772AB8">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772AB8">
        <w:rPr>
          <w:rFonts w:asciiTheme="minorEastAsia" w:eastAsiaTheme="minorEastAsia" w:hAnsiTheme="minorEastAsia" w:cs="Arial" w:hint="eastAsia"/>
          <w:color w:val="000000"/>
          <w:sz w:val="18"/>
          <w:szCs w:val="18"/>
          <w:shd w:val="clear" w:color="auto" w:fill="FFFFFF"/>
        </w:rPr>
        <w:t>福耀玻璃、宁德新时代、上海公交总公司、上汽集团、绿洲实业集团、胜华波集团、昌辉集团、佳艺集团、松岳电器、美固龙集团、威派格智慧水务、运城集团、鸿辉光同科技、市南电力、东方有线、上海港务集团、苏州汇思、上海轨交公司等</w:t>
      </w:r>
      <w:r w:rsidR="006C0FCF" w:rsidRPr="00F84664">
        <w:rPr>
          <w:rFonts w:asciiTheme="minorEastAsia" w:eastAsiaTheme="minorEastAsia" w:hAnsiTheme="minorEastAsia" w:cs="Arial"/>
          <w:color w:val="000000"/>
          <w:sz w:val="18"/>
          <w:szCs w:val="18"/>
          <w:shd w:val="clear" w:color="auto" w:fill="FFFFFF"/>
        </w:rPr>
        <w:br/>
      </w:r>
    </w:p>
    <w:p w14:paraId="7331981D" w14:textId="7460C202" w:rsidR="00520820" w:rsidRPr="00684517" w:rsidRDefault="004E5032" w:rsidP="007D023C">
      <w:pPr>
        <w:spacing w:line="360" w:lineRule="auto"/>
        <w:rPr>
          <w:rFonts w:ascii="Arial" w:eastAsiaTheme="minorEastAsia" w:hAnsi="Arial" w:cs="Arial"/>
          <w:b/>
          <w:color w:val="1F3864" w:themeColor="accent5" w:themeShade="80"/>
          <w:sz w:val="24"/>
          <w:szCs w:val="18"/>
          <w:shd w:val="clear" w:color="auto" w:fill="FFFFFF"/>
        </w:rPr>
      </w:pPr>
      <w:r>
        <w:rPr>
          <w:rFonts w:ascii="Arial" w:eastAsiaTheme="minorEastAsia" w:hAnsi="Arial" w:cs="Arial" w:hint="eastAsia"/>
          <w:b/>
          <w:noProof/>
          <w:color w:val="1F3864" w:themeColor="accent5" w:themeShade="80"/>
          <w:sz w:val="24"/>
          <w:szCs w:val="18"/>
          <w:shd w:val="clear" w:color="auto" w:fill="FFFFFF"/>
          <w:lang w:val="zh-CN"/>
        </w:rPr>
        <w:drawing>
          <wp:anchor distT="0" distB="0" distL="114300" distR="114300" simplePos="0" relativeHeight="251659776" behindDoc="0" locked="0" layoutInCell="1" allowOverlap="1" wp14:anchorId="3EFFB15A" wp14:editId="752DA4A8">
            <wp:simplePos x="0" y="0"/>
            <wp:positionH relativeFrom="column">
              <wp:posOffset>4676409</wp:posOffset>
            </wp:positionH>
            <wp:positionV relativeFrom="paragraph">
              <wp:posOffset>73660</wp:posOffset>
            </wp:positionV>
            <wp:extent cx="1293862" cy="1847850"/>
            <wp:effectExtent l="0" t="0" r="190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2">
                      <a:extLst>
                        <a:ext uri="{28A0092B-C50C-407E-A947-70E740481C1C}">
                          <a14:useLocalDpi xmlns:a14="http://schemas.microsoft.com/office/drawing/2010/main" val="0"/>
                        </a:ext>
                      </a:extLst>
                    </a:blip>
                    <a:stretch>
                      <a:fillRect/>
                    </a:stretch>
                  </pic:blipFill>
                  <pic:spPr>
                    <a:xfrm>
                      <a:off x="0" y="0"/>
                      <a:ext cx="1295464" cy="1850139"/>
                    </a:xfrm>
                    <a:prstGeom prst="rect">
                      <a:avLst/>
                    </a:prstGeom>
                  </pic:spPr>
                </pic:pic>
              </a:graphicData>
            </a:graphic>
            <wp14:sizeRelH relativeFrom="margin">
              <wp14:pctWidth>0</wp14:pctWidth>
            </wp14:sizeRelH>
            <wp14:sizeRelV relativeFrom="margin">
              <wp14:pctHeight>0</wp14:pctHeight>
            </wp14:sizeRelV>
          </wp:anchor>
        </w:drawing>
      </w:r>
      <w:r w:rsidR="00B608C5" w:rsidRPr="00684517">
        <w:rPr>
          <w:rFonts w:ascii="Arial" w:eastAsiaTheme="minorEastAsia" w:hAnsi="Arial" w:cs="Arial" w:hint="eastAsia"/>
          <w:b/>
          <w:color w:val="1F3864" w:themeColor="accent5" w:themeShade="80"/>
          <w:sz w:val="24"/>
          <w:szCs w:val="18"/>
          <w:shd w:val="clear" w:color="auto" w:fill="FFFFFF"/>
        </w:rPr>
        <w:t>培训师</w:t>
      </w:r>
      <w:proofErr w:type="spellStart"/>
      <w:r w:rsidR="00B608C5" w:rsidRPr="00684517">
        <w:rPr>
          <w:rFonts w:ascii="Arial" w:eastAsiaTheme="minorEastAsia" w:hAnsi="Arial" w:cs="Arial" w:hint="eastAsia"/>
          <w:b/>
          <w:color w:val="1F3864" w:themeColor="accent5" w:themeShade="80"/>
          <w:sz w:val="24"/>
          <w:szCs w:val="18"/>
          <w:shd w:val="clear" w:color="auto" w:fill="FFFFFF"/>
        </w:rPr>
        <w:t>T</w:t>
      </w:r>
      <w:r w:rsidR="00B608C5" w:rsidRPr="00684517">
        <w:rPr>
          <w:rFonts w:ascii="Arial" w:eastAsiaTheme="minorEastAsia" w:hAnsi="Arial" w:cs="Arial"/>
          <w:b/>
          <w:color w:val="1F3864" w:themeColor="accent5" w:themeShade="80"/>
          <w:sz w:val="24"/>
          <w:szCs w:val="18"/>
          <w:shd w:val="clear" w:color="auto" w:fill="FFFFFF"/>
        </w:rPr>
        <w:t>rainer</w:t>
      </w:r>
      <w:r w:rsidR="007D023C" w:rsidRPr="00684517">
        <w:rPr>
          <w:rFonts w:ascii="Arial" w:eastAsiaTheme="minorEastAsia" w:hAnsi="Arial" w:cs="Arial"/>
          <w:b/>
          <w:color w:val="1F3864" w:themeColor="accent5" w:themeShade="80"/>
          <w:sz w:val="24"/>
          <w:szCs w:val="18"/>
          <w:shd w:val="clear" w:color="auto" w:fill="FFFFFF"/>
        </w:rPr>
        <w:t>:</w:t>
      </w:r>
      <w:r w:rsidR="00A469F7" w:rsidRPr="00684517">
        <w:rPr>
          <w:rFonts w:ascii="Arial" w:eastAsiaTheme="minorEastAsia" w:hAnsi="Arial" w:cs="Arial"/>
          <w:b/>
          <w:color w:val="1F3864" w:themeColor="accent5" w:themeShade="80"/>
          <w:sz w:val="24"/>
          <w:szCs w:val="18"/>
          <w:shd w:val="clear" w:color="auto" w:fill="FFFFFF"/>
        </w:rPr>
        <w:t>Xiaye</w:t>
      </w:r>
      <w:proofErr w:type="spellEnd"/>
    </w:p>
    <w:p w14:paraId="50A59289" w14:textId="77777777" w:rsidR="0024225C" w:rsidRPr="007D023C" w:rsidRDefault="0037401B" w:rsidP="007D023C">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F84664">
        <w:rPr>
          <w:rFonts w:asciiTheme="minorEastAsia" w:eastAsiaTheme="minorEastAsia" w:hAnsiTheme="minorEastAsia" w:cs="Segoe UI Symbol"/>
          <w:color w:val="000000"/>
          <w:sz w:val="18"/>
          <w:szCs w:val="18"/>
          <w:shd w:val="clear" w:color="auto" w:fill="FFFFFF"/>
        </w:rPr>
        <w:t>★</w:t>
      </w:r>
      <w:r w:rsidR="0024225C" w:rsidRPr="007D023C">
        <w:rPr>
          <w:rFonts w:asciiTheme="minorEastAsia" w:eastAsiaTheme="minorEastAsia" w:hAnsiTheme="minorEastAsia" w:cs="Arial" w:hint="eastAsia"/>
          <w:color w:val="000000"/>
          <w:sz w:val="18"/>
          <w:szCs w:val="18"/>
          <w:shd w:val="clear" w:color="auto" w:fill="FFFFFF"/>
        </w:rPr>
        <w:t>毕业于加拿大滑铁卢大学，专业为供应链运营优化</w:t>
      </w:r>
    </w:p>
    <w:p w14:paraId="7AF3714D" w14:textId="77777777" w:rsidR="0024225C" w:rsidRPr="007D023C" w:rsidRDefault="0037401B" w:rsidP="007D023C">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F84664">
        <w:rPr>
          <w:rFonts w:asciiTheme="minorEastAsia" w:eastAsiaTheme="minorEastAsia" w:hAnsiTheme="minorEastAsia" w:cs="Segoe UI Symbol"/>
          <w:color w:val="000000"/>
          <w:sz w:val="18"/>
          <w:szCs w:val="18"/>
          <w:shd w:val="clear" w:color="auto" w:fill="FFFFFF"/>
        </w:rPr>
        <w:t>★</w:t>
      </w:r>
      <w:r w:rsidR="0024225C" w:rsidRPr="007D023C">
        <w:rPr>
          <w:rFonts w:asciiTheme="minorEastAsia" w:eastAsiaTheme="minorEastAsia" w:hAnsiTheme="minorEastAsia" w:cs="Arial" w:hint="eastAsia"/>
          <w:color w:val="000000"/>
          <w:sz w:val="18"/>
          <w:szCs w:val="18"/>
          <w:shd w:val="clear" w:color="auto" w:fill="FFFFFF"/>
        </w:rPr>
        <w:t>除专业学历外，还拥有外国专家证</w:t>
      </w:r>
    </w:p>
    <w:p w14:paraId="684E8783" w14:textId="77777777" w:rsidR="0024225C" w:rsidRPr="007D023C" w:rsidRDefault="0037401B" w:rsidP="007D023C">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F84664">
        <w:rPr>
          <w:rFonts w:asciiTheme="minorEastAsia" w:eastAsiaTheme="minorEastAsia" w:hAnsiTheme="minorEastAsia" w:cs="Segoe UI Symbol"/>
          <w:color w:val="000000"/>
          <w:sz w:val="18"/>
          <w:szCs w:val="18"/>
          <w:shd w:val="clear" w:color="auto" w:fill="FFFFFF"/>
        </w:rPr>
        <w:t>★</w:t>
      </w:r>
      <w:r w:rsidR="0024225C" w:rsidRPr="007D023C">
        <w:rPr>
          <w:rFonts w:asciiTheme="minorEastAsia" w:eastAsiaTheme="minorEastAsia" w:hAnsiTheme="minorEastAsia" w:cs="Arial" w:hint="eastAsia"/>
          <w:color w:val="000000"/>
          <w:sz w:val="18"/>
          <w:szCs w:val="18"/>
          <w:shd w:val="clear" w:color="auto" w:fill="FFFFFF"/>
        </w:rPr>
        <w:t>美国供应管理协会（</w:t>
      </w:r>
      <w:r w:rsidR="0024225C" w:rsidRPr="007D023C">
        <w:rPr>
          <w:rFonts w:asciiTheme="minorEastAsia" w:eastAsiaTheme="minorEastAsia" w:hAnsiTheme="minorEastAsia" w:cs="Arial"/>
          <w:color w:val="000000"/>
          <w:sz w:val="18"/>
          <w:szCs w:val="18"/>
          <w:shd w:val="clear" w:color="auto" w:fill="FFFFFF"/>
        </w:rPr>
        <w:t>ISM）CPM</w:t>
      </w:r>
      <w:r w:rsidR="0024225C" w:rsidRPr="007D023C">
        <w:rPr>
          <w:rFonts w:asciiTheme="minorEastAsia" w:eastAsiaTheme="minorEastAsia" w:hAnsiTheme="minorEastAsia" w:cs="Arial" w:hint="eastAsia"/>
          <w:color w:val="000000"/>
          <w:sz w:val="18"/>
          <w:szCs w:val="18"/>
          <w:shd w:val="clear" w:color="auto" w:fill="FFFFFF"/>
        </w:rPr>
        <w:t>资质证书</w:t>
      </w:r>
    </w:p>
    <w:p w14:paraId="27B1A633" w14:textId="77777777" w:rsidR="0024225C" w:rsidRPr="007D023C" w:rsidRDefault="0037401B" w:rsidP="007D023C">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F84664">
        <w:rPr>
          <w:rFonts w:asciiTheme="minorEastAsia" w:eastAsiaTheme="minorEastAsia" w:hAnsiTheme="minorEastAsia" w:cs="Segoe UI Symbol"/>
          <w:color w:val="000000"/>
          <w:sz w:val="18"/>
          <w:szCs w:val="18"/>
          <w:shd w:val="clear" w:color="auto" w:fill="FFFFFF"/>
        </w:rPr>
        <w:t>★</w:t>
      </w:r>
      <w:r w:rsidR="0024225C" w:rsidRPr="007D023C">
        <w:rPr>
          <w:rFonts w:asciiTheme="minorEastAsia" w:eastAsiaTheme="minorEastAsia" w:hAnsiTheme="minorEastAsia" w:cs="Arial" w:hint="eastAsia"/>
          <w:color w:val="000000"/>
          <w:sz w:val="18"/>
          <w:szCs w:val="18"/>
          <w:shd w:val="clear" w:color="auto" w:fill="FFFFFF"/>
        </w:rPr>
        <w:t>美国项目管理协会（</w:t>
      </w:r>
      <w:r w:rsidR="0024225C" w:rsidRPr="007D023C">
        <w:rPr>
          <w:rFonts w:asciiTheme="minorEastAsia" w:eastAsiaTheme="minorEastAsia" w:hAnsiTheme="minorEastAsia" w:cs="Arial"/>
          <w:color w:val="000000"/>
          <w:sz w:val="18"/>
          <w:szCs w:val="18"/>
          <w:shd w:val="clear" w:color="auto" w:fill="FFFFFF"/>
        </w:rPr>
        <w:t>PMI）</w:t>
      </w:r>
      <w:r w:rsidR="0024225C" w:rsidRPr="007D023C">
        <w:rPr>
          <w:rFonts w:asciiTheme="minorEastAsia" w:eastAsiaTheme="minorEastAsia" w:hAnsiTheme="minorEastAsia" w:cs="Arial" w:hint="eastAsia"/>
          <w:color w:val="000000"/>
          <w:sz w:val="18"/>
          <w:szCs w:val="18"/>
          <w:shd w:val="clear" w:color="auto" w:fill="FFFFFF"/>
        </w:rPr>
        <w:t>资质证书</w:t>
      </w:r>
    </w:p>
    <w:p w14:paraId="6541C4CC" w14:textId="77777777" w:rsidR="0024225C" w:rsidRPr="007D023C" w:rsidRDefault="0037401B" w:rsidP="007D023C">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F84664">
        <w:rPr>
          <w:rFonts w:asciiTheme="minorEastAsia" w:eastAsiaTheme="minorEastAsia" w:hAnsiTheme="minorEastAsia" w:cs="Segoe UI Symbol"/>
          <w:color w:val="000000"/>
          <w:sz w:val="18"/>
          <w:szCs w:val="18"/>
          <w:shd w:val="clear" w:color="auto" w:fill="FFFFFF"/>
        </w:rPr>
        <w:t>★</w:t>
      </w:r>
      <w:r w:rsidR="0024225C" w:rsidRPr="007D023C">
        <w:rPr>
          <w:rFonts w:asciiTheme="minorEastAsia" w:eastAsiaTheme="minorEastAsia" w:hAnsiTheme="minorEastAsia" w:cs="Arial" w:hint="eastAsia"/>
          <w:color w:val="000000"/>
          <w:sz w:val="18"/>
          <w:szCs w:val="18"/>
          <w:shd w:val="clear" w:color="auto" w:fill="FFFFFF"/>
        </w:rPr>
        <w:t>以及</w:t>
      </w:r>
      <w:r w:rsidR="0024225C" w:rsidRPr="007D023C">
        <w:rPr>
          <w:rFonts w:asciiTheme="minorEastAsia" w:eastAsiaTheme="minorEastAsia" w:hAnsiTheme="minorEastAsia" w:cs="Arial"/>
          <w:color w:val="000000"/>
          <w:sz w:val="18"/>
          <w:szCs w:val="18"/>
          <w:shd w:val="clear" w:color="auto" w:fill="FFFFFF"/>
        </w:rPr>
        <w:t>ISM CPSM</w:t>
      </w:r>
      <w:r w:rsidR="0024225C" w:rsidRPr="007D023C">
        <w:rPr>
          <w:rFonts w:asciiTheme="minorEastAsia" w:eastAsiaTheme="minorEastAsia" w:hAnsiTheme="minorEastAsia" w:cs="Arial" w:hint="eastAsia"/>
          <w:color w:val="000000"/>
          <w:sz w:val="18"/>
          <w:szCs w:val="18"/>
          <w:shd w:val="clear" w:color="auto" w:fill="FFFFFF"/>
        </w:rPr>
        <w:t>证书的讲师资格认证</w:t>
      </w:r>
    </w:p>
    <w:p w14:paraId="2727B0E2" w14:textId="77777777" w:rsidR="0024225C" w:rsidRPr="007D023C" w:rsidRDefault="0037401B" w:rsidP="007D023C">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F84664">
        <w:rPr>
          <w:rFonts w:asciiTheme="minorEastAsia" w:eastAsiaTheme="minorEastAsia" w:hAnsiTheme="minorEastAsia" w:cs="Segoe UI Symbol"/>
          <w:color w:val="000000"/>
          <w:sz w:val="18"/>
          <w:szCs w:val="18"/>
          <w:shd w:val="clear" w:color="auto" w:fill="FFFFFF"/>
        </w:rPr>
        <w:t>★</w:t>
      </w:r>
      <w:r w:rsidR="0024225C" w:rsidRPr="007D023C">
        <w:rPr>
          <w:rFonts w:asciiTheme="minorEastAsia" w:eastAsiaTheme="minorEastAsia" w:hAnsiTheme="minorEastAsia" w:cs="Arial" w:hint="eastAsia"/>
          <w:color w:val="000000"/>
          <w:sz w:val="18"/>
          <w:szCs w:val="18"/>
          <w:shd w:val="clear" w:color="auto" w:fill="FFFFFF"/>
        </w:rPr>
        <w:t>夏老师曾但任联想电脑全球采购部供应管理经理</w:t>
      </w:r>
    </w:p>
    <w:p w14:paraId="38B9A1B9" w14:textId="77777777" w:rsidR="0024225C" w:rsidRPr="007D023C" w:rsidRDefault="0037401B" w:rsidP="007D023C">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F84664">
        <w:rPr>
          <w:rFonts w:asciiTheme="minorEastAsia" w:eastAsiaTheme="minorEastAsia" w:hAnsiTheme="minorEastAsia" w:cs="Segoe UI Symbol"/>
          <w:color w:val="000000"/>
          <w:sz w:val="18"/>
          <w:szCs w:val="18"/>
          <w:shd w:val="clear" w:color="auto" w:fill="FFFFFF"/>
        </w:rPr>
        <w:t>★</w:t>
      </w:r>
      <w:r w:rsidR="0024225C" w:rsidRPr="007D023C">
        <w:rPr>
          <w:rFonts w:asciiTheme="minorEastAsia" w:eastAsiaTheme="minorEastAsia" w:hAnsiTheme="minorEastAsia" w:cs="Arial" w:hint="eastAsia"/>
          <w:color w:val="000000"/>
          <w:sz w:val="18"/>
          <w:szCs w:val="18"/>
          <w:shd w:val="clear" w:color="auto" w:fill="FFFFFF"/>
        </w:rPr>
        <w:t>篱笆网电子商务采购物流总监</w:t>
      </w:r>
    </w:p>
    <w:p w14:paraId="447E04F5" w14:textId="77777777" w:rsidR="0024225C" w:rsidRPr="007D023C" w:rsidRDefault="0037401B" w:rsidP="007D023C">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F84664">
        <w:rPr>
          <w:rFonts w:asciiTheme="minorEastAsia" w:eastAsiaTheme="minorEastAsia" w:hAnsiTheme="minorEastAsia" w:cs="Segoe UI Symbol"/>
          <w:color w:val="000000"/>
          <w:sz w:val="18"/>
          <w:szCs w:val="18"/>
          <w:shd w:val="clear" w:color="auto" w:fill="FFFFFF"/>
        </w:rPr>
        <w:t>★</w:t>
      </w:r>
      <w:r w:rsidR="0024225C" w:rsidRPr="007D023C">
        <w:rPr>
          <w:rFonts w:asciiTheme="minorEastAsia" w:eastAsiaTheme="minorEastAsia" w:hAnsiTheme="minorEastAsia" w:cs="Arial" w:hint="eastAsia"/>
          <w:color w:val="000000"/>
          <w:sz w:val="18"/>
          <w:szCs w:val="18"/>
          <w:shd w:val="clear" w:color="auto" w:fill="FFFFFF"/>
        </w:rPr>
        <w:t>上海贝业物流总经理特助等职位</w:t>
      </w:r>
    </w:p>
    <w:p w14:paraId="3191012C" w14:textId="77777777" w:rsidR="0024225C" w:rsidRPr="007D023C" w:rsidRDefault="0024225C" w:rsidP="007D023C">
      <w:pPr>
        <w:widowControl/>
        <w:adjustRightInd w:val="0"/>
        <w:snapToGrid w:val="0"/>
        <w:spacing w:line="360" w:lineRule="auto"/>
        <w:jc w:val="left"/>
        <w:rPr>
          <w:rFonts w:asciiTheme="minorEastAsia" w:eastAsiaTheme="minorEastAsia" w:hAnsiTheme="minorEastAsia" w:cs="Arial"/>
          <w:color w:val="000000"/>
          <w:sz w:val="18"/>
          <w:szCs w:val="18"/>
          <w:shd w:val="clear" w:color="auto" w:fill="FFFFFF"/>
        </w:rPr>
      </w:pPr>
      <w:r w:rsidRPr="007D023C">
        <w:rPr>
          <w:rFonts w:asciiTheme="minorEastAsia" w:eastAsiaTheme="minorEastAsia" w:hAnsiTheme="minorEastAsia" w:cs="Arial" w:hint="eastAsia"/>
          <w:color w:val="000000"/>
          <w:sz w:val="18"/>
          <w:szCs w:val="18"/>
          <w:shd w:val="clear" w:color="auto" w:fill="FFFFFF"/>
        </w:rPr>
        <w:t>夏老师还曾在加拿大工作多年，从事</w:t>
      </w:r>
      <w:r w:rsidRPr="007D023C">
        <w:rPr>
          <w:rFonts w:asciiTheme="minorEastAsia" w:eastAsiaTheme="minorEastAsia" w:hAnsiTheme="minorEastAsia" w:cs="Arial"/>
          <w:color w:val="000000"/>
          <w:sz w:val="18"/>
          <w:szCs w:val="18"/>
          <w:shd w:val="clear" w:color="auto" w:fill="FFFFFF"/>
        </w:rPr>
        <w:t>ERP</w:t>
      </w:r>
      <w:r w:rsidRPr="007D023C">
        <w:rPr>
          <w:rFonts w:asciiTheme="minorEastAsia" w:eastAsiaTheme="minorEastAsia" w:hAnsiTheme="minorEastAsia" w:cs="Arial" w:hint="eastAsia"/>
          <w:color w:val="000000"/>
          <w:sz w:val="18"/>
          <w:szCs w:val="18"/>
          <w:shd w:val="clear" w:color="auto" w:fill="FFFFFF"/>
        </w:rPr>
        <w:t>软件开发、统计预测建模、运营数据挖掘等工作，对于供应链的高科技管理手段有第一手的经验与理解。夏老师理论基础扎实、专业经验丰富、工作履历全面、业务思想超前，能够融会贯通供应链多部门之间的操作与联系，跨越制造、零售、互联网、建筑装修、</w:t>
      </w:r>
      <w:r w:rsidRPr="007D023C">
        <w:rPr>
          <w:rFonts w:asciiTheme="minorEastAsia" w:eastAsiaTheme="minorEastAsia" w:hAnsiTheme="minorEastAsia" w:cs="Arial"/>
          <w:color w:val="000000"/>
          <w:sz w:val="18"/>
          <w:szCs w:val="18"/>
          <w:shd w:val="clear" w:color="auto" w:fill="FFFFFF"/>
        </w:rPr>
        <w:t>IT</w:t>
      </w:r>
      <w:r w:rsidRPr="007D023C">
        <w:rPr>
          <w:rFonts w:asciiTheme="minorEastAsia" w:eastAsiaTheme="minorEastAsia" w:hAnsiTheme="minorEastAsia" w:cs="Arial" w:hint="eastAsia"/>
          <w:color w:val="000000"/>
          <w:sz w:val="18"/>
          <w:szCs w:val="18"/>
          <w:shd w:val="clear" w:color="auto" w:fill="FFFFFF"/>
        </w:rPr>
        <w:t>服务等多个行业的界限，深入浅出地讲解各种先进供应链操作的应用与理论要领。由于履历丰富，夏老师不仅熟悉世界</w:t>
      </w:r>
      <w:r w:rsidRPr="007D023C">
        <w:rPr>
          <w:rFonts w:asciiTheme="minorEastAsia" w:eastAsiaTheme="minorEastAsia" w:hAnsiTheme="minorEastAsia" w:cs="Arial"/>
          <w:color w:val="000000"/>
          <w:sz w:val="18"/>
          <w:szCs w:val="18"/>
          <w:shd w:val="clear" w:color="auto" w:fill="FFFFFF"/>
        </w:rPr>
        <w:t>500</w:t>
      </w:r>
      <w:r w:rsidRPr="007D023C">
        <w:rPr>
          <w:rFonts w:asciiTheme="minorEastAsia" w:eastAsiaTheme="minorEastAsia" w:hAnsiTheme="minorEastAsia" w:cs="Arial" w:hint="eastAsia"/>
          <w:color w:val="000000"/>
          <w:sz w:val="18"/>
          <w:szCs w:val="18"/>
          <w:shd w:val="clear" w:color="auto" w:fill="FFFFFF"/>
        </w:rPr>
        <w:t>强企业的工作环境，也深刻地了解中小民营企业、新概念互联网企业的运营特征，课程内容贴近企业现实、切合学员个人发展的实际诉求。</w:t>
      </w:r>
    </w:p>
    <w:p w14:paraId="22E6CA7B" w14:textId="669ACBAD" w:rsidR="001E1B81" w:rsidRDefault="001E1B81" w:rsidP="001E1B81">
      <w:pPr>
        <w:widowControl/>
        <w:jc w:val="left"/>
        <w:rPr>
          <w:rStyle w:val="a9"/>
          <w:color w:val="FF0000"/>
          <w:sz w:val="24"/>
          <w:szCs w:val="20"/>
        </w:rPr>
      </w:pPr>
    </w:p>
    <w:p w14:paraId="5B84A95A" w14:textId="0B61C50E" w:rsidR="00772AB8" w:rsidRDefault="00772AB8" w:rsidP="001E1B81">
      <w:pPr>
        <w:widowControl/>
        <w:jc w:val="left"/>
        <w:rPr>
          <w:rStyle w:val="a9"/>
          <w:color w:val="FF0000"/>
          <w:sz w:val="24"/>
          <w:szCs w:val="20"/>
        </w:rPr>
      </w:pPr>
    </w:p>
    <w:p w14:paraId="40D15804" w14:textId="14FD6069" w:rsidR="00772AB8" w:rsidRDefault="00772AB8" w:rsidP="001E1B81">
      <w:pPr>
        <w:widowControl/>
        <w:jc w:val="left"/>
        <w:rPr>
          <w:rStyle w:val="a9"/>
          <w:color w:val="FF0000"/>
          <w:sz w:val="24"/>
          <w:szCs w:val="20"/>
        </w:rPr>
      </w:pPr>
    </w:p>
    <w:p w14:paraId="57685FF4" w14:textId="77777777" w:rsidR="00772AB8" w:rsidRDefault="00772AB8" w:rsidP="001E1B81">
      <w:pPr>
        <w:widowControl/>
        <w:jc w:val="left"/>
        <w:rPr>
          <w:rStyle w:val="a9"/>
          <w:color w:val="FF0000"/>
          <w:sz w:val="24"/>
          <w:szCs w:val="20"/>
        </w:rPr>
      </w:pPr>
    </w:p>
    <w:p w14:paraId="0A5FB708" w14:textId="77777777" w:rsidR="00772AB8" w:rsidRDefault="00772AB8" w:rsidP="001E1B81">
      <w:pPr>
        <w:widowControl/>
        <w:jc w:val="left"/>
        <w:rPr>
          <w:rStyle w:val="a9"/>
          <w:color w:val="FF0000"/>
          <w:sz w:val="24"/>
          <w:szCs w:val="20"/>
        </w:rPr>
      </w:pPr>
    </w:p>
    <w:p w14:paraId="0AF28DD4" w14:textId="77777777" w:rsidR="00380E1F" w:rsidRPr="00684517" w:rsidRDefault="00380E1F" w:rsidP="001E1B81">
      <w:pPr>
        <w:widowControl/>
        <w:jc w:val="left"/>
        <w:rPr>
          <w:rStyle w:val="a9"/>
          <w:color w:val="1F3864" w:themeColor="accent5" w:themeShade="80"/>
          <w:sz w:val="24"/>
          <w:szCs w:val="20"/>
        </w:rPr>
      </w:pPr>
      <w:r w:rsidRPr="00684517">
        <w:rPr>
          <w:rStyle w:val="a9"/>
          <w:rFonts w:hint="eastAsia"/>
          <w:color w:val="1F3864" w:themeColor="accent5" w:themeShade="80"/>
          <w:sz w:val="24"/>
          <w:szCs w:val="20"/>
        </w:rPr>
        <w:t>附</w:t>
      </w:r>
      <w:r w:rsidR="007C28B7" w:rsidRPr="00684517">
        <w:rPr>
          <w:rStyle w:val="a9"/>
          <w:rFonts w:hint="eastAsia"/>
          <w:color w:val="1F3864" w:themeColor="accent5" w:themeShade="80"/>
          <w:sz w:val="24"/>
          <w:szCs w:val="20"/>
        </w:rPr>
        <w:t>录</w:t>
      </w:r>
      <w:r w:rsidR="006C0FCF" w:rsidRPr="00684517">
        <w:rPr>
          <w:rStyle w:val="a9"/>
          <w:rFonts w:hint="eastAsia"/>
          <w:color w:val="1F3864" w:themeColor="accent5" w:themeShade="80"/>
          <w:sz w:val="24"/>
          <w:szCs w:val="20"/>
        </w:rPr>
        <w:t>2</w:t>
      </w:r>
      <w:r w:rsidR="007E5450" w:rsidRPr="00684517">
        <w:rPr>
          <w:rStyle w:val="a9"/>
          <w:color w:val="1F3864" w:themeColor="accent5" w:themeShade="80"/>
          <w:sz w:val="24"/>
          <w:szCs w:val="20"/>
        </w:rPr>
        <w:t>：</w:t>
      </w:r>
    </w:p>
    <w:p w14:paraId="1637B9E3" w14:textId="77777777" w:rsidR="00682116" w:rsidRPr="00684517" w:rsidRDefault="00AA2E3A" w:rsidP="00A107FD">
      <w:pPr>
        <w:jc w:val="center"/>
        <w:rPr>
          <w:rFonts w:ascii="微软雅黑" w:eastAsia="微软雅黑" w:hAnsi="微软雅黑"/>
          <w:b/>
          <w:color w:val="1F3864" w:themeColor="accent5" w:themeShade="80"/>
          <w:sz w:val="32"/>
        </w:rPr>
      </w:pPr>
      <w:r>
        <w:rPr>
          <w:rFonts w:ascii="微软雅黑" w:eastAsia="微软雅黑" w:hAnsi="微软雅黑" w:hint="eastAsia"/>
          <w:b/>
          <w:color w:val="1F3864" w:themeColor="accent5" w:themeShade="80"/>
          <w:sz w:val="32"/>
        </w:rPr>
        <w:t>各模块</w:t>
      </w:r>
      <w:r w:rsidR="002D3C51" w:rsidRPr="00684517">
        <w:rPr>
          <w:rFonts w:ascii="微软雅黑" w:eastAsia="微软雅黑" w:hAnsi="微软雅黑" w:hint="eastAsia"/>
          <w:b/>
          <w:color w:val="1F3864" w:themeColor="accent5" w:themeShade="80"/>
          <w:sz w:val="32"/>
        </w:rPr>
        <w:t>详细</w:t>
      </w:r>
      <w:r w:rsidR="009B5776" w:rsidRPr="00684517">
        <w:rPr>
          <w:rFonts w:ascii="微软雅黑" w:eastAsia="微软雅黑" w:hAnsi="微软雅黑" w:hint="eastAsia"/>
          <w:b/>
          <w:color w:val="1F3864" w:themeColor="accent5" w:themeShade="80"/>
          <w:sz w:val="32"/>
        </w:rPr>
        <w:t>大纲</w:t>
      </w:r>
    </w:p>
    <w:p w14:paraId="72E2F1F5" w14:textId="77777777" w:rsidR="003016A2" w:rsidRPr="00CD78C1" w:rsidRDefault="003016A2" w:rsidP="003016A2">
      <w:pPr>
        <w:jc w:val="center"/>
        <w:rPr>
          <w:b/>
          <w:sz w:val="22"/>
        </w:rPr>
      </w:pPr>
      <w:r w:rsidRPr="00CD78C1">
        <w:rPr>
          <w:rFonts w:hint="eastAsia"/>
          <w:b/>
          <w:sz w:val="22"/>
        </w:rPr>
        <w:t>模块</w:t>
      </w:r>
      <w:r w:rsidRPr="00CD78C1">
        <w:rPr>
          <w:b/>
          <w:sz w:val="22"/>
        </w:rPr>
        <w:t>1</w:t>
      </w:r>
      <w:r w:rsidRPr="00CD78C1">
        <w:rPr>
          <w:rFonts w:hint="eastAsia"/>
          <w:b/>
          <w:sz w:val="22"/>
        </w:rPr>
        <w:t>：</w:t>
      </w:r>
      <w:r w:rsidRPr="00CD78C1">
        <w:rPr>
          <w:rFonts w:hint="eastAsia"/>
          <w:b/>
          <w:bCs/>
          <w:sz w:val="22"/>
        </w:rPr>
        <w:t>供应管理核心</w:t>
      </w:r>
    </w:p>
    <w:p w14:paraId="07694290" w14:textId="77777777" w:rsidR="003016A2" w:rsidRPr="00CD78C1" w:rsidRDefault="003016A2" w:rsidP="003016A2">
      <w:pPr>
        <w:numPr>
          <w:ilvl w:val="0"/>
          <w:numId w:val="28"/>
        </w:numPr>
        <w:ind w:left="454" w:hanging="454"/>
        <w:rPr>
          <w:b/>
        </w:rPr>
      </w:pPr>
      <w:bookmarkStart w:id="0" w:name="_Hlk26098567"/>
      <w:r w:rsidRPr="00CD78C1">
        <w:rPr>
          <w:rFonts w:hint="eastAsia"/>
          <w:b/>
        </w:rPr>
        <w:t>寻源</w:t>
      </w:r>
    </w:p>
    <w:p w14:paraId="6C2B39D8"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1-A-1 </w:t>
      </w:r>
      <w:r>
        <w:tab/>
      </w:r>
      <w:r w:rsidRPr="00CD78C1">
        <w:rPr>
          <w:rFonts w:hint="eastAsia"/>
        </w:rPr>
        <w:t>评估利益相关方需求，并纳入寻源计划中</w:t>
      </w:r>
    </w:p>
    <w:p w14:paraId="515701C3"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1-A-2 </w:t>
      </w:r>
      <w:r>
        <w:tab/>
      </w:r>
      <w:r w:rsidRPr="00CD78C1">
        <w:rPr>
          <w:rFonts w:hint="eastAsia"/>
        </w:rPr>
        <w:t>分析内部客户要求的可行性，并给出建议</w:t>
      </w:r>
      <w:r w:rsidRPr="00CD78C1">
        <w:rPr>
          <w:rFonts w:hint="eastAsia"/>
        </w:rPr>
        <w:t xml:space="preserve"> </w:t>
      </w:r>
    </w:p>
    <w:p w14:paraId="11EB7E11"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1-A-3 </w:t>
      </w:r>
      <w:r>
        <w:tab/>
      </w:r>
      <w:r w:rsidRPr="00CD78C1">
        <w:rPr>
          <w:rFonts w:hint="eastAsia"/>
        </w:rPr>
        <w:t>分析商品或服务的潜在来源</w:t>
      </w:r>
    </w:p>
    <w:p w14:paraId="12501F0E"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1-A-4 </w:t>
      </w:r>
      <w:r>
        <w:tab/>
      </w:r>
      <w:r w:rsidRPr="00CD78C1">
        <w:rPr>
          <w:rFonts w:hint="eastAsia"/>
        </w:rPr>
        <w:t>基于成本、时间、现有合同及竞争性投标，确定处理商品或服务请求的适合</w:t>
      </w:r>
      <w:r>
        <w:tab/>
      </w:r>
      <w:r w:rsidRPr="00CD78C1">
        <w:rPr>
          <w:rFonts w:hint="eastAsia"/>
        </w:rPr>
        <w:t>方法</w:t>
      </w:r>
    </w:p>
    <w:p w14:paraId="26C41D80"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1-A-5 </w:t>
      </w:r>
      <w:r>
        <w:tab/>
      </w:r>
      <w:r w:rsidRPr="00CD78C1">
        <w:rPr>
          <w:rFonts w:hint="eastAsia"/>
        </w:rPr>
        <w:t>分析和制订内部寻源或外部寻源策略</w:t>
      </w:r>
    </w:p>
    <w:p w14:paraId="4CAC80EE"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1-A-6 </w:t>
      </w:r>
      <w:r>
        <w:tab/>
      </w:r>
      <w:r w:rsidRPr="00CD78C1">
        <w:rPr>
          <w:rFonts w:hint="eastAsia"/>
        </w:rPr>
        <w:t>确定和实施技术手段，支持供应管理</w:t>
      </w:r>
    </w:p>
    <w:p w14:paraId="10DB049A"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lastRenderedPageBreak/>
        <w:t xml:space="preserve">1-A-7 </w:t>
      </w:r>
      <w:r>
        <w:tab/>
      </w:r>
      <w:r w:rsidRPr="00CD78C1">
        <w:rPr>
          <w:rFonts w:hint="eastAsia"/>
        </w:rPr>
        <w:t>通过识别、开发和执行寻源策略，整合支出</w:t>
      </w:r>
    </w:p>
    <w:p w14:paraId="3D4C4F21"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1-A-8 </w:t>
      </w:r>
      <w:r>
        <w:tab/>
      </w:r>
      <w:r w:rsidRPr="00CD78C1">
        <w:rPr>
          <w:rFonts w:hint="eastAsia"/>
        </w:rPr>
        <w:t>实施战略寻源计划，并与组织和利益相关方的目标一致</w:t>
      </w:r>
    </w:p>
    <w:p w14:paraId="33846DE5"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1-A-9 </w:t>
      </w:r>
      <w:r>
        <w:tab/>
      </w:r>
      <w:r w:rsidRPr="00CD78C1">
        <w:rPr>
          <w:rFonts w:hint="eastAsia"/>
        </w:rPr>
        <w:t>采用适当的规格书、条款和条件，准备招标文件、报价文件和方案文件</w:t>
      </w:r>
      <w:r w:rsidRPr="00CD78C1">
        <w:rPr>
          <w:rFonts w:hint="eastAsia"/>
        </w:rPr>
        <w:t xml:space="preserve"> </w:t>
      </w:r>
    </w:p>
    <w:p w14:paraId="7A78B9E9"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1-A-10 </w:t>
      </w:r>
      <w:r>
        <w:tab/>
      </w:r>
      <w:r w:rsidRPr="00CD78C1">
        <w:rPr>
          <w:rFonts w:hint="eastAsia"/>
        </w:rPr>
        <w:t>评估竞争性报价，识别产品或服务的最佳报价</w:t>
      </w:r>
    </w:p>
    <w:p w14:paraId="04812A0B" w14:textId="77777777" w:rsidR="003016A2" w:rsidRPr="00CD78C1" w:rsidRDefault="003016A2" w:rsidP="003016A2">
      <w:pPr>
        <w:numPr>
          <w:ilvl w:val="0"/>
          <w:numId w:val="28"/>
        </w:numPr>
        <w:rPr>
          <w:b/>
        </w:rPr>
      </w:pPr>
      <w:bookmarkStart w:id="1" w:name="_Hlk26098747"/>
      <w:bookmarkEnd w:id="0"/>
      <w:r w:rsidRPr="00CD78C1">
        <w:rPr>
          <w:rFonts w:hint="eastAsia"/>
          <w:b/>
        </w:rPr>
        <w:t>品类管理</w:t>
      </w:r>
    </w:p>
    <w:p w14:paraId="6A3687FD"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1-B-1 </w:t>
      </w:r>
      <w:r>
        <w:tab/>
      </w:r>
      <w:r w:rsidRPr="00CD78C1">
        <w:rPr>
          <w:rFonts w:hint="eastAsia"/>
        </w:rPr>
        <w:t>制订品类管理方案，满足组织的关键目标</w:t>
      </w:r>
    </w:p>
    <w:p w14:paraId="490BE441"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1-B-2 </w:t>
      </w:r>
      <w:r>
        <w:tab/>
      </w:r>
      <w:r w:rsidRPr="00CD78C1">
        <w:rPr>
          <w:rFonts w:hint="eastAsia"/>
        </w:rPr>
        <w:t>执行品类管理方案</w:t>
      </w:r>
    </w:p>
    <w:bookmarkEnd w:id="1"/>
    <w:p w14:paraId="6840684E" w14:textId="77777777" w:rsidR="003016A2" w:rsidRPr="00CD78C1" w:rsidRDefault="003016A2" w:rsidP="003016A2">
      <w:pPr>
        <w:numPr>
          <w:ilvl w:val="0"/>
          <w:numId w:val="28"/>
        </w:numPr>
        <w:rPr>
          <w:b/>
        </w:rPr>
      </w:pPr>
      <w:r w:rsidRPr="00CD78C1">
        <w:rPr>
          <w:rFonts w:hint="eastAsia"/>
          <w:b/>
        </w:rPr>
        <w:t>谈判</w:t>
      </w:r>
    </w:p>
    <w:p w14:paraId="09EE583F"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1-C-1 </w:t>
      </w:r>
      <w:r>
        <w:tab/>
      </w:r>
      <w:r w:rsidRPr="00CD78C1">
        <w:rPr>
          <w:rFonts w:hint="eastAsia"/>
        </w:rPr>
        <w:t>准备谈判方案，并与组织目标吻合</w:t>
      </w:r>
    </w:p>
    <w:p w14:paraId="17BC2F8C"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1-C-2 </w:t>
      </w:r>
      <w:r>
        <w:tab/>
      </w:r>
      <w:r w:rsidRPr="00CD78C1">
        <w:rPr>
          <w:rFonts w:hint="eastAsia"/>
        </w:rPr>
        <w:t>准备和制订谈判的策略和战术</w:t>
      </w:r>
    </w:p>
    <w:p w14:paraId="2978CC5A"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1-C-3 </w:t>
      </w:r>
      <w:r>
        <w:tab/>
      </w:r>
      <w:r w:rsidRPr="00CD78C1">
        <w:rPr>
          <w:rFonts w:hint="eastAsia"/>
        </w:rPr>
        <w:t>带领、开展和支持供应商谈判</w:t>
      </w:r>
    </w:p>
    <w:p w14:paraId="1A445EE8" w14:textId="77777777" w:rsidR="003016A2" w:rsidRPr="00CD78C1" w:rsidRDefault="003016A2" w:rsidP="003016A2">
      <w:pPr>
        <w:numPr>
          <w:ilvl w:val="0"/>
          <w:numId w:val="28"/>
        </w:numPr>
        <w:rPr>
          <w:b/>
        </w:rPr>
      </w:pPr>
      <w:bookmarkStart w:id="2" w:name="_Hlk26098877"/>
      <w:r>
        <w:rPr>
          <w:rFonts w:hint="eastAsia"/>
          <w:b/>
        </w:rPr>
        <w:t>法律</w:t>
      </w:r>
      <w:r w:rsidRPr="00CD78C1">
        <w:rPr>
          <w:rFonts w:hint="eastAsia"/>
          <w:b/>
        </w:rPr>
        <w:t>与合同</w:t>
      </w:r>
      <w:r w:rsidRPr="00CD78C1">
        <w:rPr>
          <w:rFonts w:hint="eastAsia"/>
          <w:b/>
        </w:rPr>
        <w:t xml:space="preserve"> </w:t>
      </w:r>
    </w:p>
    <w:p w14:paraId="4BF9A553"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1-D-1 </w:t>
      </w:r>
      <w:r>
        <w:tab/>
      </w:r>
      <w:r w:rsidRPr="00CD78C1">
        <w:rPr>
          <w:rFonts w:hint="eastAsia"/>
        </w:rPr>
        <w:t>管理合同</w:t>
      </w:r>
      <w:r w:rsidRPr="00CD78C1">
        <w:rPr>
          <w:rFonts w:hint="eastAsia"/>
        </w:rPr>
        <w:t>/</w:t>
      </w:r>
      <w:r w:rsidRPr="00CD78C1">
        <w:rPr>
          <w:rFonts w:hint="eastAsia"/>
        </w:rPr>
        <w:t>采购订单的准备工作</w:t>
      </w:r>
    </w:p>
    <w:p w14:paraId="43484016"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1-D-2 </w:t>
      </w:r>
      <w:r>
        <w:tab/>
      </w:r>
      <w:r w:rsidRPr="00CD78C1">
        <w:rPr>
          <w:rFonts w:hint="eastAsia"/>
        </w:rPr>
        <w:t>把合同授予供应商</w:t>
      </w:r>
    </w:p>
    <w:p w14:paraId="45CF6B27"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1-D-3 </w:t>
      </w:r>
      <w:r>
        <w:tab/>
      </w:r>
      <w:r w:rsidRPr="00CD78C1">
        <w:rPr>
          <w:rFonts w:hint="eastAsia"/>
        </w:rPr>
        <w:t>管理合同</w:t>
      </w:r>
      <w:r w:rsidRPr="00CD78C1">
        <w:rPr>
          <w:rFonts w:hint="eastAsia"/>
        </w:rPr>
        <w:t>/</w:t>
      </w:r>
      <w:r w:rsidRPr="00CD78C1">
        <w:rPr>
          <w:rFonts w:hint="eastAsia"/>
        </w:rPr>
        <w:t>采购订单的授予到完成或终止</w:t>
      </w:r>
    </w:p>
    <w:p w14:paraId="414E84DE"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1-D-4 </w:t>
      </w:r>
      <w:r>
        <w:tab/>
      </w:r>
      <w:r w:rsidRPr="00CD78C1">
        <w:rPr>
          <w:rFonts w:hint="eastAsia"/>
        </w:rPr>
        <w:t>对合同和其它供应管理文档进行或获取法务审核</w:t>
      </w:r>
    </w:p>
    <w:p w14:paraId="7C4C2059"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1-D-5 </w:t>
      </w:r>
      <w:r>
        <w:tab/>
      </w:r>
      <w:r w:rsidRPr="00CD78C1">
        <w:rPr>
          <w:rFonts w:hint="eastAsia"/>
        </w:rPr>
        <w:t>创建并执行供应管理流程，确保合规</w:t>
      </w:r>
      <w:bookmarkEnd w:id="2"/>
    </w:p>
    <w:p w14:paraId="0F81DF29" w14:textId="77777777" w:rsidR="003016A2" w:rsidRPr="00CD78C1" w:rsidRDefault="003016A2" w:rsidP="003016A2">
      <w:pPr>
        <w:numPr>
          <w:ilvl w:val="0"/>
          <w:numId w:val="28"/>
        </w:numPr>
        <w:rPr>
          <w:b/>
        </w:rPr>
      </w:pPr>
      <w:r w:rsidRPr="00CD78C1">
        <w:rPr>
          <w:rFonts w:hint="eastAsia"/>
          <w:b/>
        </w:rPr>
        <w:t>供应商关系管理</w:t>
      </w:r>
      <w:r w:rsidRPr="00CD78C1">
        <w:rPr>
          <w:rFonts w:hint="eastAsia"/>
          <w:b/>
        </w:rPr>
        <w:t xml:space="preserve"> </w:t>
      </w:r>
    </w:p>
    <w:p w14:paraId="045ADFDF" w14:textId="77777777" w:rsidR="003016A2" w:rsidRPr="00CD78C1" w:rsidRDefault="003016A2" w:rsidP="003016A2">
      <w:pPr>
        <w:numPr>
          <w:ilvl w:val="0"/>
          <w:numId w:val="29"/>
        </w:numPr>
        <w:tabs>
          <w:tab w:val="left" w:pos="1701"/>
        </w:tabs>
        <w:ind w:leftChars="250" w:left="840" w:hangingChars="150" w:hanging="315"/>
      </w:pPr>
      <w:r w:rsidRPr="00CD78C1">
        <w:t xml:space="preserve">1-E-1 </w:t>
      </w:r>
      <w:r>
        <w:tab/>
      </w:r>
      <w:r w:rsidRPr="00CD78C1">
        <w:rPr>
          <w:rFonts w:hint="eastAsia"/>
        </w:rPr>
        <w:t>制订供应商合格计划，确保组件、物料和供应商满足特定要求</w:t>
      </w:r>
    </w:p>
    <w:p w14:paraId="2D4B156D" w14:textId="77777777" w:rsidR="003016A2" w:rsidRPr="00CD78C1" w:rsidRDefault="003016A2" w:rsidP="003016A2">
      <w:pPr>
        <w:numPr>
          <w:ilvl w:val="0"/>
          <w:numId w:val="29"/>
        </w:numPr>
        <w:tabs>
          <w:tab w:val="left" w:pos="1701"/>
        </w:tabs>
        <w:ind w:leftChars="250" w:left="840" w:hangingChars="150" w:hanging="315"/>
      </w:pPr>
      <w:r w:rsidRPr="00CD78C1">
        <w:t xml:space="preserve">1-E-2 </w:t>
      </w:r>
      <w:r>
        <w:tab/>
      </w:r>
      <w:r w:rsidRPr="00CD78C1">
        <w:rPr>
          <w:rFonts w:hint="eastAsia"/>
        </w:rPr>
        <w:t>制订和管理有效的供应商关系</w:t>
      </w:r>
    </w:p>
    <w:p w14:paraId="3481BEE8" w14:textId="77777777" w:rsidR="003016A2" w:rsidRPr="00CD78C1" w:rsidRDefault="003016A2" w:rsidP="003016A2">
      <w:pPr>
        <w:numPr>
          <w:ilvl w:val="0"/>
          <w:numId w:val="29"/>
        </w:numPr>
        <w:tabs>
          <w:tab w:val="left" w:pos="1701"/>
        </w:tabs>
        <w:ind w:leftChars="250" w:left="840" w:hangingChars="150" w:hanging="315"/>
      </w:pPr>
      <w:r w:rsidRPr="00CD78C1">
        <w:t xml:space="preserve">1-E-3 </w:t>
      </w:r>
      <w:r>
        <w:tab/>
      </w:r>
      <w:r w:rsidRPr="00CD78C1">
        <w:rPr>
          <w:rFonts w:hint="eastAsia"/>
        </w:rPr>
        <w:t>开展供应商绩效评估</w:t>
      </w:r>
    </w:p>
    <w:p w14:paraId="7085889E" w14:textId="77777777" w:rsidR="003016A2" w:rsidRPr="00CD78C1" w:rsidRDefault="003016A2" w:rsidP="003016A2">
      <w:pPr>
        <w:numPr>
          <w:ilvl w:val="0"/>
          <w:numId w:val="29"/>
        </w:numPr>
        <w:tabs>
          <w:tab w:val="left" w:pos="1701"/>
        </w:tabs>
        <w:ind w:leftChars="250" w:left="840" w:hangingChars="150" w:hanging="315"/>
      </w:pPr>
      <w:r w:rsidRPr="00CD78C1">
        <w:t xml:space="preserve">1-E-4 </w:t>
      </w:r>
      <w:r>
        <w:tab/>
      </w:r>
      <w:r w:rsidRPr="00CD78C1">
        <w:rPr>
          <w:rFonts w:hint="eastAsia"/>
        </w:rPr>
        <w:t>与供应商开展定期的业务回顾</w:t>
      </w:r>
    </w:p>
    <w:p w14:paraId="4DD71A65" w14:textId="77777777" w:rsidR="003016A2" w:rsidRPr="00CD78C1" w:rsidRDefault="003016A2" w:rsidP="003016A2">
      <w:pPr>
        <w:numPr>
          <w:ilvl w:val="0"/>
          <w:numId w:val="29"/>
        </w:numPr>
        <w:tabs>
          <w:tab w:val="left" w:pos="1701"/>
        </w:tabs>
        <w:ind w:leftChars="250" w:left="840" w:hangingChars="150" w:hanging="315"/>
      </w:pPr>
      <w:r w:rsidRPr="00CD78C1">
        <w:t xml:space="preserve">1-E-5 </w:t>
      </w:r>
      <w:r>
        <w:tab/>
      </w:r>
      <w:r w:rsidRPr="00CD78C1">
        <w:rPr>
          <w:rFonts w:hint="eastAsia"/>
        </w:rPr>
        <w:t>为优化供应库识别机会和收益</w:t>
      </w:r>
    </w:p>
    <w:p w14:paraId="501C7E6A" w14:textId="77777777" w:rsidR="003016A2" w:rsidRPr="00CD78C1" w:rsidRDefault="003016A2" w:rsidP="003016A2">
      <w:pPr>
        <w:numPr>
          <w:ilvl w:val="0"/>
          <w:numId w:val="29"/>
        </w:numPr>
        <w:tabs>
          <w:tab w:val="left" w:pos="1701"/>
        </w:tabs>
        <w:ind w:leftChars="250" w:left="840" w:hangingChars="150" w:hanging="315"/>
      </w:pPr>
      <w:r w:rsidRPr="00CD78C1">
        <w:t xml:space="preserve">1-E-6 </w:t>
      </w:r>
      <w:r>
        <w:tab/>
      </w:r>
      <w:r w:rsidRPr="00CD78C1">
        <w:rPr>
          <w:rFonts w:hint="eastAsia"/>
        </w:rPr>
        <w:t>识别驱动供应商创新的机会</w:t>
      </w:r>
    </w:p>
    <w:p w14:paraId="702A8DA9" w14:textId="77777777" w:rsidR="003016A2" w:rsidRPr="00CD78C1" w:rsidRDefault="003016A2" w:rsidP="003016A2">
      <w:pPr>
        <w:numPr>
          <w:ilvl w:val="0"/>
          <w:numId w:val="29"/>
        </w:numPr>
        <w:tabs>
          <w:tab w:val="left" w:pos="1701"/>
        </w:tabs>
        <w:ind w:leftChars="250" w:left="840" w:hangingChars="150" w:hanging="315"/>
      </w:pPr>
      <w:r w:rsidRPr="00CD78C1">
        <w:t xml:space="preserve">1-E-7 </w:t>
      </w:r>
      <w:r>
        <w:tab/>
      </w:r>
      <w:r w:rsidRPr="00CD78C1">
        <w:rPr>
          <w:rFonts w:hint="eastAsia"/>
        </w:rPr>
        <w:t>制订和实施供应商退出策略</w:t>
      </w:r>
    </w:p>
    <w:p w14:paraId="2B896E7A" w14:textId="77777777" w:rsidR="003016A2" w:rsidRPr="00CD78C1" w:rsidRDefault="003016A2" w:rsidP="003016A2">
      <w:pPr>
        <w:numPr>
          <w:ilvl w:val="0"/>
          <w:numId w:val="29"/>
        </w:numPr>
        <w:tabs>
          <w:tab w:val="left" w:pos="1701"/>
        </w:tabs>
        <w:ind w:leftChars="250" w:left="840" w:hangingChars="150" w:hanging="315"/>
      </w:pPr>
      <w:r w:rsidRPr="00CD78C1">
        <w:t xml:space="preserve">1-E-8 </w:t>
      </w:r>
      <w:r>
        <w:tab/>
      </w:r>
      <w:r w:rsidRPr="00CD78C1">
        <w:rPr>
          <w:rFonts w:hint="eastAsia"/>
        </w:rPr>
        <w:t>依据服务水平协议，审核供应商绩效</w:t>
      </w:r>
    </w:p>
    <w:p w14:paraId="52600F51" w14:textId="77777777" w:rsidR="003016A2" w:rsidRPr="00CD78C1" w:rsidRDefault="003016A2" w:rsidP="003016A2">
      <w:pPr>
        <w:numPr>
          <w:ilvl w:val="0"/>
          <w:numId w:val="29"/>
        </w:numPr>
        <w:tabs>
          <w:tab w:val="left" w:pos="1701"/>
        </w:tabs>
        <w:ind w:leftChars="250" w:left="840" w:hangingChars="150" w:hanging="315"/>
      </w:pPr>
      <w:r w:rsidRPr="00CD78C1">
        <w:t xml:space="preserve">1-E-9 </w:t>
      </w:r>
      <w:r>
        <w:tab/>
      </w:r>
      <w:r w:rsidRPr="00CD78C1">
        <w:rPr>
          <w:rFonts w:hint="eastAsia"/>
        </w:rPr>
        <w:t>解决发票和支付的问题</w:t>
      </w:r>
    </w:p>
    <w:p w14:paraId="4A387DD4" w14:textId="77777777" w:rsidR="003016A2" w:rsidRPr="00CD78C1" w:rsidRDefault="003016A2" w:rsidP="003016A2">
      <w:pPr>
        <w:numPr>
          <w:ilvl w:val="0"/>
          <w:numId w:val="29"/>
        </w:numPr>
        <w:tabs>
          <w:tab w:val="left" w:pos="1701"/>
        </w:tabs>
        <w:ind w:leftChars="250" w:left="840" w:hangingChars="150" w:hanging="315"/>
      </w:pPr>
      <w:r w:rsidRPr="00CD78C1">
        <w:t xml:space="preserve">1-E-10 </w:t>
      </w:r>
      <w:r>
        <w:tab/>
      </w:r>
      <w:r w:rsidRPr="00CD78C1">
        <w:rPr>
          <w:rFonts w:hint="eastAsia"/>
        </w:rPr>
        <w:t>作为供应商和职能部门的桥梁，确保准确的信息、文档和产品流</w:t>
      </w:r>
    </w:p>
    <w:p w14:paraId="743FFAF7" w14:textId="77777777" w:rsidR="003016A2" w:rsidRPr="00CD78C1" w:rsidRDefault="003016A2" w:rsidP="003016A2">
      <w:pPr>
        <w:numPr>
          <w:ilvl w:val="0"/>
          <w:numId w:val="28"/>
        </w:numPr>
        <w:rPr>
          <w:b/>
        </w:rPr>
      </w:pPr>
      <w:r w:rsidRPr="00CD78C1">
        <w:rPr>
          <w:rFonts w:hint="eastAsia"/>
          <w:b/>
          <w:bCs/>
        </w:rPr>
        <w:t>成本和价格管理</w:t>
      </w:r>
      <w:r w:rsidRPr="00CD78C1">
        <w:rPr>
          <w:rFonts w:hint="eastAsia"/>
          <w:b/>
        </w:rPr>
        <w:t xml:space="preserve"> </w:t>
      </w:r>
    </w:p>
    <w:p w14:paraId="558BC479" w14:textId="77777777" w:rsidR="003016A2" w:rsidRPr="00CD78C1" w:rsidRDefault="003016A2" w:rsidP="003016A2">
      <w:pPr>
        <w:numPr>
          <w:ilvl w:val="0"/>
          <w:numId w:val="29"/>
        </w:numPr>
        <w:tabs>
          <w:tab w:val="left" w:pos="1701"/>
        </w:tabs>
        <w:ind w:leftChars="250" w:left="840" w:hangingChars="150" w:hanging="315"/>
      </w:pPr>
      <w:r w:rsidRPr="00CD78C1">
        <w:t xml:space="preserve">1-F-1 </w:t>
      </w:r>
      <w:r>
        <w:tab/>
      </w:r>
      <w:r w:rsidRPr="00CD78C1">
        <w:rPr>
          <w:rFonts w:hint="eastAsia"/>
        </w:rPr>
        <w:t>为采购制订成本管理项目的策略</w:t>
      </w:r>
    </w:p>
    <w:p w14:paraId="6DFD41C7" w14:textId="77777777" w:rsidR="003016A2" w:rsidRPr="00CD78C1" w:rsidRDefault="003016A2" w:rsidP="003016A2">
      <w:pPr>
        <w:numPr>
          <w:ilvl w:val="0"/>
          <w:numId w:val="29"/>
        </w:numPr>
        <w:tabs>
          <w:tab w:val="left" w:pos="1701"/>
        </w:tabs>
        <w:ind w:leftChars="250" w:left="840" w:hangingChars="150" w:hanging="315"/>
      </w:pPr>
      <w:r w:rsidRPr="00CD78C1">
        <w:t xml:space="preserve">1-F-2 </w:t>
      </w:r>
      <w:r>
        <w:tab/>
      </w:r>
      <w:r w:rsidRPr="00CD78C1">
        <w:rPr>
          <w:rFonts w:hint="eastAsia"/>
        </w:rPr>
        <w:t>进行成本</w:t>
      </w:r>
      <w:r w:rsidRPr="00CD78C1">
        <w:rPr>
          <w:rFonts w:hint="eastAsia"/>
        </w:rPr>
        <w:t>/</w:t>
      </w:r>
      <w:r w:rsidRPr="00CD78C1">
        <w:rPr>
          <w:rFonts w:hint="eastAsia"/>
        </w:rPr>
        <w:t>收益分析</w:t>
      </w:r>
    </w:p>
    <w:p w14:paraId="27D157BF" w14:textId="77777777" w:rsidR="003016A2" w:rsidRPr="00CD78C1" w:rsidRDefault="003016A2" w:rsidP="003016A2">
      <w:pPr>
        <w:numPr>
          <w:ilvl w:val="0"/>
          <w:numId w:val="29"/>
        </w:numPr>
        <w:tabs>
          <w:tab w:val="left" w:pos="1701"/>
        </w:tabs>
        <w:ind w:leftChars="250" w:left="840" w:hangingChars="150" w:hanging="315"/>
      </w:pPr>
      <w:r w:rsidRPr="00CD78C1">
        <w:t xml:space="preserve">1-F-3 </w:t>
      </w:r>
      <w:r>
        <w:tab/>
      </w:r>
      <w:r w:rsidRPr="00CD78C1">
        <w:rPr>
          <w:rFonts w:hint="eastAsia"/>
        </w:rPr>
        <w:t>进行支出分析，确定特定品类的策略</w:t>
      </w:r>
    </w:p>
    <w:p w14:paraId="251FF5F5" w14:textId="77777777" w:rsidR="003016A2" w:rsidRPr="00CD78C1" w:rsidRDefault="003016A2" w:rsidP="003016A2">
      <w:pPr>
        <w:numPr>
          <w:ilvl w:val="0"/>
          <w:numId w:val="29"/>
        </w:numPr>
        <w:tabs>
          <w:tab w:val="left" w:pos="1701"/>
        </w:tabs>
        <w:ind w:leftChars="250" w:left="840" w:hangingChars="150" w:hanging="315"/>
      </w:pPr>
      <w:r w:rsidRPr="00CD78C1">
        <w:t xml:space="preserve">1-F-4 </w:t>
      </w:r>
      <w:r>
        <w:tab/>
      </w:r>
      <w:r w:rsidRPr="00CD78C1">
        <w:rPr>
          <w:rFonts w:hint="eastAsia"/>
        </w:rPr>
        <w:t>追踪和验证成本降低和成本避免</w:t>
      </w:r>
    </w:p>
    <w:p w14:paraId="562B7AFD" w14:textId="77777777" w:rsidR="003016A2" w:rsidRPr="00CD78C1" w:rsidRDefault="003016A2" w:rsidP="003016A2">
      <w:pPr>
        <w:numPr>
          <w:ilvl w:val="0"/>
          <w:numId w:val="28"/>
        </w:numPr>
        <w:rPr>
          <w:b/>
        </w:rPr>
      </w:pPr>
      <w:r w:rsidRPr="00CD78C1">
        <w:rPr>
          <w:rFonts w:hint="eastAsia"/>
          <w:b/>
        </w:rPr>
        <w:t>财务分析</w:t>
      </w:r>
      <w:r w:rsidRPr="00CD78C1">
        <w:rPr>
          <w:rFonts w:hint="eastAsia"/>
          <w:b/>
        </w:rPr>
        <w:t xml:space="preserve"> </w:t>
      </w:r>
    </w:p>
    <w:p w14:paraId="5D1A2495" w14:textId="77777777" w:rsidR="003016A2" w:rsidRPr="00CD78C1" w:rsidRDefault="003016A2" w:rsidP="003016A2">
      <w:pPr>
        <w:numPr>
          <w:ilvl w:val="0"/>
          <w:numId w:val="29"/>
        </w:numPr>
        <w:tabs>
          <w:tab w:val="left" w:pos="1701"/>
        </w:tabs>
        <w:ind w:leftChars="250" w:left="840" w:hangingChars="150" w:hanging="315"/>
      </w:pPr>
      <w:r w:rsidRPr="00CD78C1">
        <w:t xml:space="preserve">1-G-1 </w:t>
      </w:r>
      <w:r>
        <w:tab/>
      </w:r>
      <w:r w:rsidRPr="00CD78C1">
        <w:rPr>
          <w:rFonts w:hint="eastAsia"/>
        </w:rPr>
        <w:t>准备和管理供应管理部门的预算</w:t>
      </w:r>
    </w:p>
    <w:p w14:paraId="4EFA5ED1" w14:textId="77777777" w:rsidR="003016A2" w:rsidRPr="00CD78C1" w:rsidRDefault="003016A2" w:rsidP="003016A2">
      <w:pPr>
        <w:numPr>
          <w:ilvl w:val="0"/>
          <w:numId w:val="29"/>
        </w:numPr>
        <w:tabs>
          <w:tab w:val="left" w:pos="1701"/>
        </w:tabs>
        <w:ind w:leftChars="250" w:left="840" w:hangingChars="150" w:hanging="315"/>
      </w:pPr>
      <w:r w:rsidRPr="00CD78C1">
        <w:t xml:space="preserve">1-G-2 </w:t>
      </w:r>
      <w:r>
        <w:tab/>
      </w:r>
      <w:r w:rsidRPr="00CD78C1">
        <w:rPr>
          <w:rFonts w:hint="eastAsia"/>
        </w:rPr>
        <w:t>制订采购的融资策略</w:t>
      </w:r>
    </w:p>
    <w:p w14:paraId="761446F9" w14:textId="77777777" w:rsidR="003016A2" w:rsidRPr="00CD78C1" w:rsidRDefault="003016A2" w:rsidP="003016A2">
      <w:pPr>
        <w:numPr>
          <w:ilvl w:val="0"/>
          <w:numId w:val="29"/>
        </w:numPr>
        <w:tabs>
          <w:tab w:val="left" w:pos="1701"/>
        </w:tabs>
        <w:ind w:leftChars="250" w:left="840" w:hangingChars="150" w:hanging="315"/>
      </w:pPr>
      <w:r w:rsidRPr="00CD78C1">
        <w:t xml:space="preserve">1-G-3 </w:t>
      </w:r>
      <w:r>
        <w:tab/>
      </w:r>
      <w:r w:rsidRPr="00CD78C1">
        <w:rPr>
          <w:rFonts w:hint="eastAsia"/>
        </w:rPr>
        <w:t>核实完善的报告机制</w:t>
      </w:r>
    </w:p>
    <w:p w14:paraId="02F3B081" w14:textId="77777777" w:rsidR="003016A2" w:rsidRPr="00CD78C1" w:rsidRDefault="003016A2" w:rsidP="003016A2">
      <w:pPr>
        <w:jc w:val="center"/>
        <w:rPr>
          <w:b/>
          <w:sz w:val="24"/>
          <w:szCs w:val="28"/>
        </w:rPr>
      </w:pPr>
      <w:r w:rsidRPr="00CD78C1">
        <w:rPr>
          <w:rFonts w:hint="eastAsia"/>
          <w:b/>
          <w:sz w:val="24"/>
          <w:szCs w:val="28"/>
        </w:rPr>
        <w:t>模块</w:t>
      </w:r>
      <w:r w:rsidRPr="00CD78C1">
        <w:rPr>
          <w:rFonts w:hint="eastAsia"/>
          <w:b/>
          <w:sz w:val="24"/>
          <w:szCs w:val="28"/>
        </w:rPr>
        <w:t>2</w:t>
      </w:r>
      <w:r w:rsidRPr="00CD78C1">
        <w:rPr>
          <w:rFonts w:hint="eastAsia"/>
          <w:b/>
          <w:sz w:val="24"/>
          <w:szCs w:val="28"/>
        </w:rPr>
        <w:t>：供应管理整合</w:t>
      </w:r>
    </w:p>
    <w:p w14:paraId="59C6E3A8" w14:textId="77777777" w:rsidR="003016A2" w:rsidRPr="00CD78C1" w:rsidRDefault="003016A2" w:rsidP="003016A2">
      <w:pPr>
        <w:numPr>
          <w:ilvl w:val="0"/>
          <w:numId w:val="28"/>
        </w:numPr>
        <w:rPr>
          <w:b/>
        </w:rPr>
      </w:pPr>
      <w:r w:rsidRPr="00CD78C1">
        <w:rPr>
          <w:rFonts w:hint="eastAsia"/>
          <w:b/>
        </w:rPr>
        <w:t>供应链策略</w:t>
      </w:r>
    </w:p>
    <w:p w14:paraId="3E1896F9"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2-A-1 </w:t>
      </w:r>
      <w:r>
        <w:tab/>
      </w:r>
      <w:r w:rsidRPr="00CD78C1">
        <w:rPr>
          <w:rFonts w:hint="eastAsia"/>
        </w:rPr>
        <w:t>制订并实施物料或服务的标准化项目</w:t>
      </w:r>
    </w:p>
    <w:p w14:paraId="5064B15D"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2-A-2 </w:t>
      </w:r>
      <w:r>
        <w:tab/>
      </w:r>
      <w:r w:rsidRPr="00CD78C1">
        <w:rPr>
          <w:rFonts w:hint="eastAsia"/>
        </w:rPr>
        <w:t>开展需求计划，使供应管理业务与组织战略相吻合</w:t>
      </w:r>
    </w:p>
    <w:p w14:paraId="41F50DA2"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2-A-3 </w:t>
      </w:r>
      <w:r>
        <w:tab/>
      </w:r>
      <w:r w:rsidRPr="00CD78C1">
        <w:rPr>
          <w:rFonts w:hint="eastAsia"/>
        </w:rPr>
        <w:t>实施运作计划、排程和库存控制流程，确保资源的最大化利用</w:t>
      </w:r>
    </w:p>
    <w:p w14:paraId="7118D950"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2-A-4 </w:t>
      </w:r>
      <w:r>
        <w:tab/>
      </w:r>
      <w:r w:rsidRPr="00CD78C1">
        <w:rPr>
          <w:rFonts w:hint="eastAsia"/>
        </w:rPr>
        <w:t>组织供应链架构，支持组织的业务战略</w:t>
      </w:r>
    </w:p>
    <w:p w14:paraId="6155CD9E" w14:textId="77777777" w:rsidR="003016A2" w:rsidRPr="00CD78C1" w:rsidRDefault="003016A2" w:rsidP="003016A2">
      <w:pPr>
        <w:numPr>
          <w:ilvl w:val="0"/>
          <w:numId w:val="28"/>
        </w:numPr>
        <w:rPr>
          <w:b/>
        </w:rPr>
      </w:pPr>
      <w:r w:rsidRPr="00CD78C1">
        <w:rPr>
          <w:rFonts w:hint="eastAsia"/>
          <w:b/>
        </w:rPr>
        <w:t>销售及运营计划</w:t>
      </w:r>
      <w:r w:rsidRPr="00CD78C1">
        <w:rPr>
          <w:rFonts w:hint="eastAsia"/>
          <w:b/>
        </w:rPr>
        <w:t xml:space="preserve"> </w:t>
      </w:r>
      <w:r w:rsidRPr="00CD78C1">
        <w:rPr>
          <w:rFonts w:hint="eastAsia"/>
          <w:b/>
        </w:rPr>
        <w:t>–</w:t>
      </w:r>
      <w:r w:rsidRPr="00CD78C1">
        <w:rPr>
          <w:rFonts w:hint="eastAsia"/>
          <w:b/>
        </w:rPr>
        <w:t xml:space="preserve"> </w:t>
      </w:r>
      <w:r w:rsidRPr="00CD78C1">
        <w:rPr>
          <w:rFonts w:hint="eastAsia"/>
          <w:b/>
        </w:rPr>
        <w:t>需求计划</w:t>
      </w:r>
    </w:p>
    <w:p w14:paraId="33BE1478"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2-B-1 </w:t>
      </w:r>
      <w:r>
        <w:tab/>
      </w:r>
      <w:r w:rsidRPr="00CD78C1">
        <w:rPr>
          <w:rFonts w:hint="eastAsia"/>
        </w:rPr>
        <w:t>在物料生产计划中纳入销售、库存和产能预测，满足战略目标</w:t>
      </w:r>
    </w:p>
    <w:p w14:paraId="1E2412EB"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2-B-2 </w:t>
      </w:r>
      <w:r>
        <w:tab/>
      </w:r>
      <w:r w:rsidRPr="00CD78C1">
        <w:rPr>
          <w:rFonts w:hint="eastAsia"/>
        </w:rPr>
        <w:t>开展需求计划</w:t>
      </w:r>
      <w:r w:rsidRPr="00CD78C1">
        <w:rPr>
          <w:rFonts w:hint="eastAsia"/>
        </w:rPr>
        <w:t xml:space="preserve"> </w:t>
      </w:r>
    </w:p>
    <w:p w14:paraId="68F6743F" w14:textId="77777777" w:rsidR="003016A2" w:rsidRPr="00CD78C1" w:rsidRDefault="003016A2" w:rsidP="003016A2">
      <w:pPr>
        <w:numPr>
          <w:ilvl w:val="0"/>
          <w:numId w:val="28"/>
        </w:numPr>
        <w:rPr>
          <w:b/>
        </w:rPr>
      </w:pPr>
      <w:r w:rsidRPr="00CD78C1">
        <w:rPr>
          <w:rFonts w:hint="eastAsia"/>
          <w:b/>
        </w:rPr>
        <w:lastRenderedPageBreak/>
        <w:t>销售及运营计划</w:t>
      </w:r>
      <w:r w:rsidRPr="00CD78C1">
        <w:rPr>
          <w:rFonts w:hint="eastAsia"/>
          <w:b/>
        </w:rPr>
        <w:t xml:space="preserve"> </w:t>
      </w:r>
      <w:r w:rsidRPr="00CD78C1">
        <w:rPr>
          <w:rFonts w:hint="eastAsia"/>
          <w:b/>
        </w:rPr>
        <w:t>–</w:t>
      </w:r>
      <w:r w:rsidRPr="00CD78C1">
        <w:rPr>
          <w:rFonts w:hint="eastAsia"/>
          <w:b/>
        </w:rPr>
        <w:t xml:space="preserve"> </w:t>
      </w:r>
      <w:r w:rsidRPr="00CD78C1">
        <w:rPr>
          <w:rFonts w:hint="eastAsia"/>
          <w:b/>
        </w:rPr>
        <w:t>预测</w:t>
      </w:r>
    </w:p>
    <w:p w14:paraId="51D67B8A"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2-C-1 </w:t>
      </w:r>
      <w:r>
        <w:tab/>
      </w:r>
      <w:r w:rsidRPr="00CD78C1">
        <w:rPr>
          <w:rFonts w:hint="eastAsia"/>
        </w:rPr>
        <w:t>分析并向内部利益相关方报告市场条件、标杆和行业趋势</w:t>
      </w:r>
    </w:p>
    <w:p w14:paraId="2C4E3121"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2-C-2 </w:t>
      </w:r>
      <w:r>
        <w:tab/>
      </w:r>
      <w:r w:rsidRPr="00CD78C1">
        <w:rPr>
          <w:rFonts w:hint="eastAsia"/>
        </w:rPr>
        <w:t>根据经济和技术趋势，制订供应预测</w:t>
      </w:r>
    </w:p>
    <w:p w14:paraId="4EBF8A37"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2-C-3 </w:t>
      </w:r>
      <w:r>
        <w:tab/>
      </w:r>
      <w:r w:rsidRPr="00CD78C1">
        <w:rPr>
          <w:rFonts w:hint="eastAsia"/>
        </w:rPr>
        <w:t>基于预测数据，对寻源和供应策略进行计划和沟通</w:t>
      </w:r>
    </w:p>
    <w:p w14:paraId="252647E8"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2-C-4 </w:t>
      </w:r>
      <w:r>
        <w:tab/>
      </w:r>
      <w:r w:rsidRPr="00CD78C1">
        <w:rPr>
          <w:rFonts w:hint="eastAsia"/>
        </w:rPr>
        <w:t>与供应商一同管理预测数据</w:t>
      </w:r>
    </w:p>
    <w:p w14:paraId="48A166A6"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2-C-5 </w:t>
      </w:r>
      <w:r>
        <w:tab/>
      </w:r>
      <w:r w:rsidRPr="00CD78C1">
        <w:rPr>
          <w:rFonts w:hint="eastAsia"/>
        </w:rPr>
        <w:t>计算并报告预测准确率</w:t>
      </w:r>
      <w:r w:rsidRPr="00CD78C1">
        <w:rPr>
          <w:rFonts w:hint="eastAsia"/>
        </w:rPr>
        <w:t xml:space="preserve"> </w:t>
      </w:r>
    </w:p>
    <w:p w14:paraId="72EBC033" w14:textId="77777777" w:rsidR="003016A2" w:rsidRPr="00CD78C1" w:rsidRDefault="003016A2" w:rsidP="003016A2">
      <w:pPr>
        <w:numPr>
          <w:ilvl w:val="0"/>
          <w:numId w:val="28"/>
        </w:numPr>
        <w:rPr>
          <w:b/>
        </w:rPr>
      </w:pPr>
      <w:r w:rsidRPr="00CD78C1">
        <w:rPr>
          <w:rFonts w:hint="eastAsia"/>
          <w:b/>
        </w:rPr>
        <w:t>销售及运营计划</w:t>
      </w:r>
      <w:r w:rsidRPr="00CD78C1">
        <w:rPr>
          <w:rFonts w:hint="eastAsia"/>
          <w:b/>
        </w:rPr>
        <w:t xml:space="preserve"> </w:t>
      </w:r>
      <w:r w:rsidRPr="00CD78C1">
        <w:rPr>
          <w:rFonts w:hint="eastAsia"/>
          <w:b/>
        </w:rPr>
        <w:t>–</w:t>
      </w:r>
      <w:r w:rsidRPr="00CD78C1">
        <w:rPr>
          <w:rFonts w:hint="eastAsia"/>
          <w:b/>
        </w:rPr>
        <w:t xml:space="preserve"> </w:t>
      </w:r>
      <w:r w:rsidRPr="00CD78C1">
        <w:rPr>
          <w:rFonts w:hint="eastAsia"/>
          <w:b/>
        </w:rPr>
        <w:t>产品和服务</w:t>
      </w:r>
    </w:p>
    <w:p w14:paraId="593952D2"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2-D-1 </w:t>
      </w:r>
      <w:r>
        <w:tab/>
      </w:r>
      <w:r w:rsidRPr="00CD78C1">
        <w:rPr>
          <w:rFonts w:hint="eastAsia"/>
        </w:rPr>
        <w:t>参与新产品或服务的开发，支持市场活动</w:t>
      </w:r>
    </w:p>
    <w:p w14:paraId="072B2A85"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2-D-2 </w:t>
      </w:r>
      <w:r>
        <w:tab/>
      </w:r>
      <w:r w:rsidRPr="00CD78C1">
        <w:rPr>
          <w:rFonts w:hint="eastAsia"/>
        </w:rPr>
        <w:t>参与产品</w:t>
      </w:r>
      <w:r w:rsidRPr="00CD78C1">
        <w:rPr>
          <w:rFonts w:hint="eastAsia"/>
        </w:rPr>
        <w:t>-</w:t>
      </w:r>
      <w:r w:rsidRPr="00CD78C1">
        <w:rPr>
          <w:rFonts w:hint="eastAsia"/>
        </w:rPr>
        <w:t>服务的爬坡和缩减策略和实施</w:t>
      </w:r>
    </w:p>
    <w:p w14:paraId="1E0AD6D5"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2-D-3 </w:t>
      </w:r>
      <w:r>
        <w:tab/>
      </w:r>
      <w:r w:rsidRPr="00CD78C1">
        <w:rPr>
          <w:rFonts w:hint="eastAsia"/>
        </w:rPr>
        <w:t>进行系统和流程改进，帮助组织实现销售目标</w:t>
      </w:r>
      <w:r w:rsidRPr="00CD78C1">
        <w:rPr>
          <w:rFonts w:hint="eastAsia"/>
        </w:rPr>
        <w:t xml:space="preserve"> </w:t>
      </w:r>
    </w:p>
    <w:p w14:paraId="20E06ACB" w14:textId="77777777" w:rsidR="003016A2" w:rsidRPr="00CD78C1" w:rsidRDefault="003016A2" w:rsidP="003016A2">
      <w:pPr>
        <w:numPr>
          <w:ilvl w:val="0"/>
          <w:numId w:val="28"/>
        </w:numPr>
        <w:rPr>
          <w:b/>
        </w:rPr>
      </w:pPr>
      <w:r w:rsidRPr="00CD78C1">
        <w:rPr>
          <w:rFonts w:hint="eastAsia"/>
          <w:b/>
        </w:rPr>
        <w:t>质量管理</w:t>
      </w:r>
    </w:p>
    <w:p w14:paraId="5C6DB72D"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2-E-1 </w:t>
      </w:r>
      <w:r>
        <w:tab/>
      </w:r>
      <w:r w:rsidRPr="00CD78C1">
        <w:rPr>
          <w:rFonts w:hint="eastAsia"/>
        </w:rPr>
        <w:t>制订并管理供应商质量认证项目</w:t>
      </w:r>
    </w:p>
    <w:p w14:paraId="7819137C"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2-E-2 </w:t>
      </w:r>
      <w:r>
        <w:tab/>
      </w:r>
      <w:r w:rsidRPr="00CD78C1">
        <w:rPr>
          <w:rFonts w:hint="eastAsia"/>
        </w:rPr>
        <w:t>开发质量改进的考核体系</w:t>
      </w:r>
    </w:p>
    <w:p w14:paraId="750D6997"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2-E-3 </w:t>
      </w:r>
      <w:r>
        <w:tab/>
      </w:r>
      <w:r w:rsidRPr="00CD78C1">
        <w:rPr>
          <w:rFonts w:hint="eastAsia"/>
        </w:rPr>
        <w:t>在供应链中实施持续改进进程</w:t>
      </w:r>
      <w:r w:rsidRPr="00CD78C1">
        <w:rPr>
          <w:rFonts w:hint="eastAsia"/>
        </w:rPr>
        <w:t xml:space="preserve"> </w:t>
      </w:r>
    </w:p>
    <w:p w14:paraId="1E98B547" w14:textId="77777777" w:rsidR="003016A2" w:rsidRPr="00CD78C1" w:rsidRDefault="003016A2" w:rsidP="003016A2">
      <w:pPr>
        <w:numPr>
          <w:ilvl w:val="0"/>
          <w:numId w:val="28"/>
        </w:numPr>
        <w:rPr>
          <w:b/>
        </w:rPr>
      </w:pPr>
      <w:r w:rsidRPr="00CD78C1">
        <w:rPr>
          <w:rFonts w:hint="eastAsia"/>
          <w:b/>
        </w:rPr>
        <w:t>物流和物料管理</w:t>
      </w:r>
    </w:p>
    <w:p w14:paraId="636F1C2A"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2-F-1 </w:t>
      </w:r>
      <w:r>
        <w:tab/>
      </w:r>
      <w:r w:rsidRPr="00CD78C1">
        <w:rPr>
          <w:rFonts w:hint="eastAsia"/>
        </w:rPr>
        <w:t>设计运输和分拨政策和流程，确保优化的物资流</w:t>
      </w:r>
    </w:p>
    <w:p w14:paraId="38985A04"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2-F-2 </w:t>
      </w:r>
      <w:r>
        <w:tab/>
      </w:r>
      <w:r w:rsidRPr="00CD78C1">
        <w:rPr>
          <w:rFonts w:hint="eastAsia"/>
        </w:rPr>
        <w:t>管理运输、发票和文档职能，确保合规</w:t>
      </w:r>
    </w:p>
    <w:p w14:paraId="47C20E5D"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2-F-3 </w:t>
      </w:r>
      <w:r>
        <w:tab/>
      </w:r>
      <w:r w:rsidRPr="00CD78C1">
        <w:rPr>
          <w:rFonts w:hint="eastAsia"/>
        </w:rPr>
        <w:t>管理交付</w:t>
      </w:r>
      <w:r w:rsidRPr="00CD78C1">
        <w:rPr>
          <w:rFonts w:hint="eastAsia"/>
        </w:rPr>
        <w:t>/</w:t>
      </w:r>
      <w:r w:rsidRPr="00CD78C1">
        <w:rPr>
          <w:rFonts w:hint="eastAsia"/>
        </w:rPr>
        <w:t>收货问题的解决</w:t>
      </w:r>
    </w:p>
    <w:p w14:paraId="7AADE77D"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2-F-4 </w:t>
      </w:r>
      <w:r>
        <w:tab/>
      </w:r>
      <w:r w:rsidRPr="00CD78C1">
        <w:rPr>
          <w:rFonts w:hint="eastAsia"/>
        </w:rPr>
        <w:t>分析供应商运输成本</w:t>
      </w:r>
    </w:p>
    <w:p w14:paraId="7C96A137"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2-F-5 </w:t>
      </w:r>
      <w:r>
        <w:tab/>
      </w:r>
      <w:r w:rsidRPr="00CD78C1">
        <w:rPr>
          <w:rFonts w:hint="eastAsia"/>
        </w:rPr>
        <w:t>开发和实施仓储管理系统</w:t>
      </w:r>
    </w:p>
    <w:p w14:paraId="39B3B018"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2-F-6 </w:t>
      </w:r>
      <w:r>
        <w:tab/>
      </w:r>
      <w:r w:rsidRPr="00CD78C1">
        <w:rPr>
          <w:rFonts w:hint="eastAsia"/>
        </w:rPr>
        <w:t>进行网络设计和优化，支持商业模式，提高生产力，降低运作成本</w:t>
      </w:r>
    </w:p>
    <w:p w14:paraId="3D775EF6"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2-F-7 </w:t>
      </w:r>
      <w:r>
        <w:tab/>
      </w:r>
      <w:r w:rsidRPr="00CD78C1">
        <w:rPr>
          <w:rFonts w:hint="eastAsia"/>
        </w:rPr>
        <w:t>监控仓储职能的日常运作</w:t>
      </w:r>
    </w:p>
    <w:p w14:paraId="2782DFD5"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2-F-8 </w:t>
      </w:r>
      <w:r>
        <w:tab/>
      </w:r>
      <w:r w:rsidRPr="00CD78C1">
        <w:rPr>
          <w:rFonts w:hint="eastAsia"/>
        </w:rPr>
        <w:t>开发和实施库存管理系统</w:t>
      </w:r>
    </w:p>
    <w:p w14:paraId="62D1A766"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2-F-9 </w:t>
      </w:r>
      <w:r>
        <w:tab/>
      </w:r>
      <w:r w:rsidRPr="00CD78C1">
        <w:rPr>
          <w:rFonts w:hint="eastAsia"/>
        </w:rPr>
        <w:t>针对设备和资产在组织内部的流动进行协调和监控</w:t>
      </w:r>
    </w:p>
    <w:p w14:paraId="200FD6AA"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2-F-10 </w:t>
      </w:r>
      <w:r>
        <w:tab/>
      </w:r>
      <w:r w:rsidRPr="00CD78C1">
        <w:rPr>
          <w:rFonts w:hint="eastAsia"/>
        </w:rPr>
        <w:t>订单跟催与推迟</w:t>
      </w:r>
    </w:p>
    <w:p w14:paraId="1AAAECBC"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2-F-11 </w:t>
      </w:r>
      <w:r>
        <w:tab/>
      </w:r>
      <w:r w:rsidRPr="00CD78C1">
        <w:rPr>
          <w:rFonts w:hint="eastAsia"/>
        </w:rPr>
        <w:t>开发和执行计划和指标，降低缺货风险</w:t>
      </w:r>
    </w:p>
    <w:p w14:paraId="2A48ABE2"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2-F-12 </w:t>
      </w:r>
      <w:r>
        <w:tab/>
      </w:r>
      <w:r w:rsidRPr="00CD78C1">
        <w:rPr>
          <w:rFonts w:hint="eastAsia"/>
        </w:rPr>
        <w:t>识别能满足需要的经济包装</w:t>
      </w:r>
    </w:p>
    <w:p w14:paraId="40F6D0CC"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2-F-13 </w:t>
      </w:r>
      <w:r>
        <w:tab/>
      </w:r>
      <w:r w:rsidRPr="00CD78C1">
        <w:rPr>
          <w:rFonts w:hint="eastAsia"/>
        </w:rPr>
        <w:t>针对多余</w:t>
      </w:r>
      <w:r w:rsidRPr="00CD78C1">
        <w:rPr>
          <w:rFonts w:hint="eastAsia"/>
        </w:rPr>
        <w:t>/</w:t>
      </w:r>
      <w:r w:rsidRPr="00CD78C1">
        <w:rPr>
          <w:rFonts w:hint="eastAsia"/>
        </w:rPr>
        <w:t>废弃物资开展投资回收业务</w:t>
      </w:r>
      <w:r w:rsidRPr="00CD78C1">
        <w:rPr>
          <w:rFonts w:hint="eastAsia"/>
        </w:rPr>
        <w:t xml:space="preserve"> </w:t>
      </w:r>
    </w:p>
    <w:p w14:paraId="57B4F7D4" w14:textId="77777777" w:rsidR="003016A2" w:rsidRPr="00CD78C1" w:rsidRDefault="003016A2" w:rsidP="003016A2">
      <w:pPr>
        <w:numPr>
          <w:ilvl w:val="0"/>
          <w:numId w:val="28"/>
        </w:numPr>
        <w:rPr>
          <w:b/>
        </w:rPr>
      </w:pPr>
      <w:r w:rsidRPr="00CD78C1">
        <w:rPr>
          <w:rFonts w:hint="eastAsia"/>
          <w:b/>
        </w:rPr>
        <w:t>项目管理</w:t>
      </w:r>
    </w:p>
    <w:p w14:paraId="54945210" w14:textId="77777777" w:rsidR="003016A2" w:rsidRPr="003546E5" w:rsidRDefault="003016A2" w:rsidP="003766F9">
      <w:pPr>
        <w:numPr>
          <w:ilvl w:val="0"/>
          <w:numId w:val="29"/>
        </w:numPr>
        <w:tabs>
          <w:tab w:val="left" w:pos="1701"/>
        </w:tabs>
        <w:ind w:leftChars="250" w:left="840" w:hangingChars="150" w:hanging="315"/>
        <w:rPr>
          <w:b/>
        </w:rPr>
      </w:pPr>
      <w:r w:rsidRPr="00CD78C1">
        <w:rPr>
          <w:rFonts w:hint="eastAsia"/>
        </w:rPr>
        <w:t xml:space="preserve">2-G-1 </w:t>
      </w:r>
      <w:r>
        <w:tab/>
      </w:r>
      <w:r w:rsidRPr="00CD78C1">
        <w:rPr>
          <w:rFonts w:hint="eastAsia"/>
        </w:rPr>
        <w:t>开展项目管理活动</w:t>
      </w:r>
    </w:p>
    <w:p w14:paraId="591D05AE" w14:textId="77777777" w:rsidR="003016A2" w:rsidRPr="00CD78C1" w:rsidRDefault="003016A2" w:rsidP="003016A2">
      <w:pPr>
        <w:jc w:val="center"/>
        <w:rPr>
          <w:b/>
          <w:sz w:val="24"/>
          <w:szCs w:val="28"/>
        </w:rPr>
      </w:pPr>
      <w:r w:rsidRPr="00CD78C1">
        <w:rPr>
          <w:rFonts w:hint="eastAsia"/>
          <w:b/>
          <w:sz w:val="24"/>
          <w:szCs w:val="28"/>
        </w:rPr>
        <w:t>模块</w:t>
      </w:r>
      <w:r w:rsidRPr="00CD78C1">
        <w:rPr>
          <w:rFonts w:hint="eastAsia"/>
          <w:b/>
          <w:sz w:val="24"/>
          <w:szCs w:val="28"/>
        </w:rPr>
        <w:t>3</w:t>
      </w:r>
      <w:r w:rsidRPr="00CD78C1">
        <w:rPr>
          <w:rFonts w:hint="eastAsia"/>
          <w:b/>
          <w:sz w:val="24"/>
          <w:szCs w:val="28"/>
        </w:rPr>
        <w:t>：供应管理的领导力和转型</w:t>
      </w:r>
      <w:r w:rsidRPr="00CD78C1">
        <w:rPr>
          <w:rFonts w:hint="eastAsia"/>
          <w:b/>
          <w:sz w:val="24"/>
          <w:szCs w:val="28"/>
        </w:rPr>
        <w:t>:</w:t>
      </w:r>
    </w:p>
    <w:p w14:paraId="496FC432" w14:textId="77777777" w:rsidR="003016A2" w:rsidRPr="00CD78C1" w:rsidRDefault="003016A2" w:rsidP="003016A2">
      <w:pPr>
        <w:numPr>
          <w:ilvl w:val="0"/>
          <w:numId w:val="28"/>
        </w:numPr>
        <w:rPr>
          <w:b/>
        </w:rPr>
      </w:pPr>
      <w:r w:rsidRPr="00CD78C1">
        <w:rPr>
          <w:rFonts w:hint="eastAsia"/>
          <w:b/>
        </w:rPr>
        <w:t>领导力和商业洞察力</w:t>
      </w:r>
      <w:r>
        <w:rPr>
          <w:rFonts w:hint="eastAsia"/>
          <w:b/>
        </w:rPr>
        <w:t xml:space="preserve"> </w:t>
      </w:r>
      <w:r w:rsidRPr="00601B62">
        <w:rPr>
          <w:b/>
          <w:bCs/>
        </w:rPr>
        <w:t>-</w:t>
      </w:r>
      <w:r>
        <w:rPr>
          <w:b/>
          <w:bCs/>
        </w:rPr>
        <w:t xml:space="preserve"> </w:t>
      </w:r>
      <w:r w:rsidRPr="00CD78C1">
        <w:rPr>
          <w:rFonts w:hint="eastAsia"/>
          <w:b/>
        </w:rPr>
        <w:t>战略制订</w:t>
      </w:r>
    </w:p>
    <w:p w14:paraId="5FC67FCA"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3-A-1 </w:t>
      </w:r>
      <w:r>
        <w:tab/>
      </w:r>
      <w:r w:rsidRPr="00CD78C1">
        <w:rPr>
          <w:rFonts w:hint="eastAsia"/>
        </w:rPr>
        <w:t>参与组织</w:t>
      </w:r>
      <w:r>
        <w:t>范围</w:t>
      </w:r>
      <w:r w:rsidRPr="00CD78C1">
        <w:rPr>
          <w:rFonts w:hint="eastAsia"/>
        </w:rPr>
        <w:t>的目标设定</w:t>
      </w:r>
    </w:p>
    <w:p w14:paraId="5D21491D"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3-A-2 </w:t>
      </w:r>
      <w:r>
        <w:tab/>
      </w:r>
      <w:r w:rsidRPr="00CD78C1">
        <w:rPr>
          <w:rFonts w:hint="eastAsia"/>
        </w:rPr>
        <w:t>参与组织</w:t>
      </w:r>
      <w:r>
        <w:t>范围</w:t>
      </w:r>
      <w:r w:rsidRPr="00CD78C1">
        <w:rPr>
          <w:rFonts w:hint="eastAsia"/>
        </w:rPr>
        <w:t>的预算</w:t>
      </w:r>
      <w:r>
        <w:rPr>
          <w:rFonts w:hint="eastAsia"/>
        </w:rPr>
        <w:t>编制</w:t>
      </w:r>
    </w:p>
    <w:p w14:paraId="60FECA7B"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3-A-3 </w:t>
      </w:r>
      <w:r>
        <w:tab/>
      </w:r>
      <w:r w:rsidRPr="00CD78C1">
        <w:rPr>
          <w:rFonts w:hint="eastAsia"/>
        </w:rPr>
        <w:t>制订、实施、修</w:t>
      </w:r>
      <w:r>
        <w:rPr>
          <w:rFonts w:hint="eastAsia"/>
        </w:rPr>
        <w:t>订</w:t>
      </w:r>
      <w:r w:rsidRPr="00CD78C1">
        <w:rPr>
          <w:rFonts w:hint="eastAsia"/>
        </w:rPr>
        <w:t>和支持</w:t>
      </w:r>
      <w:r>
        <w:rPr>
          <w:rFonts w:hint="eastAsia"/>
        </w:rPr>
        <w:t>业务</w:t>
      </w:r>
      <w:r w:rsidRPr="00CD78C1">
        <w:rPr>
          <w:rFonts w:hint="eastAsia"/>
        </w:rPr>
        <w:t>计划</w:t>
      </w:r>
      <w:r>
        <w:rPr>
          <w:rFonts w:hint="eastAsia"/>
        </w:rPr>
        <w:t>、</w:t>
      </w:r>
      <w:r w:rsidRPr="00CD78C1">
        <w:rPr>
          <w:rFonts w:hint="eastAsia"/>
        </w:rPr>
        <w:t>运</w:t>
      </w:r>
      <w:r>
        <w:rPr>
          <w:rFonts w:hint="eastAsia"/>
        </w:rPr>
        <w:t>营</w:t>
      </w:r>
      <w:r w:rsidRPr="00CD78C1">
        <w:rPr>
          <w:rFonts w:hint="eastAsia"/>
        </w:rPr>
        <w:t>政策</w:t>
      </w:r>
      <w:r>
        <w:rPr>
          <w:rFonts w:hint="eastAsia"/>
        </w:rPr>
        <w:t>和</w:t>
      </w:r>
      <w:r w:rsidRPr="00CD78C1">
        <w:rPr>
          <w:rFonts w:hint="eastAsia"/>
        </w:rPr>
        <w:t>流程</w:t>
      </w:r>
    </w:p>
    <w:p w14:paraId="29AAAE92"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3-A-4 </w:t>
      </w:r>
      <w:r>
        <w:tab/>
      </w:r>
      <w:r w:rsidRPr="00CD78C1">
        <w:rPr>
          <w:rFonts w:hint="eastAsia"/>
        </w:rPr>
        <w:t>参与公司的合并、</w:t>
      </w:r>
      <w:r>
        <w:rPr>
          <w:rFonts w:hint="eastAsia"/>
        </w:rPr>
        <w:t>收购</w:t>
      </w:r>
      <w:r w:rsidRPr="00CD78C1">
        <w:rPr>
          <w:rFonts w:hint="eastAsia"/>
        </w:rPr>
        <w:t>或</w:t>
      </w:r>
      <w:r>
        <w:rPr>
          <w:rFonts w:hint="eastAsia"/>
        </w:rPr>
        <w:t>剥离</w:t>
      </w:r>
      <w:r w:rsidRPr="00CD78C1">
        <w:rPr>
          <w:rFonts w:hint="eastAsia"/>
        </w:rPr>
        <w:t xml:space="preserve"> </w:t>
      </w:r>
    </w:p>
    <w:p w14:paraId="13F7E15F" w14:textId="77777777" w:rsidR="003016A2" w:rsidRPr="00CD78C1" w:rsidRDefault="003016A2" w:rsidP="003016A2">
      <w:pPr>
        <w:numPr>
          <w:ilvl w:val="0"/>
          <w:numId w:val="28"/>
        </w:numPr>
        <w:rPr>
          <w:b/>
        </w:rPr>
      </w:pPr>
      <w:r w:rsidRPr="00CD78C1">
        <w:rPr>
          <w:rFonts w:hint="eastAsia"/>
          <w:b/>
        </w:rPr>
        <w:t>领导力和商业洞察力</w:t>
      </w:r>
      <w:r>
        <w:rPr>
          <w:rFonts w:hint="eastAsia"/>
          <w:b/>
        </w:rPr>
        <w:t xml:space="preserve"> </w:t>
      </w:r>
      <w:r w:rsidRPr="00601B62">
        <w:rPr>
          <w:b/>
          <w:bCs/>
        </w:rPr>
        <w:t>-</w:t>
      </w:r>
      <w:r>
        <w:rPr>
          <w:b/>
          <w:bCs/>
        </w:rPr>
        <w:t xml:space="preserve"> </w:t>
      </w:r>
      <w:r w:rsidRPr="00CD78C1">
        <w:rPr>
          <w:rFonts w:hint="eastAsia"/>
          <w:b/>
        </w:rPr>
        <w:t>利益相关方参与</w:t>
      </w:r>
    </w:p>
    <w:p w14:paraId="278DB42F"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3-B-1 </w:t>
      </w:r>
      <w:r>
        <w:tab/>
      </w:r>
      <w:r w:rsidRPr="00CD78C1">
        <w:rPr>
          <w:rFonts w:hint="eastAsia"/>
        </w:rPr>
        <w:t>制订和评估供应管理与其它部门的关系</w:t>
      </w:r>
    </w:p>
    <w:p w14:paraId="02462B2C"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3-B-2 </w:t>
      </w:r>
      <w:r>
        <w:tab/>
      </w:r>
      <w:r>
        <w:rPr>
          <w:rFonts w:hint="eastAsia"/>
        </w:rPr>
        <w:t>领导</w:t>
      </w:r>
      <w:r w:rsidRPr="00CD78C1">
        <w:rPr>
          <w:rFonts w:hint="eastAsia"/>
        </w:rPr>
        <w:t>或参与跨职能或多职能团队</w:t>
      </w:r>
    </w:p>
    <w:p w14:paraId="58F2DE05"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3-B-3 </w:t>
      </w:r>
      <w:r>
        <w:tab/>
      </w:r>
      <w:r w:rsidRPr="00CD78C1">
        <w:rPr>
          <w:rFonts w:hint="eastAsia"/>
        </w:rPr>
        <w:t>分发和推进与供应管理政策和流程相关的信息和培训</w:t>
      </w:r>
    </w:p>
    <w:p w14:paraId="783C5802"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3-B-4 </w:t>
      </w:r>
      <w:r>
        <w:tab/>
      </w:r>
      <w:r>
        <w:t>向管理层和内部利益相关方宣传战略寻源、寻源策略及计划的价值</w:t>
      </w:r>
    </w:p>
    <w:p w14:paraId="3E092EAD"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3-B-5 </w:t>
      </w:r>
      <w:r>
        <w:tab/>
      </w:r>
      <w:r w:rsidRPr="00CD78C1">
        <w:rPr>
          <w:rFonts w:hint="eastAsia"/>
        </w:rPr>
        <w:t>代表供应管理参加</w:t>
      </w:r>
      <w:r>
        <w:rPr>
          <w:rFonts w:hint="eastAsia"/>
        </w:rPr>
        <w:t>企业</w:t>
      </w:r>
      <w:r w:rsidRPr="00CD78C1">
        <w:rPr>
          <w:rFonts w:hint="eastAsia"/>
        </w:rPr>
        <w:t>、政府机构、专业协会或其它组织的会议</w:t>
      </w:r>
    </w:p>
    <w:p w14:paraId="015076B2" w14:textId="77777777" w:rsidR="003016A2" w:rsidRPr="00CD78C1" w:rsidRDefault="003016A2" w:rsidP="003016A2">
      <w:pPr>
        <w:numPr>
          <w:ilvl w:val="0"/>
          <w:numId w:val="28"/>
        </w:numPr>
        <w:rPr>
          <w:b/>
        </w:rPr>
      </w:pPr>
      <w:r w:rsidRPr="00CD78C1">
        <w:rPr>
          <w:rFonts w:hint="eastAsia"/>
          <w:b/>
        </w:rPr>
        <w:t>领导力和商业洞察力</w:t>
      </w:r>
      <w:r>
        <w:rPr>
          <w:rFonts w:hint="eastAsia"/>
          <w:b/>
        </w:rPr>
        <w:t xml:space="preserve"> </w:t>
      </w:r>
      <w:r w:rsidRPr="00601B62">
        <w:rPr>
          <w:b/>
          <w:bCs/>
        </w:rPr>
        <w:t>-</w:t>
      </w:r>
      <w:r w:rsidRPr="00CD78C1">
        <w:rPr>
          <w:rFonts w:hint="eastAsia"/>
          <w:b/>
        </w:rPr>
        <w:t xml:space="preserve"> </w:t>
      </w:r>
      <w:r w:rsidRPr="00CD78C1">
        <w:rPr>
          <w:rFonts w:hint="eastAsia"/>
          <w:b/>
        </w:rPr>
        <w:t>人员发展和培训</w:t>
      </w:r>
    </w:p>
    <w:p w14:paraId="06E647F6"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3-C-1 </w:t>
      </w:r>
      <w:r>
        <w:tab/>
      </w:r>
      <w:r>
        <w:t>评估供应管理组织架构并按需优化，以实现最佳效果</w:t>
      </w:r>
    </w:p>
    <w:p w14:paraId="4B634BCF"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3-C-2 </w:t>
      </w:r>
      <w:r>
        <w:tab/>
      </w:r>
      <w:r w:rsidRPr="00CD78C1">
        <w:rPr>
          <w:rFonts w:hint="eastAsia"/>
        </w:rPr>
        <w:t>进行</w:t>
      </w:r>
      <w:r>
        <w:rPr>
          <w:rFonts w:hint="eastAsia"/>
        </w:rPr>
        <w:t>岗位</w:t>
      </w:r>
      <w:r w:rsidRPr="00CD78C1">
        <w:rPr>
          <w:rFonts w:hint="eastAsia"/>
        </w:rPr>
        <w:t>设计评估和新岗位的再设计</w:t>
      </w:r>
    </w:p>
    <w:p w14:paraId="3B602652"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3-C-3 </w:t>
      </w:r>
      <w:r>
        <w:tab/>
      </w:r>
      <w:r w:rsidRPr="00CD78C1">
        <w:rPr>
          <w:rFonts w:hint="eastAsia"/>
        </w:rPr>
        <w:t>为供应管理部门的整体绩效制订评估标准</w:t>
      </w:r>
    </w:p>
    <w:p w14:paraId="72AAD8F9"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lastRenderedPageBreak/>
        <w:t xml:space="preserve">3-C-4 </w:t>
      </w:r>
      <w:r>
        <w:tab/>
      </w:r>
      <w:r w:rsidRPr="00CD78C1">
        <w:rPr>
          <w:rFonts w:hint="eastAsia"/>
        </w:rPr>
        <w:t>雇佣、</w:t>
      </w:r>
      <w:r>
        <w:rPr>
          <w:rFonts w:hint="eastAsia"/>
        </w:rPr>
        <w:t>培养、</w:t>
      </w:r>
      <w:r w:rsidRPr="00CD78C1">
        <w:rPr>
          <w:rFonts w:hint="eastAsia"/>
        </w:rPr>
        <w:t>保留、</w:t>
      </w:r>
      <w:r>
        <w:rPr>
          <w:rFonts w:hint="eastAsia"/>
        </w:rPr>
        <w:t>晋升</w:t>
      </w:r>
      <w:r w:rsidRPr="00CD78C1">
        <w:rPr>
          <w:rFonts w:hint="eastAsia"/>
        </w:rPr>
        <w:t>和解雇供应管理人员</w:t>
      </w:r>
    </w:p>
    <w:p w14:paraId="1F52C9B6"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3-C-5 </w:t>
      </w:r>
      <w:r>
        <w:tab/>
      </w:r>
      <w:r w:rsidRPr="00CD78C1">
        <w:rPr>
          <w:rFonts w:hint="eastAsia"/>
        </w:rPr>
        <w:t>针对员工的专业发展，开展和授权工作培训</w:t>
      </w:r>
    </w:p>
    <w:p w14:paraId="46110B55"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3-C-6 </w:t>
      </w:r>
      <w:r>
        <w:tab/>
      </w:r>
      <w:r w:rsidRPr="00CD78C1">
        <w:rPr>
          <w:rFonts w:hint="eastAsia"/>
        </w:rPr>
        <w:t>评估供应管理员工的绩效</w:t>
      </w:r>
    </w:p>
    <w:p w14:paraId="16EC88E8"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3-C-7 </w:t>
      </w:r>
      <w:r>
        <w:tab/>
      </w:r>
      <w:r w:rsidRPr="00CD78C1">
        <w:rPr>
          <w:rFonts w:hint="eastAsia"/>
        </w:rPr>
        <w:t>督导和领导供应管理员工</w:t>
      </w:r>
    </w:p>
    <w:p w14:paraId="0B4CFBA2"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3-C-8 </w:t>
      </w:r>
      <w:r>
        <w:tab/>
      </w:r>
      <w:r w:rsidRPr="00CD78C1">
        <w:rPr>
          <w:rFonts w:hint="eastAsia"/>
        </w:rPr>
        <w:t>创建和管理</w:t>
      </w:r>
      <w:r>
        <w:rPr>
          <w:rFonts w:hint="eastAsia"/>
        </w:rPr>
        <w:t>接班人</w:t>
      </w:r>
      <w:r w:rsidRPr="00CD78C1">
        <w:rPr>
          <w:rFonts w:hint="eastAsia"/>
        </w:rPr>
        <w:t>计划</w:t>
      </w:r>
    </w:p>
    <w:p w14:paraId="235E370B" w14:textId="77777777" w:rsidR="003016A2" w:rsidRPr="00CD78C1" w:rsidRDefault="003016A2" w:rsidP="003016A2">
      <w:pPr>
        <w:numPr>
          <w:ilvl w:val="0"/>
          <w:numId w:val="28"/>
        </w:numPr>
        <w:rPr>
          <w:b/>
        </w:rPr>
      </w:pPr>
      <w:r w:rsidRPr="00CD78C1">
        <w:rPr>
          <w:rFonts w:hint="eastAsia"/>
          <w:b/>
        </w:rPr>
        <w:t>系统能力和技术</w:t>
      </w:r>
    </w:p>
    <w:p w14:paraId="70725585"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3-D-1 </w:t>
      </w:r>
      <w:r>
        <w:tab/>
      </w:r>
      <w:r w:rsidRPr="00CD78C1">
        <w:rPr>
          <w:rFonts w:hint="eastAsia"/>
        </w:rPr>
        <w:t>结合技术驱动的流程，分析数据，为既定业务做决策</w:t>
      </w:r>
    </w:p>
    <w:p w14:paraId="6D47B5D1"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3-D-2 </w:t>
      </w:r>
      <w:r>
        <w:tab/>
      </w:r>
      <w:r w:rsidRPr="00CD78C1">
        <w:rPr>
          <w:rFonts w:hint="eastAsia"/>
        </w:rPr>
        <w:t>对市场、当前竞争性、公司</w:t>
      </w:r>
      <w:r>
        <w:rPr>
          <w:rFonts w:hint="eastAsia"/>
        </w:rPr>
        <w:t>核心</w:t>
      </w:r>
      <w:r w:rsidRPr="00CD78C1">
        <w:rPr>
          <w:rFonts w:hint="eastAsia"/>
        </w:rPr>
        <w:t>业务、</w:t>
      </w:r>
      <w:r>
        <w:rPr>
          <w:rFonts w:hint="eastAsia"/>
        </w:rPr>
        <w:t>最新</w:t>
      </w:r>
      <w:r w:rsidRPr="00CD78C1">
        <w:rPr>
          <w:rFonts w:hint="eastAsia"/>
        </w:rPr>
        <w:t>趋势和</w:t>
      </w:r>
      <w:r>
        <w:t>能带来竞争优势的新兴能</w:t>
      </w:r>
      <w:r>
        <w:tab/>
      </w:r>
      <w:r>
        <w:t>力</w:t>
      </w:r>
      <w:r w:rsidRPr="00CD78C1">
        <w:rPr>
          <w:rFonts w:hint="eastAsia"/>
        </w:rPr>
        <w:t>，</w:t>
      </w:r>
      <w:r>
        <w:rPr>
          <w:rFonts w:hint="eastAsia"/>
        </w:rPr>
        <w:t>进行</w:t>
      </w:r>
      <w:r w:rsidRPr="00CD78C1">
        <w:rPr>
          <w:rFonts w:hint="eastAsia"/>
        </w:rPr>
        <w:t>持续研究</w:t>
      </w:r>
      <w:r w:rsidRPr="00CD78C1">
        <w:rPr>
          <w:rFonts w:hint="eastAsia"/>
        </w:rPr>
        <w:t xml:space="preserve"> </w:t>
      </w:r>
    </w:p>
    <w:p w14:paraId="7316FF58" w14:textId="77777777" w:rsidR="003016A2" w:rsidRPr="00CD78C1" w:rsidRDefault="003016A2" w:rsidP="003016A2">
      <w:pPr>
        <w:numPr>
          <w:ilvl w:val="0"/>
          <w:numId w:val="28"/>
        </w:numPr>
        <w:rPr>
          <w:b/>
        </w:rPr>
      </w:pPr>
      <w:r w:rsidRPr="00CD78C1">
        <w:rPr>
          <w:rFonts w:hint="eastAsia"/>
          <w:b/>
        </w:rPr>
        <w:t>风险与合规</w:t>
      </w:r>
    </w:p>
    <w:p w14:paraId="544ECCE0"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3-E-1 </w:t>
      </w:r>
      <w:r>
        <w:tab/>
      </w:r>
      <w:r w:rsidRPr="00CD78C1">
        <w:rPr>
          <w:rFonts w:hint="eastAsia"/>
        </w:rPr>
        <w:t>实施风险管理</w:t>
      </w:r>
      <w:r>
        <w:rPr>
          <w:rFonts w:hint="eastAsia"/>
        </w:rPr>
        <w:t>计划</w:t>
      </w:r>
    </w:p>
    <w:p w14:paraId="6E169B98"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3-E-2 </w:t>
      </w:r>
      <w:r>
        <w:tab/>
      </w:r>
      <w:r w:rsidRPr="00CD78C1">
        <w:rPr>
          <w:rFonts w:hint="eastAsia"/>
        </w:rPr>
        <w:t>制订与组织风险承受力相匹配的风险抵御计划</w:t>
      </w:r>
    </w:p>
    <w:p w14:paraId="745BF779"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3-E-3 </w:t>
      </w:r>
      <w:r>
        <w:tab/>
      </w:r>
      <w:r w:rsidRPr="00CD78C1">
        <w:rPr>
          <w:rFonts w:hint="eastAsia"/>
        </w:rPr>
        <w:t>实施索赔管理</w:t>
      </w:r>
      <w:r>
        <w:rPr>
          <w:rFonts w:hint="eastAsia"/>
        </w:rPr>
        <w:t>计划</w:t>
      </w:r>
    </w:p>
    <w:p w14:paraId="0731D479"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3-E-4 </w:t>
      </w:r>
      <w:r>
        <w:tab/>
      </w:r>
      <w:r w:rsidRPr="00CD78C1">
        <w:rPr>
          <w:rFonts w:hint="eastAsia"/>
        </w:rPr>
        <w:t>实施并维护数据维护系统</w:t>
      </w:r>
    </w:p>
    <w:p w14:paraId="1DB0CEA5"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3-E-5 </w:t>
      </w:r>
      <w:r>
        <w:tab/>
      </w:r>
      <w:r w:rsidRPr="00CD78C1">
        <w:rPr>
          <w:rFonts w:hint="eastAsia"/>
        </w:rPr>
        <w:t>管理危险品及相关物料的存储和处置</w:t>
      </w:r>
    </w:p>
    <w:p w14:paraId="22F45B9F"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3-E-6 </w:t>
      </w:r>
      <w:r>
        <w:tab/>
      </w:r>
      <w:r w:rsidRPr="00CD78C1">
        <w:rPr>
          <w:rFonts w:hint="eastAsia"/>
        </w:rPr>
        <w:t>开发工具和流程，对供应管理的政策和规定进行考核、报告合规改进</w:t>
      </w:r>
    </w:p>
    <w:p w14:paraId="136BA7C6"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3-E-7 </w:t>
      </w:r>
      <w:r>
        <w:tab/>
      </w:r>
      <w:r w:rsidRPr="00CD78C1">
        <w:rPr>
          <w:rFonts w:hint="eastAsia"/>
        </w:rPr>
        <w:t>分析并解决供应管理审计报告中提出的问题</w:t>
      </w:r>
    </w:p>
    <w:p w14:paraId="24101592"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3-E-8 </w:t>
      </w:r>
      <w:r>
        <w:tab/>
      </w:r>
      <w:r w:rsidRPr="00CD78C1">
        <w:rPr>
          <w:rFonts w:hint="eastAsia"/>
        </w:rPr>
        <w:t>评估、管理和监控</w:t>
      </w:r>
      <w:r>
        <w:rPr>
          <w:rFonts w:hint="eastAsia"/>
        </w:rPr>
        <w:t>与</w:t>
      </w:r>
      <w:r w:rsidRPr="00CD78C1">
        <w:rPr>
          <w:rFonts w:hint="eastAsia"/>
        </w:rPr>
        <w:t>第三方</w:t>
      </w:r>
      <w:r>
        <w:rPr>
          <w:rFonts w:hint="eastAsia"/>
        </w:rPr>
        <w:t>及其</w:t>
      </w:r>
      <w:r w:rsidRPr="00CD78C1">
        <w:rPr>
          <w:rFonts w:hint="eastAsia"/>
        </w:rPr>
        <w:t>分包商</w:t>
      </w:r>
      <w:r>
        <w:rPr>
          <w:rFonts w:hint="eastAsia"/>
        </w:rPr>
        <w:t>开展</w:t>
      </w:r>
      <w:r w:rsidRPr="00CD78C1">
        <w:rPr>
          <w:rFonts w:hint="eastAsia"/>
        </w:rPr>
        <w:t>业务</w:t>
      </w:r>
      <w:r>
        <w:rPr>
          <w:rFonts w:hint="eastAsia"/>
        </w:rPr>
        <w:t>的</w:t>
      </w:r>
      <w:r w:rsidRPr="00CD78C1">
        <w:rPr>
          <w:rFonts w:hint="eastAsia"/>
        </w:rPr>
        <w:t>风险</w:t>
      </w:r>
    </w:p>
    <w:p w14:paraId="18185630"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3-E-9 </w:t>
      </w:r>
      <w:r>
        <w:tab/>
      </w:r>
      <w:r w:rsidRPr="00CD78C1">
        <w:rPr>
          <w:rFonts w:hint="eastAsia"/>
        </w:rPr>
        <w:t>调查和核实欺诈或员工采购中的</w:t>
      </w:r>
      <w:r>
        <w:rPr>
          <w:rFonts w:hint="eastAsia"/>
        </w:rPr>
        <w:t>不合规行为</w:t>
      </w:r>
    </w:p>
    <w:p w14:paraId="78AF223C" w14:textId="77777777" w:rsidR="003016A2" w:rsidRPr="00CD78C1" w:rsidRDefault="003016A2" w:rsidP="003016A2">
      <w:pPr>
        <w:numPr>
          <w:ilvl w:val="0"/>
          <w:numId w:val="28"/>
        </w:numPr>
        <w:rPr>
          <w:b/>
        </w:rPr>
      </w:pPr>
      <w:r w:rsidRPr="00CD78C1">
        <w:rPr>
          <w:rFonts w:hint="eastAsia"/>
          <w:b/>
        </w:rPr>
        <w:t>企业社会责任</w:t>
      </w:r>
    </w:p>
    <w:p w14:paraId="71C15DD7"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3-F-1 </w:t>
      </w:r>
      <w:r>
        <w:tab/>
      </w:r>
      <w:r w:rsidRPr="00CD78C1">
        <w:rPr>
          <w:rFonts w:hint="eastAsia"/>
        </w:rPr>
        <w:t>制订</w:t>
      </w:r>
      <w:r>
        <w:rPr>
          <w:rFonts w:hint="eastAsia"/>
        </w:rPr>
        <w:t>并</w:t>
      </w:r>
      <w:r w:rsidRPr="00CD78C1">
        <w:rPr>
          <w:rFonts w:hint="eastAsia"/>
        </w:rPr>
        <w:t>实施供应管理职能的商业行为准则</w:t>
      </w:r>
    </w:p>
    <w:p w14:paraId="2239FFA9"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3-F-2 </w:t>
      </w:r>
      <w:r>
        <w:tab/>
      </w:r>
      <w:r w:rsidRPr="00CD78C1">
        <w:rPr>
          <w:rFonts w:hint="eastAsia"/>
        </w:rPr>
        <w:t>制订和实施供应商多元化</w:t>
      </w:r>
      <w:r>
        <w:rPr>
          <w:rFonts w:hint="eastAsia"/>
        </w:rPr>
        <w:t>计划</w:t>
      </w:r>
    </w:p>
    <w:p w14:paraId="2611C84B"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3-F-3 </w:t>
      </w:r>
      <w:r>
        <w:tab/>
      </w:r>
      <w:r w:rsidRPr="00CD78C1">
        <w:rPr>
          <w:rFonts w:hint="eastAsia"/>
        </w:rPr>
        <w:t>建立和监督可持续和环境责任的项目</w:t>
      </w:r>
    </w:p>
    <w:p w14:paraId="133DAD2E"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3-F-4 </w:t>
      </w:r>
      <w:r>
        <w:tab/>
      </w:r>
      <w:r w:rsidRPr="00CD78C1">
        <w:rPr>
          <w:rFonts w:hint="eastAsia"/>
        </w:rPr>
        <w:t>实施、监控、促进组织和供应链</w:t>
      </w:r>
      <w:r>
        <w:rPr>
          <w:rFonts w:hint="eastAsia"/>
        </w:rPr>
        <w:t>健康</w:t>
      </w:r>
      <w:r w:rsidRPr="00CD78C1">
        <w:rPr>
          <w:rFonts w:hint="eastAsia"/>
        </w:rPr>
        <w:t>和安全</w:t>
      </w:r>
      <w:r>
        <w:rPr>
          <w:rFonts w:hint="eastAsia"/>
        </w:rPr>
        <w:t>有关的</w:t>
      </w:r>
      <w:r w:rsidRPr="00CD78C1">
        <w:rPr>
          <w:rFonts w:hint="eastAsia"/>
        </w:rPr>
        <w:t>政策与流程</w:t>
      </w:r>
    </w:p>
    <w:p w14:paraId="40297F93"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3-F-5 </w:t>
      </w:r>
      <w:r>
        <w:tab/>
      </w:r>
      <w:r w:rsidRPr="00CD78C1">
        <w:rPr>
          <w:rFonts w:hint="eastAsia"/>
        </w:rPr>
        <w:t>建立和监控社会责任</w:t>
      </w:r>
      <w:r>
        <w:rPr>
          <w:rFonts w:hint="eastAsia"/>
        </w:rPr>
        <w:t>计划</w:t>
      </w:r>
      <w:r w:rsidRPr="00CD78C1">
        <w:rPr>
          <w:rFonts w:hint="eastAsia"/>
        </w:rPr>
        <w:t>，包括企业公民和</w:t>
      </w:r>
      <w:r>
        <w:t>在社区的推广</w:t>
      </w:r>
    </w:p>
    <w:p w14:paraId="130FF748" w14:textId="77777777" w:rsidR="003016A2" w:rsidRPr="00CD78C1" w:rsidRDefault="003016A2" w:rsidP="003016A2">
      <w:pPr>
        <w:numPr>
          <w:ilvl w:val="0"/>
          <w:numId w:val="29"/>
        </w:numPr>
        <w:tabs>
          <w:tab w:val="left" w:pos="1701"/>
        </w:tabs>
        <w:ind w:leftChars="250" w:left="840" w:hangingChars="150" w:hanging="315"/>
      </w:pPr>
      <w:r w:rsidRPr="00CD78C1">
        <w:rPr>
          <w:rFonts w:hint="eastAsia"/>
        </w:rPr>
        <w:t xml:space="preserve">3-F-6 </w:t>
      </w:r>
      <w:r>
        <w:tab/>
      </w:r>
      <w:r w:rsidRPr="00CD78C1">
        <w:rPr>
          <w:rFonts w:hint="eastAsia"/>
        </w:rPr>
        <w:t>实施防止歧视和</w:t>
      </w:r>
      <w:r>
        <w:rPr>
          <w:rFonts w:hint="eastAsia"/>
        </w:rPr>
        <w:t>反</w:t>
      </w:r>
      <w:r w:rsidRPr="00CD78C1">
        <w:rPr>
          <w:rFonts w:hint="eastAsia"/>
        </w:rPr>
        <w:t>骚扰的政策</w:t>
      </w:r>
    </w:p>
    <w:p w14:paraId="668E4691" w14:textId="77777777" w:rsidR="00A107FD" w:rsidRPr="003016A2" w:rsidRDefault="00A107FD" w:rsidP="00A107FD"/>
    <w:sectPr w:rsidR="00A107FD" w:rsidRPr="003016A2" w:rsidSect="00B3437F">
      <w:headerReference w:type="default" r:id="rId13"/>
      <w:footerReference w:type="default" r:id="rId14"/>
      <w:type w:val="continuous"/>
      <w:pgSz w:w="11906" w:h="16838" w:code="9"/>
      <w:pgMar w:top="1333" w:right="991" w:bottom="794" w:left="1134" w:header="426" w:footer="403"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59C6" w14:textId="77777777" w:rsidR="00426835" w:rsidRDefault="00426835">
      <w:r>
        <w:separator/>
      </w:r>
    </w:p>
  </w:endnote>
  <w:endnote w:type="continuationSeparator" w:id="0">
    <w:p w14:paraId="56CD93B2" w14:textId="77777777" w:rsidR="00426835" w:rsidRDefault="0042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Bookshelf Symbol 7">
    <w:panose1 w:val="05010101010101010101"/>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B0604020202020204"/>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606247"/>
      <w:docPartObj>
        <w:docPartGallery w:val="Page Numbers (Top of Page)"/>
        <w:docPartUnique/>
      </w:docPartObj>
    </w:sdtPr>
    <w:sdtContent>
      <w:p w14:paraId="7F92FC48" w14:textId="77777777" w:rsidR="008F5A27" w:rsidRDefault="00256385" w:rsidP="008F6776">
        <w:pPr>
          <w:pStyle w:val="a4"/>
          <w:jc w:val="center"/>
          <w:rPr>
            <w:rFonts w:ascii="微软雅黑" w:eastAsia="微软雅黑" w:hAnsi="微软雅黑"/>
            <w:color w:val="000000"/>
            <w:shd w:val="clear" w:color="auto" w:fill="FFFFFF"/>
          </w:rPr>
        </w:pPr>
        <w:r>
          <w:rPr>
            <w:noProof/>
          </w:rPr>
          <mc:AlternateContent>
            <mc:Choice Requires="wps">
              <w:drawing>
                <wp:anchor distT="0" distB="0" distL="114300" distR="114300" simplePos="0" relativeHeight="251659264" behindDoc="0" locked="0" layoutInCell="1" allowOverlap="1" wp14:anchorId="2279F143" wp14:editId="48A1F602">
                  <wp:simplePos x="0" y="0"/>
                  <wp:positionH relativeFrom="margin">
                    <wp:posOffset>19685</wp:posOffset>
                  </wp:positionH>
                  <wp:positionV relativeFrom="margin">
                    <wp:posOffset>8979535</wp:posOffset>
                  </wp:positionV>
                  <wp:extent cx="6172200" cy="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6172200" cy="0"/>
                          </a:xfrm>
                          <a:prstGeom prst="line">
                            <a:avLst/>
                          </a:prstGeom>
                          <a:ln>
                            <a:solidFill>
                              <a:srgbClr val="0033CC"/>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50B16"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55pt,707.05pt" to="487.55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" strokecolor="#03c" strokeweight=".5pt">
                  <v:stroke joinstyle="miter"/>
                  <w10:wrap anchorx="margin" anchory="margin"/>
                </v:line>
              </w:pict>
            </mc:Fallback>
          </mc:AlternateContent>
        </w:r>
        <w:r w:rsidR="008F6776" w:rsidRPr="008F6776">
          <w:rPr>
            <w:rFonts w:ascii="宋体" w:hAnsi="宋体" w:hint="eastAsia"/>
          </w:rPr>
          <w:t>上海帕迪企业管理咨询有限公司</w:t>
        </w:r>
        <w:r w:rsidR="008F5A27" w:rsidRPr="008F5A27">
          <w:rPr>
            <w:rFonts w:ascii="Arial" w:eastAsia="微软雅黑" w:hAnsi="Arial" w:cs="Arial"/>
            <w:color w:val="000000"/>
            <w:shd w:val="clear" w:color="auto" w:fill="FFFFFF"/>
          </w:rPr>
          <w:t>Shanghai </w:t>
        </w:r>
        <w:proofErr w:type="spellStart"/>
        <w:r w:rsidR="008F5A27" w:rsidRPr="008F5A27">
          <w:rPr>
            <w:rFonts w:ascii="Arial" w:eastAsia="微软雅黑" w:hAnsi="Arial" w:cs="Arial"/>
            <w:color w:val="000000"/>
            <w:shd w:val="clear" w:color="auto" w:fill="FFFFFF"/>
          </w:rPr>
          <w:t>Pardi</w:t>
        </w:r>
        <w:proofErr w:type="spellEnd"/>
        <w:r w:rsidR="008F5A27" w:rsidRPr="008F5A27">
          <w:rPr>
            <w:rFonts w:ascii="Arial" w:eastAsia="微软雅黑" w:hAnsi="Arial" w:cs="Arial"/>
            <w:color w:val="000000"/>
            <w:shd w:val="clear" w:color="auto" w:fill="FFFFFF"/>
          </w:rPr>
          <w:t> Management Consulting Co., Ltd.</w:t>
        </w:r>
      </w:p>
      <w:p w14:paraId="44E545A6" w14:textId="2D55D63A" w:rsidR="008F6776" w:rsidRDefault="008F6776" w:rsidP="008F6776">
        <w:pPr>
          <w:pStyle w:val="a4"/>
          <w:jc w:val="center"/>
          <w:rPr>
            <w:rFonts w:ascii="宋体" w:hAnsi="宋体"/>
            <w:lang w:val="fr-FR"/>
          </w:rPr>
        </w:pPr>
        <w:r w:rsidRPr="008F6776">
          <w:rPr>
            <w:rFonts w:ascii="宋体" w:hAnsi="宋体" w:hint="eastAsia"/>
          </w:rPr>
          <w:t xml:space="preserve"> 021-</w:t>
        </w:r>
        <w:proofErr w:type="gramStart"/>
        <w:r w:rsidR="00B3437F">
          <w:rPr>
            <w:rFonts w:ascii="宋体" w:hAnsi="宋体"/>
          </w:rPr>
          <w:t>55669210</w:t>
        </w:r>
        <w:r w:rsidRPr="008F6776">
          <w:rPr>
            <w:rFonts w:ascii="宋体" w:hAnsi="宋体" w:hint="eastAsia"/>
          </w:rPr>
          <w:t xml:space="preserve">  </w:t>
        </w:r>
        <w:r>
          <w:rPr>
            <w:rFonts w:ascii="宋体" w:hAnsi="宋体" w:hint="eastAsia"/>
            <w:lang w:val="fr-FR"/>
          </w:rPr>
          <w:t>Training@021px.com</w:t>
        </w:r>
        <w:proofErr w:type="gramEnd"/>
        <w:r>
          <w:rPr>
            <w:rFonts w:ascii="宋体" w:hAnsi="宋体" w:hint="eastAsia"/>
            <w:lang w:val="fr-FR"/>
          </w:rPr>
          <w:t xml:space="preserve">   </w:t>
        </w:r>
        <w:r w:rsidR="00704789">
          <w:rPr>
            <w:rFonts w:ascii="宋体" w:hAnsi="宋体" w:hint="eastAsia"/>
            <w:lang w:val="fr-FR"/>
          </w:rPr>
          <w:t>www.</w:t>
        </w:r>
        <w:r w:rsidR="00704789">
          <w:rPr>
            <w:rFonts w:ascii="宋体" w:hAnsi="宋体"/>
            <w:lang w:val="fr-FR"/>
          </w:rPr>
          <w:t>021</w:t>
        </w:r>
        <w:r w:rsidR="00704789">
          <w:rPr>
            <w:rFonts w:ascii="宋体" w:hAnsi="宋体" w:hint="eastAsia"/>
            <w:lang w:val="fr-FR"/>
          </w:rPr>
          <w:t>px.com</w:t>
        </w:r>
        <w:r>
          <w:rPr>
            <w:rFonts w:ascii="宋体" w:hAnsi="宋体"/>
            <w:lang w:val="fr-FR"/>
          </w:rPr>
          <w:t xml:space="preserve"> </w:t>
        </w:r>
        <w:r>
          <w:rPr>
            <w:rFonts w:ascii="宋体" w:hAnsi="宋体" w:hint="eastAsia"/>
            <w:lang w:val="fr-FR"/>
          </w:rPr>
          <w:t xml:space="preserve">  www.sino-pardi.com</w:t>
        </w:r>
      </w:p>
      <w:p w14:paraId="2AADD5EF" w14:textId="77777777" w:rsidR="005D0511" w:rsidRPr="00704789" w:rsidRDefault="008F6776" w:rsidP="008F5A27">
        <w:pPr>
          <w:pStyle w:val="a4"/>
          <w:jc w:val="center"/>
          <w:rPr>
            <w:lang w:val="fr-FR"/>
          </w:rPr>
        </w:pPr>
        <w:r w:rsidRPr="00100E11">
          <w:rPr>
            <w:bCs/>
            <w:sz w:val="24"/>
            <w:szCs w:val="24"/>
          </w:rPr>
          <w:fldChar w:fldCharType="begin"/>
        </w:r>
        <w:r w:rsidRPr="00100E11">
          <w:rPr>
            <w:bCs/>
            <w:lang w:val="fr-FR"/>
          </w:rPr>
          <w:instrText>PAGE</w:instrText>
        </w:r>
        <w:r w:rsidRPr="00100E11">
          <w:rPr>
            <w:bCs/>
            <w:sz w:val="24"/>
            <w:szCs w:val="24"/>
          </w:rPr>
          <w:fldChar w:fldCharType="separate"/>
        </w:r>
        <w:r w:rsidR="00400BA6">
          <w:rPr>
            <w:bCs/>
            <w:noProof/>
            <w:lang w:val="fr-FR"/>
          </w:rPr>
          <w:t>- 9 -</w:t>
        </w:r>
        <w:r w:rsidRPr="00100E11">
          <w:rPr>
            <w:bCs/>
            <w:sz w:val="24"/>
            <w:szCs w:val="24"/>
          </w:rPr>
          <w:fldChar w:fldCharType="end"/>
        </w:r>
        <w:r w:rsidRPr="00100E11">
          <w:rPr>
            <w:lang w:val="fr-FR"/>
          </w:rPr>
          <w:t xml:space="preserve"> / </w:t>
        </w:r>
        <w:r w:rsidRPr="00100E11">
          <w:rPr>
            <w:bCs/>
            <w:sz w:val="24"/>
            <w:szCs w:val="24"/>
          </w:rPr>
          <w:fldChar w:fldCharType="begin"/>
        </w:r>
        <w:r w:rsidRPr="00100E11">
          <w:rPr>
            <w:bCs/>
            <w:lang w:val="fr-FR"/>
          </w:rPr>
          <w:instrText>NUMPAGES</w:instrText>
        </w:r>
        <w:r w:rsidRPr="00100E11">
          <w:rPr>
            <w:bCs/>
            <w:sz w:val="24"/>
            <w:szCs w:val="24"/>
          </w:rPr>
          <w:fldChar w:fldCharType="separate"/>
        </w:r>
        <w:r w:rsidR="00400BA6">
          <w:rPr>
            <w:bCs/>
            <w:noProof/>
            <w:lang w:val="fr-FR"/>
          </w:rPr>
          <w:t>9</w:t>
        </w:r>
        <w:r w:rsidRPr="00100E11">
          <w:rPr>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8321" w14:textId="77777777" w:rsidR="00426835" w:rsidRDefault="00426835">
      <w:r>
        <w:separator/>
      </w:r>
    </w:p>
  </w:footnote>
  <w:footnote w:type="continuationSeparator" w:id="0">
    <w:p w14:paraId="676B4C82" w14:textId="77777777" w:rsidR="00426835" w:rsidRDefault="00426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8961" w14:textId="134E7BB3" w:rsidR="00CF3207" w:rsidRDefault="00B3437F" w:rsidP="00B83431">
    <w:pPr>
      <w:pStyle w:val="a3"/>
      <w:tabs>
        <w:tab w:val="clear" w:pos="4153"/>
        <w:tab w:val="clear" w:pos="8306"/>
        <w:tab w:val="left" w:pos="1410"/>
      </w:tabs>
      <w:jc w:val="left"/>
      <w:textAlignment w:val="center"/>
      <w:rPr>
        <w:rStyle w:val="a9"/>
        <w:rFonts w:ascii="微软雅黑" w:eastAsia="微软雅黑" w:hAnsi="微软雅黑"/>
        <w:b w:val="0"/>
        <w:color w:val="000000" w:themeColor="text1"/>
        <w:sz w:val="21"/>
        <w:szCs w:val="21"/>
      </w:rPr>
    </w:pPr>
    <w:r w:rsidRPr="005216B1">
      <w:rPr>
        <w:rFonts w:ascii="Arial" w:hAnsi="Arial" w:cs="Arial"/>
        <w:noProof/>
        <w:sz w:val="24"/>
        <w:szCs w:val="24"/>
      </w:rPr>
      <w:drawing>
        <wp:anchor distT="0" distB="0" distL="114300" distR="114300" simplePos="0" relativeHeight="251661312" behindDoc="1" locked="0" layoutInCell="1" allowOverlap="1" wp14:anchorId="1A90C929" wp14:editId="166714DF">
          <wp:simplePos x="0" y="0"/>
          <wp:positionH relativeFrom="margin">
            <wp:posOffset>0</wp:posOffset>
          </wp:positionH>
          <wp:positionV relativeFrom="paragraph">
            <wp:posOffset>0</wp:posOffset>
          </wp:positionV>
          <wp:extent cx="1354103" cy="396000"/>
          <wp:effectExtent l="0" t="0" r="0" b="444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4103" cy="396000"/>
                  </a:xfrm>
                  <a:prstGeom prst="rect">
                    <a:avLst/>
                  </a:prstGeom>
                </pic:spPr>
              </pic:pic>
            </a:graphicData>
          </a:graphic>
          <wp14:sizeRelH relativeFrom="margin">
            <wp14:pctWidth>0</wp14:pctWidth>
          </wp14:sizeRelH>
          <wp14:sizeRelV relativeFrom="margin">
            <wp14:pctHeight>0</wp14:pctHeight>
          </wp14:sizeRelV>
        </wp:anchor>
      </w:drawing>
    </w:r>
    <w:r w:rsidR="00B83431">
      <w:rPr>
        <w:rStyle w:val="a9"/>
        <w:rFonts w:ascii="微软雅黑" w:eastAsia="微软雅黑" w:hAnsi="微软雅黑"/>
        <w:b w:val="0"/>
        <w:color w:val="000000" w:themeColor="text1"/>
        <w:sz w:val="21"/>
        <w:szCs w:val="21"/>
      </w:rPr>
      <w:tab/>
    </w:r>
  </w:p>
  <w:p w14:paraId="0CE71D00" w14:textId="2B283E37" w:rsidR="00B3437F" w:rsidRPr="00B3437F" w:rsidRDefault="00B3437F" w:rsidP="00B3437F">
    <w:pPr>
      <w:pStyle w:val="a3"/>
      <w:jc w:val="right"/>
      <w:textAlignment w:val="center"/>
      <w:rPr>
        <w:rStyle w:val="a9"/>
        <w:rFonts w:ascii="Arial" w:hAnsi="Arial" w:cs="Arial"/>
        <w:b w:val="0"/>
        <w:color w:val="FD4A03"/>
        <w:sz w:val="24"/>
        <w:szCs w:val="24"/>
      </w:rPr>
    </w:pPr>
    <w:r w:rsidRPr="00B3437F">
      <w:rPr>
        <w:rFonts w:ascii="Arial" w:hAnsi="Arial" w:cs="Arial"/>
        <w:color w:val="1F3864" w:themeColor="accent5" w:themeShade="80"/>
        <w:sz w:val="24"/>
        <w:szCs w:val="24"/>
      </w:rPr>
      <w:t>Certified Professional in Supply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1.25pt;height:11.25pt" o:bullet="t">
        <v:imagedata r:id="rId1" o:title="BD14867_"/>
      </v:shape>
    </w:pict>
  </w:numPicBullet>
  <w:numPicBullet w:numPicBulletId="1">
    <w:pict>
      <v:shape id="_x0000_i1183" type="#_x0000_t75" style="width:9pt;height:9pt" o:bullet="t">
        <v:imagedata r:id="rId2" o:title="BD10266_"/>
      </v:shape>
    </w:pict>
  </w:numPicBullet>
  <w:numPicBullet w:numPicBulletId="2">
    <w:pict>
      <v:shape id="_x0000_i1184" type="#_x0000_t75" style="width:11.25pt;height:11.25pt" o:bullet="t">
        <v:imagedata r:id="rId3" o:title="BD14565_"/>
      </v:shape>
    </w:pict>
  </w:numPicBullet>
  <w:numPicBullet w:numPicBulletId="3">
    <w:pict>
      <v:shape id="_x0000_i1185" type="#_x0000_t75" style="width:11.25pt;height:11.25pt" o:bullet="t">
        <v:imagedata r:id="rId4" o:title="mso43"/>
      </v:shape>
    </w:pict>
  </w:numPicBullet>
  <w:abstractNum w:abstractNumId="0" w15:restartNumberingAfterBreak="0">
    <w:nsid w:val="D1A0AFDF"/>
    <w:multiLevelType w:val="singleLevel"/>
    <w:tmpl w:val="D1A0AFDF"/>
    <w:lvl w:ilvl="0">
      <w:start w:val="1"/>
      <w:numFmt w:val="decimal"/>
      <w:lvlText w:val="%1."/>
      <w:lvlJc w:val="left"/>
      <w:pPr>
        <w:ind w:left="425" w:hanging="425"/>
      </w:pPr>
      <w:rPr>
        <w:rFonts w:hint="default"/>
      </w:rPr>
    </w:lvl>
  </w:abstractNum>
  <w:abstractNum w:abstractNumId="1" w15:restartNumberingAfterBreak="0">
    <w:nsid w:val="00D4045F"/>
    <w:multiLevelType w:val="hybridMultilevel"/>
    <w:tmpl w:val="D7BA7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B052F"/>
    <w:multiLevelType w:val="hybridMultilevel"/>
    <w:tmpl w:val="5C4A1008"/>
    <w:lvl w:ilvl="0" w:tplc="E19E2E3C">
      <w:start w:val="1"/>
      <w:numFmt w:val="bullet"/>
      <w:lvlText w:val=""/>
      <w:lvlPicBulletId w:val="0"/>
      <w:lvlJc w:val="left"/>
      <w:pPr>
        <w:ind w:left="840" w:hanging="420"/>
      </w:pPr>
      <w:rPr>
        <w:rFonts w:ascii="Symbol" w:hAnsi="Symbol" w:hint="default"/>
        <w:color w:val="auto"/>
      </w:rPr>
    </w:lvl>
    <w:lvl w:ilvl="1" w:tplc="04090003" w:tentative="1">
      <w:start w:val="1"/>
      <w:numFmt w:val="bullet"/>
      <w:lvlText w:val=""/>
      <w:lvlJc w:val="left"/>
      <w:pPr>
        <w:ind w:left="1260" w:hanging="420"/>
      </w:pPr>
      <w:rPr>
        <w:rFonts w:ascii="Bookshelf Symbol 7" w:hAnsi="Bookshelf Symbol 7" w:hint="default"/>
      </w:rPr>
    </w:lvl>
    <w:lvl w:ilvl="2" w:tplc="04090005" w:tentative="1">
      <w:start w:val="1"/>
      <w:numFmt w:val="bullet"/>
      <w:lvlText w:val=""/>
      <w:lvlJc w:val="left"/>
      <w:pPr>
        <w:ind w:left="1680" w:hanging="420"/>
      </w:pPr>
      <w:rPr>
        <w:rFonts w:ascii="Bookshelf Symbol 7" w:hAnsi="Bookshelf Symbol 7" w:hint="default"/>
      </w:rPr>
    </w:lvl>
    <w:lvl w:ilvl="3" w:tplc="04090001" w:tentative="1">
      <w:start w:val="1"/>
      <w:numFmt w:val="bullet"/>
      <w:lvlText w:val=""/>
      <w:lvlJc w:val="left"/>
      <w:pPr>
        <w:ind w:left="2100" w:hanging="420"/>
      </w:pPr>
      <w:rPr>
        <w:rFonts w:ascii="Bookshelf Symbol 7" w:hAnsi="Bookshelf Symbol 7" w:hint="default"/>
      </w:rPr>
    </w:lvl>
    <w:lvl w:ilvl="4" w:tplc="04090003" w:tentative="1">
      <w:start w:val="1"/>
      <w:numFmt w:val="bullet"/>
      <w:lvlText w:val=""/>
      <w:lvlJc w:val="left"/>
      <w:pPr>
        <w:ind w:left="2520" w:hanging="420"/>
      </w:pPr>
      <w:rPr>
        <w:rFonts w:ascii="Bookshelf Symbol 7" w:hAnsi="Bookshelf Symbol 7" w:hint="default"/>
      </w:rPr>
    </w:lvl>
    <w:lvl w:ilvl="5" w:tplc="04090005" w:tentative="1">
      <w:start w:val="1"/>
      <w:numFmt w:val="bullet"/>
      <w:lvlText w:val=""/>
      <w:lvlJc w:val="left"/>
      <w:pPr>
        <w:ind w:left="2940" w:hanging="420"/>
      </w:pPr>
      <w:rPr>
        <w:rFonts w:ascii="Bookshelf Symbol 7" w:hAnsi="Bookshelf Symbol 7" w:hint="default"/>
      </w:rPr>
    </w:lvl>
    <w:lvl w:ilvl="6" w:tplc="04090001" w:tentative="1">
      <w:start w:val="1"/>
      <w:numFmt w:val="bullet"/>
      <w:lvlText w:val=""/>
      <w:lvlJc w:val="left"/>
      <w:pPr>
        <w:ind w:left="3360" w:hanging="420"/>
      </w:pPr>
      <w:rPr>
        <w:rFonts w:ascii="Bookshelf Symbol 7" w:hAnsi="Bookshelf Symbol 7" w:hint="default"/>
      </w:rPr>
    </w:lvl>
    <w:lvl w:ilvl="7" w:tplc="04090003" w:tentative="1">
      <w:start w:val="1"/>
      <w:numFmt w:val="bullet"/>
      <w:lvlText w:val=""/>
      <w:lvlJc w:val="left"/>
      <w:pPr>
        <w:ind w:left="3780" w:hanging="420"/>
      </w:pPr>
      <w:rPr>
        <w:rFonts w:ascii="Bookshelf Symbol 7" w:hAnsi="Bookshelf Symbol 7" w:hint="default"/>
      </w:rPr>
    </w:lvl>
    <w:lvl w:ilvl="8" w:tplc="04090005" w:tentative="1">
      <w:start w:val="1"/>
      <w:numFmt w:val="bullet"/>
      <w:lvlText w:val=""/>
      <w:lvlJc w:val="left"/>
      <w:pPr>
        <w:ind w:left="4200" w:hanging="420"/>
      </w:pPr>
      <w:rPr>
        <w:rFonts w:ascii="Bookshelf Symbol 7" w:hAnsi="Bookshelf Symbol 7" w:hint="default"/>
      </w:rPr>
    </w:lvl>
  </w:abstractNum>
  <w:abstractNum w:abstractNumId="3" w15:restartNumberingAfterBreak="0">
    <w:nsid w:val="1D6F5956"/>
    <w:multiLevelType w:val="hybridMultilevel"/>
    <w:tmpl w:val="0ECCF4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BA1E47"/>
    <w:multiLevelType w:val="hybridMultilevel"/>
    <w:tmpl w:val="A4EC6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FD72C"/>
    <w:multiLevelType w:val="singleLevel"/>
    <w:tmpl w:val="2B4FD72C"/>
    <w:lvl w:ilvl="0">
      <w:start w:val="1"/>
      <w:numFmt w:val="decimal"/>
      <w:lvlText w:val="%1."/>
      <w:lvlJc w:val="left"/>
      <w:pPr>
        <w:ind w:left="425" w:hanging="425"/>
      </w:pPr>
      <w:rPr>
        <w:rFonts w:hint="default"/>
      </w:rPr>
    </w:lvl>
  </w:abstractNum>
  <w:abstractNum w:abstractNumId="6" w15:restartNumberingAfterBreak="0">
    <w:nsid w:val="2FF215F8"/>
    <w:multiLevelType w:val="hybridMultilevel"/>
    <w:tmpl w:val="FB4AC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83441"/>
    <w:multiLevelType w:val="singleLevel"/>
    <w:tmpl w:val="34C83441"/>
    <w:lvl w:ilvl="0">
      <w:start w:val="1"/>
      <w:numFmt w:val="bullet"/>
      <w:lvlText w:val=""/>
      <w:lvlJc w:val="left"/>
      <w:pPr>
        <w:ind w:left="420" w:hanging="420"/>
      </w:pPr>
      <w:rPr>
        <w:rFonts w:ascii="Wingdings" w:hAnsi="Wingdings" w:hint="default"/>
      </w:rPr>
    </w:lvl>
  </w:abstractNum>
  <w:abstractNum w:abstractNumId="8" w15:restartNumberingAfterBreak="0">
    <w:nsid w:val="36E77520"/>
    <w:multiLevelType w:val="hybridMultilevel"/>
    <w:tmpl w:val="C2BC4910"/>
    <w:lvl w:ilvl="0" w:tplc="39200D92">
      <w:start w:val="1"/>
      <w:numFmt w:val="bullet"/>
      <w:lvlText w:val=""/>
      <w:lvlJc w:val="left"/>
      <w:pPr>
        <w:ind w:left="420" w:hanging="420"/>
      </w:pPr>
      <w:rPr>
        <w:rFonts w:ascii="Symbol" w:eastAsia="宋体" w:hAnsi="Symbol" w:hint="default"/>
      </w:rPr>
    </w:lvl>
    <w:lvl w:ilvl="1" w:tplc="A04057BE">
      <w:start w:val="1"/>
      <w:numFmt w:val="bullet"/>
      <w:lvlText w:val=""/>
      <w:lvlJc w:val="left"/>
      <w:pPr>
        <w:ind w:left="840" w:hanging="420"/>
      </w:pPr>
      <w:rPr>
        <w:rFonts w:ascii="Symbol" w:hAnsi="Symbol"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89B512A"/>
    <w:multiLevelType w:val="hybridMultilevel"/>
    <w:tmpl w:val="E6F25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C3479D"/>
    <w:multiLevelType w:val="hybridMultilevel"/>
    <w:tmpl w:val="426A2F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0D665B"/>
    <w:multiLevelType w:val="hybridMultilevel"/>
    <w:tmpl w:val="02F4B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10705"/>
    <w:multiLevelType w:val="hybridMultilevel"/>
    <w:tmpl w:val="FE384ED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A240F51"/>
    <w:multiLevelType w:val="hybridMultilevel"/>
    <w:tmpl w:val="8FAC6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63113"/>
    <w:multiLevelType w:val="hybridMultilevel"/>
    <w:tmpl w:val="BECC1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B15F5"/>
    <w:multiLevelType w:val="hybridMultilevel"/>
    <w:tmpl w:val="24A67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F04AAB"/>
    <w:multiLevelType w:val="hybridMultilevel"/>
    <w:tmpl w:val="8F4E4DD8"/>
    <w:lvl w:ilvl="0" w:tplc="E19E2E3C">
      <w:start w:val="1"/>
      <w:numFmt w:val="bullet"/>
      <w:lvlText w:val=""/>
      <w:lvlPicBulletId w:val="0"/>
      <w:lvlJc w:val="left"/>
      <w:pPr>
        <w:ind w:left="84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9CE7641"/>
    <w:multiLevelType w:val="hybridMultilevel"/>
    <w:tmpl w:val="F07A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AF3DE6"/>
    <w:multiLevelType w:val="hybridMultilevel"/>
    <w:tmpl w:val="D6F2B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7C41"/>
    <w:multiLevelType w:val="hybridMultilevel"/>
    <w:tmpl w:val="9DD47E38"/>
    <w:lvl w:ilvl="0" w:tplc="04090007">
      <w:start w:val="1"/>
      <w:numFmt w:val="bullet"/>
      <w:lvlText w:val=""/>
      <w:lvlPicBulletId w:val="3"/>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6F10AA0"/>
    <w:multiLevelType w:val="hybridMultilevel"/>
    <w:tmpl w:val="A78C2648"/>
    <w:lvl w:ilvl="0" w:tplc="A04057BE">
      <w:start w:val="1"/>
      <w:numFmt w:val="bullet"/>
      <w:lvlText w:val=""/>
      <w:lvlJc w:val="left"/>
      <w:pPr>
        <w:ind w:left="420" w:hanging="420"/>
      </w:pPr>
      <w:rPr>
        <w:rFonts w:ascii="Symbol" w:hAnsi="Symbol" w:hint="default"/>
        <w:sz w:val="16"/>
      </w:rPr>
    </w:lvl>
    <w:lvl w:ilvl="1" w:tplc="A04057BE">
      <w:start w:val="1"/>
      <w:numFmt w:val="bullet"/>
      <w:lvlText w:val=""/>
      <w:lvlJc w:val="left"/>
      <w:pPr>
        <w:ind w:left="840" w:hanging="420"/>
      </w:pPr>
      <w:rPr>
        <w:rFonts w:ascii="Symbol" w:hAnsi="Symbol" w:hint="default"/>
        <w:sz w:val="16"/>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AE2266F"/>
    <w:multiLevelType w:val="hybridMultilevel"/>
    <w:tmpl w:val="549EBE3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AF86B27"/>
    <w:multiLevelType w:val="hybridMultilevel"/>
    <w:tmpl w:val="0792E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9464AB"/>
    <w:multiLevelType w:val="hybridMultilevel"/>
    <w:tmpl w:val="A74A6D08"/>
    <w:lvl w:ilvl="0" w:tplc="9460B1C6">
      <w:start w:val="1"/>
      <w:numFmt w:val="bullet"/>
      <w:lvlText w:val=""/>
      <w:lvlPicBulletId w:val="1"/>
      <w:lvlJc w:val="left"/>
      <w:pPr>
        <w:tabs>
          <w:tab w:val="num" w:pos="420"/>
        </w:tabs>
        <w:ind w:left="420" w:hanging="420"/>
      </w:pPr>
      <w:rPr>
        <w:rFonts w:ascii="Symbol" w:hAnsi="Symbol" w:hint="default"/>
        <w:color w:val="auto"/>
      </w:rPr>
    </w:lvl>
    <w:lvl w:ilvl="1" w:tplc="29FABD38">
      <w:start w:val="1"/>
      <w:numFmt w:val="bullet"/>
      <w:lvlText w:val=""/>
      <w:lvlPicBulletId w:val="2"/>
      <w:lvlJc w:val="left"/>
      <w:pPr>
        <w:tabs>
          <w:tab w:val="num" w:pos="817"/>
        </w:tabs>
        <w:ind w:left="817" w:hanging="397"/>
      </w:pPr>
      <w:rPr>
        <w:rFonts w:ascii="Symbol" w:eastAsia="宋体" w:hAnsi="Symbol" w:hint="default"/>
        <w:color w:val="auto"/>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ED44DAE"/>
    <w:multiLevelType w:val="hybridMultilevel"/>
    <w:tmpl w:val="9A7AC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E4D42"/>
    <w:multiLevelType w:val="hybridMultilevel"/>
    <w:tmpl w:val="DE669B7A"/>
    <w:lvl w:ilvl="0" w:tplc="36FEFBFA">
      <w:start w:val="1"/>
      <w:numFmt w:val="decimal"/>
      <w:lvlText w:val="%1)"/>
      <w:lvlJc w:val="left"/>
      <w:pPr>
        <w:tabs>
          <w:tab w:val="num" w:pos="405"/>
        </w:tabs>
        <w:ind w:left="405" w:hanging="405"/>
      </w:pPr>
      <w:rPr>
        <w:rFonts w:hint="default"/>
      </w:rPr>
    </w:lvl>
    <w:lvl w:ilvl="1" w:tplc="04090001">
      <w:start w:val="1"/>
      <w:numFmt w:val="bullet"/>
      <w:lvlText w:val=""/>
      <w:lvlJc w:val="left"/>
      <w:pPr>
        <w:tabs>
          <w:tab w:val="num" w:pos="780"/>
        </w:tabs>
        <w:ind w:left="780" w:hanging="360"/>
      </w:pPr>
      <w:rPr>
        <w:rFonts w:ascii="Symbol" w:hAnsi="Symbo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453329887">
    <w:abstractNumId w:val="23"/>
  </w:num>
  <w:num w:numId="2" w16cid:durableId="2015720443">
    <w:abstractNumId w:val="25"/>
  </w:num>
  <w:num w:numId="3" w16cid:durableId="1626152514">
    <w:abstractNumId w:val="6"/>
  </w:num>
  <w:num w:numId="4" w16cid:durableId="1349940326">
    <w:abstractNumId w:val="1"/>
  </w:num>
  <w:num w:numId="5" w16cid:durableId="912006354">
    <w:abstractNumId w:val="9"/>
  </w:num>
  <w:num w:numId="6" w16cid:durableId="16078985">
    <w:abstractNumId w:val="4"/>
  </w:num>
  <w:num w:numId="7" w16cid:durableId="214446946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64152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743286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535948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0077320">
    <w:abstractNumId w:val="24"/>
  </w:num>
  <w:num w:numId="12" w16cid:durableId="855735695">
    <w:abstractNumId w:val="13"/>
  </w:num>
  <w:num w:numId="13" w16cid:durableId="1991250378">
    <w:abstractNumId w:val="22"/>
  </w:num>
  <w:num w:numId="14" w16cid:durableId="1648783122">
    <w:abstractNumId w:val="15"/>
  </w:num>
  <w:num w:numId="15" w16cid:durableId="1307246931">
    <w:abstractNumId w:val="17"/>
  </w:num>
  <w:num w:numId="16" w16cid:durableId="226306174">
    <w:abstractNumId w:val="14"/>
  </w:num>
  <w:num w:numId="17" w16cid:durableId="502554574">
    <w:abstractNumId w:val="18"/>
  </w:num>
  <w:num w:numId="18" w16cid:durableId="950475662">
    <w:abstractNumId w:val="11"/>
  </w:num>
  <w:num w:numId="19" w16cid:durableId="407508815">
    <w:abstractNumId w:val="19"/>
  </w:num>
  <w:num w:numId="20" w16cid:durableId="839614255">
    <w:abstractNumId w:val="3"/>
  </w:num>
  <w:num w:numId="21" w16cid:durableId="1221674954">
    <w:abstractNumId w:val="2"/>
  </w:num>
  <w:num w:numId="22" w16cid:durableId="2095466381">
    <w:abstractNumId w:val="5"/>
  </w:num>
  <w:num w:numId="23" w16cid:durableId="516233591">
    <w:abstractNumId w:val="0"/>
  </w:num>
  <w:num w:numId="24" w16cid:durableId="1116948813">
    <w:abstractNumId w:val="10"/>
  </w:num>
  <w:num w:numId="25" w16cid:durableId="83886185">
    <w:abstractNumId w:val="16"/>
  </w:num>
  <w:num w:numId="26" w16cid:durableId="1517887657">
    <w:abstractNumId w:val="12"/>
  </w:num>
  <w:num w:numId="27" w16cid:durableId="1204750190">
    <w:abstractNumId w:val="21"/>
  </w:num>
  <w:num w:numId="28" w16cid:durableId="873007882">
    <w:abstractNumId w:val="8"/>
  </w:num>
  <w:num w:numId="29" w16cid:durableId="1849520392">
    <w:abstractNumId w:val="20"/>
  </w:num>
  <w:num w:numId="30" w16cid:durableId="115182545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51" fillcolor="#f90" strokecolor="#930">
      <v:fill color="#f90" opacity="24248f" color2="#767676" rotate="t"/>
      <v:stroke dashstyle="1 1" color="#930"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1B"/>
    <w:rsid w:val="0000093C"/>
    <w:rsid w:val="000036B1"/>
    <w:rsid w:val="00006070"/>
    <w:rsid w:val="000131AA"/>
    <w:rsid w:val="000133C0"/>
    <w:rsid w:val="0001481B"/>
    <w:rsid w:val="00015B8C"/>
    <w:rsid w:val="000220DF"/>
    <w:rsid w:val="0002711B"/>
    <w:rsid w:val="0003098F"/>
    <w:rsid w:val="000436F4"/>
    <w:rsid w:val="00043B28"/>
    <w:rsid w:val="00045A18"/>
    <w:rsid w:val="00046F03"/>
    <w:rsid w:val="00047A14"/>
    <w:rsid w:val="00047B63"/>
    <w:rsid w:val="0005482D"/>
    <w:rsid w:val="00061426"/>
    <w:rsid w:val="0006227F"/>
    <w:rsid w:val="00064C0D"/>
    <w:rsid w:val="00066777"/>
    <w:rsid w:val="00067F64"/>
    <w:rsid w:val="00071125"/>
    <w:rsid w:val="00074101"/>
    <w:rsid w:val="00075D52"/>
    <w:rsid w:val="000767CF"/>
    <w:rsid w:val="00076BD7"/>
    <w:rsid w:val="00077B0E"/>
    <w:rsid w:val="00077CB1"/>
    <w:rsid w:val="00080BF4"/>
    <w:rsid w:val="00080C5E"/>
    <w:rsid w:val="000810E4"/>
    <w:rsid w:val="000814D3"/>
    <w:rsid w:val="0008162D"/>
    <w:rsid w:val="00082D63"/>
    <w:rsid w:val="00083BB1"/>
    <w:rsid w:val="000872E5"/>
    <w:rsid w:val="00087537"/>
    <w:rsid w:val="0009026E"/>
    <w:rsid w:val="000A0D30"/>
    <w:rsid w:val="000A15AF"/>
    <w:rsid w:val="000A2BA2"/>
    <w:rsid w:val="000A3436"/>
    <w:rsid w:val="000A5DD7"/>
    <w:rsid w:val="000A62D1"/>
    <w:rsid w:val="000B0371"/>
    <w:rsid w:val="000B13EC"/>
    <w:rsid w:val="000B21BF"/>
    <w:rsid w:val="000B6161"/>
    <w:rsid w:val="000B7013"/>
    <w:rsid w:val="000C20FF"/>
    <w:rsid w:val="000C3950"/>
    <w:rsid w:val="000C5F6E"/>
    <w:rsid w:val="000C5FC3"/>
    <w:rsid w:val="000C6CAB"/>
    <w:rsid w:val="000C7FDD"/>
    <w:rsid w:val="000D046C"/>
    <w:rsid w:val="000D1335"/>
    <w:rsid w:val="000D1F9B"/>
    <w:rsid w:val="000D2D5F"/>
    <w:rsid w:val="000D434D"/>
    <w:rsid w:val="000D4E89"/>
    <w:rsid w:val="000D4EE5"/>
    <w:rsid w:val="000E1304"/>
    <w:rsid w:val="000E1376"/>
    <w:rsid w:val="000E1542"/>
    <w:rsid w:val="000E3BD9"/>
    <w:rsid w:val="000E3E91"/>
    <w:rsid w:val="000F0234"/>
    <w:rsid w:val="000F4F31"/>
    <w:rsid w:val="000F618D"/>
    <w:rsid w:val="000F7635"/>
    <w:rsid w:val="00100442"/>
    <w:rsid w:val="00100E11"/>
    <w:rsid w:val="001019E9"/>
    <w:rsid w:val="00103477"/>
    <w:rsid w:val="0010359A"/>
    <w:rsid w:val="00110C41"/>
    <w:rsid w:val="00115466"/>
    <w:rsid w:val="0011614F"/>
    <w:rsid w:val="0011638E"/>
    <w:rsid w:val="00116568"/>
    <w:rsid w:val="001214C6"/>
    <w:rsid w:val="001227FB"/>
    <w:rsid w:val="00122F68"/>
    <w:rsid w:val="00124782"/>
    <w:rsid w:val="00126244"/>
    <w:rsid w:val="0012768C"/>
    <w:rsid w:val="00133D1D"/>
    <w:rsid w:val="00147C16"/>
    <w:rsid w:val="00150BF5"/>
    <w:rsid w:val="00151461"/>
    <w:rsid w:val="0015493A"/>
    <w:rsid w:val="00162C95"/>
    <w:rsid w:val="001641ED"/>
    <w:rsid w:val="001745BD"/>
    <w:rsid w:val="00174A34"/>
    <w:rsid w:val="0017657F"/>
    <w:rsid w:val="00176CF2"/>
    <w:rsid w:val="00181AE7"/>
    <w:rsid w:val="00183A28"/>
    <w:rsid w:val="00187ADC"/>
    <w:rsid w:val="00192267"/>
    <w:rsid w:val="00194472"/>
    <w:rsid w:val="001A0119"/>
    <w:rsid w:val="001A01D8"/>
    <w:rsid w:val="001A03C9"/>
    <w:rsid w:val="001A1408"/>
    <w:rsid w:val="001A48C5"/>
    <w:rsid w:val="001A7671"/>
    <w:rsid w:val="001B0171"/>
    <w:rsid w:val="001B0394"/>
    <w:rsid w:val="001B0C54"/>
    <w:rsid w:val="001B1A66"/>
    <w:rsid w:val="001B2AE5"/>
    <w:rsid w:val="001B71BC"/>
    <w:rsid w:val="001C0A06"/>
    <w:rsid w:val="001C0AEC"/>
    <w:rsid w:val="001C237B"/>
    <w:rsid w:val="001C25BE"/>
    <w:rsid w:val="001C6765"/>
    <w:rsid w:val="001C6F84"/>
    <w:rsid w:val="001D4CBB"/>
    <w:rsid w:val="001E1B81"/>
    <w:rsid w:val="001E3B26"/>
    <w:rsid w:val="001E59D9"/>
    <w:rsid w:val="001E64ED"/>
    <w:rsid w:val="001F4311"/>
    <w:rsid w:val="001F43B9"/>
    <w:rsid w:val="001F4CF6"/>
    <w:rsid w:val="001F6FDE"/>
    <w:rsid w:val="001F78B5"/>
    <w:rsid w:val="001F78E3"/>
    <w:rsid w:val="00202697"/>
    <w:rsid w:val="002051A7"/>
    <w:rsid w:val="00211D45"/>
    <w:rsid w:val="002127F0"/>
    <w:rsid w:val="00212F34"/>
    <w:rsid w:val="00213AAF"/>
    <w:rsid w:val="00214AE8"/>
    <w:rsid w:val="00217E01"/>
    <w:rsid w:val="00223AE2"/>
    <w:rsid w:val="00226D1F"/>
    <w:rsid w:val="00227AAD"/>
    <w:rsid w:val="0023094B"/>
    <w:rsid w:val="00231590"/>
    <w:rsid w:val="0023193E"/>
    <w:rsid w:val="00234668"/>
    <w:rsid w:val="00234ED6"/>
    <w:rsid w:val="00235486"/>
    <w:rsid w:val="0023578D"/>
    <w:rsid w:val="00241C58"/>
    <w:rsid w:val="0024225C"/>
    <w:rsid w:val="002424A8"/>
    <w:rsid w:val="00250406"/>
    <w:rsid w:val="00251F92"/>
    <w:rsid w:val="00255ED3"/>
    <w:rsid w:val="00256049"/>
    <w:rsid w:val="00256385"/>
    <w:rsid w:val="00256407"/>
    <w:rsid w:val="00260110"/>
    <w:rsid w:val="002609E7"/>
    <w:rsid w:val="00260E61"/>
    <w:rsid w:val="00261CF0"/>
    <w:rsid w:val="002667FD"/>
    <w:rsid w:val="002677AD"/>
    <w:rsid w:val="00270794"/>
    <w:rsid w:val="0027228C"/>
    <w:rsid w:val="00272DD7"/>
    <w:rsid w:val="00273016"/>
    <w:rsid w:val="00274326"/>
    <w:rsid w:val="00276147"/>
    <w:rsid w:val="00276809"/>
    <w:rsid w:val="00277A45"/>
    <w:rsid w:val="00282D66"/>
    <w:rsid w:val="00285329"/>
    <w:rsid w:val="00286B5F"/>
    <w:rsid w:val="00286EB9"/>
    <w:rsid w:val="002913ED"/>
    <w:rsid w:val="00292A11"/>
    <w:rsid w:val="002959A0"/>
    <w:rsid w:val="002962C7"/>
    <w:rsid w:val="00297D5D"/>
    <w:rsid w:val="002A148C"/>
    <w:rsid w:val="002A6758"/>
    <w:rsid w:val="002A76BF"/>
    <w:rsid w:val="002B12B9"/>
    <w:rsid w:val="002B19F0"/>
    <w:rsid w:val="002B26B8"/>
    <w:rsid w:val="002B36C4"/>
    <w:rsid w:val="002C33FF"/>
    <w:rsid w:val="002C5021"/>
    <w:rsid w:val="002C58DB"/>
    <w:rsid w:val="002C7270"/>
    <w:rsid w:val="002D3C51"/>
    <w:rsid w:val="002D6151"/>
    <w:rsid w:val="002E268B"/>
    <w:rsid w:val="002E48CD"/>
    <w:rsid w:val="002E5618"/>
    <w:rsid w:val="002F03B2"/>
    <w:rsid w:val="002F07A6"/>
    <w:rsid w:val="002F1B81"/>
    <w:rsid w:val="002F287C"/>
    <w:rsid w:val="002F4EC6"/>
    <w:rsid w:val="002F5CCE"/>
    <w:rsid w:val="002F7F24"/>
    <w:rsid w:val="00300A37"/>
    <w:rsid w:val="003011BB"/>
    <w:rsid w:val="003016A2"/>
    <w:rsid w:val="00306493"/>
    <w:rsid w:val="00307495"/>
    <w:rsid w:val="003100A4"/>
    <w:rsid w:val="00310D71"/>
    <w:rsid w:val="003115FB"/>
    <w:rsid w:val="0031171A"/>
    <w:rsid w:val="00311D16"/>
    <w:rsid w:val="003166C2"/>
    <w:rsid w:val="003203AF"/>
    <w:rsid w:val="003206B6"/>
    <w:rsid w:val="00325C1C"/>
    <w:rsid w:val="0032623A"/>
    <w:rsid w:val="00332BD3"/>
    <w:rsid w:val="00334292"/>
    <w:rsid w:val="00335537"/>
    <w:rsid w:val="00336100"/>
    <w:rsid w:val="00337B18"/>
    <w:rsid w:val="00341C7D"/>
    <w:rsid w:val="00341F39"/>
    <w:rsid w:val="00344921"/>
    <w:rsid w:val="00352B4D"/>
    <w:rsid w:val="003546E5"/>
    <w:rsid w:val="003573AA"/>
    <w:rsid w:val="00357FE4"/>
    <w:rsid w:val="00362EED"/>
    <w:rsid w:val="0036350D"/>
    <w:rsid w:val="00365D38"/>
    <w:rsid w:val="0036610F"/>
    <w:rsid w:val="003706EF"/>
    <w:rsid w:val="00370CC2"/>
    <w:rsid w:val="00372DF6"/>
    <w:rsid w:val="0037401B"/>
    <w:rsid w:val="00375708"/>
    <w:rsid w:val="00375B80"/>
    <w:rsid w:val="00380817"/>
    <w:rsid w:val="00380E1F"/>
    <w:rsid w:val="00383423"/>
    <w:rsid w:val="00387BBA"/>
    <w:rsid w:val="00387FA5"/>
    <w:rsid w:val="00394097"/>
    <w:rsid w:val="00394666"/>
    <w:rsid w:val="00397089"/>
    <w:rsid w:val="00397DE4"/>
    <w:rsid w:val="003A1019"/>
    <w:rsid w:val="003A1278"/>
    <w:rsid w:val="003A1409"/>
    <w:rsid w:val="003A45A1"/>
    <w:rsid w:val="003A7EEE"/>
    <w:rsid w:val="003B33B0"/>
    <w:rsid w:val="003B5DC8"/>
    <w:rsid w:val="003B7EC4"/>
    <w:rsid w:val="003C19BC"/>
    <w:rsid w:val="003C3B64"/>
    <w:rsid w:val="003D02A1"/>
    <w:rsid w:val="003D0D03"/>
    <w:rsid w:val="003D3E6B"/>
    <w:rsid w:val="003E42D0"/>
    <w:rsid w:val="003F2F5A"/>
    <w:rsid w:val="003F666C"/>
    <w:rsid w:val="00400BA6"/>
    <w:rsid w:val="004027FF"/>
    <w:rsid w:val="004035A2"/>
    <w:rsid w:val="00407573"/>
    <w:rsid w:val="00411BDE"/>
    <w:rsid w:val="00414B98"/>
    <w:rsid w:val="00417448"/>
    <w:rsid w:val="00420248"/>
    <w:rsid w:val="00420650"/>
    <w:rsid w:val="00421B4F"/>
    <w:rsid w:val="00424AC6"/>
    <w:rsid w:val="0042579D"/>
    <w:rsid w:val="004264D7"/>
    <w:rsid w:val="00426835"/>
    <w:rsid w:val="00426E72"/>
    <w:rsid w:val="00431B10"/>
    <w:rsid w:val="004325DB"/>
    <w:rsid w:val="004404B7"/>
    <w:rsid w:val="0044134F"/>
    <w:rsid w:val="00442BE7"/>
    <w:rsid w:val="004437A8"/>
    <w:rsid w:val="00444298"/>
    <w:rsid w:val="00452C6B"/>
    <w:rsid w:val="00453411"/>
    <w:rsid w:val="0045357E"/>
    <w:rsid w:val="004541E5"/>
    <w:rsid w:val="00455A8D"/>
    <w:rsid w:val="004568E3"/>
    <w:rsid w:val="00457034"/>
    <w:rsid w:val="004615C9"/>
    <w:rsid w:val="00463572"/>
    <w:rsid w:val="00464718"/>
    <w:rsid w:val="00466C81"/>
    <w:rsid w:val="00470097"/>
    <w:rsid w:val="004739E7"/>
    <w:rsid w:val="0047507B"/>
    <w:rsid w:val="00482F98"/>
    <w:rsid w:val="00483ACB"/>
    <w:rsid w:val="00484E46"/>
    <w:rsid w:val="00485775"/>
    <w:rsid w:val="00490088"/>
    <w:rsid w:val="0049247C"/>
    <w:rsid w:val="00493919"/>
    <w:rsid w:val="00494D3F"/>
    <w:rsid w:val="004967E7"/>
    <w:rsid w:val="004A7255"/>
    <w:rsid w:val="004A7773"/>
    <w:rsid w:val="004B37D3"/>
    <w:rsid w:val="004B391D"/>
    <w:rsid w:val="004B4B82"/>
    <w:rsid w:val="004C0558"/>
    <w:rsid w:val="004C074B"/>
    <w:rsid w:val="004C280E"/>
    <w:rsid w:val="004C5628"/>
    <w:rsid w:val="004C7D19"/>
    <w:rsid w:val="004D1745"/>
    <w:rsid w:val="004D1787"/>
    <w:rsid w:val="004D2DE2"/>
    <w:rsid w:val="004D684C"/>
    <w:rsid w:val="004D6BCC"/>
    <w:rsid w:val="004D7A31"/>
    <w:rsid w:val="004E5032"/>
    <w:rsid w:val="004F0A98"/>
    <w:rsid w:val="004F1FFF"/>
    <w:rsid w:val="004F2BDD"/>
    <w:rsid w:val="004F4742"/>
    <w:rsid w:val="004F5AE2"/>
    <w:rsid w:val="004F5E75"/>
    <w:rsid w:val="00502784"/>
    <w:rsid w:val="00503D82"/>
    <w:rsid w:val="005076B3"/>
    <w:rsid w:val="00512199"/>
    <w:rsid w:val="00512398"/>
    <w:rsid w:val="005128C5"/>
    <w:rsid w:val="00514DEE"/>
    <w:rsid w:val="00516C50"/>
    <w:rsid w:val="00520820"/>
    <w:rsid w:val="00521C44"/>
    <w:rsid w:val="00525216"/>
    <w:rsid w:val="00531173"/>
    <w:rsid w:val="00533E15"/>
    <w:rsid w:val="00534DD6"/>
    <w:rsid w:val="005404B5"/>
    <w:rsid w:val="00542701"/>
    <w:rsid w:val="00544491"/>
    <w:rsid w:val="00546864"/>
    <w:rsid w:val="00546B86"/>
    <w:rsid w:val="00547C25"/>
    <w:rsid w:val="0055232E"/>
    <w:rsid w:val="005531C5"/>
    <w:rsid w:val="00554D16"/>
    <w:rsid w:val="005562A1"/>
    <w:rsid w:val="0056007E"/>
    <w:rsid w:val="005638A0"/>
    <w:rsid w:val="005657FF"/>
    <w:rsid w:val="00565818"/>
    <w:rsid w:val="00565EF1"/>
    <w:rsid w:val="00567C57"/>
    <w:rsid w:val="005728ED"/>
    <w:rsid w:val="00572F14"/>
    <w:rsid w:val="00575664"/>
    <w:rsid w:val="005765EA"/>
    <w:rsid w:val="005819F7"/>
    <w:rsid w:val="00583276"/>
    <w:rsid w:val="005862F7"/>
    <w:rsid w:val="005917A1"/>
    <w:rsid w:val="00592A09"/>
    <w:rsid w:val="00593EB7"/>
    <w:rsid w:val="005959F6"/>
    <w:rsid w:val="00596070"/>
    <w:rsid w:val="005A0FA5"/>
    <w:rsid w:val="005A3A92"/>
    <w:rsid w:val="005A432E"/>
    <w:rsid w:val="005A74AE"/>
    <w:rsid w:val="005A7D89"/>
    <w:rsid w:val="005B0CB4"/>
    <w:rsid w:val="005B2AE8"/>
    <w:rsid w:val="005B42BF"/>
    <w:rsid w:val="005B4513"/>
    <w:rsid w:val="005B6DA2"/>
    <w:rsid w:val="005B74B8"/>
    <w:rsid w:val="005B770E"/>
    <w:rsid w:val="005C0CAD"/>
    <w:rsid w:val="005C3B5F"/>
    <w:rsid w:val="005D0511"/>
    <w:rsid w:val="005D0CA1"/>
    <w:rsid w:val="005D390C"/>
    <w:rsid w:val="005D4C8F"/>
    <w:rsid w:val="005D5877"/>
    <w:rsid w:val="005E2967"/>
    <w:rsid w:val="005E308A"/>
    <w:rsid w:val="005E5FB9"/>
    <w:rsid w:val="005F24B5"/>
    <w:rsid w:val="005F2DAD"/>
    <w:rsid w:val="005F31A7"/>
    <w:rsid w:val="005F4230"/>
    <w:rsid w:val="005F7150"/>
    <w:rsid w:val="005F7171"/>
    <w:rsid w:val="005F79F0"/>
    <w:rsid w:val="005F7F50"/>
    <w:rsid w:val="00600963"/>
    <w:rsid w:val="00603CD4"/>
    <w:rsid w:val="00604FA0"/>
    <w:rsid w:val="00612194"/>
    <w:rsid w:val="00617D73"/>
    <w:rsid w:val="00624BD8"/>
    <w:rsid w:val="00626266"/>
    <w:rsid w:val="00627060"/>
    <w:rsid w:val="006277F5"/>
    <w:rsid w:val="00627A4C"/>
    <w:rsid w:val="00627DF7"/>
    <w:rsid w:val="00631276"/>
    <w:rsid w:val="0063130E"/>
    <w:rsid w:val="00631CE0"/>
    <w:rsid w:val="00636248"/>
    <w:rsid w:val="00636860"/>
    <w:rsid w:val="006370EE"/>
    <w:rsid w:val="006415CB"/>
    <w:rsid w:val="0064187F"/>
    <w:rsid w:val="006424D6"/>
    <w:rsid w:val="006431CD"/>
    <w:rsid w:val="00643F7D"/>
    <w:rsid w:val="00645CB3"/>
    <w:rsid w:val="00650E30"/>
    <w:rsid w:val="00652758"/>
    <w:rsid w:val="00654F17"/>
    <w:rsid w:val="0065760B"/>
    <w:rsid w:val="006613EE"/>
    <w:rsid w:val="00663C19"/>
    <w:rsid w:val="00665C2A"/>
    <w:rsid w:val="00670AFD"/>
    <w:rsid w:val="006722CF"/>
    <w:rsid w:val="00673114"/>
    <w:rsid w:val="00673EF1"/>
    <w:rsid w:val="00682116"/>
    <w:rsid w:val="00684517"/>
    <w:rsid w:val="00685873"/>
    <w:rsid w:val="00685B13"/>
    <w:rsid w:val="00695B82"/>
    <w:rsid w:val="006962CA"/>
    <w:rsid w:val="006A407A"/>
    <w:rsid w:val="006A47B6"/>
    <w:rsid w:val="006A56DF"/>
    <w:rsid w:val="006A5DF1"/>
    <w:rsid w:val="006B20B4"/>
    <w:rsid w:val="006B2B5F"/>
    <w:rsid w:val="006B511E"/>
    <w:rsid w:val="006C0211"/>
    <w:rsid w:val="006C0FCF"/>
    <w:rsid w:val="006C103E"/>
    <w:rsid w:val="006C5AF5"/>
    <w:rsid w:val="006C66D4"/>
    <w:rsid w:val="006D6EC4"/>
    <w:rsid w:val="006D7F83"/>
    <w:rsid w:val="006E00D0"/>
    <w:rsid w:val="006E0CC4"/>
    <w:rsid w:val="006E11CB"/>
    <w:rsid w:val="006E548C"/>
    <w:rsid w:val="006E5C19"/>
    <w:rsid w:val="006E70FC"/>
    <w:rsid w:val="006E7250"/>
    <w:rsid w:val="006F1074"/>
    <w:rsid w:val="006F24AA"/>
    <w:rsid w:val="006F4D84"/>
    <w:rsid w:val="006F57C3"/>
    <w:rsid w:val="006F7310"/>
    <w:rsid w:val="006F7B7A"/>
    <w:rsid w:val="00701DC7"/>
    <w:rsid w:val="00702376"/>
    <w:rsid w:val="007030F7"/>
    <w:rsid w:val="00704789"/>
    <w:rsid w:val="0070491C"/>
    <w:rsid w:val="00705E8C"/>
    <w:rsid w:val="0070795C"/>
    <w:rsid w:val="00710671"/>
    <w:rsid w:val="00716EC6"/>
    <w:rsid w:val="0072072C"/>
    <w:rsid w:val="00721244"/>
    <w:rsid w:val="00721C4C"/>
    <w:rsid w:val="0072251D"/>
    <w:rsid w:val="00723233"/>
    <w:rsid w:val="007255EB"/>
    <w:rsid w:val="00725C04"/>
    <w:rsid w:val="00726406"/>
    <w:rsid w:val="00726B6D"/>
    <w:rsid w:val="00727647"/>
    <w:rsid w:val="00727D7B"/>
    <w:rsid w:val="00732FF1"/>
    <w:rsid w:val="007330A0"/>
    <w:rsid w:val="00734371"/>
    <w:rsid w:val="00740AFE"/>
    <w:rsid w:val="00741C9B"/>
    <w:rsid w:val="00743730"/>
    <w:rsid w:val="0074390E"/>
    <w:rsid w:val="007444EB"/>
    <w:rsid w:val="00747219"/>
    <w:rsid w:val="00747C72"/>
    <w:rsid w:val="00754E36"/>
    <w:rsid w:val="00756534"/>
    <w:rsid w:val="00762036"/>
    <w:rsid w:val="00763D49"/>
    <w:rsid w:val="00766722"/>
    <w:rsid w:val="00767187"/>
    <w:rsid w:val="00770FD4"/>
    <w:rsid w:val="007715CC"/>
    <w:rsid w:val="0077188B"/>
    <w:rsid w:val="00771E54"/>
    <w:rsid w:val="00772AB8"/>
    <w:rsid w:val="007759A9"/>
    <w:rsid w:val="007768AA"/>
    <w:rsid w:val="00781BF0"/>
    <w:rsid w:val="007820A1"/>
    <w:rsid w:val="0078266A"/>
    <w:rsid w:val="0078274F"/>
    <w:rsid w:val="00786A76"/>
    <w:rsid w:val="00787A68"/>
    <w:rsid w:val="00792A90"/>
    <w:rsid w:val="007A0DEB"/>
    <w:rsid w:val="007A2C78"/>
    <w:rsid w:val="007A2D21"/>
    <w:rsid w:val="007B08FA"/>
    <w:rsid w:val="007B275E"/>
    <w:rsid w:val="007B5A65"/>
    <w:rsid w:val="007C0B88"/>
    <w:rsid w:val="007C28B7"/>
    <w:rsid w:val="007C31F6"/>
    <w:rsid w:val="007C3F5B"/>
    <w:rsid w:val="007C6C1E"/>
    <w:rsid w:val="007D023C"/>
    <w:rsid w:val="007D33F0"/>
    <w:rsid w:val="007D3FAB"/>
    <w:rsid w:val="007D62D5"/>
    <w:rsid w:val="007D75AE"/>
    <w:rsid w:val="007D7A2D"/>
    <w:rsid w:val="007E1CBE"/>
    <w:rsid w:val="007E1CE0"/>
    <w:rsid w:val="007E4C02"/>
    <w:rsid w:val="007E5218"/>
    <w:rsid w:val="007E52A0"/>
    <w:rsid w:val="007E5450"/>
    <w:rsid w:val="007E70D2"/>
    <w:rsid w:val="007E7F88"/>
    <w:rsid w:val="007F005F"/>
    <w:rsid w:val="007F258C"/>
    <w:rsid w:val="007F7170"/>
    <w:rsid w:val="007F79E0"/>
    <w:rsid w:val="0080037D"/>
    <w:rsid w:val="00800EF4"/>
    <w:rsid w:val="00803CB5"/>
    <w:rsid w:val="0081453E"/>
    <w:rsid w:val="00817D49"/>
    <w:rsid w:val="00825694"/>
    <w:rsid w:val="0082682D"/>
    <w:rsid w:val="008276BA"/>
    <w:rsid w:val="008305B9"/>
    <w:rsid w:val="00834DA1"/>
    <w:rsid w:val="00841202"/>
    <w:rsid w:val="00841756"/>
    <w:rsid w:val="0084673B"/>
    <w:rsid w:val="00850F8A"/>
    <w:rsid w:val="00851668"/>
    <w:rsid w:val="008518EE"/>
    <w:rsid w:val="00856C76"/>
    <w:rsid w:val="00856F0D"/>
    <w:rsid w:val="0086017F"/>
    <w:rsid w:val="008605A6"/>
    <w:rsid w:val="00861FAF"/>
    <w:rsid w:val="00862620"/>
    <w:rsid w:val="00862AB5"/>
    <w:rsid w:val="00867C7B"/>
    <w:rsid w:val="008700D9"/>
    <w:rsid w:val="008724E2"/>
    <w:rsid w:val="00877800"/>
    <w:rsid w:val="00881671"/>
    <w:rsid w:val="00883F21"/>
    <w:rsid w:val="00884B3D"/>
    <w:rsid w:val="00884B45"/>
    <w:rsid w:val="008852CB"/>
    <w:rsid w:val="0088613E"/>
    <w:rsid w:val="008876CE"/>
    <w:rsid w:val="00891614"/>
    <w:rsid w:val="00891935"/>
    <w:rsid w:val="00894CAF"/>
    <w:rsid w:val="00897E4E"/>
    <w:rsid w:val="008A129E"/>
    <w:rsid w:val="008A206D"/>
    <w:rsid w:val="008A2EF6"/>
    <w:rsid w:val="008A3128"/>
    <w:rsid w:val="008A369A"/>
    <w:rsid w:val="008A56C1"/>
    <w:rsid w:val="008A7B49"/>
    <w:rsid w:val="008B350E"/>
    <w:rsid w:val="008B3D4D"/>
    <w:rsid w:val="008B5D87"/>
    <w:rsid w:val="008C1DBF"/>
    <w:rsid w:val="008C1F7A"/>
    <w:rsid w:val="008C303C"/>
    <w:rsid w:val="008C44BC"/>
    <w:rsid w:val="008C7188"/>
    <w:rsid w:val="008D67F7"/>
    <w:rsid w:val="008F0FA0"/>
    <w:rsid w:val="008F2F3B"/>
    <w:rsid w:val="008F5A27"/>
    <w:rsid w:val="008F6466"/>
    <w:rsid w:val="008F6776"/>
    <w:rsid w:val="008F7A77"/>
    <w:rsid w:val="00902F28"/>
    <w:rsid w:val="00913711"/>
    <w:rsid w:val="009148C5"/>
    <w:rsid w:val="009166CA"/>
    <w:rsid w:val="0091712D"/>
    <w:rsid w:val="009209E9"/>
    <w:rsid w:val="00921911"/>
    <w:rsid w:val="0092265E"/>
    <w:rsid w:val="00922D33"/>
    <w:rsid w:val="009243CF"/>
    <w:rsid w:val="009277C9"/>
    <w:rsid w:val="00927897"/>
    <w:rsid w:val="00927FE5"/>
    <w:rsid w:val="00932401"/>
    <w:rsid w:val="00933A0B"/>
    <w:rsid w:val="00934DC8"/>
    <w:rsid w:val="00934DCF"/>
    <w:rsid w:val="00936695"/>
    <w:rsid w:val="00942DAE"/>
    <w:rsid w:val="00942E74"/>
    <w:rsid w:val="0094470B"/>
    <w:rsid w:val="00945479"/>
    <w:rsid w:val="009520D0"/>
    <w:rsid w:val="009533EC"/>
    <w:rsid w:val="00953D1A"/>
    <w:rsid w:val="00954CB3"/>
    <w:rsid w:val="00956A61"/>
    <w:rsid w:val="009579B2"/>
    <w:rsid w:val="009602EC"/>
    <w:rsid w:val="00962B0F"/>
    <w:rsid w:val="00964134"/>
    <w:rsid w:val="00971F15"/>
    <w:rsid w:val="009730B4"/>
    <w:rsid w:val="009757E7"/>
    <w:rsid w:val="00976598"/>
    <w:rsid w:val="00982207"/>
    <w:rsid w:val="00985B86"/>
    <w:rsid w:val="00986E1B"/>
    <w:rsid w:val="0099127E"/>
    <w:rsid w:val="00991461"/>
    <w:rsid w:val="0099401B"/>
    <w:rsid w:val="00995686"/>
    <w:rsid w:val="009A0F47"/>
    <w:rsid w:val="009A2333"/>
    <w:rsid w:val="009A2855"/>
    <w:rsid w:val="009A5E4A"/>
    <w:rsid w:val="009B1875"/>
    <w:rsid w:val="009B403C"/>
    <w:rsid w:val="009B42CD"/>
    <w:rsid w:val="009B5776"/>
    <w:rsid w:val="009C02BA"/>
    <w:rsid w:val="009C496E"/>
    <w:rsid w:val="009C4D5D"/>
    <w:rsid w:val="009C5832"/>
    <w:rsid w:val="009D04C1"/>
    <w:rsid w:val="009D0956"/>
    <w:rsid w:val="009D24D4"/>
    <w:rsid w:val="009D4872"/>
    <w:rsid w:val="009D5543"/>
    <w:rsid w:val="009D613B"/>
    <w:rsid w:val="009D6B55"/>
    <w:rsid w:val="009E36BC"/>
    <w:rsid w:val="009E3CF2"/>
    <w:rsid w:val="009E4271"/>
    <w:rsid w:val="009E54D1"/>
    <w:rsid w:val="009E5AEC"/>
    <w:rsid w:val="009E60C1"/>
    <w:rsid w:val="009F3B4C"/>
    <w:rsid w:val="009F4EA4"/>
    <w:rsid w:val="009F5A5B"/>
    <w:rsid w:val="009F631A"/>
    <w:rsid w:val="00A02085"/>
    <w:rsid w:val="00A02B0B"/>
    <w:rsid w:val="00A06469"/>
    <w:rsid w:val="00A06CA6"/>
    <w:rsid w:val="00A07158"/>
    <w:rsid w:val="00A10412"/>
    <w:rsid w:val="00A107FD"/>
    <w:rsid w:val="00A11B14"/>
    <w:rsid w:val="00A13D86"/>
    <w:rsid w:val="00A17536"/>
    <w:rsid w:val="00A17BBA"/>
    <w:rsid w:val="00A22136"/>
    <w:rsid w:val="00A2215A"/>
    <w:rsid w:val="00A22AFD"/>
    <w:rsid w:val="00A24400"/>
    <w:rsid w:val="00A27438"/>
    <w:rsid w:val="00A33A2E"/>
    <w:rsid w:val="00A340F2"/>
    <w:rsid w:val="00A35CC1"/>
    <w:rsid w:val="00A41D60"/>
    <w:rsid w:val="00A42C59"/>
    <w:rsid w:val="00A43E00"/>
    <w:rsid w:val="00A44828"/>
    <w:rsid w:val="00A44EFE"/>
    <w:rsid w:val="00A469F7"/>
    <w:rsid w:val="00A50634"/>
    <w:rsid w:val="00A50A41"/>
    <w:rsid w:val="00A50A6D"/>
    <w:rsid w:val="00A53B00"/>
    <w:rsid w:val="00A573F0"/>
    <w:rsid w:val="00A57569"/>
    <w:rsid w:val="00A60903"/>
    <w:rsid w:val="00A618A3"/>
    <w:rsid w:val="00A63695"/>
    <w:rsid w:val="00A642C8"/>
    <w:rsid w:val="00A64C75"/>
    <w:rsid w:val="00A722EE"/>
    <w:rsid w:val="00A73F46"/>
    <w:rsid w:val="00A75630"/>
    <w:rsid w:val="00A77DAD"/>
    <w:rsid w:val="00A807D0"/>
    <w:rsid w:val="00A81275"/>
    <w:rsid w:val="00A81FBC"/>
    <w:rsid w:val="00A856E5"/>
    <w:rsid w:val="00A87F26"/>
    <w:rsid w:val="00A94965"/>
    <w:rsid w:val="00AA2E3A"/>
    <w:rsid w:val="00AA3A16"/>
    <w:rsid w:val="00AA577C"/>
    <w:rsid w:val="00AB18BE"/>
    <w:rsid w:val="00AB6477"/>
    <w:rsid w:val="00AB74C7"/>
    <w:rsid w:val="00AC3081"/>
    <w:rsid w:val="00AC3A3E"/>
    <w:rsid w:val="00AC4E19"/>
    <w:rsid w:val="00AC5D23"/>
    <w:rsid w:val="00AD0A7E"/>
    <w:rsid w:val="00AD32BE"/>
    <w:rsid w:val="00AD3499"/>
    <w:rsid w:val="00AD3D23"/>
    <w:rsid w:val="00AD60C8"/>
    <w:rsid w:val="00AD72C0"/>
    <w:rsid w:val="00AE0812"/>
    <w:rsid w:val="00AE31D3"/>
    <w:rsid w:val="00AE3C5D"/>
    <w:rsid w:val="00AE7B36"/>
    <w:rsid w:val="00B014F2"/>
    <w:rsid w:val="00B01DF7"/>
    <w:rsid w:val="00B0354A"/>
    <w:rsid w:val="00B040CD"/>
    <w:rsid w:val="00B04437"/>
    <w:rsid w:val="00B062F7"/>
    <w:rsid w:val="00B115A2"/>
    <w:rsid w:val="00B13127"/>
    <w:rsid w:val="00B164A8"/>
    <w:rsid w:val="00B1669B"/>
    <w:rsid w:val="00B20517"/>
    <w:rsid w:val="00B206E1"/>
    <w:rsid w:val="00B20AA5"/>
    <w:rsid w:val="00B20AFB"/>
    <w:rsid w:val="00B25817"/>
    <w:rsid w:val="00B262E8"/>
    <w:rsid w:val="00B26B0A"/>
    <w:rsid w:val="00B26C02"/>
    <w:rsid w:val="00B27AFE"/>
    <w:rsid w:val="00B3005C"/>
    <w:rsid w:val="00B32212"/>
    <w:rsid w:val="00B3437F"/>
    <w:rsid w:val="00B357C6"/>
    <w:rsid w:val="00B36D2D"/>
    <w:rsid w:val="00B36E04"/>
    <w:rsid w:val="00B43871"/>
    <w:rsid w:val="00B439BB"/>
    <w:rsid w:val="00B4421E"/>
    <w:rsid w:val="00B450CE"/>
    <w:rsid w:val="00B45881"/>
    <w:rsid w:val="00B46FCB"/>
    <w:rsid w:val="00B5334E"/>
    <w:rsid w:val="00B56BED"/>
    <w:rsid w:val="00B5732E"/>
    <w:rsid w:val="00B57AF5"/>
    <w:rsid w:val="00B608C5"/>
    <w:rsid w:val="00B64678"/>
    <w:rsid w:val="00B64D49"/>
    <w:rsid w:val="00B656C4"/>
    <w:rsid w:val="00B67B39"/>
    <w:rsid w:val="00B7668D"/>
    <w:rsid w:val="00B80351"/>
    <w:rsid w:val="00B824A6"/>
    <w:rsid w:val="00B83431"/>
    <w:rsid w:val="00B86C51"/>
    <w:rsid w:val="00B928DF"/>
    <w:rsid w:val="00B92936"/>
    <w:rsid w:val="00BA19FF"/>
    <w:rsid w:val="00BA4878"/>
    <w:rsid w:val="00BA538D"/>
    <w:rsid w:val="00BA58F2"/>
    <w:rsid w:val="00BA680C"/>
    <w:rsid w:val="00BA6A52"/>
    <w:rsid w:val="00BA701A"/>
    <w:rsid w:val="00BB0553"/>
    <w:rsid w:val="00BB1733"/>
    <w:rsid w:val="00BB1E14"/>
    <w:rsid w:val="00BB32FF"/>
    <w:rsid w:val="00BB587C"/>
    <w:rsid w:val="00BC10E3"/>
    <w:rsid w:val="00BC25C8"/>
    <w:rsid w:val="00BD2116"/>
    <w:rsid w:val="00BD4F7C"/>
    <w:rsid w:val="00BD6066"/>
    <w:rsid w:val="00BE0B10"/>
    <w:rsid w:val="00BE2627"/>
    <w:rsid w:val="00BF02B4"/>
    <w:rsid w:val="00BF24B7"/>
    <w:rsid w:val="00BF6866"/>
    <w:rsid w:val="00C073B9"/>
    <w:rsid w:val="00C13815"/>
    <w:rsid w:val="00C14843"/>
    <w:rsid w:val="00C15B4C"/>
    <w:rsid w:val="00C20A58"/>
    <w:rsid w:val="00C2118B"/>
    <w:rsid w:val="00C21192"/>
    <w:rsid w:val="00C21B30"/>
    <w:rsid w:val="00C26684"/>
    <w:rsid w:val="00C3188D"/>
    <w:rsid w:val="00C32529"/>
    <w:rsid w:val="00C32778"/>
    <w:rsid w:val="00C40355"/>
    <w:rsid w:val="00C4067F"/>
    <w:rsid w:val="00C45576"/>
    <w:rsid w:val="00C45A06"/>
    <w:rsid w:val="00C46215"/>
    <w:rsid w:val="00C51C23"/>
    <w:rsid w:val="00C5294E"/>
    <w:rsid w:val="00C546D7"/>
    <w:rsid w:val="00C56018"/>
    <w:rsid w:val="00C57A6A"/>
    <w:rsid w:val="00C626EA"/>
    <w:rsid w:val="00C65A11"/>
    <w:rsid w:val="00C724AC"/>
    <w:rsid w:val="00C81655"/>
    <w:rsid w:val="00C81B73"/>
    <w:rsid w:val="00C87300"/>
    <w:rsid w:val="00C918CE"/>
    <w:rsid w:val="00C93BB2"/>
    <w:rsid w:val="00C93E7B"/>
    <w:rsid w:val="00C957B8"/>
    <w:rsid w:val="00C9666F"/>
    <w:rsid w:val="00C9698B"/>
    <w:rsid w:val="00CA1FA2"/>
    <w:rsid w:val="00CA47EA"/>
    <w:rsid w:val="00CA50D3"/>
    <w:rsid w:val="00CA56BD"/>
    <w:rsid w:val="00CA632F"/>
    <w:rsid w:val="00CA6A71"/>
    <w:rsid w:val="00CB7F4F"/>
    <w:rsid w:val="00CC1405"/>
    <w:rsid w:val="00CC1EC9"/>
    <w:rsid w:val="00CC6F15"/>
    <w:rsid w:val="00CC7A0E"/>
    <w:rsid w:val="00CD189F"/>
    <w:rsid w:val="00CD2C0C"/>
    <w:rsid w:val="00CD3FAA"/>
    <w:rsid w:val="00CD4450"/>
    <w:rsid w:val="00CD56FA"/>
    <w:rsid w:val="00CD7C71"/>
    <w:rsid w:val="00CE1089"/>
    <w:rsid w:val="00CE28AA"/>
    <w:rsid w:val="00CE3E72"/>
    <w:rsid w:val="00CE5150"/>
    <w:rsid w:val="00CE66B3"/>
    <w:rsid w:val="00CF1645"/>
    <w:rsid w:val="00CF1AF8"/>
    <w:rsid w:val="00CF3207"/>
    <w:rsid w:val="00CF3208"/>
    <w:rsid w:val="00CF4BF0"/>
    <w:rsid w:val="00D02CDC"/>
    <w:rsid w:val="00D02E48"/>
    <w:rsid w:val="00D04604"/>
    <w:rsid w:val="00D04FE3"/>
    <w:rsid w:val="00D07924"/>
    <w:rsid w:val="00D127F4"/>
    <w:rsid w:val="00D20316"/>
    <w:rsid w:val="00D22A84"/>
    <w:rsid w:val="00D22F4E"/>
    <w:rsid w:val="00D23954"/>
    <w:rsid w:val="00D2716B"/>
    <w:rsid w:val="00D31CD8"/>
    <w:rsid w:val="00D32545"/>
    <w:rsid w:val="00D33B27"/>
    <w:rsid w:val="00D409B4"/>
    <w:rsid w:val="00D40A82"/>
    <w:rsid w:val="00D420E3"/>
    <w:rsid w:val="00D42B01"/>
    <w:rsid w:val="00D508C5"/>
    <w:rsid w:val="00D508EF"/>
    <w:rsid w:val="00D51836"/>
    <w:rsid w:val="00D5580F"/>
    <w:rsid w:val="00D567FA"/>
    <w:rsid w:val="00D5710C"/>
    <w:rsid w:val="00D601E7"/>
    <w:rsid w:val="00D60D7C"/>
    <w:rsid w:val="00D6161B"/>
    <w:rsid w:val="00D61667"/>
    <w:rsid w:val="00D61CE5"/>
    <w:rsid w:val="00D640FB"/>
    <w:rsid w:val="00D65585"/>
    <w:rsid w:val="00D65EE3"/>
    <w:rsid w:val="00D67DD3"/>
    <w:rsid w:val="00D7048C"/>
    <w:rsid w:val="00D758CF"/>
    <w:rsid w:val="00D771E9"/>
    <w:rsid w:val="00D811B4"/>
    <w:rsid w:val="00D82C18"/>
    <w:rsid w:val="00D838DB"/>
    <w:rsid w:val="00D8778D"/>
    <w:rsid w:val="00D975F4"/>
    <w:rsid w:val="00DA1186"/>
    <w:rsid w:val="00DA33F6"/>
    <w:rsid w:val="00DB0C1A"/>
    <w:rsid w:val="00DB44DC"/>
    <w:rsid w:val="00DB4F35"/>
    <w:rsid w:val="00DC08AC"/>
    <w:rsid w:val="00DC5C9F"/>
    <w:rsid w:val="00DC69CE"/>
    <w:rsid w:val="00DD00F0"/>
    <w:rsid w:val="00DD196E"/>
    <w:rsid w:val="00DD32AE"/>
    <w:rsid w:val="00DE11CF"/>
    <w:rsid w:val="00DE2ED8"/>
    <w:rsid w:val="00DE7ED4"/>
    <w:rsid w:val="00DF1AC2"/>
    <w:rsid w:val="00DF1CE5"/>
    <w:rsid w:val="00DF1D14"/>
    <w:rsid w:val="00DF20C1"/>
    <w:rsid w:val="00DF24CE"/>
    <w:rsid w:val="00DF26DC"/>
    <w:rsid w:val="00DF77B3"/>
    <w:rsid w:val="00E00127"/>
    <w:rsid w:val="00E00D25"/>
    <w:rsid w:val="00E04FF8"/>
    <w:rsid w:val="00E11F09"/>
    <w:rsid w:val="00E15178"/>
    <w:rsid w:val="00E23F87"/>
    <w:rsid w:val="00E2583B"/>
    <w:rsid w:val="00E25F3F"/>
    <w:rsid w:val="00E3029A"/>
    <w:rsid w:val="00E30512"/>
    <w:rsid w:val="00E31580"/>
    <w:rsid w:val="00E3232C"/>
    <w:rsid w:val="00E32499"/>
    <w:rsid w:val="00E32742"/>
    <w:rsid w:val="00E37659"/>
    <w:rsid w:val="00E406CC"/>
    <w:rsid w:val="00E41F14"/>
    <w:rsid w:val="00E43A1D"/>
    <w:rsid w:val="00E43B98"/>
    <w:rsid w:val="00E46748"/>
    <w:rsid w:val="00E52A05"/>
    <w:rsid w:val="00E5468A"/>
    <w:rsid w:val="00E560B0"/>
    <w:rsid w:val="00E60703"/>
    <w:rsid w:val="00E613F4"/>
    <w:rsid w:val="00E61B73"/>
    <w:rsid w:val="00E61CDA"/>
    <w:rsid w:val="00E62CFA"/>
    <w:rsid w:val="00E64F26"/>
    <w:rsid w:val="00E66087"/>
    <w:rsid w:val="00E70EA8"/>
    <w:rsid w:val="00E71E21"/>
    <w:rsid w:val="00E72140"/>
    <w:rsid w:val="00E7252D"/>
    <w:rsid w:val="00E731B5"/>
    <w:rsid w:val="00E7322D"/>
    <w:rsid w:val="00E76AB2"/>
    <w:rsid w:val="00E824E9"/>
    <w:rsid w:val="00E86D0C"/>
    <w:rsid w:val="00E92979"/>
    <w:rsid w:val="00E947DA"/>
    <w:rsid w:val="00E9783E"/>
    <w:rsid w:val="00E97955"/>
    <w:rsid w:val="00EA0BE7"/>
    <w:rsid w:val="00EA1D96"/>
    <w:rsid w:val="00EA3C68"/>
    <w:rsid w:val="00EA60B2"/>
    <w:rsid w:val="00EA6147"/>
    <w:rsid w:val="00EB0886"/>
    <w:rsid w:val="00EB1E0C"/>
    <w:rsid w:val="00EB1F03"/>
    <w:rsid w:val="00EB2285"/>
    <w:rsid w:val="00EC129B"/>
    <w:rsid w:val="00EC40CB"/>
    <w:rsid w:val="00EC664D"/>
    <w:rsid w:val="00ED04C3"/>
    <w:rsid w:val="00ED1A1D"/>
    <w:rsid w:val="00ED3657"/>
    <w:rsid w:val="00ED753A"/>
    <w:rsid w:val="00EE25C8"/>
    <w:rsid w:val="00EE2DBF"/>
    <w:rsid w:val="00EE45B4"/>
    <w:rsid w:val="00EE5202"/>
    <w:rsid w:val="00EE5EE0"/>
    <w:rsid w:val="00EF17F9"/>
    <w:rsid w:val="00EF3504"/>
    <w:rsid w:val="00EF4919"/>
    <w:rsid w:val="00EF560E"/>
    <w:rsid w:val="00F02A23"/>
    <w:rsid w:val="00F02DC1"/>
    <w:rsid w:val="00F043C2"/>
    <w:rsid w:val="00F0552C"/>
    <w:rsid w:val="00F100A2"/>
    <w:rsid w:val="00F1660B"/>
    <w:rsid w:val="00F202E1"/>
    <w:rsid w:val="00F221D9"/>
    <w:rsid w:val="00F247A4"/>
    <w:rsid w:val="00F264ED"/>
    <w:rsid w:val="00F33EEE"/>
    <w:rsid w:val="00F424F7"/>
    <w:rsid w:val="00F44AFB"/>
    <w:rsid w:val="00F45BD5"/>
    <w:rsid w:val="00F5189F"/>
    <w:rsid w:val="00F55331"/>
    <w:rsid w:val="00F6247E"/>
    <w:rsid w:val="00F637BB"/>
    <w:rsid w:val="00F66CEE"/>
    <w:rsid w:val="00F7059C"/>
    <w:rsid w:val="00F705B1"/>
    <w:rsid w:val="00F70FA1"/>
    <w:rsid w:val="00F8046F"/>
    <w:rsid w:val="00F80F27"/>
    <w:rsid w:val="00F82D97"/>
    <w:rsid w:val="00F83CD8"/>
    <w:rsid w:val="00F84664"/>
    <w:rsid w:val="00F860C0"/>
    <w:rsid w:val="00F8698D"/>
    <w:rsid w:val="00F92984"/>
    <w:rsid w:val="00F9335B"/>
    <w:rsid w:val="00F9375C"/>
    <w:rsid w:val="00F953C4"/>
    <w:rsid w:val="00F9719F"/>
    <w:rsid w:val="00F971AA"/>
    <w:rsid w:val="00FA25A9"/>
    <w:rsid w:val="00FA5CFD"/>
    <w:rsid w:val="00FA7508"/>
    <w:rsid w:val="00FA7953"/>
    <w:rsid w:val="00FA7E49"/>
    <w:rsid w:val="00FB1038"/>
    <w:rsid w:val="00FB2BEA"/>
    <w:rsid w:val="00FB5AC0"/>
    <w:rsid w:val="00FB6654"/>
    <w:rsid w:val="00FC0041"/>
    <w:rsid w:val="00FC3B4B"/>
    <w:rsid w:val="00FC3DB9"/>
    <w:rsid w:val="00FC3EC3"/>
    <w:rsid w:val="00FC62E5"/>
    <w:rsid w:val="00FD0195"/>
    <w:rsid w:val="00FD1C0D"/>
    <w:rsid w:val="00FD489E"/>
    <w:rsid w:val="00FD503E"/>
    <w:rsid w:val="00FE2DCF"/>
    <w:rsid w:val="00FE65F2"/>
    <w:rsid w:val="00FF03A6"/>
    <w:rsid w:val="00FF0D14"/>
    <w:rsid w:val="00FF587B"/>
    <w:rsid w:val="00FF6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f90" strokecolor="#930">
      <v:fill color="#f90" opacity="24248f" color2="#767676" rotate="t"/>
      <v:stroke dashstyle="1 1" color="#930" weight="1pt"/>
    </o:shapedefaults>
    <o:shapelayout v:ext="edit">
      <o:idmap v:ext="edit" data="2"/>
    </o:shapelayout>
  </w:shapeDefaults>
  <w:decimalSymbol w:val="."/>
  <w:listSeparator w:val=","/>
  <w14:docId w14:val="20C3F506"/>
  <w15:chartTrackingRefBased/>
  <w15:docId w15:val="{B71C9AAB-A934-4267-AC43-3825B68D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40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autoRedefine/>
    <w:rsid w:val="0099401B"/>
    <w:pPr>
      <w:widowControl/>
      <w:spacing w:after="160" w:line="240" w:lineRule="exact"/>
      <w:jc w:val="left"/>
    </w:pPr>
    <w:rPr>
      <w:rFonts w:ascii="Verdana" w:eastAsia="仿宋_GB2312" w:hAnsi="Verdana"/>
      <w:kern w:val="0"/>
      <w:sz w:val="24"/>
      <w:szCs w:val="20"/>
      <w:lang w:eastAsia="en-US"/>
    </w:rPr>
  </w:style>
  <w:style w:type="paragraph" w:styleId="a3">
    <w:name w:val="header"/>
    <w:basedOn w:val="a"/>
    <w:rsid w:val="0099401B"/>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99401B"/>
    <w:pPr>
      <w:tabs>
        <w:tab w:val="center" w:pos="4153"/>
        <w:tab w:val="right" w:pos="8306"/>
      </w:tabs>
      <w:snapToGrid w:val="0"/>
      <w:jc w:val="left"/>
    </w:pPr>
    <w:rPr>
      <w:sz w:val="18"/>
      <w:szCs w:val="18"/>
    </w:rPr>
  </w:style>
  <w:style w:type="character" w:styleId="a6">
    <w:name w:val="Hyperlink"/>
    <w:rsid w:val="0099401B"/>
    <w:rPr>
      <w:color w:val="0000FF"/>
      <w:u w:val="single"/>
    </w:rPr>
  </w:style>
  <w:style w:type="paragraph" w:styleId="a7">
    <w:name w:val="Normal (Web)"/>
    <w:basedOn w:val="a"/>
    <w:uiPriority w:val="99"/>
    <w:rsid w:val="008F0FA0"/>
    <w:pPr>
      <w:widowControl/>
      <w:spacing w:before="100" w:beforeAutospacing="1" w:after="100" w:afterAutospacing="1"/>
      <w:jc w:val="left"/>
    </w:pPr>
    <w:rPr>
      <w:rFonts w:ascii="宋体" w:hAnsi="宋体" w:hint="eastAsia"/>
      <w:kern w:val="0"/>
      <w:sz w:val="18"/>
      <w:szCs w:val="18"/>
    </w:rPr>
  </w:style>
  <w:style w:type="character" w:styleId="a8">
    <w:name w:val="page number"/>
    <w:basedOn w:val="a0"/>
    <w:rsid w:val="005531C5"/>
  </w:style>
  <w:style w:type="paragraph" w:styleId="2">
    <w:name w:val="Body Text Indent 2"/>
    <w:basedOn w:val="a"/>
    <w:rsid w:val="00F70FA1"/>
    <w:pPr>
      <w:spacing w:line="360" w:lineRule="auto"/>
      <w:ind w:firstLineChars="300" w:firstLine="630"/>
    </w:pPr>
    <w:rPr>
      <w:rFonts w:ascii="仿宋_GB2312" w:eastAsia="仿宋_GB2312" w:hAnsi="宋体"/>
    </w:rPr>
  </w:style>
  <w:style w:type="paragraph" w:customStyle="1" w:styleId="Char">
    <w:name w:val="Char"/>
    <w:basedOn w:val="a"/>
    <w:autoRedefine/>
    <w:rsid w:val="00251F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autoRedefine/>
    <w:rsid w:val="00D02CDC"/>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rsid w:val="00BB32FF"/>
  </w:style>
  <w:style w:type="paragraph" w:customStyle="1" w:styleId="CharCharCharChar">
    <w:name w:val="Char Char Char Char"/>
    <w:basedOn w:val="a"/>
    <w:autoRedefine/>
    <w:rsid w:val="00CE66B3"/>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0">
    <w:name w:val="Char Char Char Char Char Char"/>
    <w:basedOn w:val="a"/>
    <w:rsid w:val="005D0511"/>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rsid w:val="00BC25C8"/>
    <w:rPr>
      <w:b/>
      <w:bCs/>
      <w:color w:val="FFFFFF"/>
      <w:spacing w:val="28"/>
      <w:sz w:val="28"/>
      <w:szCs w:val="28"/>
      <w:u w:val="single"/>
    </w:rPr>
  </w:style>
  <w:style w:type="character" w:styleId="a9">
    <w:name w:val="Strong"/>
    <w:uiPriority w:val="22"/>
    <w:qFormat/>
    <w:rsid w:val="00082D63"/>
    <w:rPr>
      <w:b/>
      <w:bCs/>
    </w:rPr>
  </w:style>
  <w:style w:type="character" w:customStyle="1" w:styleId="apple-converted-space">
    <w:name w:val="apple-converted-space"/>
    <w:rsid w:val="009243CF"/>
  </w:style>
  <w:style w:type="character" w:customStyle="1" w:styleId="style9">
    <w:name w:val="style9"/>
    <w:rsid w:val="00307495"/>
  </w:style>
  <w:style w:type="table" w:styleId="aa">
    <w:name w:val="Table Grid"/>
    <w:basedOn w:val="a1"/>
    <w:rsid w:val="00260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
    <w:name w:val="Char Char Char Char Char Char"/>
    <w:basedOn w:val="a"/>
    <w:autoRedefine/>
    <w:rsid w:val="002424A8"/>
    <w:pPr>
      <w:widowControl/>
      <w:spacing w:after="160" w:line="240" w:lineRule="exact"/>
      <w:jc w:val="left"/>
    </w:pPr>
    <w:rPr>
      <w:rFonts w:ascii="Verdana" w:eastAsia="仿宋_GB2312" w:hAnsi="Verdana"/>
      <w:kern w:val="0"/>
      <w:sz w:val="24"/>
      <w:szCs w:val="20"/>
      <w:lang w:eastAsia="en-US"/>
    </w:rPr>
  </w:style>
  <w:style w:type="character" w:customStyle="1" w:styleId="a5">
    <w:name w:val="页脚 字符"/>
    <w:basedOn w:val="a0"/>
    <w:link w:val="a4"/>
    <w:uiPriority w:val="99"/>
    <w:rsid w:val="00DD196E"/>
    <w:rPr>
      <w:kern w:val="2"/>
      <w:sz w:val="18"/>
      <w:szCs w:val="18"/>
    </w:rPr>
  </w:style>
  <w:style w:type="paragraph" w:styleId="ab">
    <w:name w:val="List Paragraph"/>
    <w:basedOn w:val="a"/>
    <w:uiPriority w:val="34"/>
    <w:qFormat/>
    <w:rsid w:val="005E2967"/>
    <w:pPr>
      <w:ind w:firstLineChars="200" w:firstLine="420"/>
    </w:pPr>
  </w:style>
  <w:style w:type="table" w:styleId="1-2">
    <w:name w:val="Grid Table 1 Light Accent 2"/>
    <w:basedOn w:val="a1"/>
    <w:uiPriority w:val="46"/>
    <w:rsid w:val="00A17BB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ac">
    <w:name w:val="Grid Table Light"/>
    <w:basedOn w:val="a1"/>
    <w:uiPriority w:val="40"/>
    <w:rsid w:val="00272D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5">
    <w:name w:val="Grid Table 2 Accent 5"/>
    <w:basedOn w:val="a1"/>
    <w:uiPriority w:val="47"/>
    <w:rsid w:val="00076BD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3-5">
    <w:name w:val="Grid Table 3 Accent 5"/>
    <w:basedOn w:val="a1"/>
    <w:uiPriority w:val="48"/>
    <w:rsid w:val="00076BD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4-5">
    <w:name w:val="Grid Table 4 Accent 5"/>
    <w:basedOn w:val="a1"/>
    <w:uiPriority w:val="49"/>
    <w:rsid w:val="00076BD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642">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196503101">
      <w:bodyDiv w:val="1"/>
      <w:marLeft w:val="0"/>
      <w:marRight w:val="0"/>
      <w:marTop w:val="0"/>
      <w:marBottom w:val="0"/>
      <w:divBdr>
        <w:top w:val="none" w:sz="0" w:space="0" w:color="auto"/>
        <w:left w:val="none" w:sz="0" w:space="0" w:color="auto"/>
        <w:bottom w:val="none" w:sz="0" w:space="0" w:color="auto"/>
        <w:right w:val="none" w:sz="0" w:space="0" w:color="auto"/>
      </w:divBdr>
    </w:div>
    <w:div w:id="421686535">
      <w:bodyDiv w:val="1"/>
      <w:marLeft w:val="0"/>
      <w:marRight w:val="0"/>
      <w:marTop w:val="0"/>
      <w:marBottom w:val="0"/>
      <w:divBdr>
        <w:top w:val="none" w:sz="0" w:space="0" w:color="auto"/>
        <w:left w:val="none" w:sz="0" w:space="0" w:color="auto"/>
        <w:bottom w:val="none" w:sz="0" w:space="0" w:color="auto"/>
        <w:right w:val="none" w:sz="0" w:space="0" w:color="auto"/>
      </w:divBdr>
    </w:div>
    <w:div w:id="511534187">
      <w:bodyDiv w:val="1"/>
      <w:marLeft w:val="0"/>
      <w:marRight w:val="0"/>
      <w:marTop w:val="0"/>
      <w:marBottom w:val="0"/>
      <w:divBdr>
        <w:top w:val="none" w:sz="0" w:space="0" w:color="auto"/>
        <w:left w:val="none" w:sz="0" w:space="0" w:color="auto"/>
        <w:bottom w:val="none" w:sz="0" w:space="0" w:color="auto"/>
        <w:right w:val="none" w:sz="0" w:space="0" w:color="auto"/>
      </w:divBdr>
    </w:div>
    <w:div w:id="686560689">
      <w:bodyDiv w:val="1"/>
      <w:marLeft w:val="0"/>
      <w:marRight w:val="0"/>
      <w:marTop w:val="0"/>
      <w:marBottom w:val="0"/>
      <w:divBdr>
        <w:top w:val="none" w:sz="0" w:space="0" w:color="auto"/>
        <w:left w:val="none" w:sz="0" w:space="0" w:color="auto"/>
        <w:bottom w:val="none" w:sz="0" w:space="0" w:color="auto"/>
        <w:right w:val="none" w:sz="0" w:space="0" w:color="auto"/>
      </w:divBdr>
    </w:div>
    <w:div w:id="727608289">
      <w:bodyDiv w:val="1"/>
      <w:marLeft w:val="0"/>
      <w:marRight w:val="0"/>
      <w:marTop w:val="0"/>
      <w:marBottom w:val="0"/>
      <w:divBdr>
        <w:top w:val="none" w:sz="0" w:space="0" w:color="auto"/>
        <w:left w:val="none" w:sz="0" w:space="0" w:color="auto"/>
        <w:bottom w:val="none" w:sz="0" w:space="0" w:color="auto"/>
        <w:right w:val="none" w:sz="0" w:space="0" w:color="auto"/>
      </w:divBdr>
    </w:div>
    <w:div w:id="792989855">
      <w:bodyDiv w:val="1"/>
      <w:marLeft w:val="0"/>
      <w:marRight w:val="0"/>
      <w:marTop w:val="0"/>
      <w:marBottom w:val="0"/>
      <w:divBdr>
        <w:top w:val="none" w:sz="0" w:space="0" w:color="auto"/>
        <w:left w:val="none" w:sz="0" w:space="0" w:color="auto"/>
        <w:bottom w:val="none" w:sz="0" w:space="0" w:color="auto"/>
        <w:right w:val="none" w:sz="0" w:space="0" w:color="auto"/>
      </w:divBdr>
    </w:div>
    <w:div w:id="952908235">
      <w:bodyDiv w:val="1"/>
      <w:marLeft w:val="0"/>
      <w:marRight w:val="0"/>
      <w:marTop w:val="0"/>
      <w:marBottom w:val="0"/>
      <w:divBdr>
        <w:top w:val="none" w:sz="0" w:space="0" w:color="auto"/>
        <w:left w:val="none" w:sz="0" w:space="0" w:color="auto"/>
        <w:bottom w:val="none" w:sz="0" w:space="0" w:color="auto"/>
        <w:right w:val="none" w:sz="0" w:space="0" w:color="auto"/>
      </w:divBdr>
    </w:div>
    <w:div w:id="1032654693">
      <w:bodyDiv w:val="1"/>
      <w:marLeft w:val="0"/>
      <w:marRight w:val="0"/>
      <w:marTop w:val="0"/>
      <w:marBottom w:val="0"/>
      <w:divBdr>
        <w:top w:val="none" w:sz="0" w:space="0" w:color="auto"/>
        <w:left w:val="none" w:sz="0" w:space="0" w:color="auto"/>
        <w:bottom w:val="none" w:sz="0" w:space="0" w:color="auto"/>
        <w:right w:val="none" w:sz="0" w:space="0" w:color="auto"/>
      </w:divBdr>
    </w:div>
    <w:div w:id="1110781864">
      <w:bodyDiv w:val="1"/>
      <w:marLeft w:val="0"/>
      <w:marRight w:val="0"/>
      <w:marTop w:val="0"/>
      <w:marBottom w:val="0"/>
      <w:divBdr>
        <w:top w:val="none" w:sz="0" w:space="0" w:color="auto"/>
        <w:left w:val="none" w:sz="0" w:space="0" w:color="auto"/>
        <w:bottom w:val="none" w:sz="0" w:space="0" w:color="auto"/>
        <w:right w:val="none" w:sz="0" w:space="0" w:color="auto"/>
      </w:divBdr>
      <w:divsChild>
        <w:div w:id="890657153">
          <w:marLeft w:val="0"/>
          <w:marRight w:val="0"/>
          <w:marTop w:val="0"/>
          <w:marBottom w:val="0"/>
          <w:divBdr>
            <w:top w:val="none" w:sz="0" w:space="0" w:color="auto"/>
            <w:left w:val="none" w:sz="0" w:space="0" w:color="auto"/>
            <w:bottom w:val="none" w:sz="0" w:space="0" w:color="auto"/>
            <w:right w:val="none" w:sz="0" w:space="0" w:color="auto"/>
          </w:divBdr>
        </w:div>
      </w:divsChild>
    </w:div>
    <w:div w:id="1177765808">
      <w:bodyDiv w:val="1"/>
      <w:marLeft w:val="0"/>
      <w:marRight w:val="0"/>
      <w:marTop w:val="0"/>
      <w:marBottom w:val="0"/>
      <w:divBdr>
        <w:top w:val="none" w:sz="0" w:space="0" w:color="auto"/>
        <w:left w:val="none" w:sz="0" w:space="0" w:color="auto"/>
        <w:bottom w:val="none" w:sz="0" w:space="0" w:color="auto"/>
        <w:right w:val="none" w:sz="0" w:space="0" w:color="auto"/>
      </w:divBdr>
    </w:div>
    <w:div w:id="1183087919">
      <w:bodyDiv w:val="1"/>
      <w:marLeft w:val="0"/>
      <w:marRight w:val="0"/>
      <w:marTop w:val="0"/>
      <w:marBottom w:val="0"/>
      <w:divBdr>
        <w:top w:val="none" w:sz="0" w:space="0" w:color="auto"/>
        <w:left w:val="none" w:sz="0" w:space="0" w:color="auto"/>
        <w:bottom w:val="none" w:sz="0" w:space="0" w:color="auto"/>
        <w:right w:val="none" w:sz="0" w:space="0" w:color="auto"/>
      </w:divBdr>
    </w:div>
    <w:div w:id="1262909684">
      <w:bodyDiv w:val="1"/>
      <w:marLeft w:val="0"/>
      <w:marRight w:val="0"/>
      <w:marTop w:val="0"/>
      <w:marBottom w:val="0"/>
      <w:divBdr>
        <w:top w:val="none" w:sz="0" w:space="0" w:color="auto"/>
        <w:left w:val="none" w:sz="0" w:space="0" w:color="auto"/>
        <w:bottom w:val="none" w:sz="0" w:space="0" w:color="auto"/>
        <w:right w:val="none" w:sz="0" w:space="0" w:color="auto"/>
      </w:divBdr>
    </w:div>
    <w:div w:id="1275557286">
      <w:bodyDiv w:val="1"/>
      <w:marLeft w:val="0"/>
      <w:marRight w:val="0"/>
      <w:marTop w:val="0"/>
      <w:marBottom w:val="0"/>
      <w:divBdr>
        <w:top w:val="none" w:sz="0" w:space="0" w:color="auto"/>
        <w:left w:val="none" w:sz="0" w:space="0" w:color="auto"/>
        <w:bottom w:val="none" w:sz="0" w:space="0" w:color="auto"/>
        <w:right w:val="none" w:sz="0" w:space="0" w:color="auto"/>
      </w:divBdr>
    </w:div>
    <w:div w:id="1277835495">
      <w:bodyDiv w:val="1"/>
      <w:marLeft w:val="0"/>
      <w:marRight w:val="0"/>
      <w:marTop w:val="0"/>
      <w:marBottom w:val="0"/>
      <w:divBdr>
        <w:top w:val="none" w:sz="0" w:space="0" w:color="auto"/>
        <w:left w:val="none" w:sz="0" w:space="0" w:color="auto"/>
        <w:bottom w:val="none" w:sz="0" w:space="0" w:color="auto"/>
        <w:right w:val="none" w:sz="0" w:space="0" w:color="auto"/>
      </w:divBdr>
    </w:div>
    <w:div w:id="1287614355">
      <w:bodyDiv w:val="1"/>
      <w:marLeft w:val="0"/>
      <w:marRight w:val="0"/>
      <w:marTop w:val="0"/>
      <w:marBottom w:val="0"/>
      <w:divBdr>
        <w:top w:val="none" w:sz="0" w:space="0" w:color="auto"/>
        <w:left w:val="none" w:sz="0" w:space="0" w:color="auto"/>
        <w:bottom w:val="none" w:sz="0" w:space="0" w:color="auto"/>
        <w:right w:val="none" w:sz="0" w:space="0" w:color="auto"/>
      </w:divBdr>
    </w:div>
    <w:div w:id="1299802013">
      <w:bodyDiv w:val="1"/>
      <w:marLeft w:val="0"/>
      <w:marRight w:val="0"/>
      <w:marTop w:val="0"/>
      <w:marBottom w:val="0"/>
      <w:divBdr>
        <w:top w:val="none" w:sz="0" w:space="0" w:color="auto"/>
        <w:left w:val="none" w:sz="0" w:space="0" w:color="auto"/>
        <w:bottom w:val="none" w:sz="0" w:space="0" w:color="auto"/>
        <w:right w:val="none" w:sz="0" w:space="0" w:color="auto"/>
      </w:divBdr>
    </w:div>
    <w:div w:id="1406880687">
      <w:bodyDiv w:val="1"/>
      <w:marLeft w:val="0"/>
      <w:marRight w:val="0"/>
      <w:marTop w:val="0"/>
      <w:marBottom w:val="0"/>
      <w:divBdr>
        <w:top w:val="none" w:sz="0" w:space="0" w:color="auto"/>
        <w:left w:val="none" w:sz="0" w:space="0" w:color="auto"/>
        <w:bottom w:val="none" w:sz="0" w:space="0" w:color="auto"/>
        <w:right w:val="none" w:sz="0" w:space="0" w:color="auto"/>
      </w:divBdr>
      <w:divsChild>
        <w:div w:id="88501520">
          <w:marLeft w:val="0"/>
          <w:marRight w:val="0"/>
          <w:marTop w:val="0"/>
          <w:marBottom w:val="0"/>
          <w:divBdr>
            <w:top w:val="none" w:sz="0" w:space="0" w:color="auto"/>
            <w:left w:val="none" w:sz="0" w:space="0" w:color="auto"/>
            <w:bottom w:val="none" w:sz="0" w:space="0" w:color="auto"/>
            <w:right w:val="none" w:sz="0" w:space="0" w:color="auto"/>
          </w:divBdr>
        </w:div>
      </w:divsChild>
    </w:div>
    <w:div w:id="1685553149">
      <w:bodyDiv w:val="1"/>
      <w:marLeft w:val="0"/>
      <w:marRight w:val="0"/>
      <w:marTop w:val="0"/>
      <w:marBottom w:val="0"/>
      <w:divBdr>
        <w:top w:val="none" w:sz="0" w:space="0" w:color="auto"/>
        <w:left w:val="none" w:sz="0" w:space="0" w:color="auto"/>
        <w:bottom w:val="none" w:sz="0" w:space="0" w:color="auto"/>
        <w:right w:val="none" w:sz="0" w:space="0" w:color="auto"/>
      </w:divBdr>
    </w:div>
    <w:div w:id="1771660670">
      <w:bodyDiv w:val="1"/>
      <w:marLeft w:val="0"/>
      <w:marRight w:val="0"/>
      <w:marTop w:val="0"/>
      <w:marBottom w:val="0"/>
      <w:divBdr>
        <w:top w:val="none" w:sz="0" w:space="0" w:color="auto"/>
        <w:left w:val="none" w:sz="0" w:space="0" w:color="auto"/>
        <w:bottom w:val="none" w:sz="0" w:space="0" w:color="auto"/>
        <w:right w:val="none" w:sz="0" w:space="0" w:color="auto"/>
      </w:divBdr>
    </w:div>
    <w:div w:id="1775175308">
      <w:bodyDiv w:val="1"/>
      <w:marLeft w:val="0"/>
      <w:marRight w:val="0"/>
      <w:marTop w:val="0"/>
      <w:marBottom w:val="0"/>
      <w:divBdr>
        <w:top w:val="none" w:sz="0" w:space="0" w:color="auto"/>
        <w:left w:val="none" w:sz="0" w:space="0" w:color="auto"/>
        <w:bottom w:val="none" w:sz="0" w:space="0" w:color="auto"/>
        <w:right w:val="none" w:sz="0" w:space="0" w:color="auto"/>
      </w:divBdr>
      <w:divsChild>
        <w:div w:id="1262303922">
          <w:marLeft w:val="0"/>
          <w:marRight w:val="0"/>
          <w:marTop w:val="0"/>
          <w:marBottom w:val="0"/>
          <w:divBdr>
            <w:top w:val="none" w:sz="0" w:space="0" w:color="auto"/>
            <w:left w:val="none" w:sz="0" w:space="0" w:color="auto"/>
            <w:bottom w:val="none" w:sz="0" w:space="0" w:color="auto"/>
            <w:right w:val="none" w:sz="0" w:space="0" w:color="auto"/>
          </w:divBdr>
        </w:div>
      </w:divsChild>
    </w:div>
    <w:div w:id="1816098422">
      <w:bodyDiv w:val="1"/>
      <w:marLeft w:val="0"/>
      <w:marRight w:val="0"/>
      <w:marTop w:val="0"/>
      <w:marBottom w:val="0"/>
      <w:divBdr>
        <w:top w:val="none" w:sz="0" w:space="0" w:color="auto"/>
        <w:left w:val="none" w:sz="0" w:space="0" w:color="auto"/>
        <w:bottom w:val="none" w:sz="0" w:space="0" w:color="auto"/>
        <w:right w:val="none" w:sz="0" w:space="0" w:color="auto"/>
      </w:divBdr>
    </w:div>
    <w:div w:id="1903052466">
      <w:bodyDiv w:val="1"/>
      <w:marLeft w:val="0"/>
      <w:marRight w:val="0"/>
      <w:marTop w:val="0"/>
      <w:marBottom w:val="0"/>
      <w:divBdr>
        <w:top w:val="none" w:sz="0" w:space="0" w:color="auto"/>
        <w:left w:val="none" w:sz="0" w:space="0" w:color="auto"/>
        <w:bottom w:val="none" w:sz="0" w:space="0" w:color="auto"/>
        <w:right w:val="none" w:sz="0" w:space="0" w:color="auto"/>
      </w:divBdr>
      <w:divsChild>
        <w:div w:id="909343557">
          <w:marLeft w:val="0"/>
          <w:marRight w:val="0"/>
          <w:marTop w:val="0"/>
          <w:marBottom w:val="0"/>
          <w:divBdr>
            <w:top w:val="none" w:sz="0" w:space="0" w:color="auto"/>
            <w:left w:val="none" w:sz="0" w:space="0" w:color="auto"/>
            <w:bottom w:val="none" w:sz="0" w:space="0" w:color="auto"/>
            <w:right w:val="none" w:sz="0" w:space="0" w:color="auto"/>
          </w:divBdr>
        </w:div>
      </w:divsChild>
    </w:div>
    <w:div w:id="1920291793">
      <w:bodyDiv w:val="1"/>
      <w:marLeft w:val="0"/>
      <w:marRight w:val="0"/>
      <w:marTop w:val="0"/>
      <w:marBottom w:val="0"/>
      <w:divBdr>
        <w:top w:val="none" w:sz="0" w:space="0" w:color="auto"/>
        <w:left w:val="none" w:sz="0" w:space="0" w:color="auto"/>
        <w:bottom w:val="none" w:sz="0" w:space="0" w:color="auto"/>
        <w:right w:val="none" w:sz="0" w:space="0" w:color="auto"/>
      </w:divBdr>
    </w:div>
    <w:div w:id="2012490055">
      <w:bodyDiv w:val="1"/>
      <w:marLeft w:val="0"/>
      <w:marRight w:val="0"/>
      <w:marTop w:val="0"/>
      <w:marBottom w:val="0"/>
      <w:divBdr>
        <w:top w:val="none" w:sz="0" w:space="0" w:color="auto"/>
        <w:left w:val="none" w:sz="0" w:space="0" w:color="auto"/>
        <w:bottom w:val="none" w:sz="0" w:space="0" w:color="auto"/>
        <w:right w:val="none" w:sz="0" w:space="0" w:color="auto"/>
      </w:divBdr>
    </w:div>
    <w:div w:id="2056001932">
      <w:bodyDiv w:val="1"/>
      <w:marLeft w:val="0"/>
      <w:marRight w:val="0"/>
      <w:marTop w:val="0"/>
      <w:marBottom w:val="0"/>
      <w:divBdr>
        <w:top w:val="none" w:sz="0" w:space="0" w:color="auto"/>
        <w:left w:val="none" w:sz="0" w:space="0" w:color="auto"/>
        <w:bottom w:val="none" w:sz="0" w:space="0" w:color="auto"/>
        <w:right w:val="none" w:sz="0" w:space="0" w:color="auto"/>
      </w:divBdr>
    </w:div>
    <w:div w:id="2115401910">
      <w:bodyDiv w:val="1"/>
      <w:marLeft w:val="0"/>
      <w:marRight w:val="0"/>
      <w:marTop w:val="0"/>
      <w:marBottom w:val="0"/>
      <w:divBdr>
        <w:top w:val="none" w:sz="0" w:space="0" w:color="auto"/>
        <w:left w:val="none" w:sz="0" w:space="0" w:color="auto"/>
        <w:bottom w:val="none" w:sz="0" w:space="0" w:color="auto"/>
        <w:right w:val="none" w:sz="0" w:space="0" w:color="auto"/>
      </w:divBdr>
    </w:div>
    <w:div w:id="21374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8D064-8E7C-43AC-9C86-974B6CB9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9</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Links>
    <vt:vector size="6" baseType="variant">
      <vt:variant>
        <vt:i4>262232</vt:i4>
      </vt:variant>
      <vt:variant>
        <vt:i4>3</vt:i4>
      </vt:variant>
      <vt:variant>
        <vt:i4>0</vt:i4>
      </vt:variant>
      <vt:variant>
        <vt:i4>5</vt:i4>
      </vt:variant>
      <vt:variant>
        <vt:lpwstr>http://www.sino-pardi.com/about.asp?classid=3&amp;pid=282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课程模板</dc:title>
  <dc:subject/>
  <dc:creator>lynn 帕迪</dc:creator>
  <cp:keywords/>
  <dc:description/>
  <cp:lastModifiedBy>Microsoft Office User</cp:lastModifiedBy>
  <cp:revision>308</cp:revision>
  <cp:lastPrinted>2015-09-08T07:04:00Z</cp:lastPrinted>
  <dcterms:created xsi:type="dcterms:W3CDTF">2015-09-08T06:11:00Z</dcterms:created>
  <dcterms:modified xsi:type="dcterms:W3CDTF">2023-11-01T11:41:00Z</dcterms:modified>
</cp:coreProperties>
</file>