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440" w:lineRule="exact"/>
        <w:jc w:val="center"/>
        <w:rPr>
          <w:rStyle w:val="6"/>
          <w:rFonts w:hint="eastAsia" w:ascii="微软雅黑" w:hAnsi="微软雅黑" w:eastAsia="微软雅黑" w:cs="微软雅黑"/>
          <w:b/>
          <w:color w:val="002060"/>
          <w:sz w:val="40"/>
          <w:szCs w:val="40"/>
        </w:rPr>
      </w:pPr>
      <w:r>
        <w:rPr>
          <w:rStyle w:val="6"/>
          <w:rFonts w:hint="eastAsia" w:ascii="微软雅黑" w:hAnsi="微软雅黑" w:eastAsia="微软雅黑" w:cs="微软雅黑"/>
          <w:b/>
          <w:color w:val="002060"/>
          <w:sz w:val="40"/>
          <w:szCs w:val="40"/>
          <w:lang w:val="en-US" w:eastAsia="zh-CN"/>
        </w:rPr>
        <w:t>《AI+营销：企业转型与增长加速器》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【课程对象】</w:t>
      </w:r>
      <w:r>
        <w:rPr>
          <w:rFonts w:ascii="微软雅黑" w:hAnsi="微软雅黑" w:eastAsia="微软雅黑" w:cs="微软雅黑"/>
          <w:color w:val="0D0D0D"/>
          <w:kern w:val="0"/>
          <w:sz w:val="24"/>
          <w:szCs w:val="24"/>
          <w:lang w:val="en-US" w:eastAsia="zh-CN" w:bidi="ar"/>
        </w:rPr>
        <w:t>企业老板及营销高层管理者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【课程时间】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2024年4月20-21日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default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【课程地点】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深圳开课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 w:val="0"/>
          <w:color w:val="auto"/>
          <w:sz w:val="24"/>
          <w:szCs w:val="24"/>
          <w:lang w:val="en-US" w:eastAsia="zh-CN"/>
        </w:rPr>
        <w:t>【课程费用】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7800元/人，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eastAsia="zh-CN"/>
        </w:rPr>
        <w:t>费用包含：学费、资料费、休闲点心及其它服务费，交通和食宿费用自理，</w:t>
      </w:r>
      <w:r>
        <w:rPr>
          <w:rFonts w:hint="eastAsia" w:ascii="微软雅黑" w:hAnsi="微软雅黑" w:eastAsia="微软雅黑" w:cs="微软雅黑"/>
          <w:b w:val="0"/>
          <w:bCs/>
          <w:color w:val="auto"/>
          <w:sz w:val="24"/>
          <w:szCs w:val="24"/>
          <w:lang w:val="en-US" w:eastAsia="zh-CN"/>
        </w:rPr>
        <w:t>学习卡会员享受折扣。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highlight w:val="lightGray"/>
          <w:lang w:val="en-US" w:eastAsia="zh-CN" w:bidi="ar-SA"/>
        </w:rPr>
      </w:pPr>
    </w:p>
    <w:p>
      <w:pPr>
        <w:tabs>
          <w:tab w:val="left" w:pos="1468"/>
        </w:tabs>
        <w:bidi w:val="0"/>
        <w:ind w:firstLine="21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391160"/>
                <wp:effectExtent l="0" t="0" r="0" b="8890"/>
                <wp:wrapNone/>
                <wp:docPr id="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1160"/>
                        </a:xfrm>
                        <a:prstGeom prst="rect">
                          <a:avLst/>
                        </a:prstGeom>
                        <a:solidFill>
                          <a:srgbClr val="0041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主讲老师：尹老师+董老师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0.8pt;width:516pt;z-index:251660288;v-text-anchor:middle;mso-width-relative:page;mso-height-relative:page;" fillcolor="#00416E" filled="t" stroked="f" coordsize="21600,21600" o:gfxdata="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pEsF0wAAAAUBAAAPAAAAAAAAAAEAIAAAACIAAABkcnMvZG93bnJldi54bWxQSwECFAAUAAAA&#10;CACHTuJAx8KftPMBAADRAwAADgAAAAAAAAABACAAAAAi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主讲老师：尹老师+董老师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5166360</wp:posOffset>
            </wp:positionH>
            <wp:positionV relativeFrom="paragraph">
              <wp:posOffset>46355</wp:posOffset>
            </wp:positionV>
            <wp:extent cx="1359535" cy="2035810"/>
            <wp:effectExtent l="0" t="0" r="12065" b="254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59535" cy="203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上海人工智能技术协会特聘首席顾问、前德勤Oracle 、CX首席架构师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专业背景——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上海人工智能技术协会特聘首席顾问，前德勤OracleCX首席架构师。上海市元宇宙产业发展专家咨询委员会专家，青岛人工智能协会专家委员，合肥元宇宙产业协会副会长单位负责人，贵州大数据专家委员会委员，临港产业大学客座教授，前德勤OracleCX首席架构师。</w:t>
      </w:r>
    </w:p>
    <w:p>
      <w:pPr>
        <w:numPr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  <w:lang w:val="en-US" w:eastAsia="zh-CN"/>
        </w:rPr>
        <w:t>北京大学新媒体营销传播研究中心副研究员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</w:pPr>
      <w: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5162550</wp:posOffset>
            </wp:positionH>
            <wp:positionV relativeFrom="paragraph">
              <wp:posOffset>118110</wp:posOffset>
            </wp:positionV>
            <wp:extent cx="1395095" cy="2056765"/>
            <wp:effectExtent l="0" t="0" r="14605" b="63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95095" cy="205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专业背景——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中国广告协会学术与教育委员会副主任、北京大学新媒体营销传播研究中心副研究员。他在营销领域拥有超过20年的海内外甲方品牌从业经验，曾在Yum!、可口可乐、Playboy、伊利、Anchor、美的等国内外顶级企业与品牌担任媒介、数字营销与数字化转型的负责人，曾带领团队获得营销与广告行业奖项119项。此外，他在光明网发表的元宇宙中文定义与START图谱长期被收录于多个百科并被多次引用，他是积极的AIGC、AGI研究者与实践者。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val="en-US" w:eastAsia="zh-CN"/>
        </w:rPr>
        <w:t>授课风格——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1"/>
          <w:szCs w:val="21"/>
          <w:shd w:val="clear" w:color="auto" w:fill="FFFFFF"/>
          <w:lang w:val="en-US" w:eastAsia="zh-CN"/>
        </w:rPr>
        <w:t>严谨、逻辑性强，能把复杂的内容清晰生动地讲授。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highlight w:val="lightGray"/>
          <w:lang w:val="en-US" w:eastAsia="zh-CN" w:bidi="ar-SA"/>
        </w:rPr>
      </w:pPr>
    </w:p>
    <w:p>
      <w:pPr>
        <w:tabs>
          <w:tab w:val="left" w:pos="1468"/>
        </w:tabs>
        <w:bidi w:val="0"/>
        <w:ind w:firstLine="21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391160"/>
                <wp:effectExtent l="0" t="0" r="0" b="8890"/>
                <wp:wrapNone/>
                <wp:docPr id="4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1160"/>
                        </a:xfrm>
                        <a:prstGeom prst="rect">
                          <a:avLst/>
                        </a:prstGeom>
                        <a:solidFill>
                          <a:srgbClr val="0041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课程背景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0.8pt;width:516pt;z-index:251661312;v-text-anchor:middle;mso-width-relative:page;mso-height-relative:page;" fillcolor="#00416E" filled="t" stroked="f" coordsize="21600,21600" o:gfxdata="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pEsF0wAAAAUBAAAPAAAAAAAAAAEAIAAAACIAAABkcnMvZG93bnJldi54bWxQSwECFAAUAAAA&#10;CACHTuJAxA89u/MBAADRAwAADgAAAAAAAAABACAAAAAi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课程背景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  <w:t>2024中央经济工作会议提出，加快推动人工智能发展。人工智能是引领未来的战略性技术，是第四次工业革命的核心驱动力，加快发展新一代人工智能对于抓住数字经济时代机遇、加快形成新质生产力具有重要意义。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  <w:t>AI发展大势所趋，人工智能带来的个体失业和组织危机，正在每一天发生，并不是危言耸听。而营销行业是目前公认的最快融合AIGC发展的行业，AI对企业的内容产出方式、组织架构、管理方式都将产生强烈冲击。而我们认为：“能否抓住AI改变营销这新一轮营销革命的机遇，成为摆在每个公司老板、CMO、营销负责人和核心团队面前最重大的战略问题。”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  <w:t>在AI时代，做怎么样的思考和努力才不被淘汰？</w:t>
      </w:r>
    </w:p>
    <w:p>
      <w:pPr>
        <w:numPr>
          <w:ilvl w:val="0"/>
          <w:numId w:val="2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  <w:t>所以，我们特意请来上海人工智能技术协会特聘首席顾问、前德勤OracleCX首席架构师尹智老师，以及北京大学新媒体营销传播研究中心副研究员董浩宇，面向企业老板以及营销核心管理人员，倾力打造出《AI+营销：企业转型与增长加速器》，首次在业内提出“六维AI能力模型”，从六大维度用AI赋能，将AI战略理论和商业实践最佳结合，深度分析AI+营销最新案例，全面提升营销组织的战斗力，帮助企业打造AI时代的超级组织，实现AI+营销的新增长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highlight w:val="lightGray"/>
          <w:lang w:val="en-US" w:eastAsia="zh-CN" w:bidi="ar-SA"/>
        </w:rPr>
      </w:pPr>
    </w:p>
    <w:p>
      <w:pPr>
        <w:tabs>
          <w:tab w:val="left" w:pos="1468"/>
        </w:tabs>
        <w:bidi w:val="0"/>
        <w:ind w:firstLine="21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391160"/>
                <wp:effectExtent l="0" t="0" r="0" b="8890"/>
                <wp:wrapNone/>
                <wp:docPr id="6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1160"/>
                        </a:xfrm>
                        <a:prstGeom prst="rect">
                          <a:avLst/>
                        </a:prstGeom>
                        <a:solidFill>
                          <a:srgbClr val="0041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课程收获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0.8pt;width:516pt;z-index:251662336;v-text-anchor:middle;mso-width-relative:page;mso-height-relative:page;" fillcolor="#00416E" filled="t" stroked="f" coordsize="21600,21600" o:gfxdata="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pEsF0wAAAAUBAAAPAAAAAAAAAAEAIAAAACIAAABkcnMvZG93bnJldi54bWxQSwECFAAUAAAA&#10;CACHTuJABT2B+vMBAADRAwAADgAAAAAAAAABACAAAAAi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课程收获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企业收益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】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 xml:space="preserve">1.让企业核心人员深入理解AI在营销中的应用与价值； 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 xml:space="preserve">2.率先掌握AI营销工具与策略，在竞争激烈的市场中获得优势； 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>3.学习如何将AI技术整合入营销战略和运营流程中，促进组织转型与创新。</w:t>
      </w: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</w:p>
    <w:p>
      <w:pPr>
        <w:numPr>
          <w:ilvl w:val="0"/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【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</w:rPr>
        <w:t>岗位收益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color="auto" w:fill="FFFFFF"/>
          <w:lang w:eastAsia="zh-CN"/>
        </w:rPr>
        <w:t>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 xml:space="preserve">1.系统讲解六维AI能力，探讨AI时代商业模式、经营模式、产品服务的创新机制；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 xml:space="preserve">2.深度分析知名企业降本增效案例，探讨如何优化人员及组织结构，获取更多利润；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>3.围绕六大营销场景(广告、内容、社媒、电商、用户、创新)应用，深度分析AI在营销领域的创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>新方法。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outlineLvl w:val="9"/>
        <w:rPr>
          <w:rFonts w:hint="eastAsia" w:ascii="微软雅黑" w:hAnsi="微软雅黑" w:eastAsia="微软雅黑" w:cs="微软雅黑"/>
          <w:b/>
          <w:bCs/>
          <w:color w:val="002060"/>
          <w:kern w:val="2"/>
          <w:sz w:val="32"/>
          <w:szCs w:val="32"/>
          <w:highlight w:val="lightGray"/>
          <w:lang w:val="en-US" w:eastAsia="zh-CN" w:bidi="ar-SA"/>
        </w:rPr>
      </w:pPr>
    </w:p>
    <w:p>
      <w:pPr>
        <w:tabs>
          <w:tab w:val="left" w:pos="1468"/>
        </w:tabs>
        <w:bidi w:val="0"/>
        <w:ind w:firstLine="21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391160"/>
                <wp:effectExtent l="0" t="0" r="0" b="8890"/>
                <wp:wrapNone/>
                <wp:docPr id="7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1160"/>
                        </a:xfrm>
                        <a:prstGeom prst="rect">
                          <a:avLst/>
                        </a:prstGeom>
                        <a:solidFill>
                          <a:srgbClr val="0041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课程特色</w:t>
                            </w:r>
                          </w:p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0.8pt;width:516pt;z-index:251663360;v-text-anchor:middle;mso-width-relative:page;mso-height-relative:page;" fillcolor="#00416E" filled="t" stroked="f" coordsize="21600,21600" o:gfxdata="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pEsF0wAAAAUBAAAPAAAAAAAAAAEAIAAAACIAAABkcnMvZG93bnJldi54bWxQSwECFAAUAAAA&#10;CACHTuJARafnN/MBAADRAwAADgAAAAAAAAABACAAAAAi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课程特色</w:t>
                      </w:r>
                    </w:p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>顶尖专家团队与实战案例：行业专家分享前沿AI营销策略和经验。</w:t>
      </w:r>
    </w:p>
    <w:p>
      <w:pPr>
        <w:numPr>
          <w:ilvl w:val="0"/>
          <w:numId w:val="1"/>
        </w:numPr>
        <w:spacing w:line="500" w:lineRule="exact"/>
        <w:ind w:left="420" w:leftChars="0" w:hanging="420" w:firstLine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  <w:t>“六维AI能力模型”课程架构：为企业提供了一个全面系统的学习框架。</w:t>
      </w:r>
    </w:p>
    <w:p>
      <w:pPr>
        <w:numPr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</w:pPr>
    </w:p>
    <w:p>
      <w:pPr>
        <w:numPr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</w:pPr>
    </w:p>
    <w:p>
      <w:pPr>
        <w:numPr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</w:pPr>
    </w:p>
    <w:p>
      <w:pPr>
        <w:numPr>
          <w:numId w:val="0"/>
        </w:numPr>
        <w:spacing w:line="500" w:lineRule="exact"/>
        <w:ind w:leftChars="0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  <w:lang w:val="en-US" w:eastAsia="zh-CN"/>
        </w:rPr>
      </w:pPr>
    </w:p>
    <w:p>
      <w:pPr>
        <w:tabs>
          <w:tab w:val="left" w:pos="1468"/>
        </w:tabs>
        <w:bidi w:val="0"/>
        <w:ind w:firstLine="210" w:firstLineChars="100"/>
        <w:jc w:val="left"/>
        <w:rPr>
          <w:rFonts w:hint="eastAsia" w:ascii="微软雅黑" w:hAnsi="微软雅黑" w:eastAsia="微软雅黑" w:cs="微软雅黑"/>
          <w:b/>
          <w:bCs/>
          <w:color w:val="auto"/>
          <w:sz w:val="24"/>
          <w:szCs w:val="24"/>
        </w:rPr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53200" cy="391160"/>
                <wp:effectExtent l="0" t="0" r="0" b="8890"/>
                <wp:wrapNone/>
                <wp:docPr id="13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391160"/>
                        </a:xfrm>
                        <a:prstGeom prst="rect">
                          <a:avLst/>
                        </a:prstGeom>
                        <a:solidFill>
                          <a:srgbClr val="00416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bidi w:val="0"/>
                              <w:adjustRightInd/>
                              <w:snapToGrid/>
                              <w:spacing w:line="400" w:lineRule="exact"/>
                              <w:ind w:left="0"/>
                              <w:jc w:val="center"/>
                              <w:textAlignment w:val="auto"/>
                              <w:rPr>
                                <w:rFonts w:hint="default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6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eastAsia="微软雅黑" w:hAnsiTheme="minorBidi"/>
                                <w:b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en-US" w:eastAsia="zh-CN"/>
                                <w14:textFill>
                                  <w14:solidFill>
                                    <w14:schemeClr w14:val="lt1"/>
                                  </w14:solidFill>
                                </w14:textFill>
                              </w:rPr>
                              <w:t>课程大纲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0pt;margin-top:0pt;height:30.8pt;width:516pt;z-index:251664384;v-text-anchor:middle;mso-width-relative:page;mso-height-relative:page;" fillcolor="#00416E" filled="t" stroked="f" coordsize="21600,21600" o:gfxdata="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NpEsF0wAAAAUBAAAPAAAAAAAAAAEAIAAAACIAAABkcnMvZG93bnJldi54bWxQSwECFAAUAAAA&#10;CACHTuJAFBj7R/MBAADSAwAADgAAAAAAAAABACAAAAAiAQAAZHJzL2Uyb0RvYy54bWxQSwUGAAAA&#10;AAYABgBZAQAAhw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pStyle w:val="3"/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bidi w:val="0"/>
                        <w:adjustRightInd/>
                        <w:snapToGrid/>
                        <w:spacing w:line="400" w:lineRule="exact"/>
                        <w:ind w:left="0"/>
                        <w:jc w:val="center"/>
                        <w:textAlignment w:val="auto"/>
                        <w:rPr>
                          <w:rFonts w:hint="default" w:ascii="微软雅黑" w:eastAsia="微软雅黑" w:hAnsiTheme="minorBidi"/>
                          <w:b/>
                          <w:color w:val="FFFFFF" w:themeColor="light1"/>
                          <w:kern w:val="24"/>
                          <w:sz w:val="36"/>
                          <w:szCs w:val="36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eastAsia="微软雅黑" w:hAnsiTheme="minorBidi"/>
                          <w:b/>
                          <w:color w:val="FFFFFF" w:themeColor="light1"/>
                          <w:kern w:val="24"/>
                          <w:sz w:val="32"/>
                          <w:szCs w:val="32"/>
                          <w:lang w:val="en-US" w:eastAsia="zh-CN"/>
                          <w14:textFill>
                            <w14:solidFill>
                              <w14:schemeClr w14:val="lt1"/>
                            </w14:solidFill>
                          </w14:textFill>
                        </w:rPr>
                        <w:t>课程大纲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一、AI时代的战略规划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1、人工智能出现和发展的大背景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2、第四次工业革命的特征和要求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3、人工神经网络和深度学习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4、从分析式AI到生成式AI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5、通用人工智能的曙光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二、AI大模型的技术原理和应用思维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1、读懂大语言模型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2、Transformer的基本核心原理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3、ChatGPT的独到之处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4、其他大模型主要类别和基本原理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5、如何利用大模型的基本模式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6、大模型的部署/训练方式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>三、揭秘SORA的底层逻辑和视频应用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1、视频领域的ChatGPT时刻：SORA</w:t>
      </w:r>
      <w:r>
        <w:rPr>
          <w:rFonts w:hint="eastAsia" w:ascii="微软雅黑" w:hAnsi="微软雅黑" w:eastAsia="微软雅黑" w:cs="微软雅黑"/>
          <w:color w:val="000000"/>
          <w:kern w:val="0"/>
          <w:sz w:val="8"/>
          <w:szCs w:val="8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2、SORA的由来和核心技术逻辑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3、SORA的应用和未来趋势展望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四、AI在数字营销领域的应用模式和案例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1、AI大模型在营销领域的巨大潜力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2、AI大模型如何打造行业/领域大模型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3、基于生成式AI的数字营销革命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4、生成式AI赋能的产品服务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5、生成式AI赋能的营销服务和咨询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6、呼叫中心中的人工智能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7、AI大模型赋能的数字人营销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8、多模态大模型将打造真正的“客户360视图”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9、大模型对营销服务知识图谱和知识运营的补充和赋能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10、多模态大模型赋能的客户全渠道全周期“大”数据整合和分析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11、全渠道营销和客服服务的流程自动化和机器学习优化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12、客户营销领域的培训和问答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五、AI工具应用教学和实操练习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1、营销人常用的AI+营销工具介绍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2、Prompt的高级应用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3、分场景实实操案例练习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六、AI优化组织提升和运营效率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1、AI技术在企业中的重要性及其发展趋势：聚焦“员工对AI工具的反馈及其背后的问题”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2、理解AI工具的应用难题：员工对AI工具“不好用”的反馈分析常见的使用困难与挑战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C00000"/>
          <w:kern w:val="0"/>
          <w:sz w:val="24"/>
          <w:szCs w:val="24"/>
          <w:lang w:val="en-US" w:eastAsia="zh-CN" w:bidi="ar"/>
        </w:rPr>
        <w:t xml:space="preserve">【案例讨论】员工反馈的实际案例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3、提高投标与比稿胜率数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（1）据驱动的客户需求分析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（2）AI技术在数据分析中的应用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color w:val="C00000"/>
          <w:kern w:val="0"/>
          <w:sz w:val="24"/>
          <w:szCs w:val="24"/>
          <w:lang w:val="en-US" w:eastAsia="zh-CN" w:bidi="ar"/>
        </w:rPr>
        <w:t>【案例研究】利用AI技术精准定位客户需求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七、AI应用工作流和工具融合：提升组织业务效能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1、AI技术的实际应用与效果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C00000"/>
          <w:kern w:val="0"/>
          <w:sz w:val="24"/>
          <w:szCs w:val="24"/>
          <w:lang w:val="en-US" w:eastAsia="zh-CN" w:bidi="ar"/>
        </w:rPr>
        <w:t xml:space="preserve">【案例一】AI在营销实践中的应用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挑战：提升营销效率与人效的需求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解决方案：集成AI工具优化营销策略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结果：生成成本降低30%以上，效率提升20%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C00000"/>
          <w:kern w:val="0"/>
          <w:sz w:val="24"/>
          <w:szCs w:val="24"/>
          <w:lang w:val="en-US" w:eastAsia="zh-CN" w:bidi="ar"/>
        </w:rPr>
        <w:t xml:space="preserve">【案例二】AI在内容创作中的应用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挑战：内容创作的时间与资源限制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解决方案：利用AI自动生成内容提案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结果：提高工作效率与内容质量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C00000"/>
          <w:kern w:val="0"/>
          <w:sz w:val="24"/>
          <w:szCs w:val="24"/>
          <w:lang w:val="en-US" w:eastAsia="zh-CN" w:bidi="ar"/>
        </w:rPr>
        <w:t xml:space="preserve">【案例三】AI在客户关系管理中的应用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挑战：准确理解并满足客户需求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解决方案：应用AI分析客户与市场表现，预测需求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结果：显著提高复盘效率与客户满意度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2、构建电商闭环工作流程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将AI工具与现有电商内容及转化工作流程的融合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（1）工作流程设计与优化原则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（2）AI工具的选择与集成方法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（3）创建无缝的电商内容、定价、投放、转化复盘闭环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C00000"/>
          <w:kern w:val="0"/>
          <w:sz w:val="24"/>
          <w:szCs w:val="24"/>
          <w:lang w:val="en-US" w:eastAsia="zh-CN" w:bidi="ar"/>
        </w:rPr>
        <w:t>【案例讨论】成功AI工具的电商客户闭环案例：员工培训与技术支持方案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3、AI技术在企业运营中的长远影响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（1）未来发展趋势与挑战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（2）AI化转型解决方案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bCs/>
          <w:color w:val="000000"/>
          <w:kern w:val="0"/>
          <w:sz w:val="24"/>
          <w:szCs w:val="24"/>
          <w:lang w:val="en-US" w:eastAsia="zh-CN" w:bidi="ar"/>
        </w:rPr>
        <w:t xml:space="preserve">八、AIGC优秀案例和实操精讲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 xml:space="preserve">1、国内外AI优秀案例赏析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2、AIGC的创作工作流：文生文、文生图、文生视频案例精拆和实战演练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/>
        <w:jc w:val="both"/>
        <w:textAlignment w:val="auto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2"/>
          <w:szCs w:val="22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4"/>
          <w:szCs w:val="24"/>
          <w:lang w:val="en-US" w:eastAsia="zh-CN" w:bidi="ar"/>
        </w:rPr>
        <w:t>3、最新的AIGC玩法</w:t>
      </w:r>
      <w:bookmarkStart w:id="0" w:name="_GoBack"/>
      <w:bookmarkEnd w:id="0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00" w:lineRule="exact"/>
        <w:ind w:left="0"/>
        <w:jc w:val="both"/>
        <w:textAlignment w:val="auto"/>
        <w:rPr>
          <w:rFonts w:hint="eastAsia" w:ascii="微软雅黑" w:eastAsia="微软雅黑" w:hAnsiTheme="minorBidi"/>
          <w:b/>
          <w:color w:val="FFFFFF" w:themeColor="light1"/>
          <w:kern w:val="24"/>
          <w:sz w:val="32"/>
          <w:szCs w:val="32"/>
          <w:lang w:val="en-US" w:eastAsia="zh-CN"/>
          <w14:textFill>
            <w14:solidFill>
              <w14:schemeClr w14:val="lt1"/>
            </w14:solidFill>
          </w14:textFill>
        </w:rPr>
      </w:pPr>
      <w:r>
        <w:rPr>
          <w:rFonts w:hint="eastAsia" w:ascii="微软雅黑" w:eastAsia="微软雅黑" w:hAnsiTheme="minorBidi"/>
          <w:b/>
          <w:color w:val="FFFFFF" w:themeColor="light1"/>
          <w:kern w:val="24"/>
          <w:sz w:val="32"/>
          <w:szCs w:val="32"/>
          <w:lang w:val="en-US" w:eastAsia="zh-CN"/>
          <w14:textFill>
            <w14:solidFill>
              <w14:schemeClr w14:val="lt1"/>
            </w14:solidFill>
          </w14:textFill>
        </w:rPr>
        <w:t>知点</w:t>
      </w:r>
    </w:p>
    <w:sectPr>
      <w:head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1260"/>
      </w:tabs>
      <w:rPr>
        <w:rFonts w:hint="eastAsia" w:eastAsiaTheme="minorEastAsia"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column">
                <wp:posOffset>-163830</wp:posOffset>
              </wp:positionH>
              <wp:positionV relativeFrom="paragraph">
                <wp:posOffset>8890</wp:posOffset>
              </wp:positionV>
              <wp:extent cx="6972935" cy="9921875"/>
              <wp:effectExtent l="0" t="0" r="18415" b="3175"/>
              <wp:wrapNone/>
              <wp:docPr id="11" name="矩形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35075" y="1619250"/>
                        <a:ext cx="6972935" cy="99218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12.9pt;margin-top:0.7pt;height:781.25pt;width:549.05pt;z-index:-251657216;v-text-anchor:middle;mso-width-relative:page;mso-height-relative:page;" fillcolor="#FFFFFF [3212]" filled="t" stroked="f" coordsize="21600,21600" o:gfxdata="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">
              <v:fill on="t" focussize="0,0"/>
              <v:stroke on="f" weight="1pt" miterlimit="8" joinstyle="miter"/>
              <v:imagedata o:title=""/>
              <o:lock v:ext="edit" aspectratio="f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D108BD0"/>
    <w:multiLevelType w:val="singleLevel"/>
    <w:tmpl w:val="9D108BD0"/>
    <w:lvl w:ilvl="0" w:tentative="0">
      <w:start w:val="1"/>
      <w:numFmt w:val="bullet"/>
      <w:lvlText w:val="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020BC66A"/>
    <w:multiLevelType w:val="singleLevel"/>
    <w:tmpl w:val="020BC66A"/>
    <w:lvl w:ilvl="0" w:tentative="0">
      <w:start w:val="1"/>
      <w:numFmt w:val="bullet"/>
      <w:lvlText w:val=""/>
      <w:lvlJc w:val="left"/>
      <w:pPr>
        <w:ind w:left="420" w:leftChars="0" w:hanging="420" w:firstLineChars="0"/>
      </w:pPr>
      <w:rPr>
        <w:rFonts w:hint="default" w:ascii="Wingdings" w:hAnsi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OGQ5NWM0NGEzODdiMTBhNWIyNjM5ZGRiNjRiZTEifQ=="/>
  </w:docVars>
  <w:rsids>
    <w:rsidRoot w:val="00000000"/>
    <w:rsid w:val="01FE688E"/>
    <w:rsid w:val="09BF1E8A"/>
    <w:rsid w:val="0F2C0D68"/>
    <w:rsid w:val="1F9E2816"/>
    <w:rsid w:val="22787407"/>
    <w:rsid w:val="41A80A05"/>
    <w:rsid w:val="42A10801"/>
    <w:rsid w:val="44531468"/>
    <w:rsid w:val="45D121FF"/>
    <w:rsid w:val="50882E50"/>
    <w:rsid w:val="536E3CD2"/>
    <w:rsid w:val="61C10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autoRedefine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3">
    <w:name w:val="Normal (Web)"/>
    <w:basedOn w:val="1"/>
    <w:autoRedefine/>
    <w:qFormat/>
    <w:uiPriority w:val="0"/>
    <w:rPr>
      <w:sz w:val="24"/>
    </w:rPr>
  </w:style>
  <w:style w:type="character" w:customStyle="1" w:styleId="6">
    <w:name w:val="apple-style-span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2024-01-30T07:52:00Z</dcterms:created>
  <dc:creator>jzx</dc:creator>
  <cp:lastModifiedBy>廖润莲</cp:lastModifiedBy>
  <dcterms:modified xsi:type="dcterms:W3CDTF">2024-03-19T09:17:46Z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185E31401547493D94042CEDADD273BD_12</vt:lpwstr>
  </property>
</Properties>
</file>