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FA" w:rsidRPr="00D025FA" w:rsidRDefault="00D025FA" w:rsidP="00D025FA">
      <w:pPr>
        <w:overflowPunct w:val="0"/>
        <w:autoSpaceDE w:val="0"/>
        <w:autoSpaceDN w:val="0"/>
        <w:spacing w:line="480" w:lineRule="auto"/>
        <w:ind w:left="2520" w:hangingChars="600" w:hanging="2520"/>
        <w:textAlignment w:val="baseline"/>
        <w:rPr>
          <w:rFonts w:ascii="微软雅黑" w:eastAsia="微软雅黑" w:hAnsi="微软雅黑" w:cs="微软雅黑"/>
          <w:b/>
          <w:bCs/>
          <w:sz w:val="42"/>
          <w:szCs w:val="42"/>
        </w:rPr>
      </w:pPr>
      <w:r w:rsidRPr="00D025FA">
        <w:rPr>
          <w:rFonts w:ascii="微软雅黑" w:eastAsia="微软雅黑" w:hAnsi="微软雅黑" w:cs="微软雅黑" w:hint="eastAsia"/>
          <w:b/>
          <w:bCs/>
          <w:sz w:val="42"/>
          <w:szCs w:val="42"/>
        </w:rPr>
        <w:t>医院物业管理服务个性特色专题研讨与沙盘推演</w:t>
      </w:r>
      <w:proofErr w:type="gramStart"/>
      <w:r w:rsidRPr="00D025FA">
        <w:rPr>
          <w:rFonts w:ascii="微软雅黑" w:eastAsia="微软雅黑" w:hAnsi="微软雅黑" w:cs="微软雅黑" w:hint="eastAsia"/>
          <w:b/>
          <w:bCs/>
          <w:sz w:val="42"/>
          <w:szCs w:val="42"/>
        </w:rPr>
        <w:t>暨医院</w:t>
      </w:r>
      <w:proofErr w:type="gramEnd"/>
      <w:r w:rsidRPr="00D025FA">
        <w:rPr>
          <w:rFonts w:ascii="微软雅黑" w:eastAsia="微软雅黑" w:hAnsi="微软雅黑" w:cs="微软雅黑" w:hint="eastAsia"/>
          <w:b/>
          <w:bCs/>
          <w:sz w:val="42"/>
          <w:szCs w:val="42"/>
        </w:rPr>
        <w:t>项目参访交流研修班</w:t>
      </w:r>
    </w:p>
    <w:p w:rsidR="00D16D4D" w:rsidRPr="00A94140" w:rsidRDefault="00D16D4D" w:rsidP="00D025FA">
      <w:pPr>
        <w:overflowPunct w:val="0"/>
        <w:autoSpaceDE w:val="0"/>
        <w:autoSpaceDN w:val="0"/>
        <w:spacing w:line="480" w:lineRule="auto"/>
        <w:ind w:firstLineChars="1000" w:firstLine="3200"/>
        <w:textAlignment w:val="baseline"/>
        <w:rPr>
          <w:rFonts w:ascii="微软雅黑" w:eastAsia="微软雅黑" w:hAnsi="微软雅黑" w:cs="微软雅黑"/>
          <w:b/>
          <w:bCs/>
          <w:sz w:val="32"/>
          <w:szCs w:val="32"/>
        </w:rPr>
      </w:pPr>
      <w:r w:rsidRPr="00A94140">
        <w:rPr>
          <w:rFonts w:ascii="微软雅黑" w:eastAsia="微软雅黑" w:hAnsi="微软雅黑" w:cs="微软雅黑" w:hint="eastAsia"/>
          <w:b/>
          <w:bCs/>
          <w:sz w:val="32"/>
          <w:szCs w:val="32"/>
        </w:rPr>
        <w:t>4月</w:t>
      </w:r>
      <w:r w:rsidR="00715EBD">
        <w:rPr>
          <w:rFonts w:ascii="微软雅黑" w:eastAsia="微软雅黑" w:hAnsi="微软雅黑" w:cs="微软雅黑" w:hint="eastAsia"/>
          <w:b/>
          <w:bCs/>
          <w:sz w:val="32"/>
          <w:szCs w:val="32"/>
        </w:rPr>
        <w:t>26-27</w:t>
      </w:r>
      <w:r w:rsidRPr="00A94140">
        <w:rPr>
          <w:rFonts w:ascii="微软雅黑" w:eastAsia="微软雅黑" w:hAnsi="微软雅黑" w:cs="微软雅黑" w:hint="eastAsia"/>
          <w:b/>
          <w:bCs/>
          <w:sz w:val="32"/>
          <w:szCs w:val="32"/>
        </w:rPr>
        <w:t>日 中国•</w:t>
      </w:r>
      <w:r w:rsidR="00715EBD">
        <w:rPr>
          <w:rFonts w:ascii="微软雅黑" w:eastAsia="微软雅黑" w:hAnsi="微软雅黑" w:cs="微软雅黑" w:hint="eastAsia"/>
          <w:b/>
          <w:bCs/>
          <w:sz w:val="32"/>
          <w:szCs w:val="32"/>
        </w:rPr>
        <w:t>西安</w:t>
      </w:r>
    </w:p>
    <w:p w:rsidR="0091226C" w:rsidRPr="00D16D4D" w:rsidRDefault="0091226C" w:rsidP="00085B6B">
      <w:pPr>
        <w:overflowPunct w:val="0"/>
        <w:autoSpaceDE w:val="0"/>
        <w:autoSpaceDN w:val="0"/>
        <w:spacing w:line="480" w:lineRule="auto"/>
        <w:ind w:firstLineChars="1200" w:firstLine="3840"/>
        <w:textAlignment w:val="baseline"/>
        <w:rPr>
          <w:rFonts w:ascii="微软雅黑" w:eastAsia="微软雅黑" w:hAnsi="微软雅黑" w:cs="微软雅黑"/>
          <w:b/>
          <w:sz w:val="32"/>
          <w:szCs w:val="32"/>
        </w:rPr>
      </w:pPr>
    </w:p>
    <w:p w:rsidR="00D16D4D" w:rsidRPr="00955C2E" w:rsidRDefault="00D16D4D" w:rsidP="00D025FA">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【课程前言】</w:t>
      </w:r>
    </w:p>
    <w:p w:rsidR="00D025FA" w:rsidRPr="00D025FA" w:rsidRDefault="00D025FA" w:rsidP="00D025FA">
      <w:pPr>
        <w:spacing w:line="480" w:lineRule="auto"/>
        <w:ind w:firstLineChars="200" w:firstLine="480"/>
        <w:rPr>
          <w:rFonts w:ascii="微软雅黑" w:eastAsia="微软雅黑" w:hAnsi="微软雅黑" w:cs="微软雅黑"/>
          <w:sz w:val="24"/>
          <w:szCs w:val="24"/>
        </w:rPr>
      </w:pPr>
      <w:r w:rsidRPr="00D025FA">
        <w:rPr>
          <w:rFonts w:ascii="微软雅黑" w:eastAsia="微软雅黑" w:hAnsi="微软雅黑" w:cs="微软雅黑" w:hint="eastAsia"/>
          <w:sz w:val="24"/>
          <w:szCs w:val="24"/>
        </w:rPr>
        <w:t>随着我国社会经济体制改革进程的不断深入，医疗体制由政策福利型逐步向经营服务型转变，近年来，许多医院的领导和后勤管理人员一直在研究探索后勤改革，改革的尝试在深度和广度上有了一定的进展，大多数医院已经将整个后勤职能工作委托经营承包给物业公司。对物业管理企业而言，研究医院及其后勤保障的功能、角色、运作，面临的问题、发展趋势，是拓展和搞好医院物业管理的前提。</w:t>
      </w:r>
    </w:p>
    <w:p w:rsidR="00D025FA" w:rsidRPr="00D025FA" w:rsidRDefault="00D025FA" w:rsidP="00D025FA">
      <w:pPr>
        <w:spacing w:line="480" w:lineRule="auto"/>
        <w:ind w:firstLineChars="200" w:firstLine="480"/>
        <w:rPr>
          <w:rFonts w:ascii="微软雅黑" w:eastAsia="微软雅黑" w:hAnsi="微软雅黑" w:cs="微软雅黑"/>
          <w:sz w:val="24"/>
          <w:szCs w:val="24"/>
        </w:rPr>
      </w:pPr>
      <w:r w:rsidRPr="00D025FA">
        <w:rPr>
          <w:rFonts w:ascii="微软雅黑" w:eastAsia="微软雅黑" w:hAnsi="微软雅黑" w:cs="微软雅黑" w:hint="eastAsia"/>
          <w:sz w:val="24"/>
          <w:szCs w:val="24"/>
        </w:rPr>
        <w:t>针对医院物业公共性、医疗型的物业特点，对物业服务有其专业性、技术性强、24小时连续运行的特殊要求，为使其在各自的服务下成为优秀医院后勤服务项目，北京中晟博越教育咨询中心将针对各医院物业后勤部中层管理人员在</w:t>
      </w:r>
      <w:r>
        <w:rPr>
          <w:rFonts w:ascii="微软雅黑" w:eastAsia="微软雅黑" w:hAnsi="微软雅黑" w:cs="微软雅黑" w:hint="eastAsia"/>
          <w:b/>
          <w:bCs/>
          <w:sz w:val="24"/>
          <w:szCs w:val="24"/>
        </w:rPr>
        <w:t>西安</w:t>
      </w:r>
      <w:r w:rsidRPr="00D025FA">
        <w:rPr>
          <w:rFonts w:ascii="微软雅黑" w:eastAsia="微软雅黑" w:hAnsi="微软雅黑" w:cs="微软雅黑" w:hint="eastAsia"/>
          <w:sz w:val="24"/>
          <w:szCs w:val="24"/>
        </w:rPr>
        <w:t>组织《医院物业管理能力提升暨医院项目参访交流研修班》，通过培训，切实提高员工的文化素质、业务技能和管理服务水平，为医院培养一支素质优良、反应迅速、高效精干的后勤服务队伍。详情如下：</w:t>
      </w:r>
    </w:p>
    <w:p w:rsidR="00715EBD" w:rsidRDefault="00D16D4D" w:rsidP="00715EB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【课程</w:t>
      </w:r>
      <w:r w:rsidR="00A94140">
        <w:rPr>
          <w:rFonts w:ascii="微软雅黑" w:eastAsia="微软雅黑" w:hAnsi="微软雅黑" w:cs="微软雅黑" w:hint="eastAsia"/>
          <w:b/>
          <w:bCs/>
          <w:color w:val="C00000"/>
          <w:sz w:val="28"/>
          <w:szCs w:val="28"/>
          <w:lang w:val="zh-TW"/>
        </w:rPr>
        <w:t>大纲</w:t>
      </w:r>
      <w:r w:rsidRPr="00955C2E">
        <w:rPr>
          <w:rFonts w:ascii="微软雅黑" w:eastAsia="微软雅黑" w:hAnsi="微软雅黑" w:cs="微软雅黑"/>
          <w:b/>
          <w:bCs/>
          <w:color w:val="C00000"/>
          <w:sz w:val="28"/>
          <w:szCs w:val="28"/>
          <w:lang w:val="zh-TW"/>
        </w:rPr>
        <w:t>】</w:t>
      </w:r>
    </w:p>
    <w:p w:rsidR="007E474D" w:rsidRPr="00715EBD" w:rsidRDefault="007E474D" w:rsidP="00715EBD">
      <w:pPr>
        <w:spacing w:line="480" w:lineRule="auto"/>
        <w:ind w:firstLineChars="100" w:firstLine="280"/>
        <w:rPr>
          <w:rFonts w:ascii="微软雅黑" w:eastAsia="微软雅黑" w:hAnsi="微软雅黑" w:cs="微软雅黑"/>
          <w:b/>
          <w:bCs/>
          <w:color w:val="C00000"/>
          <w:sz w:val="28"/>
          <w:szCs w:val="28"/>
          <w:lang w:val="zh-TW"/>
        </w:rPr>
      </w:pPr>
      <w:r w:rsidRPr="007E474D">
        <w:rPr>
          <w:rFonts w:ascii="微软雅黑" w:eastAsia="微软雅黑" w:hAnsi="微软雅黑" w:cs="微软雅黑" w:hint="eastAsia"/>
          <w:b/>
          <w:sz w:val="28"/>
          <w:szCs w:val="28"/>
        </w:rPr>
        <w:t>第一部分</w:t>
      </w:r>
      <w:r w:rsidRPr="007E474D">
        <w:rPr>
          <w:rFonts w:ascii="微软雅黑" w:eastAsia="微软雅黑" w:hAnsi="微软雅黑" w:cs="微软雅黑"/>
          <w:b/>
          <w:sz w:val="28"/>
          <w:szCs w:val="28"/>
        </w:rPr>
        <w:t xml:space="preserve"> 医院后勤物业管理服务的内涵界定与外延拓展</w:t>
      </w:r>
    </w:p>
    <w:p w:rsidR="007E474D" w:rsidRPr="007E474D" w:rsidRDefault="007E474D" w:rsidP="007E474D">
      <w:pPr>
        <w:spacing w:line="480" w:lineRule="auto"/>
        <w:rPr>
          <w:rFonts w:ascii="微软雅黑" w:eastAsia="微软雅黑" w:hAnsi="微软雅黑" w:cs="微软雅黑"/>
          <w:sz w:val="24"/>
          <w:szCs w:val="24"/>
        </w:rPr>
      </w:pPr>
      <w:r w:rsidRPr="007E474D">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Pr="007E474D">
        <w:rPr>
          <w:rFonts w:ascii="微软雅黑" w:eastAsia="微软雅黑" w:hAnsi="微软雅黑" w:cs="微软雅黑"/>
          <w:sz w:val="24"/>
          <w:szCs w:val="24"/>
        </w:rPr>
        <w:t xml:space="preserve">  ----如何站在医院和物业企业不同视角把</w:t>
      </w:r>
      <w:proofErr w:type="gramStart"/>
      <w:r w:rsidRPr="007E474D">
        <w:rPr>
          <w:rFonts w:ascii="微软雅黑" w:eastAsia="微软雅黑" w:hAnsi="微软雅黑" w:cs="微软雅黑"/>
          <w:sz w:val="24"/>
          <w:szCs w:val="24"/>
        </w:rPr>
        <w:t>控医院</w:t>
      </w:r>
      <w:proofErr w:type="gramEnd"/>
      <w:r w:rsidRPr="007E474D">
        <w:rPr>
          <w:rFonts w:ascii="微软雅黑" w:eastAsia="微软雅黑" w:hAnsi="微软雅黑" w:cs="微软雅黑"/>
          <w:sz w:val="24"/>
          <w:szCs w:val="24"/>
        </w:rPr>
        <w:t>物业管理</w:t>
      </w:r>
    </w:p>
    <w:p w:rsidR="007E474D" w:rsidRPr="00715EBD" w:rsidRDefault="007E474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hint="eastAsia"/>
          <w:b/>
          <w:sz w:val="24"/>
          <w:szCs w:val="24"/>
        </w:rPr>
        <w:t>一、从医院视角看后勤管理服务有哪些内容？哪些部分可能实现社会化服务管理？</w:t>
      </w:r>
    </w:p>
    <w:p w:rsidR="007E474D" w:rsidRPr="007E474D" w:rsidRDefault="00FF637A" w:rsidP="00FF637A">
      <w:pPr>
        <w:spacing w:line="480" w:lineRule="auto"/>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1、</w:t>
      </w:r>
      <w:r w:rsidR="007E474D" w:rsidRPr="007E474D">
        <w:rPr>
          <w:rFonts w:ascii="微软雅黑" w:eastAsia="微软雅黑" w:hAnsi="微软雅黑" w:cs="微软雅黑" w:hint="eastAsia"/>
          <w:sz w:val="24"/>
          <w:szCs w:val="24"/>
        </w:rPr>
        <w:t>医院管理学（丛书）</w:t>
      </w:r>
      <w:r w:rsidR="007E474D" w:rsidRPr="007E474D">
        <w:rPr>
          <w:rFonts w:ascii="微软雅黑" w:eastAsia="微软雅黑" w:hAnsi="微软雅黑" w:cs="微软雅黑"/>
          <w:sz w:val="24"/>
          <w:szCs w:val="24"/>
        </w:rPr>
        <w:t>-《后勤管理分册》对后勤服务内容的界定与分类</w:t>
      </w:r>
    </w:p>
    <w:p w:rsidR="007E474D" w:rsidRPr="007E474D" w:rsidRDefault="00FF637A" w:rsidP="00FF637A">
      <w:pPr>
        <w:spacing w:line="480" w:lineRule="auto"/>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2、</w:t>
      </w:r>
      <w:r w:rsidR="007E474D" w:rsidRPr="007E474D">
        <w:rPr>
          <w:rFonts w:ascii="微软雅黑" w:eastAsia="微软雅黑" w:hAnsi="微软雅黑" w:cs="微软雅黑" w:hint="eastAsia"/>
          <w:sz w:val="24"/>
          <w:szCs w:val="24"/>
        </w:rPr>
        <w:t>焦点问题：用中国传统阴阳图式解析医院工作内容</w:t>
      </w:r>
    </w:p>
    <w:p w:rsidR="007E474D" w:rsidRPr="00715EBD" w:rsidRDefault="007E474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hint="eastAsia"/>
          <w:b/>
          <w:sz w:val="24"/>
          <w:szCs w:val="24"/>
        </w:rPr>
        <w:t>二、物管行业如何实践与解读医院物业管理？医院物业与医院后勤区别何在？</w:t>
      </w:r>
    </w:p>
    <w:p w:rsidR="007E474D" w:rsidRPr="007E474D" w:rsidRDefault="00FF637A"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1、</w:t>
      </w:r>
      <w:r w:rsidR="007E474D" w:rsidRPr="007E474D">
        <w:rPr>
          <w:rFonts w:ascii="微软雅黑" w:eastAsia="微软雅黑" w:hAnsi="微软雅黑" w:cs="微软雅黑" w:hint="eastAsia"/>
          <w:sz w:val="24"/>
          <w:szCs w:val="24"/>
        </w:rPr>
        <w:t>传统物业管理在医院的实践</w:t>
      </w:r>
      <w:r w:rsidR="007E474D" w:rsidRPr="007E474D">
        <w:rPr>
          <w:rFonts w:ascii="微软雅黑" w:eastAsia="微软雅黑" w:hAnsi="微软雅黑" w:cs="微软雅黑"/>
          <w:sz w:val="24"/>
          <w:szCs w:val="24"/>
        </w:rPr>
        <w:t>---服务内容的魔方图解</w:t>
      </w:r>
    </w:p>
    <w:p w:rsidR="007E474D" w:rsidRPr="007E474D" w:rsidRDefault="00FF637A"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2、</w:t>
      </w:r>
      <w:r w:rsidR="007E474D" w:rsidRPr="007E474D">
        <w:rPr>
          <w:rFonts w:ascii="微软雅黑" w:eastAsia="微软雅黑" w:hAnsi="微软雅黑" w:cs="微软雅黑" w:hint="eastAsia"/>
          <w:sz w:val="24"/>
          <w:szCs w:val="24"/>
        </w:rPr>
        <w:t>上海医院物业服务标准对医院物业服务内容的谨慎拓展</w:t>
      </w:r>
    </w:p>
    <w:p w:rsidR="007E474D" w:rsidRPr="007E474D" w:rsidRDefault="00FF637A"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3、</w:t>
      </w:r>
      <w:r w:rsidR="007E474D" w:rsidRPr="007E474D">
        <w:rPr>
          <w:rFonts w:ascii="微软雅黑" w:eastAsia="微软雅黑" w:hAnsi="微软雅黑" w:cs="微软雅黑" w:hint="eastAsia"/>
          <w:sz w:val="24"/>
          <w:szCs w:val="24"/>
        </w:rPr>
        <w:t>结合行业实践点评《医院物业服务指南》对医院物业服务内容的广义界定</w:t>
      </w:r>
      <w:r w:rsidR="007E474D" w:rsidRPr="007E474D">
        <w:rPr>
          <w:rFonts w:ascii="微软雅黑" w:eastAsia="微软雅黑" w:hAnsi="微软雅黑" w:cs="微软雅黑"/>
          <w:sz w:val="24"/>
          <w:szCs w:val="24"/>
        </w:rPr>
        <w:t xml:space="preserve">  </w:t>
      </w:r>
    </w:p>
    <w:p w:rsidR="007E474D" w:rsidRPr="00FF637A" w:rsidRDefault="007E474D" w:rsidP="00FF637A">
      <w:pPr>
        <w:spacing w:line="480" w:lineRule="auto"/>
        <w:ind w:firstLineChars="700" w:firstLine="1680"/>
        <w:rPr>
          <w:rFonts w:ascii="微软雅黑" w:eastAsia="微软雅黑" w:hAnsi="微软雅黑" w:cs="微软雅黑"/>
          <w:b/>
          <w:sz w:val="24"/>
          <w:szCs w:val="24"/>
        </w:rPr>
      </w:pPr>
      <w:r w:rsidRPr="00FF637A">
        <w:rPr>
          <w:rFonts w:ascii="微软雅黑" w:eastAsia="微软雅黑" w:hAnsi="微软雅黑" w:cs="微软雅黑" w:hint="eastAsia"/>
          <w:b/>
          <w:sz w:val="24"/>
          <w:szCs w:val="24"/>
        </w:rPr>
        <w:t>案例解析：众安康</w:t>
      </w:r>
      <w:r w:rsidRPr="00FF637A">
        <w:rPr>
          <w:rFonts w:ascii="微软雅黑" w:eastAsia="微软雅黑" w:hAnsi="微软雅黑" w:cs="微软雅黑"/>
          <w:b/>
          <w:sz w:val="24"/>
          <w:szCs w:val="24"/>
        </w:rPr>
        <w:t>Y型不平衡战略启示</w:t>
      </w:r>
    </w:p>
    <w:p w:rsidR="00715EBD" w:rsidRPr="00715EBD" w:rsidRDefault="00715EBD" w:rsidP="00715EBD">
      <w:pPr>
        <w:spacing w:line="480" w:lineRule="auto"/>
        <w:ind w:firstLineChars="100" w:firstLine="280"/>
        <w:rPr>
          <w:rFonts w:ascii="微软雅黑" w:eastAsia="微软雅黑" w:hAnsi="微软雅黑" w:cs="微软雅黑"/>
          <w:b/>
          <w:sz w:val="28"/>
          <w:szCs w:val="28"/>
        </w:rPr>
      </w:pPr>
      <w:r w:rsidRPr="00715EBD">
        <w:rPr>
          <w:rFonts w:ascii="微软雅黑" w:eastAsia="微软雅黑" w:hAnsi="微软雅黑" w:cs="微软雅黑" w:hint="eastAsia"/>
          <w:b/>
          <w:sz w:val="28"/>
          <w:szCs w:val="28"/>
        </w:rPr>
        <w:t>第二部分</w:t>
      </w:r>
      <w:r w:rsidRPr="00715EBD">
        <w:rPr>
          <w:rFonts w:ascii="微软雅黑" w:eastAsia="微软雅黑" w:hAnsi="微软雅黑" w:cs="微软雅黑"/>
          <w:b/>
          <w:sz w:val="28"/>
          <w:szCs w:val="28"/>
        </w:rPr>
        <w:t xml:space="preserve"> 医院物业服务个性特征与流程创新</w:t>
      </w:r>
    </w:p>
    <w:p w:rsidR="00715EBD" w:rsidRPr="00715EBD" w:rsidRDefault="00715EBD" w:rsidP="00715EBD">
      <w:pPr>
        <w:spacing w:line="480" w:lineRule="auto"/>
        <w:ind w:firstLineChars="200" w:firstLine="480"/>
        <w:rPr>
          <w:rFonts w:ascii="微软雅黑" w:eastAsia="微软雅黑" w:hAnsi="微软雅黑" w:cs="微软雅黑"/>
          <w:sz w:val="24"/>
          <w:szCs w:val="24"/>
        </w:rPr>
      </w:pPr>
      <w:r w:rsidRPr="00715EBD">
        <w:rPr>
          <w:rFonts w:ascii="微软雅黑" w:eastAsia="微软雅黑" w:hAnsi="微软雅黑" w:cs="微软雅黑"/>
          <w:sz w:val="24"/>
          <w:szCs w:val="24"/>
        </w:rPr>
        <w:t>----品牌医院物业企业优质管理服务案例分析与展示</w:t>
      </w:r>
    </w:p>
    <w:p w:rsidR="00715EBD" w:rsidRPr="00715EBD" w:rsidRDefault="00715EBD" w:rsidP="00715EBD">
      <w:pPr>
        <w:spacing w:line="480" w:lineRule="auto"/>
        <w:ind w:firstLineChars="100" w:firstLine="240"/>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众安康、</w:t>
      </w:r>
      <w:proofErr w:type="gramStart"/>
      <w:r w:rsidRPr="00715EBD">
        <w:rPr>
          <w:rFonts w:ascii="微软雅黑" w:eastAsia="微软雅黑" w:hAnsi="微软雅黑" w:cs="微软雅黑"/>
          <w:sz w:val="24"/>
          <w:szCs w:val="24"/>
        </w:rPr>
        <w:t>医</w:t>
      </w:r>
      <w:proofErr w:type="gramEnd"/>
      <w:r w:rsidRPr="00715EBD">
        <w:rPr>
          <w:rFonts w:ascii="微软雅黑" w:eastAsia="微软雅黑" w:hAnsi="微软雅黑" w:cs="微软雅黑"/>
          <w:sz w:val="24"/>
          <w:szCs w:val="24"/>
        </w:rPr>
        <w:t>管家、斯马特、武汉同济、重庆新大正等品牌物业企业的成功实践示范</w:t>
      </w:r>
    </w:p>
    <w:p w:rsidR="00715EBD" w:rsidRPr="00715EBD" w:rsidRDefault="00715EB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hint="eastAsia"/>
          <w:b/>
          <w:sz w:val="24"/>
          <w:szCs w:val="24"/>
        </w:rPr>
        <w:t>一、空间全覆盖与时间连续性</w:t>
      </w:r>
    </w:p>
    <w:p w:rsidR="00715EBD" w:rsidRPr="00715EBD" w:rsidRDefault="00715EBD" w:rsidP="00715EBD">
      <w:pPr>
        <w:spacing w:line="480" w:lineRule="auto"/>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1、</w:t>
      </w:r>
      <w:r w:rsidRPr="00715EBD">
        <w:rPr>
          <w:rFonts w:ascii="微软雅黑" w:eastAsia="微软雅黑" w:hAnsi="微软雅黑" w:cs="微软雅黑"/>
          <w:sz w:val="24"/>
          <w:szCs w:val="24"/>
        </w:rPr>
        <w:t>空间全覆盖以环境维护最明显！</w:t>
      </w:r>
    </w:p>
    <w:p w:rsidR="00715EBD" w:rsidRPr="00715EBD" w:rsidRDefault="00715EBD" w:rsidP="00715EBD">
      <w:pPr>
        <w:spacing w:line="480" w:lineRule="auto"/>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 xml:space="preserve"> 2、</w:t>
      </w:r>
      <w:r w:rsidRPr="00715EBD">
        <w:rPr>
          <w:rFonts w:ascii="微软雅黑" w:eastAsia="微软雅黑" w:hAnsi="微软雅黑" w:cs="微软雅黑"/>
          <w:sz w:val="24"/>
          <w:szCs w:val="24"/>
        </w:rPr>
        <w:t>时间连续性由诊疗连续性决定，应急不确定性。供电（急诊、抢救、手术、监护），受理服务。</w:t>
      </w:r>
    </w:p>
    <w:p w:rsidR="00715EBD" w:rsidRPr="00715EBD" w:rsidRDefault="00715EB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b/>
          <w:sz w:val="24"/>
          <w:szCs w:val="24"/>
        </w:rPr>
        <w:t>二、环境高品质要求与作业</w:t>
      </w:r>
      <w:proofErr w:type="gramStart"/>
      <w:r w:rsidRPr="00715EBD">
        <w:rPr>
          <w:rFonts w:ascii="微软雅黑" w:eastAsia="微软雅黑" w:hAnsi="微软雅黑" w:cs="微软雅黑"/>
          <w:b/>
          <w:sz w:val="24"/>
          <w:szCs w:val="24"/>
        </w:rPr>
        <w:t>院感高</w:t>
      </w:r>
      <w:proofErr w:type="gramEnd"/>
      <w:r w:rsidRPr="00715EBD">
        <w:rPr>
          <w:rFonts w:ascii="微软雅黑" w:eastAsia="微软雅黑" w:hAnsi="微软雅黑" w:cs="微软雅黑"/>
          <w:b/>
          <w:sz w:val="24"/>
          <w:szCs w:val="24"/>
        </w:rPr>
        <w:t>威胁</w:t>
      </w:r>
    </w:p>
    <w:p w:rsidR="00715EBD" w:rsidRPr="00FF637A" w:rsidRDefault="00715EBD" w:rsidP="00715EBD">
      <w:pPr>
        <w:spacing w:line="480" w:lineRule="auto"/>
        <w:rPr>
          <w:rFonts w:ascii="微软雅黑" w:eastAsia="微软雅黑" w:hAnsi="微软雅黑" w:cs="微软雅黑"/>
          <w:b/>
          <w:sz w:val="24"/>
          <w:szCs w:val="24"/>
        </w:rPr>
      </w:pPr>
      <w:r w:rsidRPr="00715EBD">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Pr="00FF637A">
        <w:rPr>
          <w:rFonts w:ascii="微软雅黑" w:eastAsia="微软雅黑" w:hAnsi="微软雅黑" w:cs="微软雅黑"/>
          <w:b/>
          <w:sz w:val="24"/>
          <w:szCs w:val="24"/>
        </w:rPr>
        <w:t>案例：针头扎手处置  终末消毒理解</w:t>
      </w:r>
    </w:p>
    <w:p w:rsidR="00715EBD" w:rsidRPr="00715EBD" w:rsidRDefault="00715EB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hint="eastAsia"/>
          <w:b/>
          <w:sz w:val="24"/>
          <w:szCs w:val="24"/>
        </w:rPr>
        <w:t>三、高能源耗费与运作节能降耗压力</w:t>
      </w:r>
    </w:p>
    <w:p w:rsidR="00715EBD" w:rsidRPr="00715EBD" w:rsidRDefault="00715EBD" w:rsidP="00715EBD">
      <w:pPr>
        <w:spacing w:line="480" w:lineRule="auto"/>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1、</w:t>
      </w:r>
      <w:r w:rsidRPr="00715EBD">
        <w:rPr>
          <w:rFonts w:ascii="微软雅黑" w:eastAsia="微软雅黑" w:hAnsi="微软雅黑" w:cs="微软雅黑"/>
          <w:sz w:val="24"/>
          <w:szCs w:val="24"/>
        </w:rPr>
        <w:t>社会建筑能源消耗占能源消耗量30%；</w:t>
      </w:r>
    </w:p>
    <w:p w:rsidR="00715EBD" w:rsidRPr="00715EBD" w:rsidRDefault="00FF637A" w:rsidP="00FF637A">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2、</w:t>
      </w:r>
      <w:r w:rsidR="00715EBD" w:rsidRPr="00715EBD">
        <w:rPr>
          <w:rFonts w:ascii="微软雅黑" w:eastAsia="微软雅黑" w:hAnsi="微软雅黑" w:cs="微软雅黑" w:hint="eastAsia"/>
          <w:sz w:val="24"/>
          <w:szCs w:val="24"/>
        </w:rPr>
        <w:t>医院整体能源消耗两倍于商业物业</w:t>
      </w:r>
    </w:p>
    <w:p w:rsidR="00715EBD" w:rsidRPr="00715EBD" w:rsidRDefault="00FF637A" w:rsidP="00715EBD">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3、</w:t>
      </w:r>
      <w:r w:rsidR="00715EBD" w:rsidRPr="00715EBD">
        <w:rPr>
          <w:rFonts w:ascii="微软雅黑" w:eastAsia="微软雅黑" w:hAnsi="微软雅黑" w:cs="微软雅黑" w:hint="eastAsia"/>
          <w:sz w:val="24"/>
          <w:szCs w:val="24"/>
        </w:rPr>
        <w:t>医院内部建筑能源消耗占整个医院运行能源成本占比高达</w:t>
      </w:r>
      <w:r w:rsidR="00715EBD" w:rsidRPr="00715EBD">
        <w:rPr>
          <w:rFonts w:ascii="微软雅黑" w:eastAsia="微软雅黑" w:hAnsi="微软雅黑" w:cs="微软雅黑"/>
          <w:sz w:val="24"/>
          <w:szCs w:val="24"/>
        </w:rPr>
        <w:t>70%-80%</w:t>
      </w:r>
    </w:p>
    <w:p w:rsidR="00FF637A" w:rsidRDefault="00715EBD" w:rsidP="00FF637A">
      <w:pPr>
        <w:spacing w:line="480" w:lineRule="auto"/>
        <w:ind w:firstLineChars="200" w:firstLine="480"/>
        <w:rPr>
          <w:rFonts w:ascii="微软雅黑" w:eastAsia="微软雅黑" w:hAnsi="微软雅黑" w:cs="微软雅黑"/>
          <w:sz w:val="24"/>
          <w:szCs w:val="24"/>
        </w:rPr>
      </w:pPr>
      <w:r w:rsidRPr="00715EBD">
        <w:rPr>
          <w:rFonts w:ascii="微软雅黑" w:eastAsia="微软雅黑" w:hAnsi="微软雅黑" w:cs="微软雅黑"/>
          <w:b/>
          <w:sz w:val="24"/>
          <w:szCs w:val="24"/>
        </w:rPr>
        <w:t>四、低端服务定性与亚诊疗业务逐步介入</w:t>
      </w:r>
    </w:p>
    <w:p w:rsidR="00715EBD" w:rsidRDefault="00715EBD" w:rsidP="00FF637A">
      <w:pPr>
        <w:spacing w:line="480" w:lineRule="auto"/>
        <w:ind w:firstLineChars="400" w:firstLine="960"/>
        <w:rPr>
          <w:rFonts w:ascii="微软雅黑" w:eastAsia="微软雅黑" w:hAnsi="微软雅黑" w:cs="微软雅黑"/>
          <w:sz w:val="24"/>
          <w:szCs w:val="24"/>
        </w:rPr>
      </w:pPr>
      <w:r w:rsidRPr="00715EBD">
        <w:rPr>
          <w:rFonts w:ascii="微软雅黑" w:eastAsia="微软雅黑" w:hAnsi="微软雅黑" w:cs="微软雅黑"/>
          <w:sz w:val="24"/>
          <w:szCs w:val="24"/>
        </w:rPr>
        <w:t>辅医支助或医疗辅助业务及其运作</w:t>
      </w:r>
    </w:p>
    <w:p w:rsidR="00715EBD" w:rsidRPr="00715EBD" w:rsidRDefault="00715EB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hint="eastAsia"/>
          <w:b/>
          <w:sz w:val="24"/>
          <w:szCs w:val="24"/>
        </w:rPr>
        <w:t>五、高度安全要求与运作高风险性</w:t>
      </w:r>
    </w:p>
    <w:p w:rsidR="00715EBD" w:rsidRPr="00715EBD" w:rsidRDefault="00FF637A" w:rsidP="00715EBD">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1、</w:t>
      </w:r>
      <w:r w:rsidR="00715EBD" w:rsidRPr="00715EBD">
        <w:rPr>
          <w:rFonts w:ascii="微软雅黑" w:eastAsia="微软雅黑" w:hAnsi="微软雅黑" w:cs="微软雅黑" w:hint="eastAsia"/>
          <w:sz w:val="24"/>
          <w:szCs w:val="24"/>
        </w:rPr>
        <w:t>人员安全：后勤员工（针扎，猝死），甲方人员（</w:t>
      </w:r>
      <w:proofErr w:type="gramStart"/>
      <w:r w:rsidR="00715EBD" w:rsidRPr="00715EBD">
        <w:rPr>
          <w:rFonts w:ascii="微软雅黑" w:eastAsia="微软雅黑" w:hAnsi="微软雅黑" w:cs="微软雅黑" w:hint="eastAsia"/>
          <w:sz w:val="24"/>
          <w:szCs w:val="24"/>
        </w:rPr>
        <w:t>医</w:t>
      </w:r>
      <w:proofErr w:type="gramEnd"/>
      <w:r w:rsidR="00715EBD" w:rsidRPr="00715EBD">
        <w:rPr>
          <w:rFonts w:ascii="微软雅黑" w:eastAsia="微软雅黑" w:hAnsi="微软雅黑" w:cs="微软雅黑" w:hint="eastAsia"/>
          <w:sz w:val="24"/>
          <w:szCs w:val="24"/>
        </w:rPr>
        <w:t>闹与患纠纷，德宏护士电梯被摸）患者（术后病人落床而致死）</w:t>
      </w:r>
    </w:p>
    <w:p w:rsidR="00715EBD" w:rsidRPr="00715EBD" w:rsidRDefault="00715EBD" w:rsidP="00715EBD">
      <w:pPr>
        <w:spacing w:line="480" w:lineRule="auto"/>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w:t>
      </w:r>
      <w:r w:rsidR="00FF637A">
        <w:rPr>
          <w:rFonts w:ascii="微软雅黑" w:eastAsia="微软雅黑" w:hAnsi="微软雅黑" w:cs="微软雅黑" w:hint="eastAsia"/>
          <w:sz w:val="24"/>
          <w:szCs w:val="24"/>
        </w:rPr>
        <w:t xml:space="preserve">   </w:t>
      </w:r>
      <w:r w:rsidR="001E18B6">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 xml:space="preserve"> 2、</w:t>
      </w:r>
      <w:r>
        <w:rPr>
          <w:rFonts w:ascii="微软雅黑" w:eastAsia="微软雅黑" w:hAnsi="微软雅黑" w:cs="微软雅黑" w:hint="eastAsia"/>
          <w:sz w:val="24"/>
          <w:szCs w:val="24"/>
        </w:rPr>
        <w:t xml:space="preserve"> </w:t>
      </w:r>
      <w:r w:rsidRPr="00715EBD">
        <w:rPr>
          <w:rFonts w:ascii="微软雅黑" w:eastAsia="微软雅黑" w:hAnsi="微软雅黑" w:cs="微软雅黑"/>
          <w:sz w:val="24"/>
          <w:szCs w:val="24"/>
        </w:rPr>
        <w:t>设备安全：用电、锅炉华北、消防、车辆、专用（核磁共震</w:t>
      </w:r>
    </w:p>
    <w:p w:rsidR="00715EBD" w:rsidRPr="00715EBD" w:rsidRDefault="00715EBD" w:rsidP="00715EBD">
      <w:pPr>
        <w:spacing w:line="480" w:lineRule="auto"/>
        <w:ind w:firstLineChars="300" w:firstLine="720"/>
        <w:rPr>
          <w:rFonts w:ascii="微软雅黑" w:eastAsia="微软雅黑" w:hAnsi="微软雅黑" w:cs="微软雅黑"/>
          <w:sz w:val="24"/>
          <w:szCs w:val="24"/>
        </w:rPr>
      </w:pPr>
      <w:r w:rsidRPr="00715EBD">
        <w:rPr>
          <w:rFonts w:ascii="微软雅黑" w:eastAsia="微软雅黑" w:hAnsi="微软雅黑" w:cs="微软雅黑"/>
          <w:sz w:val="24"/>
          <w:szCs w:val="24"/>
        </w:rPr>
        <w:lastRenderedPageBreak/>
        <w:t xml:space="preserve"> </w:t>
      </w:r>
      <w:r w:rsidR="00FF637A">
        <w:rPr>
          <w:rFonts w:ascii="微软雅黑" w:eastAsia="微软雅黑" w:hAnsi="微软雅黑" w:cs="微软雅黑" w:hint="eastAsia"/>
          <w:sz w:val="24"/>
          <w:szCs w:val="24"/>
        </w:rPr>
        <w:t>3、</w:t>
      </w:r>
      <w:r w:rsidRPr="00715EBD">
        <w:rPr>
          <w:rFonts w:ascii="微软雅黑" w:eastAsia="微软雅黑" w:hAnsi="微软雅黑" w:cs="微软雅黑"/>
          <w:sz w:val="24"/>
          <w:szCs w:val="24"/>
        </w:rPr>
        <w:t>环境安全：院感，办公（偷高档酒）</w:t>
      </w:r>
    </w:p>
    <w:p w:rsidR="00715EBD" w:rsidRPr="00715EBD" w:rsidRDefault="00715EB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hint="eastAsia"/>
          <w:b/>
          <w:sz w:val="24"/>
          <w:szCs w:val="24"/>
        </w:rPr>
        <w:t>六、模块专业性与服务系统性；</w:t>
      </w:r>
    </w:p>
    <w:p w:rsidR="00715EBD" w:rsidRPr="00715EBD" w:rsidRDefault="00715EBD"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sidR="00FF637A">
        <w:rPr>
          <w:rFonts w:ascii="微软雅黑" w:eastAsia="微软雅黑" w:hAnsi="微软雅黑" w:cs="微软雅黑" w:hint="eastAsia"/>
          <w:sz w:val="24"/>
          <w:szCs w:val="24"/>
        </w:rPr>
        <w:t xml:space="preserve"> </w:t>
      </w:r>
      <w:r>
        <w:rPr>
          <w:rFonts w:ascii="微软雅黑" w:eastAsia="微软雅黑" w:hAnsi="微软雅黑" w:cs="微软雅黑"/>
          <w:sz w:val="24"/>
          <w:szCs w:val="24"/>
        </w:rPr>
        <w:t xml:space="preserve"> A、</w:t>
      </w:r>
      <w:r w:rsidRPr="00715EBD">
        <w:rPr>
          <w:rFonts w:ascii="微软雅黑" w:eastAsia="微软雅黑" w:hAnsi="微软雅黑" w:cs="微软雅黑"/>
          <w:sz w:val="24"/>
          <w:szCs w:val="24"/>
        </w:rPr>
        <w:t>环境美化、设备设施管理、</w:t>
      </w:r>
      <w:proofErr w:type="gramStart"/>
      <w:r w:rsidRPr="00715EBD">
        <w:rPr>
          <w:rFonts w:ascii="微软雅黑" w:eastAsia="微软雅黑" w:hAnsi="微软雅黑" w:cs="微软雅黑"/>
          <w:sz w:val="24"/>
          <w:szCs w:val="24"/>
        </w:rPr>
        <w:t>医</w:t>
      </w:r>
      <w:proofErr w:type="gramEnd"/>
      <w:r w:rsidRPr="00715EBD">
        <w:rPr>
          <w:rFonts w:ascii="微软雅黑" w:eastAsia="微软雅黑" w:hAnsi="微软雅黑" w:cs="微软雅黑"/>
          <w:sz w:val="24"/>
          <w:szCs w:val="24"/>
        </w:rPr>
        <w:t>辅有鲜明的专业技术色彩</w:t>
      </w:r>
    </w:p>
    <w:p w:rsidR="00715EBD" w:rsidRPr="00715EBD" w:rsidRDefault="00715EBD"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sidR="00FF637A">
        <w:rPr>
          <w:rFonts w:ascii="微软雅黑" w:eastAsia="微软雅黑" w:hAnsi="微软雅黑" w:cs="微软雅黑" w:hint="eastAsia"/>
          <w:sz w:val="24"/>
          <w:szCs w:val="24"/>
        </w:rPr>
        <w:t xml:space="preserve"> </w:t>
      </w:r>
      <w:r>
        <w:rPr>
          <w:rFonts w:ascii="微软雅黑" w:eastAsia="微软雅黑" w:hAnsi="微软雅黑" w:cs="微软雅黑"/>
          <w:sz w:val="24"/>
          <w:szCs w:val="24"/>
        </w:rPr>
        <w:t xml:space="preserve"> B、</w:t>
      </w:r>
      <w:r w:rsidRPr="00715EBD">
        <w:rPr>
          <w:rFonts w:ascii="微软雅黑" w:eastAsia="微软雅黑" w:hAnsi="微软雅黑" w:cs="微软雅黑"/>
          <w:sz w:val="24"/>
          <w:szCs w:val="24"/>
        </w:rPr>
        <w:t>系统论观点看“大后勤”，各部门工作强调综合形成整体保障效果。</w:t>
      </w:r>
    </w:p>
    <w:p w:rsidR="00715EBD" w:rsidRPr="00715EBD" w:rsidRDefault="00C72735"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sidR="00FF637A">
        <w:rPr>
          <w:rFonts w:ascii="微软雅黑" w:eastAsia="微软雅黑" w:hAnsi="微软雅黑" w:cs="微软雅黑"/>
          <w:sz w:val="24"/>
          <w:szCs w:val="24"/>
        </w:rPr>
        <w:t>1、</w:t>
      </w:r>
      <w:r w:rsidR="00715EBD" w:rsidRPr="00715EBD">
        <w:rPr>
          <w:rFonts w:ascii="微软雅黑" w:eastAsia="微软雅黑" w:hAnsi="微软雅黑" w:cs="微软雅黑"/>
          <w:sz w:val="24"/>
          <w:szCs w:val="24"/>
        </w:rPr>
        <w:t>要求大后勤一体化委托，减少分供商；</w:t>
      </w:r>
    </w:p>
    <w:p w:rsidR="00715EBD" w:rsidRPr="00715EBD" w:rsidRDefault="00C72735"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sidR="00FF637A">
        <w:rPr>
          <w:rFonts w:ascii="微软雅黑" w:eastAsia="微软雅黑" w:hAnsi="微软雅黑" w:cs="微软雅黑"/>
          <w:sz w:val="24"/>
          <w:szCs w:val="24"/>
        </w:rPr>
        <w:t>2、</w:t>
      </w:r>
      <w:r w:rsidR="00715EBD" w:rsidRPr="00715EBD">
        <w:rPr>
          <w:rFonts w:ascii="微软雅黑" w:eastAsia="微软雅黑" w:hAnsi="微软雅黑" w:cs="微软雅黑"/>
          <w:sz w:val="24"/>
          <w:szCs w:val="24"/>
        </w:rPr>
        <w:t>后勤工作自身强调一体化运作，着力发挥受理中心与运送中心的作用；</w:t>
      </w:r>
    </w:p>
    <w:p w:rsidR="00715EBD" w:rsidRPr="00715EBD" w:rsidRDefault="00C72735"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sidR="00FF637A">
        <w:rPr>
          <w:rFonts w:ascii="微软雅黑" w:eastAsia="微软雅黑" w:hAnsi="微软雅黑" w:cs="微软雅黑"/>
          <w:sz w:val="24"/>
          <w:szCs w:val="24"/>
        </w:rPr>
        <w:t>3、</w:t>
      </w:r>
      <w:r w:rsidR="00715EBD" w:rsidRPr="00715EBD">
        <w:rPr>
          <w:rFonts w:ascii="微软雅黑" w:eastAsia="微软雅黑" w:hAnsi="微软雅黑" w:cs="微软雅黑"/>
          <w:sz w:val="24"/>
          <w:szCs w:val="24"/>
        </w:rPr>
        <w:t>项目管控要有新的思路---惠州第六医院陈</w:t>
      </w:r>
      <w:proofErr w:type="gramStart"/>
      <w:r w:rsidR="00715EBD" w:rsidRPr="00715EBD">
        <w:rPr>
          <w:rFonts w:ascii="微软雅黑" w:eastAsia="微软雅黑" w:hAnsi="微软雅黑" w:cs="微软雅黑"/>
          <w:sz w:val="24"/>
          <w:szCs w:val="24"/>
        </w:rPr>
        <w:t>观刚管理微信群</w:t>
      </w:r>
      <w:proofErr w:type="gramEnd"/>
      <w:r w:rsidR="00715EBD" w:rsidRPr="00715EBD">
        <w:rPr>
          <w:rFonts w:ascii="微软雅黑" w:eastAsia="微软雅黑" w:hAnsi="微软雅黑" w:cs="微软雅黑"/>
          <w:sz w:val="24"/>
          <w:szCs w:val="24"/>
        </w:rPr>
        <w:t>运用（含甲乙方）。</w:t>
      </w:r>
    </w:p>
    <w:p w:rsidR="00715EBD" w:rsidRPr="00715EBD" w:rsidRDefault="00715EBD" w:rsidP="00715EBD">
      <w:pPr>
        <w:spacing w:line="480" w:lineRule="auto"/>
        <w:ind w:firstLineChars="200" w:firstLine="480"/>
        <w:rPr>
          <w:rFonts w:ascii="微软雅黑" w:eastAsia="微软雅黑" w:hAnsi="微软雅黑" w:cs="微软雅黑"/>
          <w:b/>
          <w:sz w:val="24"/>
          <w:szCs w:val="24"/>
        </w:rPr>
      </w:pPr>
      <w:r w:rsidRPr="00715EBD">
        <w:rPr>
          <w:rFonts w:ascii="微软雅黑" w:eastAsia="微软雅黑" w:hAnsi="微软雅黑" w:cs="微软雅黑" w:hint="eastAsia"/>
          <w:b/>
          <w:sz w:val="24"/>
          <w:szCs w:val="24"/>
        </w:rPr>
        <w:t>七、客服人性化与</w:t>
      </w:r>
      <w:proofErr w:type="gramStart"/>
      <w:r w:rsidRPr="00715EBD">
        <w:rPr>
          <w:rFonts w:ascii="微软雅黑" w:eastAsia="微软雅黑" w:hAnsi="微软雅黑" w:cs="微软雅黑" w:hint="eastAsia"/>
          <w:b/>
          <w:sz w:val="24"/>
          <w:szCs w:val="24"/>
        </w:rPr>
        <w:t>受众高压力</w:t>
      </w:r>
      <w:proofErr w:type="gramEnd"/>
      <w:r w:rsidRPr="00715EBD">
        <w:rPr>
          <w:rFonts w:ascii="微软雅黑" w:eastAsia="微软雅黑" w:hAnsi="微软雅黑" w:cs="微软雅黑" w:hint="eastAsia"/>
          <w:b/>
          <w:sz w:val="24"/>
          <w:szCs w:val="24"/>
        </w:rPr>
        <w:t>下严重心理变形</w:t>
      </w:r>
    </w:p>
    <w:p w:rsidR="00715EBD" w:rsidRPr="00715EBD" w:rsidRDefault="00715EBD" w:rsidP="00715EBD">
      <w:pPr>
        <w:spacing w:line="480" w:lineRule="auto"/>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 xml:space="preserve"> </w:t>
      </w:r>
      <w:r w:rsidRPr="00715EBD">
        <w:rPr>
          <w:rFonts w:ascii="微软雅黑" w:eastAsia="微软雅黑" w:hAnsi="微软雅黑" w:cs="微软雅黑"/>
          <w:sz w:val="24"/>
          <w:szCs w:val="24"/>
        </w:rPr>
        <w:t xml:space="preserve"> </w:t>
      </w:r>
      <w:r w:rsidR="00FF637A">
        <w:rPr>
          <w:rFonts w:ascii="微软雅黑" w:eastAsia="微软雅黑" w:hAnsi="微软雅黑" w:cs="微软雅黑" w:hint="eastAsia"/>
          <w:sz w:val="24"/>
          <w:szCs w:val="24"/>
        </w:rPr>
        <w:t>1、</w:t>
      </w:r>
      <w:r w:rsidRPr="00715EBD">
        <w:rPr>
          <w:rFonts w:ascii="微软雅黑" w:eastAsia="微软雅黑" w:hAnsi="微软雅黑" w:cs="微软雅黑"/>
          <w:sz w:val="24"/>
          <w:szCs w:val="24"/>
        </w:rPr>
        <w:t>病患者作为弱者应予特别理解关爱！（孝义老者）</w:t>
      </w:r>
    </w:p>
    <w:p w:rsidR="00715EBD" w:rsidRPr="00715EBD" w:rsidRDefault="00FF637A"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2、</w:t>
      </w:r>
      <w:r w:rsidR="00715EBD" w:rsidRPr="00715EBD">
        <w:rPr>
          <w:rFonts w:ascii="微软雅黑" w:eastAsia="微软雅黑" w:hAnsi="微软雅黑" w:cs="微软雅黑"/>
          <w:sz w:val="24"/>
          <w:szCs w:val="24"/>
        </w:rPr>
        <w:t>医护人员高密度工作与高危作业属于高压力人群！</w:t>
      </w:r>
    </w:p>
    <w:p w:rsidR="00715EBD" w:rsidRPr="00715EBD" w:rsidRDefault="00715EBD" w:rsidP="00715EBD">
      <w:pPr>
        <w:spacing w:line="480" w:lineRule="auto"/>
        <w:ind w:firstLineChars="200" w:firstLine="480"/>
        <w:rPr>
          <w:rFonts w:ascii="微软雅黑" w:eastAsia="微软雅黑" w:hAnsi="微软雅黑" w:cs="微软雅黑"/>
          <w:sz w:val="24"/>
          <w:szCs w:val="24"/>
        </w:rPr>
      </w:pPr>
      <w:r w:rsidRPr="00715EBD">
        <w:rPr>
          <w:rFonts w:ascii="微软雅黑" w:eastAsia="微软雅黑" w:hAnsi="微软雅黑" w:cs="微软雅黑"/>
          <w:b/>
          <w:sz w:val="24"/>
          <w:szCs w:val="24"/>
        </w:rPr>
        <w:t>八、医院后勤的服务本性与经营工作的经济属性。</w:t>
      </w:r>
    </w:p>
    <w:p w:rsidR="00715EBD" w:rsidRPr="00715EBD" w:rsidRDefault="00715EBD" w:rsidP="00715EBD">
      <w:pPr>
        <w:spacing w:line="480" w:lineRule="auto"/>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1、</w:t>
      </w:r>
      <w:r w:rsidRPr="00715EBD">
        <w:rPr>
          <w:rFonts w:ascii="微软雅黑" w:eastAsia="微软雅黑" w:hAnsi="微软雅黑" w:cs="微软雅黑"/>
          <w:sz w:val="24"/>
          <w:szCs w:val="24"/>
        </w:rPr>
        <w:t>为医疗、教学、科研、保健、预防提供服务保障，为患者和职工服务。</w:t>
      </w:r>
    </w:p>
    <w:p w:rsidR="00715EBD" w:rsidRPr="00715EBD" w:rsidRDefault="00FF637A"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2、</w:t>
      </w:r>
      <w:r w:rsidR="00715EBD" w:rsidRPr="00715EBD">
        <w:rPr>
          <w:rFonts w:ascii="微软雅黑" w:eastAsia="微软雅黑" w:hAnsi="微软雅黑" w:cs="微软雅黑"/>
          <w:sz w:val="24"/>
          <w:szCs w:val="24"/>
        </w:rPr>
        <w:t>不直接产生效益，但可间接增加效益。</w:t>
      </w:r>
      <w:proofErr w:type="gramStart"/>
      <w:r w:rsidR="00715EBD" w:rsidRPr="00715EBD">
        <w:rPr>
          <w:rFonts w:ascii="微软雅黑" w:eastAsia="微软雅黑" w:hAnsi="微软雅黑" w:cs="微软雅黑"/>
          <w:sz w:val="24"/>
          <w:szCs w:val="24"/>
        </w:rPr>
        <w:t>不</w:t>
      </w:r>
      <w:proofErr w:type="gramEnd"/>
      <w:r w:rsidR="00715EBD" w:rsidRPr="00715EBD">
        <w:rPr>
          <w:rFonts w:ascii="微软雅黑" w:eastAsia="微软雅黑" w:hAnsi="微软雅黑" w:cs="微软雅黑"/>
          <w:sz w:val="24"/>
          <w:szCs w:val="24"/>
        </w:rPr>
        <w:t>可用纯粹市场化方式运作。例如餐饮，车辆管理如何兼顾两者？</w:t>
      </w:r>
    </w:p>
    <w:p w:rsidR="00715EBD" w:rsidRDefault="00715EBD" w:rsidP="00715EBD">
      <w:pPr>
        <w:spacing w:line="480" w:lineRule="auto"/>
        <w:rPr>
          <w:rFonts w:ascii="微软雅黑" w:eastAsia="微软雅黑" w:hAnsi="微软雅黑" w:cs="微软雅黑"/>
          <w:b/>
          <w:sz w:val="24"/>
          <w:szCs w:val="24"/>
        </w:rPr>
      </w:pP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Pr="00715EBD">
        <w:rPr>
          <w:rFonts w:ascii="微软雅黑" w:eastAsia="微软雅黑" w:hAnsi="微软雅黑" w:cs="微软雅黑"/>
          <w:b/>
          <w:sz w:val="24"/>
          <w:szCs w:val="24"/>
        </w:rPr>
        <w:t>九、后勤服务的标准化要求与员工个性化作业。</w:t>
      </w:r>
    </w:p>
    <w:p w:rsidR="00C72735" w:rsidRDefault="00715EBD" w:rsidP="00C72735">
      <w:pPr>
        <w:spacing w:line="480" w:lineRule="auto"/>
        <w:ind w:firstLineChars="200"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十、</w:t>
      </w:r>
      <w:r w:rsidRPr="00715EBD">
        <w:rPr>
          <w:rFonts w:ascii="微软雅黑" w:eastAsia="微软雅黑" w:hAnsi="微软雅黑" w:cs="微软雅黑" w:hint="eastAsia"/>
          <w:b/>
          <w:sz w:val="24"/>
          <w:szCs w:val="24"/>
        </w:rPr>
        <w:t>数字化现代管理趋势与传统的运作模式并存。</w:t>
      </w:r>
    </w:p>
    <w:p w:rsidR="00715EBD" w:rsidRPr="00C72735" w:rsidRDefault="00FF637A" w:rsidP="00A53B90">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1、</w:t>
      </w:r>
      <w:r w:rsidR="00715EBD" w:rsidRPr="00715EBD">
        <w:rPr>
          <w:rFonts w:ascii="微软雅黑" w:eastAsia="微软雅黑" w:hAnsi="微软雅黑" w:cs="微软雅黑" w:hint="eastAsia"/>
          <w:sz w:val="24"/>
          <w:szCs w:val="24"/>
        </w:rPr>
        <w:t>现代医院充分运用信息技术推进医院后勤管理的科学化</w:t>
      </w:r>
    </w:p>
    <w:p w:rsidR="00715EBD" w:rsidRPr="00715EBD" w:rsidRDefault="00C72735"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2、</w:t>
      </w:r>
      <w:r w:rsidR="00715EBD" w:rsidRPr="00715EBD">
        <w:rPr>
          <w:rFonts w:ascii="微软雅黑" w:eastAsia="微软雅黑" w:hAnsi="微软雅黑" w:cs="微软雅黑"/>
          <w:sz w:val="24"/>
          <w:szCs w:val="24"/>
        </w:rPr>
        <w:t>数字技术将信息化全方位应用于现代医院管理全过程</w:t>
      </w:r>
    </w:p>
    <w:p w:rsidR="007E474D" w:rsidRPr="00715EBD" w:rsidRDefault="00C72735" w:rsidP="00715EBD">
      <w:pPr>
        <w:spacing w:line="480" w:lineRule="auto"/>
        <w:rPr>
          <w:rFonts w:ascii="微软雅黑" w:eastAsia="微软雅黑" w:hAnsi="微软雅黑" w:cs="微软雅黑"/>
          <w:sz w:val="24"/>
          <w:szCs w:val="24"/>
        </w:rPr>
      </w:pP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 xml:space="preserve"> </w:t>
      </w:r>
      <w:r w:rsidR="00FF637A">
        <w:rPr>
          <w:rFonts w:ascii="微软雅黑" w:eastAsia="微软雅黑" w:hAnsi="微软雅黑" w:cs="微软雅黑" w:hint="eastAsia"/>
          <w:sz w:val="24"/>
          <w:szCs w:val="24"/>
        </w:rPr>
        <w:t>3、</w:t>
      </w:r>
      <w:r w:rsidR="00715EBD" w:rsidRPr="00715EBD">
        <w:rPr>
          <w:rFonts w:ascii="微软雅黑" w:eastAsia="微软雅黑" w:hAnsi="微软雅黑" w:cs="微软雅黑"/>
          <w:sz w:val="24"/>
          <w:szCs w:val="24"/>
        </w:rPr>
        <w:t>传统的医院后勤管理模式转变到数字化医院的现代管理模式。</w:t>
      </w:r>
    </w:p>
    <w:p w:rsidR="00715EBD" w:rsidRPr="00715EBD" w:rsidRDefault="00715EBD" w:rsidP="00715EBD">
      <w:pPr>
        <w:spacing w:line="480" w:lineRule="auto"/>
        <w:ind w:firstLineChars="100" w:firstLine="280"/>
        <w:rPr>
          <w:rFonts w:ascii="微软雅黑" w:eastAsia="微软雅黑" w:hAnsi="微软雅黑" w:cs="微软雅黑"/>
          <w:b/>
          <w:sz w:val="28"/>
          <w:szCs w:val="28"/>
        </w:rPr>
      </w:pPr>
      <w:r w:rsidRPr="00715EBD">
        <w:rPr>
          <w:rFonts w:ascii="微软雅黑" w:eastAsia="微软雅黑" w:hAnsi="微软雅黑" w:cs="微软雅黑" w:hint="eastAsia"/>
          <w:b/>
          <w:sz w:val="28"/>
          <w:szCs w:val="28"/>
        </w:rPr>
        <w:t>第三部分</w:t>
      </w:r>
      <w:r w:rsidRPr="00715EBD">
        <w:rPr>
          <w:rFonts w:ascii="微软雅黑" w:eastAsia="微软雅黑" w:hAnsi="微软雅黑" w:cs="微软雅黑"/>
          <w:b/>
          <w:sz w:val="28"/>
          <w:szCs w:val="28"/>
        </w:rPr>
        <w:t xml:space="preserve"> 医院物业项目科学运营的思考 </w:t>
      </w:r>
    </w:p>
    <w:p w:rsidR="00715EBD" w:rsidRPr="00715EBD" w:rsidRDefault="00715EBD"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sz w:val="24"/>
          <w:szCs w:val="24"/>
        </w:rPr>
        <w:t>1、</w:t>
      </w:r>
      <w:r w:rsidRPr="00715EBD">
        <w:rPr>
          <w:rFonts w:ascii="微软雅黑" w:eastAsia="微软雅黑" w:hAnsi="微软雅黑" w:cs="微软雅黑"/>
          <w:sz w:val="24"/>
          <w:szCs w:val="24"/>
        </w:rPr>
        <w:t>紧扣合同事项，不断拓展服务内容（单项——全方位一体化）</w:t>
      </w:r>
    </w:p>
    <w:p w:rsidR="00715EBD" w:rsidRPr="00715EBD" w:rsidRDefault="00715EBD"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sz w:val="24"/>
          <w:szCs w:val="24"/>
        </w:rPr>
        <w:t>2、</w:t>
      </w:r>
      <w:r w:rsidRPr="00715EBD">
        <w:rPr>
          <w:rFonts w:ascii="微软雅黑" w:eastAsia="微软雅黑" w:hAnsi="微软雅黑" w:cs="微软雅黑"/>
          <w:sz w:val="24"/>
          <w:szCs w:val="24"/>
        </w:rPr>
        <w:t>紧抓医院项目五大中心：</w:t>
      </w:r>
    </w:p>
    <w:p w:rsidR="00715EBD" w:rsidRPr="00715EBD" w:rsidRDefault="00715EBD" w:rsidP="001E18B6">
      <w:pPr>
        <w:spacing w:line="480" w:lineRule="auto"/>
        <w:ind w:firstLineChars="300" w:firstLine="720"/>
        <w:rPr>
          <w:rFonts w:ascii="微软雅黑" w:eastAsia="微软雅黑" w:hAnsi="微软雅黑" w:cs="微软雅黑"/>
          <w:sz w:val="24"/>
          <w:szCs w:val="24"/>
        </w:rPr>
      </w:pPr>
      <w:r w:rsidRPr="00715EBD">
        <w:rPr>
          <w:rFonts w:ascii="微软雅黑" w:eastAsia="微软雅黑" w:hAnsi="微软雅黑" w:cs="微软雅黑" w:hint="eastAsia"/>
          <w:sz w:val="24"/>
          <w:szCs w:val="24"/>
        </w:rPr>
        <w:t>（</w:t>
      </w:r>
      <w:r w:rsidRPr="00715EBD">
        <w:rPr>
          <w:rFonts w:ascii="微软雅黑" w:eastAsia="微软雅黑" w:hAnsi="微软雅黑" w:cs="微软雅黑"/>
          <w:sz w:val="24"/>
          <w:szCs w:val="24"/>
        </w:rPr>
        <w:t>1）数据中心，（2）监控中心，（3）客服中心，（4）运送中心，（5）洗消中心</w:t>
      </w:r>
    </w:p>
    <w:p w:rsidR="00715EBD" w:rsidRPr="00715EBD" w:rsidRDefault="00715EBD"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sz w:val="24"/>
          <w:szCs w:val="24"/>
        </w:rPr>
        <w:lastRenderedPageBreak/>
        <w:t>3、</w:t>
      </w:r>
      <w:r w:rsidRPr="00715EBD">
        <w:rPr>
          <w:rFonts w:ascii="微软雅黑" w:eastAsia="微软雅黑" w:hAnsi="微软雅黑" w:cs="微软雅黑"/>
          <w:sz w:val="24"/>
          <w:szCs w:val="24"/>
        </w:rPr>
        <w:t>识别满足关键客户的核心需求（沟通互动）</w:t>
      </w:r>
    </w:p>
    <w:p w:rsidR="00715EBD" w:rsidRPr="00715EBD" w:rsidRDefault="00715EBD" w:rsidP="001E18B6">
      <w:pPr>
        <w:spacing w:line="480" w:lineRule="auto"/>
        <w:ind w:firstLineChars="300" w:firstLine="720"/>
        <w:rPr>
          <w:rFonts w:ascii="微软雅黑" w:eastAsia="微软雅黑" w:hAnsi="微软雅黑" w:cs="微软雅黑"/>
          <w:sz w:val="24"/>
          <w:szCs w:val="24"/>
        </w:rPr>
      </w:pPr>
      <w:r w:rsidRPr="00FF637A">
        <w:rPr>
          <w:rFonts w:ascii="微软雅黑" w:eastAsia="微软雅黑" w:hAnsi="微软雅黑" w:cs="微软雅黑"/>
          <w:sz w:val="24"/>
          <w:szCs w:val="24"/>
        </w:rPr>
        <w:t>4、</w:t>
      </w:r>
      <w:r w:rsidRPr="00715EBD">
        <w:rPr>
          <w:rFonts w:ascii="微软雅黑" w:eastAsia="微软雅黑" w:hAnsi="微软雅黑" w:cs="微软雅黑"/>
          <w:sz w:val="24"/>
          <w:szCs w:val="24"/>
        </w:rPr>
        <w:t>优化物理接触点的客户感受</w:t>
      </w:r>
    </w:p>
    <w:p w:rsidR="00715EBD" w:rsidRPr="00715EBD" w:rsidRDefault="00715EBD" w:rsidP="00715EBD">
      <w:pPr>
        <w:spacing w:line="480" w:lineRule="auto"/>
        <w:ind w:firstLineChars="200" w:firstLine="480"/>
        <w:rPr>
          <w:rFonts w:ascii="微软雅黑" w:eastAsia="微软雅黑" w:hAnsi="微软雅黑" w:cs="微软雅黑"/>
          <w:sz w:val="24"/>
          <w:szCs w:val="24"/>
        </w:rPr>
      </w:pPr>
      <w:r w:rsidRPr="00715EBD">
        <w:rPr>
          <w:rFonts w:ascii="微软雅黑" w:eastAsia="微软雅黑" w:hAnsi="微软雅黑" w:cs="微软雅黑"/>
          <w:sz w:val="24"/>
          <w:szCs w:val="24"/>
        </w:rPr>
        <w:t xml:space="preserve">  ——（服务人员，环境，设施设备，服务用品等与客户接触的物理位置）</w:t>
      </w:r>
    </w:p>
    <w:p w:rsidR="00715EBD" w:rsidRPr="00715EBD" w:rsidRDefault="00715EBD" w:rsidP="001E18B6">
      <w:pPr>
        <w:spacing w:line="480" w:lineRule="auto"/>
        <w:ind w:firstLineChars="300" w:firstLine="720"/>
        <w:rPr>
          <w:rFonts w:ascii="微软雅黑" w:eastAsia="微软雅黑" w:hAnsi="微软雅黑" w:cs="微软雅黑"/>
          <w:sz w:val="24"/>
          <w:szCs w:val="24"/>
        </w:rPr>
      </w:pPr>
      <w:r w:rsidRPr="00715EBD">
        <w:rPr>
          <w:rFonts w:ascii="微软雅黑" w:eastAsia="微软雅黑" w:hAnsi="微软雅黑" w:cs="微软雅黑"/>
          <w:sz w:val="24"/>
          <w:szCs w:val="24"/>
        </w:rPr>
        <w:t>5</w:t>
      </w:r>
      <w:r>
        <w:rPr>
          <w:rFonts w:ascii="微软雅黑" w:eastAsia="微软雅黑" w:hAnsi="微软雅黑" w:cs="微软雅黑"/>
          <w:sz w:val="24"/>
          <w:szCs w:val="24"/>
        </w:rPr>
        <w:t>、</w:t>
      </w:r>
      <w:r w:rsidRPr="00715EBD">
        <w:rPr>
          <w:rFonts w:ascii="微软雅黑" w:eastAsia="微软雅黑" w:hAnsi="微软雅黑" w:cs="微软雅黑"/>
          <w:sz w:val="24"/>
          <w:szCs w:val="24"/>
        </w:rPr>
        <w:t>医院物业服务标准化与品质督导。</w:t>
      </w:r>
    </w:p>
    <w:p w:rsidR="007E474D" w:rsidRDefault="00715EBD"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sz w:val="24"/>
          <w:szCs w:val="24"/>
        </w:rPr>
        <w:t>6、</w:t>
      </w:r>
      <w:r w:rsidRPr="00715EBD">
        <w:rPr>
          <w:rFonts w:ascii="微软雅黑" w:eastAsia="微软雅黑" w:hAnsi="微软雅黑" w:cs="微软雅黑"/>
          <w:sz w:val="24"/>
          <w:szCs w:val="24"/>
        </w:rPr>
        <w:t>识别防范各类风险，快捷稳妥处置各类应急事件。</w:t>
      </w:r>
    </w:p>
    <w:p w:rsidR="006526B6" w:rsidRPr="006526B6" w:rsidRDefault="006526B6" w:rsidP="006526B6">
      <w:pPr>
        <w:spacing w:line="480" w:lineRule="auto"/>
        <w:ind w:firstLineChars="100" w:firstLine="280"/>
        <w:rPr>
          <w:rFonts w:ascii="微软雅黑" w:eastAsia="微软雅黑" w:hAnsi="微软雅黑" w:cs="微软雅黑"/>
          <w:b/>
          <w:sz w:val="28"/>
          <w:szCs w:val="28"/>
        </w:rPr>
      </w:pPr>
      <w:r w:rsidRPr="006526B6">
        <w:rPr>
          <w:rFonts w:ascii="微软雅黑" w:eastAsia="微软雅黑" w:hAnsi="微软雅黑" w:cs="微软雅黑" w:hint="eastAsia"/>
          <w:b/>
          <w:sz w:val="28"/>
          <w:szCs w:val="28"/>
        </w:rPr>
        <w:t>第四部分</w:t>
      </w:r>
      <w:r w:rsidRPr="006526B6">
        <w:rPr>
          <w:rFonts w:ascii="微软雅黑" w:eastAsia="微软雅黑" w:hAnsi="微软雅黑" w:cs="微软雅黑"/>
          <w:b/>
          <w:sz w:val="28"/>
          <w:szCs w:val="28"/>
        </w:rPr>
        <w:t xml:space="preserve"> 医院物业项目管理服务沙盘推演 </w:t>
      </w:r>
    </w:p>
    <w:p w:rsidR="006526B6" w:rsidRPr="006526B6" w:rsidRDefault="00FF637A" w:rsidP="001E18B6">
      <w:pPr>
        <w:spacing w:line="480" w:lineRule="auto"/>
        <w:ind w:firstLineChars="300" w:firstLine="720"/>
        <w:rPr>
          <w:rFonts w:ascii="微软雅黑" w:eastAsia="微软雅黑" w:hAnsi="微软雅黑" w:cs="微软雅黑"/>
          <w:sz w:val="24"/>
          <w:szCs w:val="24"/>
        </w:rPr>
      </w:pPr>
      <w:r w:rsidRPr="00FF637A">
        <w:rPr>
          <w:rFonts w:ascii="微软雅黑" w:eastAsia="微软雅黑" w:hAnsi="微软雅黑" w:cs="微软雅黑" w:hint="eastAsia"/>
          <w:sz w:val="24"/>
          <w:szCs w:val="24"/>
        </w:rPr>
        <w:t>1、</w:t>
      </w:r>
      <w:r w:rsidR="006526B6" w:rsidRPr="006526B6">
        <w:rPr>
          <w:rFonts w:ascii="微软雅黑" w:eastAsia="微软雅黑" w:hAnsi="微软雅黑" w:cs="微软雅黑" w:hint="eastAsia"/>
          <w:sz w:val="24"/>
          <w:szCs w:val="24"/>
        </w:rPr>
        <w:t>由业内权威专家与一线项目管理人员联合组成作业小组，精选专业物业企业在</w:t>
      </w:r>
      <w:proofErr w:type="gramStart"/>
      <w:r w:rsidR="006526B6" w:rsidRPr="006526B6">
        <w:rPr>
          <w:rFonts w:ascii="微软雅黑" w:eastAsia="微软雅黑" w:hAnsi="微软雅黑" w:cs="微软雅黑" w:hint="eastAsia"/>
          <w:sz w:val="24"/>
          <w:szCs w:val="24"/>
        </w:rPr>
        <w:t>管真实</w:t>
      </w:r>
      <w:proofErr w:type="gramEnd"/>
      <w:r w:rsidR="006526B6" w:rsidRPr="006526B6">
        <w:rPr>
          <w:rFonts w:ascii="微软雅黑" w:eastAsia="微软雅黑" w:hAnsi="微软雅黑" w:cs="微软雅黑" w:hint="eastAsia"/>
          <w:sz w:val="24"/>
          <w:szCs w:val="24"/>
        </w:rPr>
        <w:t>的代表性医院项目，作为典型案例加以整体解剖与分析。</w:t>
      </w:r>
    </w:p>
    <w:p w:rsidR="006526B6" w:rsidRPr="006526B6" w:rsidRDefault="00FF637A"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2、</w:t>
      </w:r>
      <w:r w:rsidR="006526B6" w:rsidRPr="006526B6">
        <w:rPr>
          <w:rFonts w:ascii="微软雅黑" w:eastAsia="微软雅黑" w:hAnsi="微软雅黑" w:cs="微软雅黑" w:hint="eastAsia"/>
          <w:sz w:val="24"/>
          <w:szCs w:val="24"/>
        </w:rPr>
        <w:t>沙盘推演的内容包括项目管理组织架构与人员安排，管理服务内容介绍，项目管理服务重难点分析，项目主要风险点的识别与应急处置，客户关系处理与满意度提升等方面。</w:t>
      </w:r>
    </w:p>
    <w:p w:rsidR="006526B6" w:rsidRPr="006526B6" w:rsidRDefault="00FF637A" w:rsidP="001E18B6">
      <w:pPr>
        <w:spacing w:line="480" w:lineRule="auto"/>
        <w:ind w:firstLineChars="300" w:firstLine="720"/>
        <w:rPr>
          <w:rFonts w:ascii="微软雅黑" w:eastAsia="微软雅黑" w:hAnsi="微软雅黑" w:cs="微软雅黑"/>
          <w:sz w:val="24"/>
          <w:szCs w:val="24"/>
        </w:rPr>
      </w:pPr>
      <w:r>
        <w:rPr>
          <w:rFonts w:ascii="微软雅黑" w:eastAsia="微软雅黑" w:hAnsi="微软雅黑" w:cs="微软雅黑" w:hint="eastAsia"/>
          <w:sz w:val="24"/>
          <w:szCs w:val="24"/>
        </w:rPr>
        <w:t>3、</w:t>
      </w:r>
      <w:r w:rsidR="006526B6" w:rsidRPr="006526B6">
        <w:rPr>
          <w:rFonts w:ascii="微软雅黑" w:eastAsia="微软雅黑" w:hAnsi="微软雅黑" w:cs="微软雅黑" w:hint="eastAsia"/>
          <w:sz w:val="24"/>
          <w:szCs w:val="24"/>
        </w:rPr>
        <w:t>参训人员在培训中有身临其境的带入感，目的是在对项目管理相关内容的讨论过程中掌握管理服务的真谛与核心内容。</w:t>
      </w:r>
    </w:p>
    <w:p w:rsidR="00955C2E" w:rsidRPr="00955C2E" w:rsidRDefault="00955C2E" w:rsidP="00D025FA">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hint="eastAsia"/>
          <w:b/>
          <w:bCs/>
          <w:color w:val="C00000"/>
          <w:sz w:val="28"/>
          <w:szCs w:val="28"/>
          <w:lang w:val="zh-TW"/>
        </w:rPr>
        <w:t>【培训对象】</w:t>
      </w:r>
    </w:p>
    <w:p w:rsidR="006526B6" w:rsidRPr="006526B6" w:rsidRDefault="006526B6" w:rsidP="001E18B6">
      <w:pPr>
        <w:spacing w:line="480" w:lineRule="auto"/>
        <w:ind w:firstLineChars="200" w:firstLine="480"/>
        <w:rPr>
          <w:rFonts w:ascii="微软雅黑" w:eastAsia="微软雅黑" w:hAnsi="微软雅黑" w:cs="微软雅黑"/>
          <w:sz w:val="24"/>
          <w:szCs w:val="24"/>
        </w:rPr>
      </w:pPr>
      <w:r w:rsidRPr="006526B6">
        <w:rPr>
          <w:rFonts w:ascii="微软雅黑" w:eastAsia="微软雅黑" w:hAnsi="微软雅黑" w:cs="微软雅黑" w:hint="eastAsia"/>
          <w:sz w:val="24"/>
          <w:szCs w:val="24"/>
        </w:rPr>
        <w:t>1、大中型医院物业企业董事长、总经理和部门总监等中高层管理人员；</w:t>
      </w:r>
    </w:p>
    <w:p w:rsidR="006526B6" w:rsidRPr="006526B6" w:rsidRDefault="006526B6" w:rsidP="001E18B6">
      <w:pPr>
        <w:spacing w:line="480" w:lineRule="auto"/>
        <w:ind w:firstLineChars="200" w:firstLine="480"/>
        <w:rPr>
          <w:rFonts w:ascii="微软雅黑" w:eastAsia="微软雅黑" w:hAnsi="微软雅黑" w:cs="微软雅黑"/>
          <w:sz w:val="24"/>
          <w:szCs w:val="24"/>
        </w:rPr>
      </w:pPr>
      <w:r w:rsidRPr="006526B6">
        <w:rPr>
          <w:rFonts w:ascii="微软雅黑" w:eastAsia="微软雅黑" w:hAnsi="微软雅黑" w:cs="微软雅黑" w:hint="eastAsia"/>
          <w:sz w:val="24"/>
          <w:szCs w:val="24"/>
        </w:rPr>
        <w:t>2、医院物业项目经理、管理处主任、部门经理、顾问经理等项目核心管理团队，医院中层及后备干部；</w:t>
      </w:r>
    </w:p>
    <w:p w:rsidR="006526B6" w:rsidRPr="006526B6" w:rsidRDefault="006526B6" w:rsidP="001E18B6">
      <w:pPr>
        <w:spacing w:line="480" w:lineRule="auto"/>
        <w:ind w:firstLineChars="200" w:firstLine="480"/>
        <w:rPr>
          <w:rFonts w:ascii="微软雅黑" w:eastAsia="微软雅黑" w:hAnsi="微软雅黑" w:cs="微软雅黑"/>
          <w:sz w:val="24"/>
          <w:szCs w:val="24"/>
        </w:rPr>
      </w:pPr>
      <w:bookmarkStart w:id="0" w:name="_GoBack"/>
      <w:bookmarkEnd w:id="0"/>
      <w:r w:rsidRPr="006526B6">
        <w:rPr>
          <w:rFonts w:ascii="微软雅黑" w:eastAsia="微软雅黑" w:hAnsi="微软雅黑" w:cs="微软雅黑" w:hint="eastAsia"/>
          <w:sz w:val="24"/>
          <w:szCs w:val="24"/>
        </w:rPr>
        <w:t>3、各大中型医院后勤物业管理负责人等。</w:t>
      </w:r>
    </w:p>
    <w:p w:rsidR="00D16D4D" w:rsidRPr="00955C2E" w:rsidRDefault="00D16D4D" w:rsidP="00D025FA">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【课程</w:t>
      </w:r>
      <w:r w:rsidRPr="00955C2E">
        <w:rPr>
          <w:rFonts w:ascii="微软雅黑" w:eastAsia="微软雅黑" w:hAnsi="微软雅黑" w:cs="微软雅黑" w:hint="eastAsia"/>
          <w:b/>
          <w:bCs/>
          <w:color w:val="C00000"/>
          <w:sz w:val="28"/>
          <w:szCs w:val="28"/>
          <w:lang w:val="zh-TW"/>
        </w:rPr>
        <w:t>讲师</w:t>
      </w:r>
      <w:r w:rsidRPr="00955C2E">
        <w:rPr>
          <w:rFonts w:ascii="微软雅黑" w:eastAsia="微软雅黑" w:hAnsi="微软雅黑" w:cs="微软雅黑"/>
          <w:b/>
          <w:bCs/>
          <w:color w:val="C00000"/>
          <w:sz w:val="28"/>
          <w:szCs w:val="28"/>
          <w:lang w:val="zh-TW"/>
        </w:rPr>
        <w:t>】</w:t>
      </w:r>
    </w:p>
    <w:p w:rsidR="006526B6" w:rsidRPr="006526B6" w:rsidRDefault="00D16D4D" w:rsidP="006526B6">
      <w:pPr>
        <w:spacing w:line="480" w:lineRule="auto"/>
        <w:ind w:leftChars="100" w:left="210" w:firstLineChars="100" w:firstLine="241"/>
        <w:rPr>
          <w:rFonts w:ascii="微软雅黑" w:eastAsia="微软雅黑" w:hAnsi="微软雅黑" w:cs="微软雅黑"/>
          <w:b/>
          <w:bCs/>
          <w:sz w:val="24"/>
          <w:szCs w:val="24"/>
        </w:rPr>
      </w:pPr>
      <w:r w:rsidRPr="00D16D4D">
        <w:rPr>
          <w:rFonts w:ascii="MS Gothic" w:eastAsia="MS Gothic" w:hAnsi="MS Gothic" w:cs="MS Gothic" w:hint="eastAsia"/>
          <w:b/>
          <w:bCs/>
          <w:sz w:val="24"/>
          <w:szCs w:val="24"/>
          <w:lang w:val="zh-TW"/>
        </w:rPr>
        <w:t>➤</w:t>
      </w:r>
      <w:r w:rsidRPr="00D16D4D">
        <w:rPr>
          <w:rFonts w:ascii="微软雅黑" w:eastAsia="微软雅黑" w:hAnsi="微软雅黑" w:cs="微软雅黑" w:hint="eastAsia"/>
          <w:b/>
          <w:bCs/>
          <w:sz w:val="24"/>
          <w:szCs w:val="24"/>
          <w:lang w:val="zh-TW"/>
        </w:rPr>
        <w:t xml:space="preserve">  </w:t>
      </w:r>
      <w:r w:rsidR="006526B6">
        <w:rPr>
          <w:rFonts w:ascii="微软雅黑" w:eastAsia="微软雅黑" w:hAnsi="微软雅黑" w:cs="微软雅黑" w:hint="eastAsia"/>
          <w:b/>
          <w:bCs/>
          <w:sz w:val="24"/>
          <w:szCs w:val="24"/>
        </w:rPr>
        <w:t xml:space="preserve">赵老师  </w:t>
      </w:r>
      <w:r w:rsidR="006526B6" w:rsidRPr="006526B6">
        <w:rPr>
          <w:rFonts w:ascii="微软雅黑" w:eastAsia="微软雅黑" w:hAnsi="微软雅黑" w:cs="微软雅黑" w:hint="eastAsia"/>
          <w:sz w:val="24"/>
          <w:szCs w:val="24"/>
        </w:rPr>
        <w:t>国内知名医院物业管理理论专家、高端培训专家。2013年以来</w:t>
      </w:r>
      <w:proofErr w:type="gramStart"/>
      <w:r w:rsidR="006526B6" w:rsidRPr="006526B6">
        <w:rPr>
          <w:rFonts w:ascii="微软雅黑" w:eastAsia="微软雅黑" w:hAnsi="微软雅黑" w:cs="微软雅黑" w:hint="eastAsia"/>
          <w:sz w:val="24"/>
          <w:szCs w:val="24"/>
        </w:rPr>
        <w:t>曾任众安康</w:t>
      </w:r>
      <w:proofErr w:type="gramEnd"/>
      <w:r w:rsidR="006526B6" w:rsidRPr="006526B6">
        <w:rPr>
          <w:rFonts w:ascii="微软雅黑" w:eastAsia="微软雅黑" w:hAnsi="微软雅黑" w:cs="微软雅黑" w:hint="eastAsia"/>
          <w:sz w:val="24"/>
          <w:szCs w:val="24"/>
        </w:rPr>
        <w:t>后勤集团助理总裁兼众安康医院后勤与健康产业研究所所长，2020年加盟北京斯马特物业担任公司副总并兼任斯马特医院物业管理执行院长，实际参与医院物业企业的企业文化与品牌建设，市场开发与项目运营管理。在躬身介入医院物业管理实践的同时，赵老师始终不忘关注推动我国医院物业管理研究的深化，相继主编出版医院物业管理著作数部。</w:t>
      </w:r>
    </w:p>
    <w:p w:rsidR="00955C2E" w:rsidRPr="00955C2E" w:rsidRDefault="00955C2E" w:rsidP="00D025FA">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lastRenderedPageBreak/>
        <w:t>【课程安排】</w:t>
      </w:r>
    </w:p>
    <w:p w:rsidR="00955C2E" w:rsidRPr="00D16D4D" w:rsidRDefault="00955C2E" w:rsidP="00A53B90">
      <w:pPr>
        <w:spacing w:line="480" w:lineRule="auto"/>
        <w:ind w:firstLineChars="100" w:firstLine="240"/>
        <w:rPr>
          <w:rFonts w:ascii="微软雅黑" w:eastAsia="微软雅黑" w:hAnsi="微软雅黑" w:cs="微软雅黑"/>
          <w:sz w:val="24"/>
          <w:szCs w:val="24"/>
        </w:rPr>
      </w:pPr>
      <w:r w:rsidRPr="00D16D4D">
        <w:rPr>
          <w:rFonts w:ascii="微软雅黑" w:eastAsia="微软雅黑" w:hAnsi="微软雅黑" w:cs="微软雅黑"/>
          <w:b/>
          <w:bCs/>
          <w:sz w:val="24"/>
          <w:szCs w:val="24"/>
        </w:rPr>
        <w:t>一、培训时间</w:t>
      </w:r>
      <w:r w:rsidR="00FF637A">
        <w:rPr>
          <w:rFonts w:ascii="微软雅黑" w:eastAsia="微软雅黑" w:hAnsi="微软雅黑" w:cs="微软雅黑" w:hint="eastAsia"/>
          <w:b/>
          <w:bCs/>
          <w:sz w:val="24"/>
          <w:szCs w:val="24"/>
        </w:rPr>
        <w:t xml:space="preserve"> </w:t>
      </w:r>
      <w:r w:rsidRPr="00D16D4D">
        <w:rPr>
          <w:rFonts w:ascii="微软雅黑" w:eastAsia="微软雅黑" w:hAnsi="微软雅黑" w:cs="微软雅黑"/>
          <w:sz w:val="24"/>
          <w:szCs w:val="24"/>
        </w:rPr>
        <w:t>2024年4月2</w:t>
      </w:r>
      <w:r w:rsidR="006526B6">
        <w:rPr>
          <w:rFonts w:ascii="微软雅黑" w:eastAsia="微软雅黑" w:hAnsi="微软雅黑" w:cs="微软雅黑" w:hint="eastAsia"/>
          <w:sz w:val="24"/>
          <w:szCs w:val="24"/>
        </w:rPr>
        <w:t>6</w:t>
      </w:r>
      <w:r w:rsidRPr="00D16D4D">
        <w:rPr>
          <w:rFonts w:ascii="微软雅黑" w:eastAsia="微软雅黑" w:hAnsi="微软雅黑" w:cs="微软雅黑"/>
          <w:sz w:val="24"/>
          <w:szCs w:val="24"/>
        </w:rPr>
        <w:t>-2</w:t>
      </w:r>
      <w:r w:rsidR="006526B6">
        <w:rPr>
          <w:rFonts w:ascii="微软雅黑" w:eastAsia="微软雅黑" w:hAnsi="微软雅黑" w:cs="微软雅黑" w:hint="eastAsia"/>
          <w:sz w:val="24"/>
          <w:szCs w:val="24"/>
        </w:rPr>
        <w:t>7</w:t>
      </w:r>
      <w:r w:rsidRPr="00D16D4D">
        <w:rPr>
          <w:rFonts w:ascii="微软雅黑" w:eastAsia="微软雅黑" w:hAnsi="微软雅黑" w:cs="微软雅黑"/>
          <w:sz w:val="24"/>
          <w:szCs w:val="24"/>
        </w:rPr>
        <w:t>日；4月</w:t>
      </w:r>
      <w:r w:rsidR="006526B6">
        <w:rPr>
          <w:rFonts w:ascii="微软雅黑" w:eastAsia="微软雅黑" w:hAnsi="微软雅黑" w:cs="微软雅黑" w:hint="eastAsia"/>
          <w:sz w:val="24"/>
          <w:szCs w:val="24"/>
        </w:rPr>
        <w:t>25</w:t>
      </w:r>
      <w:r w:rsidRPr="00D16D4D">
        <w:rPr>
          <w:rFonts w:ascii="微软雅黑" w:eastAsia="微软雅黑" w:hAnsi="微软雅黑" w:cs="微软雅黑"/>
          <w:sz w:val="24"/>
          <w:szCs w:val="24"/>
        </w:rPr>
        <w:t>日 1</w:t>
      </w:r>
      <w:r w:rsidR="006526B6">
        <w:rPr>
          <w:rFonts w:ascii="微软雅黑" w:eastAsia="微软雅黑" w:hAnsi="微软雅黑" w:cs="微软雅黑" w:hint="eastAsia"/>
          <w:sz w:val="24"/>
          <w:szCs w:val="24"/>
        </w:rPr>
        <w:t>0</w:t>
      </w:r>
      <w:r w:rsidRPr="00D16D4D">
        <w:rPr>
          <w:rFonts w:ascii="微软雅黑" w:eastAsia="微软雅黑" w:hAnsi="微软雅黑" w:cs="微软雅黑"/>
          <w:sz w:val="24"/>
          <w:szCs w:val="24"/>
        </w:rPr>
        <w:t>:00-19:00报到</w:t>
      </w:r>
    </w:p>
    <w:p w:rsidR="00D16D4D" w:rsidRPr="00D16D4D" w:rsidRDefault="00955C2E" w:rsidP="00A53B90">
      <w:pPr>
        <w:spacing w:line="480" w:lineRule="auto"/>
        <w:ind w:firstLineChars="100" w:firstLine="240"/>
        <w:rPr>
          <w:rFonts w:ascii="微软雅黑" w:eastAsia="微软雅黑" w:hAnsi="微软雅黑" w:cs="微软雅黑"/>
          <w:sz w:val="24"/>
          <w:szCs w:val="24"/>
        </w:rPr>
      </w:pPr>
      <w:r w:rsidRPr="00D16D4D">
        <w:rPr>
          <w:rFonts w:ascii="微软雅黑" w:eastAsia="微软雅黑" w:hAnsi="微软雅黑" w:cs="微软雅黑"/>
          <w:b/>
          <w:bCs/>
          <w:sz w:val="24"/>
          <w:szCs w:val="24"/>
        </w:rPr>
        <w:t xml:space="preserve">二、培训地点 </w:t>
      </w:r>
      <w:r w:rsidR="006526B6" w:rsidRPr="00FF637A">
        <w:rPr>
          <w:rFonts w:ascii="微软雅黑" w:eastAsia="微软雅黑" w:hAnsi="微软雅黑" w:cs="微软雅黑" w:hint="eastAsia"/>
          <w:bCs/>
          <w:sz w:val="24"/>
          <w:szCs w:val="24"/>
        </w:rPr>
        <w:t>西安</w:t>
      </w:r>
      <w:r w:rsidRPr="00D16D4D">
        <w:rPr>
          <w:rFonts w:ascii="微软雅黑" w:eastAsia="微软雅黑" w:hAnsi="微软雅黑" w:cs="微软雅黑"/>
          <w:sz w:val="24"/>
          <w:szCs w:val="24"/>
        </w:rPr>
        <w:t>（具体地址开课前一周发送报到通知告知）</w:t>
      </w:r>
    </w:p>
    <w:p w:rsidR="00D16D4D" w:rsidRPr="00955C2E" w:rsidRDefault="00955C2E" w:rsidP="00D025FA">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w:t>
      </w:r>
      <w:r w:rsidR="00D16D4D" w:rsidRPr="00955C2E">
        <w:rPr>
          <w:rFonts w:ascii="微软雅黑" w:eastAsia="微软雅黑" w:hAnsi="微软雅黑" w:cs="微软雅黑" w:hint="eastAsia"/>
          <w:b/>
          <w:bCs/>
          <w:color w:val="C00000"/>
          <w:sz w:val="28"/>
          <w:szCs w:val="28"/>
          <w:lang w:val="zh-TW"/>
        </w:rPr>
        <w:t>培训费用及缴费方式</w:t>
      </w:r>
      <w:r w:rsidRPr="00955C2E">
        <w:rPr>
          <w:rFonts w:ascii="微软雅黑" w:eastAsia="微软雅黑" w:hAnsi="微软雅黑" w:cs="微软雅黑"/>
          <w:b/>
          <w:bCs/>
          <w:color w:val="C00000"/>
          <w:sz w:val="28"/>
          <w:szCs w:val="28"/>
          <w:lang w:val="zh-TW"/>
        </w:rPr>
        <w:t>】</w:t>
      </w:r>
    </w:p>
    <w:p w:rsidR="00D16D4D" w:rsidRPr="00D16D4D" w:rsidRDefault="006526B6" w:rsidP="00A53B90">
      <w:pPr>
        <w:spacing w:line="480" w:lineRule="auto"/>
        <w:ind w:firstLineChars="100" w:firstLine="240"/>
        <w:rPr>
          <w:rFonts w:ascii="微软雅黑" w:eastAsia="微软雅黑" w:hAnsi="微软雅黑" w:cs="微软雅黑"/>
          <w:sz w:val="24"/>
          <w:szCs w:val="24"/>
        </w:rPr>
      </w:pPr>
      <w:r>
        <w:rPr>
          <w:rFonts w:ascii="微软雅黑" w:eastAsia="微软雅黑" w:hAnsi="微软雅黑" w:cs="微软雅黑" w:hint="eastAsia"/>
          <w:b/>
          <w:sz w:val="24"/>
          <w:szCs w:val="24"/>
        </w:rPr>
        <w:t>3280</w:t>
      </w:r>
      <w:r w:rsidR="00D16D4D" w:rsidRPr="00955C2E">
        <w:rPr>
          <w:rFonts w:ascii="微软雅黑" w:eastAsia="微软雅黑" w:hAnsi="微软雅黑" w:cs="微软雅黑" w:hint="eastAsia"/>
          <w:b/>
          <w:sz w:val="24"/>
          <w:szCs w:val="24"/>
        </w:rPr>
        <w:t xml:space="preserve">元/人 </w:t>
      </w:r>
      <w:r w:rsidR="00D16D4D" w:rsidRPr="00D16D4D">
        <w:rPr>
          <w:rFonts w:ascii="微软雅黑" w:eastAsia="微软雅黑" w:hAnsi="微软雅黑" w:cs="微软雅黑" w:hint="eastAsia"/>
          <w:sz w:val="24"/>
          <w:szCs w:val="24"/>
        </w:rPr>
        <w:t>（费用包含讲师费、场地费、</w:t>
      </w:r>
      <w:r w:rsidR="00FF637A">
        <w:rPr>
          <w:rFonts w:ascii="微软雅黑" w:eastAsia="微软雅黑" w:hAnsi="微软雅黑" w:cs="微软雅黑" w:hint="eastAsia"/>
          <w:sz w:val="24"/>
          <w:szCs w:val="24"/>
        </w:rPr>
        <w:t>参观费、</w:t>
      </w:r>
      <w:r w:rsidR="00D16D4D" w:rsidRPr="00D16D4D">
        <w:rPr>
          <w:rFonts w:ascii="微软雅黑" w:eastAsia="微软雅黑" w:hAnsi="微软雅黑" w:cs="微软雅黑" w:hint="eastAsia"/>
          <w:sz w:val="24"/>
          <w:szCs w:val="24"/>
        </w:rPr>
        <w:t>茶歇、印刷费、咨询费等；午餐自理。提供酒店代订服务，如需住宿，请在报名回执单中说明，会务组统一安排，费用自理）</w:t>
      </w:r>
      <w:r w:rsidR="00D16D4D" w:rsidRPr="00D16D4D">
        <w:rPr>
          <w:rFonts w:ascii="微软雅黑" w:eastAsia="微软雅黑" w:hAnsi="微软雅黑" w:cs="微软雅黑"/>
          <w:sz w:val="24"/>
          <w:szCs w:val="24"/>
        </w:rPr>
        <w:t xml:space="preserve">   </w:t>
      </w:r>
    </w:p>
    <w:p w:rsidR="00D16D4D" w:rsidRPr="00A53B90" w:rsidRDefault="00D16D4D" w:rsidP="00D025FA">
      <w:pPr>
        <w:spacing w:line="480" w:lineRule="auto"/>
        <w:rPr>
          <w:rFonts w:ascii="微软雅黑" w:eastAsia="微软雅黑" w:hAnsi="微软雅黑" w:cs="微软雅黑"/>
          <w:b/>
          <w:sz w:val="24"/>
          <w:szCs w:val="24"/>
        </w:rPr>
      </w:pPr>
      <w:r w:rsidRPr="00A53B90">
        <w:rPr>
          <w:rFonts w:ascii="微软雅黑" w:eastAsia="微软雅黑" w:hAnsi="微软雅黑" w:cs="微软雅黑" w:hint="eastAsia"/>
          <w:b/>
          <w:sz w:val="24"/>
          <w:szCs w:val="24"/>
        </w:rPr>
        <w:t>收款账户:</w:t>
      </w:r>
    </w:p>
    <w:p w:rsidR="00D16D4D" w:rsidRPr="00D16D4D" w:rsidRDefault="00D16D4D" w:rsidP="00A53B90">
      <w:pPr>
        <w:spacing w:line="480" w:lineRule="auto"/>
        <w:ind w:firstLineChars="100" w:firstLine="240"/>
        <w:rPr>
          <w:rFonts w:ascii="微软雅黑" w:eastAsia="微软雅黑" w:hAnsi="微软雅黑" w:cs="微软雅黑"/>
          <w:sz w:val="24"/>
          <w:szCs w:val="24"/>
        </w:rPr>
      </w:pPr>
      <w:r w:rsidRPr="00D16D4D">
        <w:rPr>
          <w:rFonts w:ascii="微软雅黑" w:eastAsia="微软雅黑" w:hAnsi="微软雅黑" w:cs="微软雅黑" w:hint="eastAsia"/>
          <w:sz w:val="24"/>
          <w:szCs w:val="24"/>
        </w:rPr>
        <w:t xml:space="preserve">开户名： 北京中晟博越教育咨询中心 </w:t>
      </w:r>
    </w:p>
    <w:p w:rsidR="00D16D4D" w:rsidRPr="00D16D4D" w:rsidRDefault="00D16D4D" w:rsidP="00A53B90">
      <w:pPr>
        <w:spacing w:line="480" w:lineRule="auto"/>
        <w:ind w:firstLineChars="100" w:firstLine="240"/>
        <w:rPr>
          <w:rFonts w:ascii="微软雅黑" w:eastAsia="微软雅黑" w:hAnsi="微软雅黑" w:cs="微软雅黑"/>
          <w:sz w:val="24"/>
          <w:szCs w:val="24"/>
        </w:rPr>
      </w:pPr>
      <w:r w:rsidRPr="00D16D4D">
        <w:rPr>
          <w:rFonts w:ascii="微软雅黑" w:eastAsia="微软雅黑" w:hAnsi="微软雅黑" w:cs="微软雅黑" w:hint="eastAsia"/>
          <w:sz w:val="24"/>
          <w:szCs w:val="24"/>
        </w:rPr>
        <w:t xml:space="preserve">帐  号： 0200 0064 0920 0076 932 </w:t>
      </w:r>
    </w:p>
    <w:p w:rsidR="00D16D4D" w:rsidRPr="00D16D4D" w:rsidRDefault="00D16D4D" w:rsidP="00A53B90">
      <w:pPr>
        <w:spacing w:line="480" w:lineRule="auto"/>
        <w:ind w:firstLineChars="100" w:firstLine="240"/>
        <w:rPr>
          <w:rFonts w:ascii="微软雅黑" w:eastAsia="微软雅黑" w:hAnsi="微软雅黑" w:cs="微软雅黑"/>
          <w:sz w:val="24"/>
          <w:szCs w:val="24"/>
        </w:rPr>
      </w:pPr>
      <w:r w:rsidRPr="00D16D4D">
        <w:rPr>
          <w:rFonts w:ascii="微软雅黑" w:eastAsia="微软雅黑" w:hAnsi="微软雅黑" w:cs="微软雅黑" w:hint="eastAsia"/>
          <w:sz w:val="24"/>
          <w:szCs w:val="24"/>
        </w:rPr>
        <w:t>开户行： 中国工商银行股份有限公司北京云岗支行</w:t>
      </w:r>
      <w:r w:rsidRPr="00D16D4D">
        <w:rPr>
          <w:rFonts w:ascii="微软雅黑" w:eastAsia="微软雅黑" w:hAnsi="微软雅黑" w:cs="微软雅黑"/>
          <w:sz w:val="24"/>
          <w:szCs w:val="24"/>
        </w:rPr>
        <w:t xml:space="preserve"> </w:t>
      </w:r>
    </w:p>
    <w:p w:rsidR="00D16D4D" w:rsidRPr="00955C2E" w:rsidRDefault="00955C2E" w:rsidP="00D16D4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noProof/>
          <w:color w:val="C00000"/>
          <w:sz w:val="28"/>
          <w:szCs w:val="28"/>
        </w:rPr>
        <w:drawing>
          <wp:anchor distT="0" distB="0" distL="114300" distR="114300" simplePos="0" relativeHeight="251659264" behindDoc="0" locked="0" layoutInCell="1" allowOverlap="1" wp14:anchorId="21DCF0BA" wp14:editId="340BD9D3">
            <wp:simplePos x="0" y="0"/>
            <wp:positionH relativeFrom="column">
              <wp:posOffset>4213134</wp:posOffset>
            </wp:positionH>
            <wp:positionV relativeFrom="paragraph">
              <wp:posOffset>351155</wp:posOffset>
            </wp:positionV>
            <wp:extent cx="1716405" cy="1714500"/>
            <wp:effectExtent l="0" t="0" r="0" b="0"/>
            <wp:wrapNone/>
            <wp:docPr id="3" name="图片 6" descr="3b08e2bd695e7e0a63dd9a31718c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3b08e2bd695e7e0a63dd9a31718ca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C2E">
        <w:rPr>
          <w:rFonts w:ascii="微软雅黑" w:eastAsia="微软雅黑" w:hAnsi="微软雅黑" w:cs="微软雅黑"/>
          <w:b/>
          <w:bCs/>
          <w:color w:val="C00000"/>
          <w:sz w:val="28"/>
          <w:szCs w:val="28"/>
          <w:lang w:val="zh-TW"/>
        </w:rPr>
        <w:t>【</w:t>
      </w:r>
      <w:r w:rsidR="00D16D4D" w:rsidRPr="00955C2E">
        <w:rPr>
          <w:rFonts w:ascii="微软雅黑" w:eastAsia="微软雅黑" w:hAnsi="微软雅黑" w:cs="微软雅黑" w:hint="eastAsia"/>
          <w:b/>
          <w:bCs/>
          <w:color w:val="C00000"/>
          <w:sz w:val="28"/>
          <w:szCs w:val="28"/>
          <w:lang w:val="zh-TW"/>
        </w:rPr>
        <w:t>报名方式</w:t>
      </w:r>
      <w:r w:rsidRPr="00955C2E">
        <w:rPr>
          <w:rFonts w:ascii="微软雅黑" w:eastAsia="微软雅黑" w:hAnsi="微软雅黑" w:cs="微软雅黑"/>
          <w:b/>
          <w:bCs/>
          <w:color w:val="C00000"/>
          <w:sz w:val="28"/>
          <w:szCs w:val="28"/>
          <w:lang w:val="zh-TW"/>
        </w:rPr>
        <w:t>】</w:t>
      </w:r>
    </w:p>
    <w:p w:rsidR="00955C2E" w:rsidRDefault="00D16D4D" w:rsidP="00A53B90">
      <w:pPr>
        <w:adjustRightInd w:val="0"/>
        <w:snapToGrid w:val="0"/>
        <w:spacing w:line="360" w:lineRule="auto"/>
        <w:ind w:firstLineChars="100" w:firstLine="240"/>
        <w:rPr>
          <w:rFonts w:ascii="微软雅黑" w:eastAsia="微软雅黑" w:hAnsi="微软雅黑" w:cs="微软雅黑"/>
          <w:sz w:val="28"/>
          <w:szCs w:val="28"/>
        </w:rPr>
      </w:pPr>
      <w:r w:rsidRPr="00D16D4D">
        <w:rPr>
          <w:rFonts w:ascii="微软雅黑" w:eastAsia="微软雅黑" w:hAnsi="微软雅黑" w:cs="微软雅黑" w:hint="eastAsia"/>
          <w:sz w:val="24"/>
          <w:szCs w:val="24"/>
        </w:rPr>
        <w:t>课程顾问：万 鹏</w:t>
      </w:r>
      <w:r w:rsidR="00955C2E">
        <w:rPr>
          <w:rFonts w:ascii="微软雅黑" w:eastAsia="微软雅黑" w:hAnsi="微软雅黑" w:cs="微软雅黑" w:hint="eastAsia"/>
          <w:sz w:val="24"/>
          <w:szCs w:val="24"/>
        </w:rPr>
        <w:t xml:space="preserve">                             </w:t>
      </w:r>
      <w:r w:rsidR="00955C2E" w:rsidRPr="00955C2E">
        <w:rPr>
          <w:rFonts w:ascii="微软雅黑" w:eastAsia="微软雅黑" w:hAnsi="微软雅黑" w:cs="微软雅黑" w:hint="eastAsia"/>
          <w:sz w:val="28"/>
          <w:szCs w:val="28"/>
        </w:rPr>
        <w:t xml:space="preserve">      </w:t>
      </w:r>
    </w:p>
    <w:p w:rsidR="00955C2E" w:rsidRPr="00955C2E" w:rsidRDefault="00955C2E" w:rsidP="00A53B90">
      <w:pPr>
        <w:spacing w:line="480" w:lineRule="auto"/>
        <w:ind w:firstLineChars="100" w:firstLine="240"/>
        <w:rPr>
          <w:rFonts w:ascii="微软雅黑" w:eastAsia="微软雅黑" w:hAnsi="微软雅黑" w:cs="微软雅黑"/>
          <w:sz w:val="24"/>
          <w:szCs w:val="24"/>
        </w:rPr>
      </w:pPr>
      <w:r w:rsidRPr="00D16D4D">
        <w:rPr>
          <w:rFonts w:ascii="微软雅黑" w:eastAsia="微软雅黑" w:hAnsi="微软雅黑" w:cs="微软雅黑" w:hint="eastAsia"/>
          <w:sz w:val="24"/>
          <w:szCs w:val="24"/>
        </w:rPr>
        <w:t>联系电话：15611818226（</w:t>
      </w:r>
      <w:proofErr w:type="gramStart"/>
      <w:r w:rsidRPr="00D16D4D">
        <w:rPr>
          <w:rFonts w:ascii="微软雅黑" w:eastAsia="微软雅黑" w:hAnsi="微软雅黑" w:cs="微软雅黑" w:hint="eastAsia"/>
          <w:sz w:val="24"/>
          <w:szCs w:val="24"/>
        </w:rPr>
        <w:t>同微信</w:t>
      </w:r>
      <w:proofErr w:type="gramEnd"/>
      <w:r w:rsidRPr="00D16D4D">
        <w:rPr>
          <w:rFonts w:ascii="微软雅黑" w:eastAsia="微软雅黑" w:hAnsi="微软雅黑" w:cs="微软雅黑" w:hint="eastAsia"/>
          <w:sz w:val="24"/>
          <w:szCs w:val="24"/>
        </w:rPr>
        <w:t>）</w:t>
      </w:r>
      <w:r>
        <w:rPr>
          <w:rFonts w:ascii="微软雅黑" w:eastAsia="微软雅黑" w:hAnsi="微软雅黑" w:cs="微软雅黑" w:hint="eastAsia"/>
          <w:sz w:val="24"/>
          <w:szCs w:val="24"/>
        </w:rPr>
        <w:t xml:space="preserve">                 </w:t>
      </w:r>
      <w:r w:rsidRPr="00955C2E">
        <w:rPr>
          <w:rFonts w:ascii="微软雅黑" w:eastAsia="微软雅黑" w:hAnsi="微软雅黑" w:cs="微软雅黑" w:hint="eastAsia"/>
          <w:sz w:val="28"/>
          <w:szCs w:val="28"/>
        </w:rPr>
        <w:t xml:space="preserve"> 北京中晟博越教育咨询中心</w:t>
      </w:r>
    </w:p>
    <w:p w:rsidR="00D16D4D" w:rsidRDefault="00955C2E" w:rsidP="00D16D4D">
      <w:pPr>
        <w:spacing w:line="480" w:lineRule="auto"/>
        <w:rPr>
          <w:rFonts w:ascii="微软雅黑" w:eastAsia="微软雅黑" w:hAnsi="微软雅黑" w:cs="微软雅黑"/>
          <w:sz w:val="28"/>
          <w:szCs w:val="28"/>
        </w:rPr>
      </w:pPr>
      <w:r w:rsidRPr="00955C2E">
        <w:rPr>
          <w:rFonts w:ascii="微软雅黑" w:eastAsia="微软雅黑" w:hAnsi="微软雅黑" w:cs="微软雅黑"/>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sz w:val="28"/>
          <w:szCs w:val="28"/>
        </w:rPr>
        <w:t xml:space="preserve"> </w:t>
      </w:r>
      <w:r w:rsidRPr="00955C2E">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 xml:space="preserve">   </w:t>
      </w:r>
      <w:r w:rsidR="00A53B90">
        <w:rPr>
          <w:rFonts w:ascii="微软雅黑" w:eastAsia="微软雅黑" w:hAnsi="微软雅黑" w:cs="微软雅黑" w:hint="eastAsia"/>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sz w:val="28"/>
          <w:szCs w:val="28"/>
        </w:rPr>
        <w:t xml:space="preserve"> 202</w:t>
      </w:r>
      <w:r w:rsidRPr="00955C2E">
        <w:rPr>
          <w:rFonts w:ascii="微软雅黑" w:eastAsia="微软雅黑" w:hAnsi="微软雅黑" w:cs="微软雅黑" w:hint="eastAsia"/>
          <w:sz w:val="28"/>
          <w:szCs w:val="28"/>
        </w:rPr>
        <w:t>4年</w:t>
      </w:r>
      <w:r w:rsidRPr="00955C2E">
        <w:rPr>
          <w:rFonts w:ascii="微软雅黑" w:eastAsia="微软雅黑" w:hAnsi="微软雅黑" w:cs="微软雅黑"/>
          <w:sz w:val="28"/>
          <w:szCs w:val="28"/>
        </w:rPr>
        <w:t>0</w:t>
      </w:r>
      <w:r>
        <w:rPr>
          <w:rFonts w:ascii="微软雅黑" w:eastAsia="微软雅黑" w:hAnsi="微软雅黑" w:cs="微软雅黑" w:hint="eastAsia"/>
          <w:sz w:val="28"/>
          <w:szCs w:val="28"/>
        </w:rPr>
        <w:t>3</w:t>
      </w:r>
      <w:r w:rsidRPr="00955C2E">
        <w:rPr>
          <w:rFonts w:ascii="微软雅黑" w:eastAsia="微软雅黑" w:hAnsi="微软雅黑" w:cs="微软雅黑" w:hint="eastAsia"/>
          <w:sz w:val="28"/>
          <w:szCs w:val="28"/>
        </w:rPr>
        <w:t>月17日</w:t>
      </w:r>
    </w:p>
    <w:p w:rsidR="00955C2E" w:rsidRDefault="00955C2E" w:rsidP="00D16D4D">
      <w:pPr>
        <w:spacing w:line="480" w:lineRule="auto"/>
        <w:rPr>
          <w:rFonts w:ascii="微软雅黑" w:eastAsia="微软雅黑" w:hAnsi="微软雅黑" w:cs="微软雅黑"/>
          <w:sz w:val="28"/>
          <w:szCs w:val="28"/>
        </w:rPr>
      </w:pPr>
    </w:p>
    <w:p w:rsidR="00955C2E" w:rsidRDefault="00955C2E" w:rsidP="00955C2E">
      <w:pPr>
        <w:tabs>
          <w:tab w:val="left" w:pos="8034"/>
        </w:tabs>
        <w:spacing w:line="440" w:lineRule="exact"/>
        <w:ind w:firstLineChars="700" w:firstLine="3080"/>
        <w:rPr>
          <w:rFonts w:ascii="宋体" w:hAnsi="宋体"/>
          <w:b/>
          <w:sz w:val="44"/>
          <w:szCs w:val="44"/>
        </w:rPr>
      </w:pPr>
    </w:p>
    <w:p w:rsidR="00955C2E" w:rsidRDefault="00955C2E"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6526B6" w:rsidRDefault="006526B6" w:rsidP="00955C2E">
      <w:pPr>
        <w:tabs>
          <w:tab w:val="left" w:pos="8034"/>
        </w:tabs>
        <w:spacing w:line="440" w:lineRule="exact"/>
        <w:ind w:firstLineChars="700" w:firstLine="3080"/>
        <w:rPr>
          <w:rFonts w:ascii="宋体" w:hAnsi="宋体"/>
          <w:b/>
          <w:sz w:val="44"/>
          <w:szCs w:val="44"/>
        </w:rPr>
      </w:pPr>
    </w:p>
    <w:p w:rsidR="00FF637A" w:rsidRDefault="00FF637A" w:rsidP="00955C2E">
      <w:pPr>
        <w:tabs>
          <w:tab w:val="left" w:pos="8034"/>
        </w:tabs>
        <w:spacing w:line="440" w:lineRule="exact"/>
        <w:ind w:firstLineChars="700" w:firstLine="3080"/>
        <w:rPr>
          <w:rFonts w:ascii="宋体" w:hAnsi="宋体"/>
          <w:b/>
          <w:sz w:val="44"/>
          <w:szCs w:val="44"/>
        </w:rPr>
      </w:pPr>
    </w:p>
    <w:p w:rsidR="00FF637A" w:rsidRDefault="00FF637A" w:rsidP="00955C2E">
      <w:pPr>
        <w:tabs>
          <w:tab w:val="left" w:pos="8034"/>
        </w:tabs>
        <w:spacing w:line="440" w:lineRule="exact"/>
        <w:ind w:firstLineChars="700" w:firstLine="3080"/>
        <w:rPr>
          <w:rFonts w:ascii="宋体" w:hAnsi="宋体"/>
          <w:b/>
          <w:sz w:val="44"/>
          <w:szCs w:val="44"/>
        </w:rPr>
      </w:pPr>
    </w:p>
    <w:p w:rsidR="00955C2E" w:rsidRDefault="00955C2E" w:rsidP="00955C2E">
      <w:pPr>
        <w:tabs>
          <w:tab w:val="left" w:pos="8034"/>
        </w:tabs>
        <w:spacing w:line="440" w:lineRule="exact"/>
        <w:ind w:firstLineChars="700" w:firstLine="3080"/>
        <w:rPr>
          <w:rFonts w:ascii="宋体" w:hAnsi="宋体"/>
          <w:b/>
          <w:sz w:val="44"/>
          <w:szCs w:val="44"/>
        </w:rPr>
      </w:pPr>
      <w:r w:rsidRPr="006F3876">
        <w:rPr>
          <w:rFonts w:ascii="宋体" w:hAnsi="宋体" w:hint="eastAsia"/>
          <w:b/>
          <w:sz w:val="44"/>
          <w:szCs w:val="44"/>
        </w:rPr>
        <w:t>参</w:t>
      </w:r>
      <w:r w:rsidRPr="006F3876">
        <w:rPr>
          <w:rFonts w:ascii="宋体" w:hAnsi="宋体" w:hint="eastAsia"/>
          <w:b/>
          <w:sz w:val="44"/>
          <w:szCs w:val="44"/>
        </w:rPr>
        <w:t xml:space="preserve">  </w:t>
      </w:r>
      <w:r w:rsidRPr="006F3876">
        <w:rPr>
          <w:rFonts w:ascii="宋体" w:hAnsi="宋体" w:hint="eastAsia"/>
          <w:b/>
          <w:sz w:val="44"/>
          <w:szCs w:val="44"/>
        </w:rPr>
        <w:t>会</w:t>
      </w:r>
      <w:r w:rsidRPr="006F3876">
        <w:rPr>
          <w:rFonts w:ascii="宋体" w:hAnsi="宋体" w:hint="eastAsia"/>
          <w:b/>
          <w:sz w:val="44"/>
          <w:szCs w:val="44"/>
        </w:rPr>
        <w:t xml:space="preserve">  </w:t>
      </w:r>
      <w:r w:rsidRPr="006F3876">
        <w:rPr>
          <w:rFonts w:ascii="宋体" w:hAnsi="宋体" w:hint="eastAsia"/>
          <w:b/>
          <w:sz w:val="44"/>
          <w:szCs w:val="44"/>
        </w:rPr>
        <w:t>回</w:t>
      </w:r>
      <w:r w:rsidRPr="006F3876">
        <w:rPr>
          <w:rFonts w:ascii="宋体" w:hAnsi="宋体" w:hint="eastAsia"/>
          <w:b/>
          <w:sz w:val="44"/>
          <w:szCs w:val="44"/>
        </w:rPr>
        <w:t xml:space="preserve">  </w:t>
      </w:r>
      <w:r w:rsidRPr="006F3876">
        <w:rPr>
          <w:rFonts w:ascii="宋体" w:hAnsi="宋体" w:hint="eastAsia"/>
          <w:b/>
          <w:sz w:val="44"/>
          <w:szCs w:val="44"/>
        </w:rPr>
        <w:t>执</w:t>
      </w:r>
    </w:p>
    <w:p w:rsidR="00955C2E" w:rsidRPr="006F3876" w:rsidRDefault="00955C2E" w:rsidP="00955C2E">
      <w:pPr>
        <w:tabs>
          <w:tab w:val="left" w:pos="8034"/>
        </w:tabs>
        <w:spacing w:line="440" w:lineRule="exact"/>
        <w:rPr>
          <w:rFonts w:ascii="宋体" w:hAnsi="宋体"/>
          <w:sz w:val="36"/>
        </w:rPr>
      </w:pPr>
    </w:p>
    <w:tbl>
      <w:tblPr>
        <w:tblW w:w="9987"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864"/>
        <w:gridCol w:w="585"/>
        <w:gridCol w:w="675"/>
        <w:gridCol w:w="227"/>
        <w:gridCol w:w="1033"/>
        <w:gridCol w:w="411"/>
        <w:gridCol w:w="176"/>
        <w:gridCol w:w="673"/>
        <w:gridCol w:w="591"/>
        <w:gridCol w:w="300"/>
        <w:gridCol w:w="643"/>
        <w:gridCol w:w="572"/>
        <w:gridCol w:w="1370"/>
      </w:tblGrid>
      <w:tr w:rsidR="00955C2E" w:rsidRPr="00955C2E" w:rsidTr="009965EB">
        <w:trPr>
          <w:trHeight w:val="453"/>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单位名称</w:t>
            </w:r>
          </w:p>
        </w:tc>
        <w:tc>
          <w:tcPr>
            <w:tcW w:w="4644" w:type="dxa"/>
            <w:gridSpan w:val="8"/>
            <w:vAlign w:val="center"/>
          </w:tcPr>
          <w:p w:rsidR="00955C2E" w:rsidRPr="00955C2E" w:rsidRDefault="00955C2E" w:rsidP="009965EB">
            <w:pPr>
              <w:spacing w:line="380" w:lineRule="atLeast"/>
              <w:rPr>
                <w:rFonts w:ascii="宋体" w:eastAsia="宋体" w:hAnsi="宋体"/>
                <w:sz w:val="24"/>
              </w:rPr>
            </w:pPr>
          </w:p>
        </w:tc>
        <w:tc>
          <w:tcPr>
            <w:tcW w:w="1534"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行业类别</w:t>
            </w:r>
          </w:p>
        </w:tc>
        <w:tc>
          <w:tcPr>
            <w:tcW w:w="1942" w:type="dxa"/>
            <w:gridSpan w:val="2"/>
            <w:vAlign w:val="center"/>
          </w:tcPr>
          <w:p w:rsidR="00955C2E" w:rsidRPr="00955C2E" w:rsidRDefault="00955C2E" w:rsidP="009965EB">
            <w:pPr>
              <w:spacing w:line="380" w:lineRule="atLeast"/>
              <w:rPr>
                <w:rFonts w:ascii="宋体" w:eastAsia="宋体" w:hAnsi="宋体"/>
                <w:sz w:val="24"/>
              </w:rPr>
            </w:pPr>
          </w:p>
        </w:tc>
      </w:tr>
      <w:tr w:rsidR="00955C2E" w:rsidRPr="00955C2E" w:rsidTr="009965EB">
        <w:trPr>
          <w:cantSplit/>
          <w:trHeight w:val="392"/>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通讯地址</w:t>
            </w:r>
          </w:p>
        </w:tc>
        <w:tc>
          <w:tcPr>
            <w:tcW w:w="4644" w:type="dxa"/>
            <w:gridSpan w:val="8"/>
            <w:vAlign w:val="center"/>
          </w:tcPr>
          <w:p w:rsidR="00955C2E" w:rsidRPr="00955C2E" w:rsidRDefault="00955C2E" w:rsidP="009965EB">
            <w:pPr>
              <w:spacing w:line="380" w:lineRule="atLeast"/>
              <w:jc w:val="center"/>
              <w:rPr>
                <w:rFonts w:ascii="宋体" w:eastAsia="宋体" w:hAnsi="宋体"/>
                <w:sz w:val="24"/>
              </w:rPr>
            </w:pPr>
          </w:p>
        </w:tc>
        <w:tc>
          <w:tcPr>
            <w:tcW w:w="1534"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邮 编</w:t>
            </w:r>
          </w:p>
        </w:tc>
        <w:tc>
          <w:tcPr>
            <w:tcW w:w="1942" w:type="dxa"/>
            <w:gridSpan w:val="2"/>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cantSplit/>
          <w:trHeight w:val="392"/>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审 批 人</w:t>
            </w:r>
          </w:p>
        </w:tc>
        <w:tc>
          <w:tcPr>
            <w:tcW w:w="1449" w:type="dxa"/>
            <w:gridSpan w:val="2"/>
            <w:vAlign w:val="center"/>
          </w:tcPr>
          <w:p w:rsidR="00955C2E" w:rsidRPr="00955C2E" w:rsidRDefault="00955C2E" w:rsidP="009965EB">
            <w:pPr>
              <w:spacing w:line="380" w:lineRule="atLeast"/>
              <w:jc w:val="center"/>
              <w:rPr>
                <w:rFonts w:ascii="宋体" w:eastAsia="宋体" w:hAnsi="宋体"/>
                <w:sz w:val="24"/>
              </w:rPr>
            </w:pPr>
          </w:p>
        </w:tc>
        <w:tc>
          <w:tcPr>
            <w:tcW w:w="902"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职务</w:t>
            </w:r>
          </w:p>
        </w:tc>
        <w:tc>
          <w:tcPr>
            <w:tcW w:w="1444" w:type="dxa"/>
            <w:gridSpan w:val="2"/>
            <w:vAlign w:val="center"/>
          </w:tcPr>
          <w:p w:rsidR="00955C2E" w:rsidRPr="00955C2E" w:rsidRDefault="00955C2E" w:rsidP="009965EB">
            <w:pPr>
              <w:spacing w:line="380" w:lineRule="atLeast"/>
              <w:jc w:val="center"/>
              <w:rPr>
                <w:rFonts w:ascii="宋体" w:eastAsia="宋体" w:hAnsi="宋体"/>
                <w:sz w:val="24"/>
              </w:rPr>
            </w:pPr>
          </w:p>
        </w:tc>
        <w:tc>
          <w:tcPr>
            <w:tcW w:w="849"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电话</w:t>
            </w:r>
          </w:p>
        </w:tc>
        <w:tc>
          <w:tcPr>
            <w:tcW w:w="3476" w:type="dxa"/>
            <w:gridSpan w:val="5"/>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55C2E">
        <w:trPr>
          <w:cantSplit/>
          <w:trHeight w:val="753"/>
          <w:jc w:val="center"/>
        </w:trPr>
        <w:tc>
          <w:tcPr>
            <w:tcW w:w="1867" w:type="dxa"/>
            <w:vAlign w:val="center"/>
          </w:tcPr>
          <w:p w:rsidR="00955C2E" w:rsidRPr="00955C2E" w:rsidRDefault="00955C2E" w:rsidP="009965EB">
            <w:pPr>
              <w:spacing w:line="380" w:lineRule="atLeast"/>
              <w:ind w:firstLineChars="100" w:firstLine="240"/>
              <w:rPr>
                <w:rFonts w:ascii="宋体" w:eastAsia="宋体" w:hAnsi="宋体"/>
                <w:sz w:val="24"/>
              </w:rPr>
            </w:pPr>
            <w:r w:rsidRPr="00955C2E">
              <w:rPr>
                <w:rFonts w:ascii="宋体" w:eastAsia="宋体" w:hAnsi="宋体" w:hint="eastAsia"/>
                <w:sz w:val="24"/>
              </w:rPr>
              <w:t>联 系 人</w:t>
            </w:r>
          </w:p>
        </w:tc>
        <w:tc>
          <w:tcPr>
            <w:tcW w:w="3384" w:type="dxa"/>
            <w:gridSpan w:val="5"/>
            <w:vAlign w:val="center"/>
          </w:tcPr>
          <w:p w:rsidR="00955C2E" w:rsidRPr="00955C2E" w:rsidRDefault="00955C2E" w:rsidP="009965EB">
            <w:pPr>
              <w:spacing w:line="380" w:lineRule="atLeast"/>
              <w:rPr>
                <w:rFonts w:ascii="宋体" w:eastAsia="宋体" w:hAnsi="宋体"/>
                <w:sz w:val="24"/>
              </w:rPr>
            </w:pPr>
          </w:p>
        </w:tc>
        <w:tc>
          <w:tcPr>
            <w:tcW w:w="1260" w:type="dxa"/>
            <w:gridSpan w:val="3"/>
            <w:vAlign w:val="center"/>
          </w:tcPr>
          <w:p w:rsidR="00955C2E" w:rsidRPr="00955C2E" w:rsidRDefault="00955C2E" w:rsidP="009965EB">
            <w:pPr>
              <w:keepNext/>
              <w:keepLines/>
              <w:spacing w:before="340" w:after="330" w:line="380" w:lineRule="atLeast"/>
              <w:outlineLvl w:val="0"/>
              <w:rPr>
                <w:rFonts w:ascii="宋体" w:eastAsia="宋体" w:hAnsi="宋体" w:cs="黑体"/>
                <w:bCs/>
                <w:kern w:val="44"/>
                <w:sz w:val="24"/>
                <w:szCs w:val="44"/>
              </w:rPr>
            </w:pPr>
            <w:r w:rsidRPr="00955C2E">
              <w:rPr>
                <w:rFonts w:ascii="宋体" w:eastAsia="宋体" w:hAnsi="宋体" w:cs="黑体" w:hint="eastAsia"/>
                <w:bCs/>
                <w:kern w:val="44"/>
                <w:sz w:val="24"/>
                <w:szCs w:val="44"/>
              </w:rPr>
              <w:t>E-mail</w:t>
            </w:r>
          </w:p>
        </w:tc>
        <w:tc>
          <w:tcPr>
            <w:tcW w:w="3476" w:type="dxa"/>
            <w:gridSpan w:val="5"/>
            <w:vAlign w:val="center"/>
          </w:tcPr>
          <w:p w:rsidR="00955C2E" w:rsidRPr="00955C2E" w:rsidRDefault="00955C2E" w:rsidP="009965EB">
            <w:pPr>
              <w:spacing w:line="380" w:lineRule="atLeast"/>
              <w:rPr>
                <w:rFonts w:ascii="宋体" w:eastAsia="宋体" w:hAnsi="宋体"/>
                <w:sz w:val="24"/>
              </w:rPr>
            </w:pPr>
          </w:p>
        </w:tc>
      </w:tr>
      <w:tr w:rsidR="00955C2E" w:rsidRPr="00955C2E" w:rsidTr="009965EB">
        <w:trPr>
          <w:cantSplit/>
          <w:trHeight w:val="374"/>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电话（区号）</w:t>
            </w:r>
          </w:p>
        </w:tc>
        <w:tc>
          <w:tcPr>
            <w:tcW w:w="3384" w:type="dxa"/>
            <w:gridSpan w:val="5"/>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传  真</w:t>
            </w:r>
          </w:p>
        </w:tc>
        <w:tc>
          <w:tcPr>
            <w:tcW w:w="3476" w:type="dxa"/>
            <w:gridSpan w:val="5"/>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参会代表姓名</w:t>
            </w:r>
          </w:p>
        </w:tc>
        <w:tc>
          <w:tcPr>
            <w:tcW w:w="864"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性别</w:t>
            </w: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部门</w:t>
            </w: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职务</w:t>
            </w: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电话</w:t>
            </w: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手机</w:t>
            </w: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cantSplit/>
          <w:trHeight w:val="465"/>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代订酒店</w:t>
            </w:r>
          </w:p>
        </w:tc>
        <w:tc>
          <w:tcPr>
            <w:tcW w:w="6750" w:type="dxa"/>
            <w:gridSpan w:val="12"/>
            <w:vAlign w:val="center"/>
          </w:tcPr>
          <w:p w:rsidR="00955C2E" w:rsidRPr="00955C2E" w:rsidRDefault="00955C2E" w:rsidP="009965EB">
            <w:pPr>
              <w:spacing w:line="380" w:lineRule="atLeast"/>
              <w:ind w:firstLineChars="300" w:firstLine="720"/>
              <w:rPr>
                <w:rFonts w:ascii="宋体" w:eastAsia="宋体" w:hAnsi="宋体"/>
                <w:sz w:val="24"/>
              </w:rPr>
            </w:pPr>
            <w:r w:rsidRPr="00955C2E">
              <w:rPr>
                <w:rFonts w:ascii="宋体" w:eastAsia="宋体" w:hAnsi="宋体" w:hint="eastAsia"/>
                <w:sz w:val="24"/>
              </w:rPr>
              <w:t>□</w:t>
            </w:r>
            <w:r w:rsidRPr="00955C2E">
              <w:rPr>
                <w:rFonts w:ascii="宋体" w:eastAsia="宋体" w:hAnsi="宋体"/>
                <w:sz w:val="24"/>
              </w:rPr>
              <w:t>单间：</w:t>
            </w:r>
            <w:r w:rsidRPr="00955C2E">
              <w:rPr>
                <w:rFonts w:ascii="宋体" w:eastAsia="宋体" w:hAnsi="宋体" w:hint="eastAsia"/>
                <w:sz w:val="24"/>
              </w:rPr>
              <w:t xml:space="preserve">   间               □</w:t>
            </w:r>
            <w:r w:rsidRPr="00955C2E">
              <w:rPr>
                <w:rFonts w:ascii="宋体" w:eastAsia="宋体" w:hAnsi="宋体"/>
                <w:sz w:val="24"/>
              </w:rPr>
              <w:t>标间：</w:t>
            </w:r>
            <w:r w:rsidRPr="00955C2E">
              <w:rPr>
                <w:rFonts w:ascii="宋体" w:eastAsia="宋体" w:hAnsi="宋体" w:hint="eastAsia"/>
                <w:sz w:val="24"/>
              </w:rPr>
              <w:t xml:space="preserve">    </w:t>
            </w:r>
            <w:r w:rsidRPr="00955C2E">
              <w:rPr>
                <w:rFonts w:ascii="宋体" w:eastAsia="宋体" w:hAnsi="宋体"/>
                <w:sz w:val="24"/>
              </w:rPr>
              <w:t>间</w:t>
            </w:r>
          </w:p>
        </w:tc>
        <w:tc>
          <w:tcPr>
            <w:tcW w:w="1370" w:type="dxa"/>
          </w:tcPr>
          <w:p w:rsidR="00955C2E" w:rsidRPr="00955C2E" w:rsidRDefault="00955C2E" w:rsidP="009965EB">
            <w:pPr>
              <w:spacing w:line="380" w:lineRule="atLeast"/>
              <w:rPr>
                <w:rFonts w:ascii="宋体" w:eastAsia="宋体" w:hAnsi="宋体"/>
                <w:sz w:val="24"/>
              </w:rPr>
            </w:pPr>
          </w:p>
        </w:tc>
      </w:tr>
      <w:tr w:rsidR="00955C2E" w:rsidRPr="00955C2E" w:rsidTr="009965EB">
        <w:trPr>
          <w:cantSplit/>
          <w:trHeight w:val="459"/>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费用总额</w:t>
            </w:r>
          </w:p>
        </w:tc>
        <w:tc>
          <w:tcPr>
            <w:tcW w:w="3971" w:type="dxa"/>
            <w:gridSpan w:val="7"/>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 xml:space="preserve">  万   </w:t>
            </w:r>
            <w:proofErr w:type="gramStart"/>
            <w:r w:rsidRPr="00955C2E">
              <w:rPr>
                <w:rFonts w:ascii="宋体" w:eastAsia="宋体" w:hAnsi="宋体" w:hint="eastAsia"/>
                <w:sz w:val="24"/>
              </w:rPr>
              <w:t>仟</w:t>
            </w:r>
            <w:proofErr w:type="gramEnd"/>
            <w:r w:rsidRPr="00955C2E">
              <w:rPr>
                <w:rFonts w:ascii="宋体" w:eastAsia="宋体" w:hAnsi="宋体" w:hint="eastAsia"/>
                <w:sz w:val="24"/>
              </w:rPr>
              <w:t xml:space="preserve">    </w:t>
            </w:r>
            <w:proofErr w:type="gramStart"/>
            <w:r w:rsidRPr="00955C2E">
              <w:rPr>
                <w:rFonts w:ascii="宋体" w:eastAsia="宋体" w:hAnsi="宋体" w:hint="eastAsia"/>
                <w:sz w:val="24"/>
              </w:rPr>
              <w:t>佰</w:t>
            </w:r>
            <w:proofErr w:type="gramEnd"/>
            <w:r w:rsidRPr="00955C2E">
              <w:rPr>
                <w:rFonts w:ascii="宋体" w:eastAsia="宋体" w:hAnsi="宋体" w:hint="eastAsia"/>
                <w:sz w:val="24"/>
              </w:rPr>
              <w:t xml:space="preserve">    拾    元整</w:t>
            </w:r>
          </w:p>
        </w:tc>
        <w:tc>
          <w:tcPr>
            <w:tcW w:w="1264"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小  写</w:t>
            </w:r>
          </w:p>
        </w:tc>
        <w:tc>
          <w:tcPr>
            <w:tcW w:w="2885" w:type="dxa"/>
            <w:gridSpan w:val="4"/>
            <w:vAlign w:val="center"/>
          </w:tcPr>
          <w:p w:rsidR="00955C2E" w:rsidRPr="00955C2E" w:rsidRDefault="00955C2E" w:rsidP="009965EB">
            <w:pPr>
              <w:spacing w:line="380" w:lineRule="atLeast"/>
              <w:rPr>
                <w:rFonts w:ascii="宋体" w:eastAsia="宋体" w:hAnsi="宋体"/>
                <w:sz w:val="24"/>
              </w:rPr>
            </w:pPr>
            <w:r w:rsidRPr="00955C2E">
              <w:rPr>
                <w:rFonts w:ascii="宋体" w:eastAsia="宋体" w:hAnsi="宋体" w:hint="eastAsia"/>
                <w:sz w:val="24"/>
              </w:rPr>
              <w:t>￥：</w:t>
            </w:r>
          </w:p>
        </w:tc>
      </w:tr>
      <w:tr w:rsidR="00955C2E" w:rsidRPr="00955C2E" w:rsidTr="009965EB">
        <w:trPr>
          <w:cantSplit/>
          <w:trHeight w:val="474"/>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付款方式</w:t>
            </w:r>
          </w:p>
        </w:tc>
        <w:tc>
          <w:tcPr>
            <w:tcW w:w="8120" w:type="dxa"/>
            <w:gridSpan w:val="13"/>
            <w:vAlign w:val="center"/>
          </w:tcPr>
          <w:p w:rsidR="00955C2E" w:rsidRPr="00955C2E" w:rsidRDefault="00955C2E" w:rsidP="009965EB">
            <w:pPr>
              <w:spacing w:line="380" w:lineRule="atLeast"/>
              <w:rPr>
                <w:rFonts w:ascii="宋体" w:eastAsia="宋体" w:hAnsi="宋体"/>
                <w:sz w:val="24"/>
              </w:rPr>
            </w:pPr>
            <w:r w:rsidRPr="00955C2E">
              <w:rPr>
                <w:rFonts w:ascii="宋体" w:eastAsia="宋体" w:hAnsi="宋体" w:hint="eastAsia"/>
                <w:sz w:val="24"/>
              </w:rPr>
              <w:t xml:space="preserve">         □通过银行        □</w:t>
            </w:r>
            <w:proofErr w:type="gramStart"/>
            <w:r w:rsidRPr="00955C2E">
              <w:rPr>
                <w:rFonts w:ascii="宋体" w:eastAsia="宋体" w:hAnsi="宋体" w:hint="eastAsia"/>
                <w:sz w:val="24"/>
              </w:rPr>
              <w:t>微信支付</w:t>
            </w:r>
            <w:proofErr w:type="gramEnd"/>
            <w:r w:rsidRPr="00955C2E">
              <w:rPr>
                <w:rFonts w:ascii="宋体" w:eastAsia="宋体" w:hAnsi="宋体" w:hint="eastAsia"/>
                <w:sz w:val="24"/>
              </w:rPr>
              <w:t xml:space="preserve">        □支付宝</w:t>
            </w:r>
          </w:p>
        </w:tc>
      </w:tr>
      <w:tr w:rsidR="00955C2E" w:rsidRPr="00955C2E" w:rsidTr="009965EB">
        <w:trPr>
          <w:cantSplit/>
          <w:trHeight w:val="1086"/>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汇款方式</w:t>
            </w:r>
          </w:p>
        </w:tc>
        <w:tc>
          <w:tcPr>
            <w:tcW w:w="8120" w:type="dxa"/>
            <w:gridSpan w:val="13"/>
            <w:vAlign w:val="center"/>
          </w:tcPr>
          <w:p w:rsidR="00955C2E" w:rsidRPr="00955C2E" w:rsidRDefault="00955C2E" w:rsidP="009965EB">
            <w:pPr>
              <w:widowControl/>
              <w:shd w:val="clear" w:color="auto" w:fill="FFFFFF"/>
              <w:spacing w:after="60" w:line="460" w:lineRule="exact"/>
              <w:jc w:val="left"/>
              <w:outlineLvl w:val="2"/>
              <w:rPr>
                <w:rFonts w:ascii="宋体" w:eastAsia="宋体" w:hAnsi="宋体"/>
                <w:sz w:val="24"/>
              </w:rPr>
            </w:pPr>
            <w:r w:rsidRPr="00955C2E">
              <w:rPr>
                <w:rFonts w:ascii="宋体" w:eastAsia="宋体" w:hAnsi="宋体" w:hint="eastAsia"/>
                <w:sz w:val="24"/>
              </w:rPr>
              <w:t xml:space="preserve">开户名： 北京中晟博越教育咨询中心 </w:t>
            </w:r>
          </w:p>
          <w:p w:rsidR="00955C2E" w:rsidRPr="00955C2E" w:rsidRDefault="00955C2E" w:rsidP="009965EB">
            <w:pPr>
              <w:widowControl/>
              <w:shd w:val="clear" w:color="auto" w:fill="FFFFFF"/>
              <w:spacing w:after="60" w:line="460" w:lineRule="exact"/>
              <w:jc w:val="left"/>
              <w:outlineLvl w:val="2"/>
              <w:rPr>
                <w:rFonts w:ascii="宋体" w:eastAsia="宋体" w:hAnsi="宋体"/>
                <w:sz w:val="24"/>
              </w:rPr>
            </w:pPr>
            <w:r w:rsidRPr="00955C2E">
              <w:rPr>
                <w:rFonts w:ascii="宋体" w:eastAsia="宋体" w:hAnsi="宋体" w:hint="eastAsia"/>
                <w:sz w:val="24"/>
              </w:rPr>
              <w:t xml:space="preserve">帐  号： 0200 0064 0920 0076 932 </w:t>
            </w:r>
          </w:p>
          <w:p w:rsidR="00955C2E" w:rsidRPr="00955C2E" w:rsidRDefault="00955C2E" w:rsidP="009965EB">
            <w:pPr>
              <w:widowControl/>
              <w:shd w:val="clear" w:color="auto" w:fill="FFFFFF"/>
              <w:spacing w:after="60" w:line="460" w:lineRule="exact"/>
              <w:jc w:val="left"/>
              <w:outlineLvl w:val="2"/>
              <w:rPr>
                <w:rFonts w:ascii="宋体" w:eastAsia="宋体" w:hAnsi="宋体"/>
                <w:sz w:val="24"/>
              </w:rPr>
            </w:pPr>
            <w:r w:rsidRPr="00955C2E">
              <w:rPr>
                <w:rFonts w:ascii="宋体" w:eastAsia="宋体" w:hAnsi="宋体" w:hint="eastAsia"/>
                <w:sz w:val="24"/>
              </w:rPr>
              <w:t>开户行： 中国工商银行股份有限公司北京云岗支行</w:t>
            </w:r>
          </w:p>
        </w:tc>
      </w:tr>
    </w:tbl>
    <w:p w:rsidR="00955C2E" w:rsidRPr="00955C2E" w:rsidRDefault="00955C2E" w:rsidP="00955C2E">
      <w:pPr>
        <w:widowControl/>
        <w:shd w:val="clear" w:color="auto" w:fill="FFFFFF"/>
        <w:spacing w:after="60" w:line="420" w:lineRule="exact"/>
        <w:ind w:firstLineChars="100" w:firstLine="281"/>
        <w:jc w:val="left"/>
        <w:outlineLvl w:val="2"/>
        <w:rPr>
          <w:rFonts w:ascii="宋体" w:eastAsia="宋体" w:hAnsi="宋体"/>
          <w:b/>
          <w:sz w:val="28"/>
          <w:szCs w:val="28"/>
        </w:rPr>
      </w:pPr>
      <w:r w:rsidRPr="00955C2E">
        <w:rPr>
          <w:rFonts w:ascii="宋体" w:eastAsia="宋体" w:hAnsi="宋体" w:hint="eastAsia"/>
          <w:b/>
          <w:sz w:val="28"/>
          <w:szCs w:val="28"/>
        </w:rPr>
        <w:t>1.为保证培训质量,培训班名额有限,额满为止,</w:t>
      </w:r>
      <w:proofErr w:type="gramStart"/>
      <w:r w:rsidRPr="00955C2E">
        <w:rPr>
          <w:rFonts w:ascii="宋体" w:eastAsia="宋体" w:hAnsi="宋体" w:hint="eastAsia"/>
          <w:b/>
          <w:sz w:val="28"/>
          <w:szCs w:val="28"/>
        </w:rPr>
        <w:t>请确定</w:t>
      </w:r>
      <w:proofErr w:type="gramEnd"/>
      <w:r w:rsidRPr="00955C2E">
        <w:rPr>
          <w:rFonts w:ascii="宋体" w:eastAsia="宋体" w:hAnsi="宋体" w:hint="eastAsia"/>
          <w:b/>
          <w:sz w:val="28"/>
          <w:szCs w:val="28"/>
        </w:rPr>
        <w:t>人员后及早报名；</w:t>
      </w:r>
    </w:p>
    <w:p w:rsidR="00955C2E" w:rsidRPr="00955C2E" w:rsidRDefault="00955C2E" w:rsidP="00955C2E">
      <w:pPr>
        <w:widowControl/>
        <w:shd w:val="clear" w:color="auto" w:fill="FFFFFF"/>
        <w:spacing w:after="60" w:line="420" w:lineRule="exact"/>
        <w:ind w:firstLineChars="100" w:firstLine="281"/>
        <w:jc w:val="left"/>
        <w:outlineLvl w:val="2"/>
        <w:rPr>
          <w:rFonts w:ascii="宋体" w:eastAsia="宋体" w:hAnsi="宋体"/>
          <w:b/>
          <w:sz w:val="28"/>
          <w:szCs w:val="28"/>
        </w:rPr>
      </w:pPr>
      <w:r w:rsidRPr="00955C2E">
        <w:rPr>
          <w:rFonts w:ascii="宋体" w:eastAsia="宋体" w:hAnsi="宋体" w:hint="eastAsia"/>
          <w:b/>
          <w:sz w:val="28"/>
          <w:szCs w:val="28"/>
        </w:rPr>
        <w:t xml:space="preserve">2.本次培训内容及物业行业相关培训内容均可赴企业提供内训。 </w:t>
      </w:r>
    </w:p>
    <w:p w:rsidR="00955C2E" w:rsidRPr="00955C2E" w:rsidRDefault="00955C2E" w:rsidP="00955C2E">
      <w:pPr>
        <w:widowControl/>
        <w:shd w:val="clear" w:color="auto" w:fill="FFFFFF"/>
        <w:spacing w:after="60" w:line="420" w:lineRule="exact"/>
        <w:ind w:firstLineChars="200" w:firstLine="562"/>
        <w:jc w:val="left"/>
        <w:outlineLvl w:val="2"/>
        <w:rPr>
          <w:rFonts w:ascii="宋体" w:eastAsia="宋体" w:hAnsi="宋体"/>
          <w:b/>
          <w:sz w:val="28"/>
          <w:szCs w:val="28"/>
        </w:rPr>
      </w:pPr>
      <w:r w:rsidRPr="00955C2E">
        <w:rPr>
          <w:rFonts w:ascii="宋体" w:eastAsia="宋体" w:hAnsi="宋体" w:hint="eastAsia"/>
          <w:b/>
          <w:sz w:val="28"/>
          <w:szCs w:val="28"/>
        </w:rPr>
        <w:t>联 系 人：  万鹏                      手机：15611818226</w:t>
      </w:r>
    </w:p>
    <w:p w:rsidR="00955C2E" w:rsidRPr="00955C2E" w:rsidRDefault="00955C2E" w:rsidP="00955C2E">
      <w:pPr>
        <w:widowControl/>
        <w:shd w:val="clear" w:color="auto" w:fill="FFFFFF"/>
        <w:spacing w:after="60" w:line="420" w:lineRule="exact"/>
        <w:ind w:firstLineChars="200" w:firstLine="562"/>
        <w:jc w:val="left"/>
        <w:outlineLvl w:val="2"/>
        <w:rPr>
          <w:rFonts w:ascii="宋体" w:eastAsia="宋体" w:hAnsi="宋体"/>
          <w:b/>
          <w:sz w:val="28"/>
          <w:szCs w:val="28"/>
        </w:rPr>
      </w:pPr>
      <w:r w:rsidRPr="00955C2E">
        <w:rPr>
          <w:rFonts w:ascii="宋体" w:eastAsia="宋体" w:hAnsi="宋体" w:hint="eastAsia"/>
          <w:b/>
          <w:sz w:val="28"/>
          <w:szCs w:val="28"/>
        </w:rPr>
        <w:t>监督电话：  010-83867561              邮箱: 2865190530</w:t>
      </w:r>
      <w:r w:rsidRPr="00955C2E">
        <w:rPr>
          <w:rFonts w:ascii="宋体" w:eastAsia="宋体" w:hAnsi="宋体"/>
          <w:b/>
          <w:sz w:val="28"/>
          <w:szCs w:val="28"/>
        </w:rPr>
        <w:t>@qq.com</w:t>
      </w:r>
      <w:r w:rsidRPr="00955C2E">
        <w:rPr>
          <w:rFonts w:ascii="宋体" w:eastAsia="宋体" w:hAnsi="宋体" w:hint="eastAsia"/>
          <w:b/>
          <w:sz w:val="28"/>
          <w:szCs w:val="28"/>
        </w:rPr>
        <w:t xml:space="preserve">   </w:t>
      </w:r>
    </w:p>
    <w:sectPr w:rsidR="00955C2E" w:rsidRPr="00955C2E">
      <w:headerReference w:type="default" r:id="rId11"/>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B8" w:rsidRDefault="00056EB8">
      <w:r>
        <w:separator/>
      </w:r>
    </w:p>
  </w:endnote>
  <w:endnote w:type="continuationSeparator" w:id="0">
    <w:p w:rsidR="00056EB8" w:rsidRDefault="0005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B8" w:rsidRDefault="00056EB8">
      <w:r>
        <w:separator/>
      </w:r>
    </w:p>
  </w:footnote>
  <w:footnote w:type="continuationSeparator" w:id="0">
    <w:p w:rsidR="00056EB8" w:rsidRDefault="0005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FA" w:rsidRDefault="00D025FA" w:rsidP="00983028">
    <w:pPr>
      <w:pStyle w:val="a6"/>
      <w:pBdr>
        <w:bottom w:val="single" w:sz="6" w:space="0" w:color="auto"/>
      </w:pBdr>
      <w:tabs>
        <w:tab w:val="clear" w:pos="4153"/>
        <w:tab w:val="clear" w:pos="8306"/>
        <w:tab w:val="right" w:pos="9638"/>
      </w:tabs>
      <w:jc w:val="both"/>
    </w:pPr>
  </w:p>
  <w:p w:rsidR="00754FA2" w:rsidRDefault="00B5074C" w:rsidP="00983028">
    <w:pPr>
      <w:pStyle w:val="a6"/>
      <w:pBdr>
        <w:bottom w:val="single" w:sz="6" w:space="0" w:color="auto"/>
      </w:pBdr>
      <w:tabs>
        <w:tab w:val="clear" w:pos="4153"/>
        <w:tab w:val="clear" w:pos="8306"/>
        <w:tab w:val="right" w:pos="9638"/>
      </w:tabs>
      <w:jc w:val="both"/>
    </w:pPr>
    <w:r>
      <w:rPr>
        <w:noProof/>
      </w:rPr>
      <w:drawing>
        <wp:inline distT="0" distB="0" distL="0" distR="0" wp14:anchorId="2F5F5ABF" wp14:editId="78291BDD">
          <wp:extent cx="1247521" cy="5174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晟博越logo.jpg"/>
                  <pic:cNvPicPr/>
                </pic:nvPicPr>
                <pic:blipFill>
                  <a:blip r:embed="rId1">
                    <a:extLst>
                      <a:ext uri="{28A0092B-C50C-407E-A947-70E740481C1C}">
                        <a14:useLocalDpi xmlns:a14="http://schemas.microsoft.com/office/drawing/2010/main" val="0"/>
                      </a:ext>
                    </a:extLst>
                  </a:blip>
                  <a:stretch>
                    <a:fillRect/>
                  </a:stretch>
                </pic:blipFill>
                <pic:spPr>
                  <a:xfrm>
                    <a:off x="0" y="0"/>
                    <a:ext cx="1254118" cy="5202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02BD"/>
    <w:multiLevelType w:val="singleLevel"/>
    <w:tmpl w:val="8AA802BD"/>
    <w:lvl w:ilvl="0">
      <w:start w:val="1"/>
      <w:numFmt w:val="upperLetter"/>
      <w:suff w:val="nothing"/>
      <w:lvlText w:val="%1、"/>
      <w:lvlJc w:val="left"/>
    </w:lvl>
  </w:abstractNum>
  <w:abstractNum w:abstractNumId="1">
    <w:nsid w:val="A5CA4039"/>
    <w:multiLevelType w:val="singleLevel"/>
    <w:tmpl w:val="A5CA4039"/>
    <w:lvl w:ilvl="0">
      <w:start w:val="1"/>
      <w:numFmt w:val="upperLetter"/>
      <w:suff w:val="nothing"/>
      <w:lvlText w:val="%1、"/>
      <w:lvlJc w:val="left"/>
    </w:lvl>
  </w:abstractNum>
  <w:abstractNum w:abstractNumId="2">
    <w:nsid w:val="A9539638"/>
    <w:multiLevelType w:val="singleLevel"/>
    <w:tmpl w:val="A9539638"/>
    <w:lvl w:ilvl="0">
      <w:start w:val="1"/>
      <w:numFmt w:val="decimal"/>
      <w:suff w:val="nothing"/>
      <w:lvlText w:val="（%1）"/>
      <w:lvlJc w:val="left"/>
    </w:lvl>
  </w:abstractNum>
  <w:abstractNum w:abstractNumId="3">
    <w:nsid w:val="B89A4D06"/>
    <w:multiLevelType w:val="singleLevel"/>
    <w:tmpl w:val="B89A4D06"/>
    <w:lvl w:ilvl="0">
      <w:start w:val="1"/>
      <w:numFmt w:val="bullet"/>
      <w:lvlText w:val=""/>
      <w:lvlJc w:val="left"/>
      <w:pPr>
        <w:ind w:left="420" w:hanging="420"/>
      </w:pPr>
      <w:rPr>
        <w:rFonts w:ascii="Wingdings" w:hAnsi="Wingdings" w:hint="default"/>
      </w:rPr>
    </w:lvl>
  </w:abstractNum>
  <w:abstractNum w:abstractNumId="4">
    <w:nsid w:val="BDC1A93A"/>
    <w:multiLevelType w:val="singleLevel"/>
    <w:tmpl w:val="BDC1A93A"/>
    <w:lvl w:ilvl="0">
      <w:start w:val="1"/>
      <w:numFmt w:val="upperLetter"/>
      <w:suff w:val="nothing"/>
      <w:lvlText w:val="%1、"/>
      <w:lvlJc w:val="left"/>
    </w:lvl>
  </w:abstractNum>
  <w:abstractNum w:abstractNumId="5">
    <w:nsid w:val="E7820939"/>
    <w:multiLevelType w:val="singleLevel"/>
    <w:tmpl w:val="E7820939"/>
    <w:lvl w:ilvl="0">
      <w:start w:val="2"/>
      <w:numFmt w:val="decimal"/>
      <w:suff w:val="space"/>
      <w:lvlText w:val="%1."/>
      <w:lvlJc w:val="left"/>
    </w:lvl>
  </w:abstractNum>
  <w:abstractNum w:abstractNumId="6">
    <w:nsid w:val="ED043434"/>
    <w:multiLevelType w:val="singleLevel"/>
    <w:tmpl w:val="ED043434"/>
    <w:lvl w:ilvl="0">
      <w:start w:val="2"/>
      <w:numFmt w:val="chineseCounting"/>
      <w:suff w:val="nothing"/>
      <w:lvlText w:val="%1、"/>
      <w:lvlJc w:val="left"/>
      <w:rPr>
        <w:rFonts w:hint="eastAsia"/>
      </w:rPr>
    </w:lvl>
  </w:abstractNum>
  <w:abstractNum w:abstractNumId="7">
    <w:nsid w:val="034C4DE7"/>
    <w:multiLevelType w:val="singleLevel"/>
    <w:tmpl w:val="034C4DE7"/>
    <w:lvl w:ilvl="0">
      <w:start w:val="1"/>
      <w:numFmt w:val="chineseCounting"/>
      <w:suff w:val="nothing"/>
      <w:lvlText w:val="%1、"/>
      <w:lvlJc w:val="left"/>
      <w:rPr>
        <w:rFonts w:hint="eastAsia"/>
      </w:rPr>
    </w:lvl>
  </w:abstractNum>
  <w:abstractNum w:abstractNumId="8">
    <w:nsid w:val="145CA071"/>
    <w:multiLevelType w:val="singleLevel"/>
    <w:tmpl w:val="145CA071"/>
    <w:lvl w:ilvl="0">
      <w:start w:val="1"/>
      <w:numFmt w:val="decimal"/>
      <w:suff w:val="nothing"/>
      <w:lvlText w:val="（%1）"/>
      <w:lvlJc w:val="left"/>
    </w:lvl>
  </w:abstractNum>
  <w:abstractNum w:abstractNumId="9">
    <w:nsid w:val="14ACFE3B"/>
    <w:multiLevelType w:val="singleLevel"/>
    <w:tmpl w:val="14ACFE3B"/>
    <w:lvl w:ilvl="0">
      <w:start w:val="1"/>
      <w:numFmt w:val="upperLetter"/>
      <w:suff w:val="nothing"/>
      <w:lvlText w:val="%1、"/>
      <w:lvlJc w:val="left"/>
    </w:lvl>
  </w:abstractNum>
  <w:abstractNum w:abstractNumId="10">
    <w:nsid w:val="1966C6B7"/>
    <w:multiLevelType w:val="singleLevel"/>
    <w:tmpl w:val="1966C6B7"/>
    <w:lvl w:ilvl="0">
      <w:start w:val="1"/>
      <w:numFmt w:val="bullet"/>
      <w:lvlText w:val=""/>
      <w:lvlJc w:val="left"/>
      <w:pPr>
        <w:ind w:left="420" w:hanging="420"/>
      </w:pPr>
      <w:rPr>
        <w:rFonts w:ascii="Wingdings" w:hAnsi="Wingdings" w:hint="default"/>
      </w:rPr>
    </w:lvl>
  </w:abstractNum>
  <w:abstractNum w:abstractNumId="11">
    <w:nsid w:val="1B66A1B0"/>
    <w:multiLevelType w:val="singleLevel"/>
    <w:tmpl w:val="1B66A1B0"/>
    <w:lvl w:ilvl="0">
      <w:start w:val="1"/>
      <w:numFmt w:val="decimal"/>
      <w:suff w:val="nothing"/>
      <w:lvlText w:val="（%1）"/>
      <w:lvlJc w:val="left"/>
    </w:lvl>
  </w:abstractNum>
  <w:abstractNum w:abstractNumId="12">
    <w:nsid w:val="25461B74"/>
    <w:multiLevelType w:val="multilevel"/>
    <w:tmpl w:val="25461B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C5565E6"/>
    <w:multiLevelType w:val="multilevel"/>
    <w:tmpl w:val="2C5565E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15F61D4"/>
    <w:multiLevelType w:val="singleLevel"/>
    <w:tmpl w:val="315F61D4"/>
    <w:lvl w:ilvl="0">
      <w:start w:val="1"/>
      <w:numFmt w:val="decimal"/>
      <w:suff w:val="nothing"/>
      <w:lvlText w:val="（%1）"/>
      <w:lvlJc w:val="left"/>
    </w:lvl>
  </w:abstractNum>
  <w:abstractNum w:abstractNumId="15">
    <w:nsid w:val="395E10B5"/>
    <w:multiLevelType w:val="multilevel"/>
    <w:tmpl w:val="395E10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0F416ED"/>
    <w:multiLevelType w:val="multilevel"/>
    <w:tmpl w:val="40F41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85DB3B4"/>
    <w:multiLevelType w:val="singleLevel"/>
    <w:tmpl w:val="485DB3B4"/>
    <w:lvl w:ilvl="0">
      <w:start w:val="1"/>
      <w:numFmt w:val="chineseCounting"/>
      <w:suff w:val="nothing"/>
      <w:lvlText w:val="%1、"/>
      <w:lvlJc w:val="left"/>
      <w:rPr>
        <w:rFonts w:hint="eastAsia"/>
      </w:rPr>
    </w:lvl>
  </w:abstractNum>
  <w:abstractNum w:abstractNumId="18">
    <w:nsid w:val="4BBD16E4"/>
    <w:multiLevelType w:val="singleLevel"/>
    <w:tmpl w:val="4BBD16E4"/>
    <w:lvl w:ilvl="0">
      <w:start w:val="1"/>
      <w:numFmt w:val="upperLetter"/>
      <w:suff w:val="nothing"/>
      <w:lvlText w:val="%1、"/>
      <w:lvlJc w:val="left"/>
    </w:lvl>
  </w:abstractNum>
  <w:abstractNum w:abstractNumId="19">
    <w:nsid w:val="56E30AB5"/>
    <w:multiLevelType w:val="singleLevel"/>
    <w:tmpl w:val="56E30AB5"/>
    <w:lvl w:ilvl="0">
      <w:start w:val="1"/>
      <w:numFmt w:val="upperLetter"/>
      <w:suff w:val="nothing"/>
      <w:lvlText w:val="%1、"/>
      <w:lvlJc w:val="left"/>
      <w:pPr>
        <w:ind w:left="420" w:firstLine="0"/>
      </w:pPr>
    </w:lvl>
  </w:abstractNum>
  <w:abstractNum w:abstractNumId="20">
    <w:nsid w:val="59468BD6"/>
    <w:multiLevelType w:val="singleLevel"/>
    <w:tmpl w:val="59468BD6"/>
    <w:lvl w:ilvl="0">
      <w:start w:val="1"/>
      <w:numFmt w:val="decimal"/>
      <w:suff w:val="nothing"/>
      <w:lvlText w:val="（%1）"/>
      <w:lvlJc w:val="left"/>
    </w:lvl>
  </w:abstractNum>
  <w:abstractNum w:abstractNumId="21">
    <w:nsid w:val="61FE0C24"/>
    <w:multiLevelType w:val="hybridMultilevel"/>
    <w:tmpl w:val="F2369A26"/>
    <w:lvl w:ilvl="0" w:tplc="066E1C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5592390"/>
    <w:multiLevelType w:val="singleLevel"/>
    <w:tmpl w:val="65592390"/>
    <w:lvl w:ilvl="0">
      <w:start w:val="1"/>
      <w:numFmt w:val="decimal"/>
      <w:suff w:val="nothing"/>
      <w:lvlText w:val="%1、"/>
      <w:lvlJc w:val="left"/>
    </w:lvl>
  </w:abstractNum>
  <w:abstractNum w:abstractNumId="23">
    <w:nsid w:val="7FE2205C"/>
    <w:multiLevelType w:val="singleLevel"/>
    <w:tmpl w:val="7FE2205C"/>
    <w:lvl w:ilvl="0">
      <w:start w:val="1"/>
      <w:numFmt w:val="upperLetter"/>
      <w:suff w:val="nothing"/>
      <w:lvlText w:val="%1、"/>
      <w:lvlJc w:val="left"/>
    </w:lvl>
  </w:abstractNum>
  <w:num w:numId="1">
    <w:abstractNumId w:val="6"/>
  </w:num>
  <w:num w:numId="2">
    <w:abstractNumId w:val="7"/>
  </w:num>
  <w:num w:numId="3">
    <w:abstractNumId w:val="17"/>
  </w:num>
  <w:num w:numId="4">
    <w:abstractNumId w:val="22"/>
  </w:num>
  <w:num w:numId="5">
    <w:abstractNumId w:val="10"/>
  </w:num>
  <w:num w:numId="6">
    <w:abstractNumId w:val="5"/>
  </w:num>
  <w:num w:numId="7">
    <w:abstractNumId w:val="8"/>
  </w:num>
  <w:num w:numId="8">
    <w:abstractNumId w:val="4"/>
  </w:num>
  <w:num w:numId="9">
    <w:abstractNumId w:val="1"/>
  </w:num>
  <w:num w:numId="10">
    <w:abstractNumId w:val="19"/>
  </w:num>
  <w:num w:numId="11">
    <w:abstractNumId w:val="14"/>
  </w:num>
  <w:num w:numId="12">
    <w:abstractNumId w:val="2"/>
  </w:num>
  <w:num w:numId="13">
    <w:abstractNumId w:val="18"/>
  </w:num>
  <w:num w:numId="14">
    <w:abstractNumId w:val="9"/>
  </w:num>
  <w:num w:numId="15">
    <w:abstractNumId w:val="0"/>
  </w:num>
  <w:num w:numId="16">
    <w:abstractNumId w:val="23"/>
  </w:num>
  <w:num w:numId="17">
    <w:abstractNumId w:val="3"/>
  </w:num>
  <w:num w:numId="18">
    <w:abstractNumId w:val="21"/>
  </w:num>
  <w:num w:numId="19">
    <w:abstractNumId w:val="12"/>
  </w:num>
  <w:num w:numId="20">
    <w:abstractNumId w:val="15"/>
  </w:num>
  <w:num w:numId="21">
    <w:abstractNumId w:val="13"/>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ODBmMDExMjQ0NWJlNjNlMDIxYzIwMzIzNmU5NzUifQ=="/>
  </w:docVars>
  <w:rsids>
    <w:rsidRoot w:val="000C26D4"/>
    <w:rsid w:val="8FD77520"/>
    <w:rsid w:val="BBFB6C3B"/>
    <w:rsid w:val="FDFDDC7E"/>
    <w:rsid w:val="00000231"/>
    <w:rsid w:val="00017F52"/>
    <w:rsid w:val="00035534"/>
    <w:rsid w:val="00037C71"/>
    <w:rsid w:val="0004316E"/>
    <w:rsid w:val="00047632"/>
    <w:rsid w:val="00056EB8"/>
    <w:rsid w:val="00063548"/>
    <w:rsid w:val="000750CC"/>
    <w:rsid w:val="00085B6B"/>
    <w:rsid w:val="00092EF8"/>
    <w:rsid w:val="00096595"/>
    <w:rsid w:val="000C0641"/>
    <w:rsid w:val="000C26D4"/>
    <w:rsid w:val="000D53A4"/>
    <w:rsid w:val="000E0CA0"/>
    <w:rsid w:val="000E3F40"/>
    <w:rsid w:val="000F3B92"/>
    <w:rsid w:val="00111363"/>
    <w:rsid w:val="00112324"/>
    <w:rsid w:val="001258D3"/>
    <w:rsid w:val="001418A0"/>
    <w:rsid w:val="00143F92"/>
    <w:rsid w:val="00147291"/>
    <w:rsid w:val="0016195E"/>
    <w:rsid w:val="0016645D"/>
    <w:rsid w:val="001673D9"/>
    <w:rsid w:val="001739C4"/>
    <w:rsid w:val="001824DF"/>
    <w:rsid w:val="0018293D"/>
    <w:rsid w:val="00183CA7"/>
    <w:rsid w:val="00191CC4"/>
    <w:rsid w:val="0019248E"/>
    <w:rsid w:val="00194171"/>
    <w:rsid w:val="001A1CD9"/>
    <w:rsid w:val="001A3E91"/>
    <w:rsid w:val="001B1FF1"/>
    <w:rsid w:val="001B39BE"/>
    <w:rsid w:val="001B5940"/>
    <w:rsid w:val="001C2A30"/>
    <w:rsid w:val="001C3899"/>
    <w:rsid w:val="001C5261"/>
    <w:rsid w:val="001C6D3A"/>
    <w:rsid w:val="001D2488"/>
    <w:rsid w:val="001D6344"/>
    <w:rsid w:val="001D6E9E"/>
    <w:rsid w:val="001E18B6"/>
    <w:rsid w:val="001E4CBB"/>
    <w:rsid w:val="001F1FF8"/>
    <w:rsid w:val="0020544E"/>
    <w:rsid w:val="00207236"/>
    <w:rsid w:val="00210D57"/>
    <w:rsid w:val="00212341"/>
    <w:rsid w:val="002148D0"/>
    <w:rsid w:val="002149D2"/>
    <w:rsid w:val="00236BA4"/>
    <w:rsid w:val="00240122"/>
    <w:rsid w:val="002421B7"/>
    <w:rsid w:val="00242EA3"/>
    <w:rsid w:val="00243617"/>
    <w:rsid w:val="00244108"/>
    <w:rsid w:val="0025322A"/>
    <w:rsid w:val="00276F64"/>
    <w:rsid w:val="002877E7"/>
    <w:rsid w:val="00293E66"/>
    <w:rsid w:val="002E0D65"/>
    <w:rsid w:val="002E68FD"/>
    <w:rsid w:val="002E7BFA"/>
    <w:rsid w:val="002F62A0"/>
    <w:rsid w:val="002F73E3"/>
    <w:rsid w:val="0030775F"/>
    <w:rsid w:val="00307BDE"/>
    <w:rsid w:val="003122E7"/>
    <w:rsid w:val="003142CE"/>
    <w:rsid w:val="0032627A"/>
    <w:rsid w:val="00331487"/>
    <w:rsid w:val="00340A7A"/>
    <w:rsid w:val="003411C9"/>
    <w:rsid w:val="003473ED"/>
    <w:rsid w:val="003476F0"/>
    <w:rsid w:val="00355E39"/>
    <w:rsid w:val="003612C2"/>
    <w:rsid w:val="0036263A"/>
    <w:rsid w:val="00367D72"/>
    <w:rsid w:val="00375885"/>
    <w:rsid w:val="00381489"/>
    <w:rsid w:val="00385952"/>
    <w:rsid w:val="00387269"/>
    <w:rsid w:val="00387922"/>
    <w:rsid w:val="00390DB8"/>
    <w:rsid w:val="00391B31"/>
    <w:rsid w:val="00392BE0"/>
    <w:rsid w:val="003B4D59"/>
    <w:rsid w:val="004062BE"/>
    <w:rsid w:val="00454EA6"/>
    <w:rsid w:val="00476CAB"/>
    <w:rsid w:val="00481971"/>
    <w:rsid w:val="0048546F"/>
    <w:rsid w:val="00496C22"/>
    <w:rsid w:val="004A6F39"/>
    <w:rsid w:val="004B443C"/>
    <w:rsid w:val="004C19EB"/>
    <w:rsid w:val="004D1251"/>
    <w:rsid w:val="004D1518"/>
    <w:rsid w:val="004F7B9D"/>
    <w:rsid w:val="005053DC"/>
    <w:rsid w:val="00511E00"/>
    <w:rsid w:val="0052421C"/>
    <w:rsid w:val="00526E8F"/>
    <w:rsid w:val="00544414"/>
    <w:rsid w:val="005449B0"/>
    <w:rsid w:val="005525EC"/>
    <w:rsid w:val="00552706"/>
    <w:rsid w:val="00553CA8"/>
    <w:rsid w:val="00555BB4"/>
    <w:rsid w:val="00572E2A"/>
    <w:rsid w:val="00576780"/>
    <w:rsid w:val="00576B8D"/>
    <w:rsid w:val="00582539"/>
    <w:rsid w:val="0059655D"/>
    <w:rsid w:val="005A3BA3"/>
    <w:rsid w:val="005A69F3"/>
    <w:rsid w:val="005B1BE5"/>
    <w:rsid w:val="005C14D7"/>
    <w:rsid w:val="005D28C6"/>
    <w:rsid w:val="005D728B"/>
    <w:rsid w:val="005E7D8A"/>
    <w:rsid w:val="005F6FA3"/>
    <w:rsid w:val="00611992"/>
    <w:rsid w:val="00613085"/>
    <w:rsid w:val="00615DF7"/>
    <w:rsid w:val="0062317D"/>
    <w:rsid w:val="00626B3E"/>
    <w:rsid w:val="00636A7C"/>
    <w:rsid w:val="00636FE6"/>
    <w:rsid w:val="00641523"/>
    <w:rsid w:val="006526B6"/>
    <w:rsid w:val="00654402"/>
    <w:rsid w:val="00687CC3"/>
    <w:rsid w:val="006922F4"/>
    <w:rsid w:val="006A1AA5"/>
    <w:rsid w:val="006B1E4C"/>
    <w:rsid w:val="006D04B1"/>
    <w:rsid w:val="006D2FD6"/>
    <w:rsid w:val="006D5772"/>
    <w:rsid w:val="006D5F5F"/>
    <w:rsid w:val="006F0F42"/>
    <w:rsid w:val="006F2B97"/>
    <w:rsid w:val="006F4AF8"/>
    <w:rsid w:val="006F4FF6"/>
    <w:rsid w:val="007057A6"/>
    <w:rsid w:val="00710241"/>
    <w:rsid w:val="00715AF1"/>
    <w:rsid w:val="00715EBD"/>
    <w:rsid w:val="007417A5"/>
    <w:rsid w:val="00754FA2"/>
    <w:rsid w:val="007565FE"/>
    <w:rsid w:val="00766924"/>
    <w:rsid w:val="00767AD6"/>
    <w:rsid w:val="007729EB"/>
    <w:rsid w:val="00786539"/>
    <w:rsid w:val="0079092C"/>
    <w:rsid w:val="007977DC"/>
    <w:rsid w:val="007A5F5A"/>
    <w:rsid w:val="007A7285"/>
    <w:rsid w:val="007B0A3F"/>
    <w:rsid w:val="007C2120"/>
    <w:rsid w:val="007C22C8"/>
    <w:rsid w:val="007C3FE4"/>
    <w:rsid w:val="007D0B49"/>
    <w:rsid w:val="007D5144"/>
    <w:rsid w:val="007D553B"/>
    <w:rsid w:val="007D5A09"/>
    <w:rsid w:val="007D650D"/>
    <w:rsid w:val="007E1EE6"/>
    <w:rsid w:val="007E474D"/>
    <w:rsid w:val="007E507B"/>
    <w:rsid w:val="007F49ED"/>
    <w:rsid w:val="00813129"/>
    <w:rsid w:val="00817DDF"/>
    <w:rsid w:val="00821416"/>
    <w:rsid w:val="00826928"/>
    <w:rsid w:val="00832183"/>
    <w:rsid w:val="00840CDA"/>
    <w:rsid w:val="008450ED"/>
    <w:rsid w:val="00854B9B"/>
    <w:rsid w:val="008573D1"/>
    <w:rsid w:val="008705E5"/>
    <w:rsid w:val="00882714"/>
    <w:rsid w:val="0088504F"/>
    <w:rsid w:val="008912DF"/>
    <w:rsid w:val="008955CD"/>
    <w:rsid w:val="00897234"/>
    <w:rsid w:val="008A0E52"/>
    <w:rsid w:val="008A1874"/>
    <w:rsid w:val="008B10C2"/>
    <w:rsid w:val="008B208F"/>
    <w:rsid w:val="008C357D"/>
    <w:rsid w:val="008D2F20"/>
    <w:rsid w:val="008E23DD"/>
    <w:rsid w:val="008E4BC9"/>
    <w:rsid w:val="008F34EF"/>
    <w:rsid w:val="008F41A1"/>
    <w:rsid w:val="00901FF8"/>
    <w:rsid w:val="0090496E"/>
    <w:rsid w:val="00904E3E"/>
    <w:rsid w:val="00907126"/>
    <w:rsid w:val="0090772A"/>
    <w:rsid w:val="0091226C"/>
    <w:rsid w:val="00920C34"/>
    <w:rsid w:val="009301BC"/>
    <w:rsid w:val="00930AA1"/>
    <w:rsid w:val="00936197"/>
    <w:rsid w:val="00937C92"/>
    <w:rsid w:val="00951B7F"/>
    <w:rsid w:val="00955C2E"/>
    <w:rsid w:val="009736F8"/>
    <w:rsid w:val="009748E8"/>
    <w:rsid w:val="0098265D"/>
    <w:rsid w:val="00983028"/>
    <w:rsid w:val="00990367"/>
    <w:rsid w:val="00994A52"/>
    <w:rsid w:val="009A2656"/>
    <w:rsid w:val="009A338A"/>
    <w:rsid w:val="009C19D5"/>
    <w:rsid w:val="009D2320"/>
    <w:rsid w:val="009D43A7"/>
    <w:rsid w:val="00A20BB8"/>
    <w:rsid w:val="00A2561F"/>
    <w:rsid w:val="00A3566D"/>
    <w:rsid w:val="00A53A46"/>
    <w:rsid w:val="00A53B90"/>
    <w:rsid w:val="00A620F5"/>
    <w:rsid w:val="00A62388"/>
    <w:rsid w:val="00A73FAF"/>
    <w:rsid w:val="00A8790A"/>
    <w:rsid w:val="00A94140"/>
    <w:rsid w:val="00AA0665"/>
    <w:rsid w:val="00AA0C2B"/>
    <w:rsid w:val="00AA2210"/>
    <w:rsid w:val="00AA3A9C"/>
    <w:rsid w:val="00B00E48"/>
    <w:rsid w:val="00B07F56"/>
    <w:rsid w:val="00B12EB1"/>
    <w:rsid w:val="00B365F5"/>
    <w:rsid w:val="00B4247E"/>
    <w:rsid w:val="00B5074C"/>
    <w:rsid w:val="00B524F8"/>
    <w:rsid w:val="00B546A5"/>
    <w:rsid w:val="00B65749"/>
    <w:rsid w:val="00B72275"/>
    <w:rsid w:val="00B74DA5"/>
    <w:rsid w:val="00B83A74"/>
    <w:rsid w:val="00B857CD"/>
    <w:rsid w:val="00B90186"/>
    <w:rsid w:val="00B9122C"/>
    <w:rsid w:val="00BA1EFA"/>
    <w:rsid w:val="00BA542B"/>
    <w:rsid w:val="00BB05A4"/>
    <w:rsid w:val="00BB7257"/>
    <w:rsid w:val="00BC0350"/>
    <w:rsid w:val="00BC103C"/>
    <w:rsid w:val="00BC66E9"/>
    <w:rsid w:val="00BD5D8D"/>
    <w:rsid w:val="00BE1E87"/>
    <w:rsid w:val="00BE30FC"/>
    <w:rsid w:val="00BF4CA3"/>
    <w:rsid w:val="00C06855"/>
    <w:rsid w:val="00C120CC"/>
    <w:rsid w:val="00C140BF"/>
    <w:rsid w:val="00C1465A"/>
    <w:rsid w:val="00C24D6C"/>
    <w:rsid w:val="00C26F3E"/>
    <w:rsid w:val="00C304BD"/>
    <w:rsid w:val="00C355DB"/>
    <w:rsid w:val="00C41DAD"/>
    <w:rsid w:val="00C52712"/>
    <w:rsid w:val="00C53EF4"/>
    <w:rsid w:val="00C56B7A"/>
    <w:rsid w:val="00C60344"/>
    <w:rsid w:val="00C72735"/>
    <w:rsid w:val="00C767C7"/>
    <w:rsid w:val="00C820D1"/>
    <w:rsid w:val="00C86C03"/>
    <w:rsid w:val="00C974EA"/>
    <w:rsid w:val="00CA48DA"/>
    <w:rsid w:val="00CA64AC"/>
    <w:rsid w:val="00CA7F3B"/>
    <w:rsid w:val="00CC3582"/>
    <w:rsid w:val="00CC77BC"/>
    <w:rsid w:val="00CD5037"/>
    <w:rsid w:val="00CE0E76"/>
    <w:rsid w:val="00CE598C"/>
    <w:rsid w:val="00CF5F11"/>
    <w:rsid w:val="00D006A6"/>
    <w:rsid w:val="00D008DF"/>
    <w:rsid w:val="00D025FA"/>
    <w:rsid w:val="00D04154"/>
    <w:rsid w:val="00D1113E"/>
    <w:rsid w:val="00D13C37"/>
    <w:rsid w:val="00D16D4D"/>
    <w:rsid w:val="00D211FF"/>
    <w:rsid w:val="00D2242C"/>
    <w:rsid w:val="00D279F5"/>
    <w:rsid w:val="00D31C26"/>
    <w:rsid w:val="00D34B13"/>
    <w:rsid w:val="00D568B6"/>
    <w:rsid w:val="00D57B9F"/>
    <w:rsid w:val="00D6110B"/>
    <w:rsid w:val="00D730CC"/>
    <w:rsid w:val="00D738DE"/>
    <w:rsid w:val="00D849FB"/>
    <w:rsid w:val="00D85CF7"/>
    <w:rsid w:val="00D91022"/>
    <w:rsid w:val="00D9625B"/>
    <w:rsid w:val="00D9633A"/>
    <w:rsid w:val="00D976E6"/>
    <w:rsid w:val="00DA41C5"/>
    <w:rsid w:val="00DA5D0A"/>
    <w:rsid w:val="00DB0457"/>
    <w:rsid w:val="00DB1C23"/>
    <w:rsid w:val="00DB3019"/>
    <w:rsid w:val="00DB30C8"/>
    <w:rsid w:val="00DC4900"/>
    <w:rsid w:val="00DD0D34"/>
    <w:rsid w:val="00DD66DC"/>
    <w:rsid w:val="00DE3116"/>
    <w:rsid w:val="00DF3670"/>
    <w:rsid w:val="00DF3F34"/>
    <w:rsid w:val="00DF4C0A"/>
    <w:rsid w:val="00DF5409"/>
    <w:rsid w:val="00DF7CC0"/>
    <w:rsid w:val="00E02815"/>
    <w:rsid w:val="00E265A6"/>
    <w:rsid w:val="00E336D2"/>
    <w:rsid w:val="00E349D6"/>
    <w:rsid w:val="00E43D29"/>
    <w:rsid w:val="00E45F85"/>
    <w:rsid w:val="00E651C9"/>
    <w:rsid w:val="00E7060A"/>
    <w:rsid w:val="00E70719"/>
    <w:rsid w:val="00E73200"/>
    <w:rsid w:val="00E73321"/>
    <w:rsid w:val="00E7597F"/>
    <w:rsid w:val="00E7607E"/>
    <w:rsid w:val="00E77D6D"/>
    <w:rsid w:val="00E845D0"/>
    <w:rsid w:val="00E87C32"/>
    <w:rsid w:val="00E904FD"/>
    <w:rsid w:val="00EA26D1"/>
    <w:rsid w:val="00EA7060"/>
    <w:rsid w:val="00EC1FF5"/>
    <w:rsid w:val="00EC25AE"/>
    <w:rsid w:val="00ED5710"/>
    <w:rsid w:val="00F07974"/>
    <w:rsid w:val="00F169E3"/>
    <w:rsid w:val="00F2445F"/>
    <w:rsid w:val="00F310C9"/>
    <w:rsid w:val="00F33C0D"/>
    <w:rsid w:val="00F3541A"/>
    <w:rsid w:val="00F3618E"/>
    <w:rsid w:val="00F51969"/>
    <w:rsid w:val="00F87A4F"/>
    <w:rsid w:val="00FA2A1E"/>
    <w:rsid w:val="00FA6943"/>
    <w:rsid w:val="00FA7727"/>
    <w:rsid w:val="00FD26E4"/>
    <w:rsid w:val="00FE0BEF"/>
    <w:rsid w:val="00FE68E2"/>
    <w:rsid w:val="00FF5B80"/>
    <w:rsid w:val="00FF637A"/>
    <w:rsid w:val="00FF7462"/>
    <w:rsid w:val="00FF7581"/>
    <w:rsid w:val="05345081"/>
    <w:rsid w:val="059E3D94"/>
    <w:rsid w:val="084C22B1"/>
    <w:rsid w:val="09185F80"/>
    <w:rsid w:val="0A574FF1"/>
    <w:rsid w:val="0A687B54"/>
    <w:rsid w:val="0B8C2996"/>
    <w:rsid w:val="0CEE0C32"/>
    <w:rsid w:val="0DAB4778"/>
    <w:rsid w:val="12C63E3E"/>
    <w:rsid w:val="170C065B"/>
    <w:rsid w:val="187A7ADC"/>
    <w:rsid w:val="1B0721B6"/>
    <w:rsid w:val="1C381C13"/>
    <w:rsid w:val="1C81433E"/>
    <w:rsid w:val="22861900"/>
    <w:rsid w:val="26DF757C"/>
    <w:rsid w:val="28417D75"/>
    <w:rsid w:val="2E1A6D2C"/>
    <w:rsid w:val="2F7052E3"/>
    <w:rsid w:val="30A71623"/>
    <w:rsid w:val="33A1572B"/>
    <w:rsid w:val="38C00B27"/>
    <w:rsid w:val="3F3E5F93"/>
    <w:rsid w:val="42186DDE"/>
    <w:rsid w:val="475D3DA9"/>
    <w:rsid w:val="47D43CE1"/>
    <w:rsid w:val="47F65225"/>
    <w:rsid w:val="496120FE"/>
    <w:rsid w:val="4A934CBE"/>
    <w:rsid w:val="4CC76D77"/>
    <w:rsid w:val="4D8B549F"/>
    <w:rsid w:val="51624E13"/>
    <w:rsid w:val="52365C8F"/>
    <w:rsid w:val="550763D2"/>
    <w:rsid w:val="55B44163"/>
    <w:rsid w:val="56522F73"/>
    <w:rsid w:val="56C45362"/>
    <w:rsid w:val="5928115A"/>
    <w:rsid w:val="5AEA1AE9"/>
    <w:rsid w:val="63181788"/>
    <w:rsid w:val="688A2332"/>
    <w:rsid w:val="6D1F0824"/>
    <w:rsid w:val="6D2629A3"/>
    <w:rsid w:val="6F5F21DD"/>
    <w:rsid w:val="71CF33B5"/>
    <w:rsid w:val="78B3004E"/>
    <w:rsid w:val="7DEF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uiPriority="0"/>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Char3">
    <w:name w:val="标题 Char"/>
    <w:basedOn w:val="a0"/>
    <w:link w:val="a8"/>
    <w:uiPriority w:val="10"/>
    <w:qFormat/>
    <w:rPr>
      <w:rFonts w:asciiTheme="majorHAnsi" w:eastAsiaTheme="majorEastAsia" w:hAnsiTheme="majorHAnsi" w:cstheme="majorBidi"/>
      <w:b/>
      <w:bCs/>
      <w:kern w:val="2"/>
      <w:sz w:val="32"/>
      <w:szCs w:val="32"/>
    </w:rPr>
  </w:style>
  <w:style w:type="character" w:styleId="aa">
    <w:name w:val="Hyperlink"/>
    <w:rsid w:val="001E4CBB"/>
    <w:rPr>
      <w:color w:val="0000FF"/>
      <w:u w:val="single"/>
    </w:rPr>
  </w:style>
  <w:style w:type="paragraph" w:styleId="ab">
    <w:name w:val="List Paragraph"/>
    <w:basedOn w:val="a"/>
    <w:uiPriority w:val="34"/>
    <w:qFormat/>
    <w:rsid w:val="00EC1FF5"/>
    <w:pPr>
      <w:ind w:firstLineChars="200" w:firstLine="420"/>
    </w:pPr>
  </w:style>
  <w:style w:type="table" w:customStyle="1" w:styleId="10">
    <w:name w:val="网格型1"/>
    <w:basedOn w:val="a1"/>
    <w:next w:val="a9"/>
    <w:qFormat/>
    <w:rsid w:val="00D97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7D514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uiPriority="0"/>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Char3">
    <w:name w:val="标题 Char"/>
    <w:basedOn w:val="a0"/>
    <w:link w:val="a8"/>
    <w:uiPriority w:val="10"/>
    <w:qFormat/>
    <w:rPr>
      <w:rFonts w:asciiTheme="majorHAnsi" w:eastAsiaTheme="majorEastAsia" w:hAnsiTheme="majorHAnsi" w:cstheme="majorBidi"/>
      <w:b/>
      <w:bCs/>
      <w:kern w:val="2"/>
      <w:sz w:val="32"/>
      <w:szCs w:val="32"/>
    </w:rPr>
  </w:style>
  <w:style w:type="character" w:styleId="aa">
    <w:name w:val="Hyperlink"/>
    <w:rsid w:val="001E4CBB"/>
    <w:rPr>
      <w:color w:val="0000FF"/>
      <w:u w:val="single"/>
    </w:rPr>
  </w:style>
  <w:style w:type="paragraph" w:styleId="ab">
    <w:name w:val="List Paragraph"/>
    <w:basedOn w:val="a"/>
    <w:uiPriority w:val="34"/>
    <w:qFormat/>
    <w:rsid w:val="00EC1FF5"/>
    <w:pPr>
      <w:ind w:firstLineChars="200" w:firstLine="420"/>
    </w:pPr>
  </w:style>
  <w:style w:type="table" w:customStyle="1" w:styleId="10">
    <w:name w:val="网格型1"/>
    <w:basedOn w:val="a1"/>
    <w:next w:val="a9"/>
    <w:qFormat/>
    <w:rsid w:val="00D97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7D51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8252">
      <w:bodyDiv w:val="1"/>
      <w:marLeft w:val="0"/>
      <w:marRight w:val="0"/>
      <w:marTop w:val="0"/>
      <w:marBottom w:val="0"/>
      <w:divBdr>
        <w:top w:val="none" w:sz="0" w:space="0" w:color="auto"/>
        <w:left w:val="none" w:sz="0" w:space="0" w:color="auto"/>
        <w:bottom w:val="none" w:sz="0" w:space="0" w:color="auto"/>
        <w:right w:val="none" w:sz="0" w:space="0" w:color="auto"/>
      </w:divBdr>
    </w:div>
    <w:div w:id="173226617">
      <w:bodyDiv w:val="1"/>
      <w:marLeft w:val="0"/>
      <w:marRight w:val="0"/>
      <w:marTop w:val="0"/>
      <w:marBottom w:val="0"/>
      <w:divBdr>
        <w:top w:val="none" w:sz="0" w:space="0" w:color="auto"/>
        <w:left w:val="none" w:sz="0" w:space="0" w:color="auto"/>
        <w:bottom w:val="none" w:sz="0" w:space="0" w:color="auto"/>
        <w:right w:val="none" w:sz="0" w:space="0" w:color="auto"/>
      </w:divBdr>
    </w:div>
    <w:div w:id="1909463514">
      <w:bodyDiv w:val="1"/>
      <w:marLeft w:val="0"/>
      <w:marRight w:val="0"/>
      <w:marTop w:val="0"/>
      <w:marBottom w:val="0"/>
      <w:divBdr>
        <w:top w:val="none" w:sz="0" w:space="0" w:color="auto"/>
        <w:left w:val="none" w:sz="0" w:space="0" w:color="auto"/>
        <w:bottom w:val="none" w:sz="0" w:space="0" w:color="auto"/>
        <w:right w:val="none" w:sz="0" w:space="0" w:color="auto"/>
      </w:divBdr>
    </w:div>
    <w:div w:id="199583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4A879-9B46-4B02-88B7-728A2AE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Michael</dc:creator>
  <cp:lastModifiedBy>联想</cp:lastModifiedBy>
  <cp:revision>7</cp:revision>
  <cp:lastPrinted>2024-03-22T06:28:00Z</cp:lastPrinted>
  <dcterms:created xsi:type="dcterms:W3CDTF">2024-03-22T03:39:00Z</dcterms:created>
  <dcterms:modified xsi:type="dcterms:W3CDTF">2024-03-27T02:30:00Z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3C45563BBFD9479EAF41E1FC9DE5665A</vt:lpwstr>
  </property>
</Properties>
</file>