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微软雅黑" w:cs="宋体"/>
          <w:b/>
          <w:bCs/>
          <w:color w:val="0070C0"/>
          <w:kern w:val="0"/>
          <w:sz w:val="18"/>
          <w:szCs w:val="18"/>
        </w:rPr>
      </w:pPr>
    </w:p>
    <w:p>
      <w:pPr>
        <w:snapToGrid w:val="0"/>
        <w:spacing w:line="360" w:lineRule="auto"/>
        <w:jc w:val="center"/>
        <w:rPr>
          <w:rFonts w:hint="eastAsia" w:ascii="微软雅黑" w:hAnsi="微软雅黑" w:eastAsia="微软雅黑" w:cs="宋体"/>
          <w:bCs/>
          <w:kern w:val="0"/>
          <w:sz w:val="20"/>
          <w:szCs w:val="20"/>
        </w:rPr>
      </w:pPr>
      <w:r>
        <w:rPr>
          <w:rFonts w:hint="eastAsia" w:eastAsia="微软雅黑" w:cs="宋体"/>
          <w:b/>
          <w:bCs/>
          <w:color w:val="0070C0"/>
          <w:kern w:val="0"/>
          <w:sz w:val="44"/>
          <w:szCs w:val="44"/>
        </w:rPr>
        <w:t>采购流程优化与合规性/风险管理</w:t>
      </w:r>
      <w:bookmarkStart w:id="1" w:name="_GoBack"/>
      <w:bookmarkEnd w:id="1"/>
    </w:p>
    <w:p>
      <w:pPr>
        <w:spacing w:line="400" w:lineRule="exact"/>
        <w:rPr>
          <w:rFonts w:ascii="微软雅黑" w:hAnsi="微软雅黑" w:eastAsia="微软雅黑" w:cs="微软雅黑"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bCs/>
          <w:kern w:val="0"/>
          <w:sz w:val="20"/>
          <w:szCs w:val="20"/>
        </w:rPr>
        <w:t>培训时间：</w:t>
      </w:r>
      <w:r>
        <w:rPr>
          <w:rFonts w:ascii="微软雅黑" w:hAnsi="微软雅黑" w:eastAsia="微软雅黑" w:cs="宋体"/>
          <w:bCs/>
          <w:kern w:val="0"/>
          <w:sz w:val="20"/>
          <w:szCs w:val="20"/>
        </w:rPr>
        <w:t>5</w:t>
      </w:r>
      <w:r>
        <w:rPr>
          <w:rFonts w:hint="eastAsia" w:ascii="微软雅黑" w:hAnsi="微软雅黑" w:eastAsia="微软雅黑" w:cs="宋体"/>
          <w:bCs/>
          <w:kern w:val="0"/>
          <w:sz w:val="20"/>
          <w:szCs w:val="20"/>
        </w:rPr>
        <w:t>月</w:t>
      </w:r>
      <w:r>
        <w:rPr>
          <w:rFonts w:ascii="微软雅黑" w:hAnsi="微软雅黑" w:eastAsia="微软雅黑" w:cs="宋体"/>
          <w:bCs/>
          <w:kern w:val="0"/>
          <w:sz w:val="20"/>
          <w:szCs w:val="20"/>
        </w:rPr>
        <w:t>14-15</w:t>
      </w:r>
      <w:r>
        <w:rPr>
          <w:rFonts w:hint="eastAsia" w:ascii="微软雅黑" w:hAnsi="微软雅黑" w:eastAsia="微软雅黑" w:cs="宋体"/>
          <w:bCs/>
          <w:kern w:val="0"/>
          <w:sz w:val="20"/>
          <w:szCs w:val="20"/>
        </w:rPr>
        <w:t xml:space="preserve">日上海 </w:t>
      </w:r>
      <w:r>
        <w:rPr>
          <w:rFonts w:ascii="微软雅黑" w:hAnsi="微软雅黑" w:eastAsia="微软雅黑" w:cs="宋体"/>
          <w:bCs/>
          <w:kern w:val="0"/>
          <w:sz w:val="20"/>
          <w:szCs w:val="20"/>
        </w:rPr>
        <w:t xml:space="preserve"> 10</w:t>
      </w:r>
      <w:r>
        <w:rPr>
          <w:rFonts w:hint="eastAsia" w:ascii="微软雅黑" w:hAnsi="微软雅黑" w:eastAsia="微软雅黑" w:cs="宋体"/>
          <w:bCs/>
          <w:kern w:val="0"/>
          <w:sz w:val="20"/>
          <w:szCs w:val="20"/>
        </w:rPr>
        <w:t>月2</w:t>
      </w:r>
      <w:r>
        <w:rPr>
          <w:rFonts w:ascii="微软雅黑" w:hAnsi="微软雅黑" w:eastAsia="微软雅黑" w:cs="宋体"/>
          <w:bCs/>
          <w:kern w:val="0"/>
          <w:sz w:val="20"/>
          <w:szCs w:val="20"/>
        </w:rPr>
        <w:t>9-30</w:t>
      </w:r>
      <w:r>
        <w:rPr>
          <w:rFonts w:hint="eastAsia" w:ascii="微软雅黑" w:hAnsi="微软雅黑" w:eastAsia="微软雅黑" w:cs="宋体"/>
          <w:bCs/>
          <w:kern w:val="0"/>
          <w:sz w:val="20"/>
          <w:szCs w:val="20"/>
        </w:rPr>
        <w:t>上海</w:t>
      </w:r>
      <w:r>
        <w:rPr>
          <w:rFonts w:ascii="微软雅黑" w:hAnsi="微软雅黑" w:eastAsia="微软雅黑" w:cs="微软雅黑"/>
          <w:kern w:val="0"/>
          <w:sz w:val="20"/>
          <w:szCs w:val="20"/>
        </w:rPr>
        <w:t xml:space="preserve"> </w:t>
      </w:r>
    </w:p>
    <w:p>
      <w:pPr>
        <w:spacing w:line="400" w:lineRule="exact"/>
        <w:rPr>
          <w:rFonts w:ascii="微软雅黑" w:hAnsi="微软雅黑" w:eastAsia="微软雅黑" w:cs="宋体"/>
          <w:bCs/>
          <w:kern w:val="0"/>
          <w:sz w:val="20"/>
          <w:szCs w:val="20"/>
          <w:lang w:val="ru-RU"/>
        </w:rPr>
      </w:pPr>
      <w:r>
        <w:rPr>
          <w:rFonts w:hint="eastAsia" w:ascii="微软雅黑" w:hAnsi="微软雅黑" w:eastAsia="微软雅黑" w:cs="宋体"/>
          <w:bCs/>
          <w:kern w:val="0"/>
          <w:sz w:val="20"/>
          <w:szCs w:val="20"/>
        </w:rPr>
        <w:t>培训对象：供应链经理/主管、采购经理/主管、供应商管理经理/主管；供应链专员、采购专员、供应商管理专员等</w:t>
      </w:r>
    </w:p>
    <w:p>
      <w:pPr>
        <w:spacing w:line="400" w:lineRule="exact"/>
        <w:rPr>
          <w:rFonts w:ascii="微软雅黑" w:hAnsi="微软雅黑" w:eastAsia="微软雅黑" w:cs="宋体"/>
          <w:bCs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bCs/>
          <w:kern w:val="0"/>
          <w:sz w:val="20"/>
          <w:szCs w:val="20"/>
        </w:rPr>
        <w:t>课程费用：</w:t>
      </w:r>
      <w:r>
        <w:rPr>
          <w:rFonts w:ascii="微软雅黑" w:hAnsi="微软雅黑" w:eastAsia="微软雅黑" w:cs="宋体"/>
          <w:bCs/>
          <w:kern w:val="0"/>
          <w:sz w:val="20"/>
          <w:szCs w:val="20"/>
        </w:rPr>
        <w:t>RMB 4500</w:t>
      </w:r>
      <w:r>
        <w:rPr>
          <w:rFonts w:hint="eastAsia" w:ascii="微软雅黑" w:hAnsi="微软雅黑" w:eastAsia="微软雅黑" w:cs="宋体"/>
          <w:bCs/>
          <w:kern w:val="0"/>
          <w:sz w:val="20"/>
          <w:szCs w:val="20"/>
        </w:rPr>
        <w:t>元</w:t>
      </w:r>
      <w:r>
        <w:rPr>
          <w:rFonts w:ascii="微软雅黑" w:hAnsi="微软雅黑" w:eastAsia="微软雅黑" w:cs="宋体"/>
          <w:bCs/>
          <w:kern w:val="0"/>
          <w:sz w:val="20"/>
          <w:szCs w:val="20"/>
        </w:rPr>
        <w:t>/</w:t>
      </w:r>
      <w:r>
        <w:rPr>
          <w:rFonts w:hint="eastAsia" w:ascii="微软雅黑" w:hAnsi="微软雅黑" w:eastAsia="微软雅黑" w:cs="宋体"/>
          <w:bCs/>
          <w:kern w:val="0"/>
          <w:sz w:val="20"/>
          <w:szCs w:val="20"/>
        </w:rPr>
        <w:t>人</w:t>
      </w:r>
      <w:r>
        <w:rPr>
          <w:rFonts w:ascii="微软雅黑" w:hAnsi="微软雅黑" w:eastAsia="微软雅黑" w:cs="宋体"/>
          <w:bCs/>
          <w:kern w:val="0"/>
          <w:sz w:val="20"/>
          <w:szCs w:val="20"/>
        </w:rPr>
        <w:t>/ 2</w:t>
      </w:r>
      <w:r>
        <w:rPr>
          <w:rFonts w:hint="eastAsia" w:ascii="微软雅黑" w:hAnsi="微软雅黑" w:eastAsia="微软雅黑" w:cs="宋体"/>
          <w:bCs/>
          <w:kern w:val="0"/>
          <w:sz w:val="20"/>
          <w:szCs w:val="20"/>
        </w:rPr>
        <w:t>天，人多优惠，企业团购获得更多账号</w:t>
      </w:r>
    </w:p>
    <w:p>
      <w:pPr>
        <w:spacing w:line="440" w:lineRule="exact"/>
        <w:rPr>
          <w:rFonts w:ascii="微软雅黑" w:hAnsi="微软雅黑" w:eastAsia="微软雅黑" w:cs="宋体"/>
          <w:bCs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bCs/>
          <w:kern w:val="0"/>
          <w:sz w:val="20"/>
          <w:szCs w:val="20"/>
        </w:rPr>
        <w:t>企业内训：此课程可以邀请我们的老师到企业定制内训服务，欢迎来电咨询</w:t>
      </w:r>
    </w:p>
    <w:p>
      <w:pPr>
        <w:spacing w:line="400" w:lineRule="exact"/>
        <w:rPr>
          <w:rFonts w:ascii="微软雅黑" w:hAnsi="微软雅黑" w:eastAsia="微软雅黑"/>
          <w:b/>
          <w:color w:val="0070C0"/>
          <w:sz w:val="20"/>
          <w:szCs w:val="20"/>
        </w:rPr>
      </w:pPr>
      <w:r>
        <w:rPr>
          <w:rFonts w:hint="eastAsia" w:ascii="微软雅黑" w:hAnsi="微软雅黑" w:eastAsia="微软雅黑"/>
          <w:b/>
          <w:color w:val="0070C0"/>
          <w:sz w:val="20"/>
          <w:szCs w:val="20"/>
        </w:rPr>
        <w:t>课程背景</w:t>
      </w:r>
    </w:p>
    <w:p>
      <w:pPr>
        <w:pStyle w:val="35"/>
        <w:spacing w:before="0" w:after="0" w:line="400" w:lineRule="exact"/>
        <w:ind w:right="-57" w:rightChars="-27" w:firstLine="400" w:firstLineChars="200"/>
        <w:rPr>
          <w:rFonts w:ascii="微软雅黑" w:hAnsi="微软雅黑" w:eastAsia="微软雅黑" w:cs="宋体"/>
          <w:color w:val="333333"/>
          <w:sz w:val="20"/>
          <w:szCs w:val="20"/>
          <w:shd w:val="clear" w:color="auto" w:fill="FFFFFF"/>
          <w:lang w:eastAsia="zh-CN"/>
        </w:rPr>
      </w:pPr>
      <w:r>
        <w:rPr>
          <w:rFonts w:hint="eastAsia" w:ascii="微软雅黑" w:hAnsi="微软雅黑" w:eastAsia="微软雅黑" w:cs="宋体"/>
          <w:color w:val="333333"/>
          <w:sz w:val="20"/>
          <w:szCs w:val="20"/>
          <w:shd w:val="clear" w:color="auto" w:fill="FFFFFF"/>
          <w:lang w:eastAsia="zh-CN"/>
        </w:rPr>
        <w:t>近几年来，采购工作的质量、合规性、供应的安全性备受关注，尤其是上市公司，需要披露有关库存、长期采购协议、资产管理等情况，这些都是与采购的风险管理工作密切相关；即使是非上市公司，源于采购本身的工作属性和特点，企业在梳理和优化采购流程过程中，需要体现合规性与风险控制内容，并融入到信息化中实施，才能维护企业利益、股东利益，甚至影响到企业社会责任的践行，这是当今采购管理所必须建设的重要内容。因此，如何主动地进行采购合规性建设，体现采购管理的权责分开、不相容、透明、公平等原则；以及在日常工作中如何主如何进行风险挖掘、辨识、分析、策略应对，增强企业的抗击供应风险能力；将合规性和风险管理纳入到采购流程梳理与优化中，正是本次培训的主要议题。</w:t>
      </w:r>
    </w:p>
    <w:p>
      <w:pPr>
        <w:pStyle w:val="35"/>
        <w:spacing w:before="0" w:after="0" w:line="400" w:lineRule="exact"/>
        <w:ind w:right="-57" w:rightChars="-27" w:firstLine="400" w:firstLineChars="200"/>
        <w:rPr>
          <w:rFonts w:ascii="微软雅黑" w:hAnsi="微软雅黑" w:eastAsia="微软雅黑" w:cs="宋体"/>
          <w:color w:val="333333"/>
          <w:sz w:val="20"/>
          <w:szCs w:val="20"/>
          <w:shd w:val="clear" w:color="auto" w:fill="FFFFFF"/>
          <w:lang w:eastAsia="zh-CN"/>
        </w:rPr>
      </w:pPr>
      <w:r>
        <w:rPr>
          <w:rFonts w:hint="eastAsia" w:ascii="微软雅黑" w:hAnsi="微软雅黑" w:eastAsia="微软雅黑" w:cs="宋体"/>
          <w:color w:val="333333"/>
          <w:sz w:val="20"/>
          <w:szCs w:val="20"/>
          <w:shd w:val="clear" w:color="auto" w:fill="FFFFFF"/>
          <w:lang w:eastAsia="zh-CN"/>
        </w:rPr>
        <w:t>采购流程的梳理与优化、合规性和风险控制建设不是一蹴而就，而是一个不断改进和优化的过程，并因为不同的行业特点、企业文化、企业发展阶段、采购管理成熟度等情况的不同而不同。</w:t>
      </w:r>
    </w:p>
    <w:p>
      <w:pPr>
        <w:spacing w:line="400" w:lineRule="exact"/>
        <w:rPr>
          <w:rFonts w:ascii="微软雅黑" w:hAnsi="微软雅黑" w:eastAsia="微软雅黑"/>
          <w:b/>
          <w:color w:val="0070C0"/>
          <w:sz w:val="20"/>
          <w:szCs w:val="20"/>
        </w:rPr>
      </w:pPr>
      <w:r>
        <w:rPr>
          <w:rFonts w:hint="eastAsia" w:ascii="微软雅黑" w:hAnsi="微软雅黑" w:eastAsia="微软雅黑"/>
          <w:b/>
          <w:color w:val="0070C0"/>
          <w:sz w:val="20"/>
          <w:szCs w:val="20"/>
        </w:rPr>
        <w:t>课程收益</w:t>
      </w:r>
    </w:p>
    <w:p>
      <w:pPr>
        <w:pStyle w:val="35"/>
        <w:numPr>
          <w:ilvl w:val="0"/>
          <w:numId w:val="1"/>
        </w:numPr>
        <w:spacing w:before="0" w:after="0" w:line="400" w:lineRule="exact"/>
        <w:ind w:right="565" w:rightChars="269"/>
        <w:rPr>
          <w:rFonts w:ascii="微软雅黑" w:hAnsi="微软雅黑" w:eastAsia="微软雅黑" w:cs="宋体"/>
          <w:color w:val="333333"/>
          <w:sz w:val="20"/>
          <w:szCs w:val="20"/>
          <w:shd w:val="clear" w:color="auto" w:fill="FFFFFF"/>
          <w:lang w:eastAsia="zh-CN"/>
        </w:rPr>
      </w:pPr>
      <w:r>
        <w:rPr>
          <w:rFonts w:hint="eastAsia" w:ascii="微软雅黑" w:hAnsi="微软雅黑" w:eastAsia="微软雅黑" w:cs="宋体"/>
          <w:color w:val="333333"/>
          <w:sz w:val="20"/>
          <w:szCs w:val="20"/>
          <w:shd w:val="clear" w:color="auto" w:fill="FFFFFF"/>
          <w:lang w:eastAsia="zh-CN"/>
        </w:rPr>
        <w:t>了解采购合规性建设的内容，如何融入相应的操作流程、管理控制</w:t>
      </w:r>
    </w:p>
    <w:p>
      <w:pPr>
        <w:pStyle w:val="35"/>
        <w:numPr>
          <w:ilvl w:val="0"/>
          <w:numId w:val="1"/>
        </w:numPr>
        <w:spacing w:before="0" w:after="0" w:line="400" w:lineRule="exact"/>
        <w:ind w:right="565" w:rightChars="269"/>
        <w:rPr>
          <w:rFonts w:ascii="微软雅黑" w:hAnsi="微软雅黑" w:eastAsia="微软雅黑" w:cs="宋体"/>
          <w:color w:val="333333"/>
          <w:sz w:val="20"/>
          <w:szCs w:val="20"/>
          <w:shd w:val="clear" w:color="auto" w:fill="FFFFFF"/>
          <w:lang w:eastAsia="zh-CN"/>
        </w:rPr>
      </w:pPr>
      <w:r>
        <w:rPr>
          <w:rFonts w:hint="eastAsia" w:ascii="微软雅黑" w:hAnsi="微软雅黑" w:eastAsia="微软雅黑" w:cs="宋体"/>
          <w:color w:val="333333"/>
          <w:sz w:val="20"/>
          <w:szCs w:val="20"/>
          <w:shd w:val="clear" w:color="auto" w:fill="FFFFFF"/>
          <w:lang w:eastAsia="zh-CN"/>
        </w:rPr>
        <w:t>认识</w:t>
      </w:r>
      <w:r>
        <w:rPr>
          <w:rFonts w:ascii="微软雅黑" w:hAnsi="微软雅黑" w:eastAsia="微软雅黑" w:cs="宋体"/>
          <w:color w:val="333333"/>
          <w:sz w:val="20"/>
          <w:szCs w:val="20"/>
          <w:shd w:val="clear" w:color="auto" w:fill="FFFFFF"/>
          <w:lang w:eastAsia="zh-CN"/>
        </w:rPr>
        <w:t>采购实践中相关的风险来源及如何有效</w:t>
      </w:r>
      <w:r>
        <w:rPr>
          <w:rFonts w:hint="eastAsia" w:ascii="微软雅黑" w:hAnsi="微软雅黑" w:eastAsia="微软雅黑" w:cs="宋体"/>
          <w:color w:val="333333"/>
          <w:sz w:val="20"/>
          <w:szCs w:val="20"/>
          <w:shd w:val="clear" w:color="auto" w:fill="FFFFFF"/>
          <w:lang w:eastAsia="zh-CN"/>
        </w:rPr>
        <w:t>地应对</w:t>
      </w:r>
      <w:r>
        <w:rPr>
          <w:rFonts w:ascii="微软雅黑" w:hAnsi="微软雅黑" w:eastAsia="微软雅黑" w:cs="宋体"/>
          <w:color w:val="333333"/>
          <w:sz w:val="20"/>
          <w:szCs w:val="20"/>
          <w:shd w:val="clear" w:color="auto" w:fill="FFFFFF"/>
          <w:lang w:eastAsia="zh-CN"/>
        </w:rPr>
        <w:t>和管理</w:t>
      </w:r>
    </w:p>
    <w:p>
      <w:pPr>
        <w:pStyle w:val="35"/>
        <w:numPr>
          <w:ilvl w:val="0"/>
          <w:numId w:val="1"/>
        </w:numPr>
        <w:spacing w:before="0" w:after="0" w:line="400" w:lineRule="exact"/>
        <w:ind w:right="565" w:rightChars="269"/>
        <w:rPr>
          <w:rFonts w:ascii="微软雅黑" w:hAnsi="微软雅黑" w:eastAsia="微软雅黑" w:cs="宋体"/>
          <w:color w:val="333333"/>
          <w:sz w:val="20"/>
          <w:szCs w:val="20"/>
          <w:shd w:val="clear" w:color="auto" w:fill="FFFFFF"/>
          <w:lang w:eastAsia="zh-CN"/>
        </w:rPr>
      </w:pPr>
      <w:r>
        <w:rPr>
          <w:rFonts w:hint="eastAsia" w:ascii="微软雅黑" w:hAnsi="微软雅黑" w:eastAsia="微软雅黑" w:cs="宋体"/>
          <w:color w:val="333333"/>
          <w:sz w:val="20"/>
          <w:szCs w:val="20"/>
          <w:shd w:val="clear" w:color="auto" w:fill="FFFFFF"/>
          <w:lang w:eastAsia="zh-CN"/>
        </w:rPr>
        <w:t>梳理和优化采购操作和管理流程，以及如何进行采购专项建设（项目管理方式）</w:t>
      </w:r>
    </w:p>
    <w:p>
      <w:pPr>
        <w:pStyle w:val="35"/>
        <w:numPr>
          <w:ilvl w:val="0"/>
          <w:numId w:val="1"/>
        </w:numPr>
        <w:spacing w:before="0" w:after="0" w:line="400" w:lineRule="exact"/>
        <w:ind w:right="565" w:rightChars="269"/>
        <w:rPr>
          <w:rFonts w:ascii="微软雅黑" w:hAnsi="微软雅黑" w:eastAsia="微软雅黑" w:cs="宋体"/>
          <w:color w:val="333333"/>
          <w:sz w:val="20"/>
          <w:szCs w:val="20"/>
          <w:shd w:val="clear" w:color="auto" w:fill="FFFFFF"/>
          <w:lang w:eastAsia="zh-CN"/>
        </w:rPr>
      </w:pPr>
      <w:r>
        <w:rPr>
          <w:rFonts w:hint="eastAsia" w:ascii="微软雅黑" w:hAnsi="微软雅黑" w:eastAsia="微软雅黑" w:cs="宋体"/>
          <w:color w:val="333333"/>
          <w:sz w:val="20"/>
          <w:szCs w:val="20"/>
          <w:shd w:val="clear" w:color="auto" w:fill="FFFFFF"/>
          <w:lang w:eastAsia="zh-CN"/>
        </w:rPr>
        <w:t>了解采购战略的制定流程、采购政策的制定流程，固化和升级采购管理成果</w:t>
      </w:r>
    </w:p>
    <w:p>
      <w:pPr>
        <w:spacing w:line="400" w:lineRule="exact"/>
        <w:rPr>
          <w:rFonts w:ascii="微软雅黑" w:hAnsi="微软雅黑" w:eastAsia="微软雅黑"/>
          <w:b/>
          <w:color w:val="0070C0"/>
          <w:sz w:val="20"/>
          <w:szCs w:val="20"/>
        </w:rPr>
      </w:pPr>
      <w:r>
        <w:rPr>
          <w:rFonts w:hint="eastAsia" w:ascii="微软雅黑" w:hAnsi="微软雅黑" w:eastAsia="微软雅黑"/>
          <w:b/>
          <w:color w:val="0070C0"/>
          <w:sz w:val="20"/>
          <w:szCs w:val="20"/>
        </w:rPr>
        <w:t>课程大纲</w:t>
      </w:r>
    </w:p>
    <w:p>
      <w:pPr>
        <w:spacing w:line="400" w:lineRule="exact"/>
        <w:ind w:right="-1233" w:rightChars="-587"/>
        <w:rPr>
          <w:rFonts w:ascii="微软雅黑" w:hAnsi="微软雅黑" w:eastAsia="微软雅黑" w:cs="宋体"/>
          <w:b/>
          <w:bCs/>
          <w:color w:val="000000"/>
          <w:kern w:val="0"/>
          <w:sz w:val="20"/>
          <w:szCs w:val="20"/>
        </w:rPr>
      </w:pPr>
      <w:bookmarkStart w:id="0" w:name="_Hlk49775328"/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20"/>
          <w:szCs w:val="20"/>
        </w:rPr>
        <w:t>一 采购的合规性管理的价值及方法</w:t>
      </w:r>
    </w:p>
    <w:p>
      <w:pPr>
        <w:pStyle w:val="32"/>
        <w:numPr>
          <w:ilvl w:val="0"/>
          <w:numId w:val="2"/>
        </w:numPr>
        <w:spacing w:line="400" w:lineRule="exact"/>
        <w:ind w:right="-1233" w:rightChars="-587" w:firstLineChars="0"/>
        <w:rPr>
          <w:rFonts w:ascii="微软雅黑" w:hAnsi="微软雅黑" w:eastAsia="微软雅黑" w:cs="宋体"/>
          <w:color w:val="000000"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  <w:t>什么是采购的合规性管理，“规”所包含的内容是什么？</w:t>
      </w:r>
    </w:p>
    <w:p>
      <w:pPr>
        <w:pStyle w:val="32"/>
        <w:numPr>
          <w:ilvl w:val="0"/>
          <w:numId w:val="2"/>
        </w:numPr>
        <w:spacing w:line="400" w:lineRule="exact"/>
        <w:ind w:right="-1233" w:rightChars="-587" w:firstLineChars="0"/>
        <w:rPr>
          <w:rFonts w:ascii="微软雅黑" w:hAnsi="微软雅黑" w:eastAsia="微软雅黑" w:cs="宋体"/>
          <w:color w:val="000000"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  <w:t>关于采购的国家法规、行业规范与标准、环保与绿色等合规</w:t>
      </w:r>
    </w:p>
    <w:p>
      <w:pPr>
        <w:pStyle w:val="32"/>
        <w:numPr>
          <w:ilvl w:val="0"/>
          <w:numId w:val="2"/>
        </w:numPr>
        <w:spacing w:line="400" w:lineRule="exact"/>
        <w:ind w:right="-1233" w:rightChars="-587" w:firstLineChars="0"/>
        <w:rPr>
          <w:rFonts w:ascii="微软雅黑" w:hAnsi="微软雅黑" w:eastAsia="微软雅黑" w:cs="宋体"/>
          <w:color w:val="000000" w:themeColor="text1"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  <w:t>关于</w:t>
      </w:r>
      <w:r>
        <w:rPr>
          <w:rFonts w:hint="eastAsia" w:ascii="微软雅黑" w:hAnsi="微软雅黑" w:eastAsia="微软雅黑" w:cs="宋体"/>
          <w:color w:val="000000" w:themeColor="text1"/>
          <w:kern w:val="0"/>
          <w:sz w:val="20"/>
          <w:szCs w:val="20"/>
        </w:rPr>
        <w:t>知识产权合规、出口管制合规、国际贸易惯例（非法规）等</w:t>
      </w:r>
    </w:p>
    <w:p>
      <w:pPr>
        <w:pStyle w:val="32"/>
        <w:numPr>
          <w:ilvl w:val="0"/>
          <w:numId w:val="2"/>
        </w:numPr>
        <w:spacing w:line="400" w:lineRule="exact"/>
        <w:ind w:right="-1233" w:rightChars="-587" w:firstLineChars="0"/>
        <w:rPr>
          <w:rFonts w:ascii="微软雅黑" w:hAnsi="微软雅黑" w:eastAsia="微软雅黑" w:cs="宋体"/>
          <w:color w:val="000000" w:themeColor="text1"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0"/>
          <w:szCs w:val="20"/>
        </w:rPr>
        <w:t>采购审计的关注点及对采购合规性管理的促进作用</w:t>
      </w:r>
    </w:p>
    <w:p>
      <w:pPr>
        <w:pStyle w:val="32"/>
        <w:numPr>
          <w:ilvl w:val="0"/>
          <w:numId w:val="2"/>
        </w:numPr>
        <w:spacing w:line="400" w:lineRule="exact"/>
        <w:ind w:right="-1233" w:rightChars="-587" w:firstLineChars="0"/>
        <w:rPr>
          <w:rFonts w:ascii="微软雅黑" w:hAnsi="微软雅黑" w:eastAsia="微软雅黑" w:cs="宋体"/>
          <w:color w:val="000000" w:themeColor="text1"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0"/>
          <w:szCs w:val="20"/>
        </w:rPr>
        <w:t>采购全流程框架与可能的非合规点挖掘，结合采购审计所关注的内容</w:t>
      </w:r>
    </w:p>
    <w:p>
      <w:pPr>
        <w:pStyle w:val="32"/>
        <w:numPr>
          <w:ilvl w:val="0"/>
          <w:numId w:val="2"/>
        </w:numPr>
        <w:spacing w:line="400" w:lineRule="exact"/>
        <w:ind w:right="-1233" w:rightChars="-587" w:firstLineChars="0"/>
        <w:rPr>
          <w:rFonts w:ascii="微软雅黑" w:hAnsi="微软雅黑" w:eastAsia="微软雅黑" w:cs="宋体"/>
          <w:color w:val="000000" w:themeColor="text1"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0"/>
          <w:szCs w:val="20"/>
        </w:rPr>
        <w:t>采购岗位设计及不相容原则、分权的运用</w:t>
      </w:r>
    </w:p>
    <w:p>
      <w:pPr>
        <w:pStyle w:val="32"/>
        <w:numPr>
          <w:ilvl w:val="0"/>
          <w:numId w:val="2"/>
        </w:numPr>
        <w:spacing w:line="400" w:lineRule="exact"/>
        <w:ind w:right="-1233" w:rightChars="-587" w:firstLineChars="0"/>
        <w:rPr>
          <w:rFonts w:ascii="微软雅黑" w:hAnsi="微软雅黑" w:eastAsia="微软雅黑" w:cs="宋体"/>
          <w:color w:val="000000" w:themeColor="text1"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0"/>
          <w:szCs w:val="20"/>
        </w:rPr>
        <w:t>采购操作流程中的合规性设计，结合采购审计所关注的内容</w:t>
      </w:r>
    </w:p>
    <w:p>
      <w:pPr>
        <w:pStyle w:val="32"/>
        <w:numPr>
          <w:ilvl w:val="1"/>
          <w:numId w:val="2"/>
        </w:numPr>
        <w:spacing w:line="400" w:lineRule="exact"/>
        <w:ind w:right="-1233" w:rightChars="-587" w:firstLineChars="0"/>
        <w:rPr>
          <w:rFonts w:ascii="微软雅黑" w:hAnsi="微软雅黑" w:eastAsia="微软雅黑" w:cs="宋体"/>
          <w:color w:val="000000" w:themeColor="text1"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0"/>
          <w:szCs w:val="20"/>
        </w:rPr>
        <w:t>计划与预算环节</w:t>
      </w:r>
    </w:p>
    <w:p>
      <w:pPr>
        <w:pStyle w:val="32"/>
        <w:numPr>
          <w:ilvl w:val="1"/>
          <w:numId w:val="2"/>
        </w:numPr>
        <w:spacing w:line="400" w:lineRule="exact"/>
        <w:ind w:right="-1233" w:rightChars="-587" w:firstLineChars="0"/>
        <w:rPr>
          <w:rFonts w:ascii="微软雅黑" w:hAnsi="微软雅黑" w:eastAsia="微软雅黑" w:cs="宋体"/>
          <w:color w:val="000000" w:themeColor="text1"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0"/>
          <w:szCs w:val="20"/>
        </w:rPr>
        <w:t>请购环节</w:t>
      </w:r>
    </w:p>
    <w:p>
      <w:pPr>
        <w:pStyle w:val="32"/>
        <w:numPr>
          <w:ilvl w:val="1"/>
          <w:numId w:val="2"/>
        </w:numPr>
        <w:spacing w:line="400" w:lineRule="exact"/>
        <w:ind w:right="-1233" w:rightChars="-587" w:firstLineChars="0"/>
        <w:rPr>
          <w:rFonts w:ascii="微软雅黑" w:hAnsi="微软雅黑" w:eastAsia="微软雅黑" w:cs="宋体"/>
          <w:color w:val="000000" w:themeColor="text1"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0"/>
          <w:szCs w:val="20"/>
        </w:rPr>
        <w:t>询价环节</w:t>
      </w:r>
    </w:p>
    <w:p>
      <w:pPr>
        <w:pStyle w:val="32"/>
        <w:numPr>
          <w:ilvl w:val="1"/>
          <w:numId w:val="2"/>
        </w:numPr>
        <w:spacing w:line="400" w:lineRule="exact"/>
        <w:ind w:right="-1233" w:rightChars="-587" w:firstLineChars="0"/>
        <w:rPr>
          <w:rFonts w:ascii="微软雅黑" w:hAnsi="微软雅黑" w:eastAsia="微软雅黑" w:cs="宋体"/>
          <w:color w:val="000000" w:themeColor="text1"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0"/>
          <w:szCs w:val="20"/>
        </w:rPr>
        <w:t>订单或合同环节</w:t>
      </w:r>
    </w:p>
    <w:p>
      <w:pPr>
        <w:pStyle w:val="32"/>
        <w:numPr>
          <w:ilvl w:val="1"/>
          <w:numId w:val="2"/>
        </w:numPr>
        <w:spacing w:line="400" w:lineRule="exact"/>
        <w:ind w:right="-1233" w:rightChars="-587" w:firstLineChars="0"/>
        <w:rPr>
          <w:rFonts w:ascii="微软雅黑" w:hAnsi="微软雅黑" w:eastAsia="微软雅黑" w:cs="宋体"/>
          <w:color w:val="000000" w:themeColor="text1"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0"/>
          <w:szCs w:val="20"/>
        </w:rPr>
        <w:t>合同执行环节</w:t>
      </w:r>
    </w:p>
    <w:p>
      <w:pPr>
        <w:pStyle w:val="32"/>
        <w:numPr>
          <w:ilvl w:val="1"/>
          <w:numId w:val="2"/>
        </w:numPr>
        <w:spacing w:line="400" w:lineRule="exact"/>
        <w:ind w:right="-1233" w:rightChars="-587" w:firstLineChars="0"/>
        <w:rPr>
          <w:rFonts w:ascii="微软雅黑" w:hAnsi="微软雅黑" w:eastAsia="微软雅黑" w:cs="宋体"/>
          <w:color w:val="000000" w:themeColor="text1"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0"/>
          <w:szCs w:val="20"/>
        </w:rPr>
        <w:t>验收环节</w:t>
      </w:r>
    </w:p>
    <w:p>
      <w:pPr>
        <w:pStyle w:val="32"/>
        <w:numPr>
          <w:ilvl w:val="1"/>
          <w:numId w:val="2"/>
        </w:numPr>
        <w:spacing w:line="400" w:lineRule="exact"/>
        <w:ind w:right="-1233" w:rightChars="-587" w:firstLineChars="0"/>
        <w:rPr>
          <w:rFonts w:ascii="微软雅黑" w:hAnsi="微软雅黑" w:eastAsia="微软雅黑" w:cs="宋体"/>
          <w:color w:val="000000" w:themeColor="text1"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0"/>
          <w:szCs w:val="20"/>
        </w:rPr>
        <w:t>入库环节</w:t>
      </w:r>
    </w:p>
    <w:p>
      <w:pPr>
        <w:pStyle w:val="32"/>
        <w:numPr>
          <w:ilvl w:val="1"/>
          <w:numId w:val="2"/>
        </w:numPr>
        <w:spacing w:line="400" w:lineRule="exact"/>
        <w:ind w:right="-1233" w:rightChars="-587" w:firstLineChars="0"/>
        <w:rPr>
          <w:rFonts w:ascii="微软雅黑" w:hAnsi="微软雅黑" w:eastAsia="微软雅黑" w:cs="宋体"/>
          <w:color w:val="000000" w:themeColor="text1"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0"/>
          <w:szCs w:val="20"/>
        </w:rPr>
        <w:t>结算文件与付款环节</w:t>
      </w:r>
    </w:p>
    <w:p>
      <w:pPr>
        <w:pStyle w:val="32"/>
        <w:numPr>
          <w:ilvl w:val="0"/>
          <w:numId w:val="2"/>
        </w:numPr>
        <w:spacing w:line="400" w:lineRule="exact"/>
        <w:ind w:right="-1233" w:rightChars="-587" w:firstLineChars="0"/>
        <w:rPr>
          <w:rFonts w:ascii="微软雅黑" w:hAnsi="微软雅黑" w:eastAsia="微软雅黑" w:cs="宋体"/>
          <w:color w:val="000000" w:themeColor="text1"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0"/>
          <w:szCs w:val="20"/>
        </w:rPr>
        <w:t>采购管理流程中的合规性设计，结合采购审计所关注的内容</w:t>
      </w:r>
    </w:p>
    <w:p>
      <w:pPr>
        <w:pStyle w:val="32"/>
        <w:numPr>
          <w:ilvl w:val="1"/>
          <w:numId w:val="2"/>
        </w:numPr>
        <w:spacing w:line="400" w:lineRule="exact"/>
        <w:ind w:right="-1233" w:rightChars="-587" w:firstLineChars="0"/>
        <w:rPr>
          <w:rFonts w:ascii="微软雅黑" w:hAnsi="微软雅黑" w:eastAsia="微软雅黑" w:cs="宋体"/>
          <w:color w:val="000000" w:themeColor="text1"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0"/>
          <w:szCs w:val="20"/>
        </w:rPr>
        <w:t>合同管理</w:t>
      </w:r>
    </w:p>
    <w:p>
      <w:pPr>
        <w:pStyle w:val="32"/>
        <w:numPr>
          <w:ilvl w:val="1"/>
          <w:numId w:val="2"/>
        </w:numPr>
        <w:spacing w:line="400" w:lineRule="exact"/>
        <w:ind w:right="-1233" w:rightChars="-587" w:firstLineChars="0"/>
        <w:rPr>
          <w:rFonts w:ascii="微软雅黑" w:hAnsi="微软雅黑" w:eastAsia="微软雅黑" w:cs="宋体"/>
          <w:color w:val="000000" w:themeColor="text1"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0"/>
          <w:szCs w:val="20"/>
        </w:rPr>
        <w:t>需求管理（单一源控制、大宗商品、标准化与规格管理、分类授权等）</w:t>
      </w:r>
    </w:p>
    <w:p>
      <w:pPr>
        <w:pStyle w:val="32"/>
        <w:numPr>
          <w:ilvl w:val="1"/>
          <w:numId w:val="2"/>
        </w:numPr>
        <w:spacing w:line="400" w:lineRule="exact"/>
        <w:ind w:right="-1233" w:rightChars="-587" w:firstLineChars="0"/>
        <w:rPr>
          <w:rFonts w:ascii="微软雅黑" w:hAnsi="微软雅黑" w:eastAsia="微软雅黑" w:cs="宋体"/>
          <w:color w:val="000000" w:themeColor="text1"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0"/>
          <w:szCs w:val="20"/>
        </w:rPr>
        <w:t>供应商管理</w:t>
      </w:r>
    </w:p>
    <w:p>
      <w:pPr>
        <w:pStyle w:val="32"/>
        <w:spacing w:line="400" w:lineRule="exact"/>
        <w:ind w:left="1265" w:right="-1233" w:rightChars="-587" w:firstLine="400"/>
        <w:rPr>
          <w:rFonts w:ascii="微软雅黑" w:hAnsi="微软雅黑" w:eastAsia="微软雅黑" w:cs="宋体"/>
          <w:color w:val="000000" w:themeColor="text1"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i/>
          <w:iCs/>
          <w:color w:val="000000" w:themeColor="text1"/>
          <w:kern w:val="0"/>
          <w:sz w:val="20"/>
          <w:szCs w:val="20"/>
        </w:rPr>
        <w:t>采购审计的关注点：</w:t>
      </w:r>
      <w:r>
        <w:rPr>
          <w:rFonts w:hint="eastAsia" w:ascii="微软雅黑" w:hAnsi="微软雅黑" w:eastAsia="微软雅黑" w:cs="宋体"/>
          <w:color w:val="000000" w:themeColor="text1"/>
          <w:kern w:val="0"/>
          <w:sz w:val="20"/>
          <w:szCs w:val="20"/>
        </w:rPr>
        <w:t>采购管理制度与流程的健全与覆盖率等、分权、</w:t>
      </w:r>
    </w:p>
    <w:p>
      <w:pPr>
        <w:pStyle w:val="32"/>
        <w:spacing w:line="400" w:lineRule="exact"/>
        <w:ind w:left="1265" w:right="-1233" w:rightChars="-587" w:firstLine="2200" w:firstLineChars="1100"/>
        <w:rPr>
          <w:rFonts w:ascii="微软雅黑" w:hAnsi="微软雅黑" w:eastAsia="微软雅黑" w:cs="宋体"/>
          <w:color w:val="000000" w:themeColor="text1"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0"/>
          <w:szCs w:val="20"/>
        </w:rPr>
        <w:t>标准、联合评审、现场调研、数据真实</w:t>
      </w:r>
      <w:r>
        <w:rPr>
          <w:rFonts w:ascii="微软雅黑" w:hAnsi="微软雅黑" w:eastAsia="微软雅黑" w:cs="宋体"/>
          <w:color w:val="000000" w:themeColor="text1"/>
          <w:kern w:val="0"/>
          <w:sz w:val="20"/>
          <w:szCs w:val="20"/>
        </w:rPr>
        <w:t>……</w:t>
      </w:r>
    </w:p>
    <w:p>
      <w:pPr>
        <w:pStyle w:val="32"/>
        <w:numPr>
          <w:ilvl w:val="0"/>
          <w:numId w:val="2"/>
        </w:numPr>
        <w:spacing w:line="400" w:lineRule="exact"/>
        <w:ind w:right="-1233" w:rightChars="-587" w:firstLineChars="0"/>
        <w:rPr>
          <w:rFonts w:ascii="微软雅黑" w:hAnsi="微软雅黑" w:eastAsia="微软雅黑" w:cs="宋体"/>
          <w:color w:val="000000"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  <w:t>国有企业中招标、非招标采购的划分，及相应的采购操作方式</w:t>
      </w:r>
    </w:p>
    <w:p>
      <w:pPr>
        <w:pStyle w:val="32"/>
        <w:numPr>
          <w:ilvl w:val="0"/>
          <w:numId w:val="2"/>
        </w:numPr>
        <w:spacing w:line="400" w:lineRule="exact"/>
        <w:ind w:right="-1233" w:rightChars="-587" w:firstLineChars="0"/>
        <w:rPr>
          <w:rFonts w:ascii="微软雅黑" w:hAnsi="微软雅黑" w:eastAsia="微软雅黑" w:cs="宋体"/>
          <w:color w:val="000000"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  <w:t>使用政府资助资金的项目采购，如何进行采购的合规性管理、顺利结项</w:t>
      </w:r>
    </w:p>
    <w:p>
      <w:pPr>
        <w:pStyle w:val="32"/>
        <w:numPr>
          <w:ilvl w:val="0"/>
          <w:numId w:val="2"/>
        </w:numPr>
        <w:spacing w:line="400" w:lineRule="exact"/>
        <w:ind w:right="-1233" w:rightChars="-587" w:firstLineChars="0"/>
        <w:rPr>
          <w:rFonts w:ascii="微软雅黑" w:hAnsi="微软雅黑" w:eastAsia="微软雅黑" w:cs="宋体"/>
          <w:color w:val="000000"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  <w:t>关于采购舞弊行为的防范与控制</w:t>
      </w:r>
    </w:p>
    <w:p>
      <w:pPr>
        <w:pStyle w:val="32"/>
        <w:numPr>
          <w:ilvl w:val="1"/>
          <w:numId w:val="2"/>
        </w:numPr>
        <w:spacing w:line="400" w:lineRule="exact"/>
        <w:ind w:right="-1233" w:rightChars="-587" w:firstLineChars="0"/>
        <w:rPr>
          <w:rFonts w:ascii="微软雅黑" w:hAnsi="微软雅黑" w:eastAsia="微软雅黑" w:cs="宋体"/>
          <w:color w:val="000000"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  <w:t>舞弊行为原理分析、采购舞弊产生的土壤</w:t>
      </w:r>
    </w:p>
    <w:p>
      <w:pPr>
        <w:pStyle w:val="32"/>
        <w:numPr>
          <w:ilvl w:val="1"/>
          <w:numId w:val="2"/>
        </w:numPr>
        <w:spacing w:line="400" w:lineRule="exact"/>
        <w:ind w:right="-1233" w:rightChars="-587" w:firstLineChars="0"/>
        <w:rPr>
          <w:rFonts w:ascii="微软雅黑" w:hAnsi="微软雅黑" w:eastAsia="微软雅黑" w:cs="宋体"/>
          <w:color w:val="000000"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  <w:t>在采购的哪些环节容易发生舞弊行为？如何识别舞弊行为？</w:t>
      </w:r>
    </w:p>
    <w:p>
      <w:pPr>
        <w:pStyle w:val="32"/>
        <w:numPr>
          <w:ilvl w:val="1"/>
          <w:numId w:val="2"/>
        </w:numPr>
        <w:spacing w:line="400" w:lineRule="exact"/>
        <w:ind w:right="-1233" w:rightChars="-587" w:firstLineChars="0"/>
        <w:rPr>
          <w:rFonts w:ascii="微软雅黑" w:hAnsi="微软雅黑" w:eastAsia="微软雅黑" w:cs="宋体"/>
          <w:color w:val="000000"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  <w:t>采购为何经常轮岗？如何控制采购环节的舞弊行为？</w:t>
      </w:r>
    </w:p>
    <w:p>
      <w:pPr>
        <w:pStyle w:val="32"/>
        <w:numPr>
          <w:ilvl w:val="1"/>
          <w:numId w:val="2"/>
        </w:numPr>
        <w:spacing w:line="400" w:lineRule="exact"/>
        <w:ind w:right="-1233" w:rightChars="-587" w:firstLineChars="0"/>
        <w:rPr>
          <w:rFonts w:ascii="微软雅黑" w:hAnsi="微软雅黑" w:eastAsia="微软雅黑" w:cs="宋体"/>
          <w:color w:val="000000"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  <w:t>采购人员行为准则、供应商行为准则在采购战略制定和实际业务中的运用</w:t>
      </w:r>
    </w:p>
    <w:bookmarkEnd w:id="0"/>
    <w:p>
      <w:pPr>
        <w:spacing w:line="400" w:lineRule="exact"/>
        <w:ind w:right="-1233" w:rightChars="-587"/>
        <w:rPr>
          <w:rFonts w:ascii="微软雅黑" w:hAnsi="微软雅黑" w:eastAsia="微软雅黑" w:cs="宋体"/>
          <w:b/>
          <w:bCs/>
          <w:color w:val="000000"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20"/>
          <w:szCs w:val="20"/>
        </w:rPr>
        <w:t>二、采购风险管理</w:t>
      </w:r>
    </w:p>
    <w:p>
      <w:pPr>
        <w:pStyle w:val="32"/>
        <w:numPr>
          <w:ilvl w:val="0"/>
          <w:numId w:val="3"/>
        </w:numPr>
        <w:spacing w:line="400" w:lineRule="exact"/>
        <w:ind w:right="-1233" w:rightChars="-587" w:firstLineChars="0"/>
        <w:rPr>
          <w:rFonts w:ascii="微软雅黑" w:hAnsi="微软雅黑" w:eastAsia="微软雅黑" w:cs="宋体"/>
          <w:color w:val="000000"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  <w:t>采购全流程框架下的风险挖掘与识别</w:t>
      </w:r>
    </w:p>
    <w:p>
      <w:pPr>
        <w:pStyle w:val="32"/>
        <w:numPr>
          <w:ilvl w:val="0"/>
          <w:numId w:val="3"/>
        </w:numPr>
        <w:spacing w:line="400" w:lineRule="exact"/>
        <w:ind w:right="-1233" w:rightChars="-587" w:firstLineChars="0"/>
        <w:rPr>
          <w:rFonts w:ascii="微软雅黑" w:hAnsi="微软雅黑" w:eastAsia="微软雅黑" w:cs="宋体"/>
          <w:color w:val="000000"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  <w:t>企业供应系统可能的风险敞口分析</w:t>
      </w:r>
    </w:p>
    <w:p>
      <w:pPr>
        <w:pStyle w:val="32"/>
        <w:numPr>
          <w:ilvl w:val="0"/>
          <w:numId w:val="3"/>
        </w:numPr>
        <w:spacing w:line="400" w:lineRule="exact"/>
        <w:ind w:right="-1233" w:rightChars="-587" w:firstLineChars="0"/>
        <w:rPr>
          <w:rFonts w:ascii="微软雅黑" w:hAnsi="微软雅黑" w:eastAsia="微软雅黑" w:cs="宋体"/>
          <w:color w:val="000000"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  <w:t>风险识别、分析、应对策略，以及控制的“前中后”方式、报警方式等</w:t>
      </w:r>
    </w:p>
    <w:p>
      <w:pPr>
        <w:pStyle w:val="32"/>
        <w:numPr>
          <w:ilvl w:val="0"/>
          <w:numId w:val="3"/>
        </w:numPr>
        <w:spacing w:line="400" w:lineRule="exact"/>
        <w:ind w:right="-1233" w:rightChars="-587" w:firstLineChars="0"/>
        <w:rPr>
          <w:rFonts w:ascii="微软雅黑" w:hAnsi="微软雅黑" w:eastAsia="微软雅黑" w:cs="宋体"/>
          <w:color w:val="000000"/>
          <w:kern w:val="0"/>
          <w:sz w:val="20"/>
          <w:szCs w:val="20"/>
        </w:rPr>
      </w:pPr>
      <w:r>
        <w:rPr>
          <w:rFonts w:hint="eastAsia" w:ascii="微软雅黑" w:hAnsi="微软雅黑" w:eastAsia="微软雅黑"/>
          <w:bCs/>
          <w:color w:val="000000" w:themeColor="text1"/>
          <w:sz w:val="20"/>
          <w:szCs w:val="20"/>
        </w:rPr>
        <w:t>企业运营风险中的采购相关内容及应对</w:t>
      </w:r>
    </w:p>
    <w:p>
      <w:pPr>
        <w:tabs>
          <w:tab w:val="left" w:pos="709"/>
        </w:tabs>
        <w:spacing w:line="400" w:lineRule="exact"/>
        <w:ind w:firstLine="1200" w:firstLineChars="600"/>
        <w:rPr>
          <w:rFonts w:ascii="微软雅黑" w:hAnsi="微软雅黑" w:eastAsia="微软雅黑"/>
          <w:bCs/>
          <w:color w:val="000000" w:themeColor="text1"/>
          <w:sz w:val="20"/>
          <w:szCs w:val="20"/>
        </w:rPr>
      </w:pPr>
      <w:r>
        <w:rPr>
          <w:rFonts w:hint="eastAsia" w:ascii="微软雅黑" w:hAnsi="微软雅黑" w:eastAsia="微软雅黑"/>
          <w:bCs/>
          <w:color w:val="000000" w:themeColor="text1"/>
          <w:sz w:val="20"/>
          <w:szCs w:val="20"/>
        </w:rPr>
        <w:t>合同挫败、财务风险、质量事故、供应安全、外包和连外包的风险、</w:t>
      </w:r>
    </w:p>
    <w:p>
      <w:pPr>
        <w:tabs>
          <w:tab w:val="left" w:pos="709"/>
        </w:tabs>
        <w:spacing w:line="400" w:lineRule="exact"/>
        <w:ind w:firstLine="1200" w:firstLineChars="600"/>
        <w:rPr>
          <w:rFonts w:ascii="微软雅黑" w:hAnsi="微软雅黑" w:eastAsia="微软雅黑"/>
          <w:bCs/>
          <w:color w:val="000000" w:themeColor="text1"/>
          <w:sz w:val="20"/>
          <w:szCs w:val="20"/>
        </w:rPr>
      </w:pPr>
      <w:r>
        <w:rPr>
          <w:rFonts w:hint="eastAsia" w:ascii="微软雅黑" w:hAnsi="微软雅黑" w:eastAsia="微软雅黑"/>
          <w:bCs/>
          <w:color w:val="000000" w:themeColor="text1"/>
          <w:sz w:val="20"/>
          <w:szCs w:val="20"/>
        </w:rPr>
        <w:t>技术和信息风险、企业社会责任与可持续性风险、绿色供应链</w:t>
      </w:r>
    </w:p>
    <w:p>
      <w:pPr>
        <w:pStyle w:val="32"/>
        <w:numPr>
          <w:ilvl w:val="0"/>
          <w:numId w:val="3"/>
        </w:numPr>
        <w:tabs>
          <w:tab w:val="left" w:pos="709"/>
        </w:tabs>
        <w:spacing w:line="400" w:lineRule="exact"/>
        <w:ind w:firstLineChars="0"/>
        <w:rPr>
          <w:rFonts w:ascii="微软雅黑" w:hAnsi="微软雅黑" w:eastAsia="微软雅黑"/>
          <w:bCs/>
          <w:color w:val="000000" w:themeColor="text1"/>
          <w:sz w:val="20"/>
          <w:szCs w:val="20"/>
        </w:rPr>
      </w:pPr>
      <w:r>
        <w:rPr>
          <w:rFonts w:hint="eastAsia" w:ascii="微软雅黑" w:hAnsi="微软雅黑" w:eastAsia="微软雅黑"/>
          <w:bCs/>
          <w:color w:val="000000" w:themeColor="text1"/>
          <w:sz w:val="20"/>
          <w:szCs w:val="20"/>
        </w:rPr>
        <w:t>某企业也风险控制方案简介</w:t>
      </w:r>
    </w:p>
    <w:p>
      <w:pPr>
        <w:spacing w:line="400" w:lineRule="exact"/>
        <w:ind w:right="-1233" w:rightChars="-587"/>
        <w:rPr>
          <w:rFonts w:ascii="微软雅黑" w:hAnsi="微软雅黑" w:eastAsia="微软雅黑" w:cs="宋体"/>
          <w:b/>
          <w:bCs/>
          <w:color w:val="000000"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20"/>
          <w:szCs w:val="20"/>
        </w:rPr>
        <w:t>三、采购流程优化</w:t>
      </w:r>
    </w:p>
    <w:p>
      <w:pPr>
        <w:pStyle w:val="32"/>
        <w:numPr>
          <w:ilvl w:val="0"/>
          <w:numId w:val="4"/>
        </w:numPr>
        <w:spacing w:line="400" w:lineRule="exact"/>
        <w:ind w:right="-1233" w:rightChars="-587" w:firstLineChars="0"/>
        <w:rPr>
          <w:rFonts w:ascii="微软雅黑" w:hAnsi="微软雅黑" w:eastAsia="微软雅黑" w:cs="宋体"/>
          <w:color w:val="000000"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  <w:t>企业流程分类及流程管理技术的发展，流程改进B</w:t>
      </w:r>
      <w:r>
        <w:rPr>
          <w:rFonts w:ascii="微软雅黑" w:hAnsi="微软雅黑" w:eastAsia="微软雅黑" w:cs="宋体"/>
          <w:color w:val="000000"/>
          <w:kern w:val="0"/>
          <w:sz w:val="20"/>
          <w:szCs w:val="20"/>
        </w:rPr>
        <w:t>PI</w:t>
      </w:r>
      <w:r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  <w:t>与流程再造B</w:t>
      </w:r>
      <w:r>
        <w:rPr>
          <w:rFonts w:ascii="微软雅黑" w:hAnsi="微软雅黑" w:eastAsia="微软雅黑" w:cs="宋体"/>
          <w:color w:val="000000"/>
          <w:kern w:val="0"/>
          <w:sz w:val="20"/>
          <w:szCs w:val="20"/>
        </w:rPr>
        <w:t>RP</w:t>
      </w:r>
    </w:p>
    <w:p>
      <w:pPr>
        <w:pStyle w:val="32"/>
        <w:numPr>
          <w:ilvl w:val="0"/>
          <w:numId w:val="4"/>
        </w:numPr>
        <w:spacing w:line="400" w:lineRule="exact"/>
        <w:ind w:right="-1233" w:rightChars="-587" w:firstLineChars="0"/>
        <w:rPr>
          <w:rFonts w:ascii="微软雅黑" w:hAnsi="微软雅黑" w:eastAsia="微软雅黑" w:cs="宋体"/>
          <w:color w:val="000000"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  <w:t>注重流程中的过程，管理流程间的交叉，建立流程目标与K</w:t>
      </w:r>
      <w:r>
        <w:rPr>
          <w:rFonts w:ascii="微软雅黑" w:hAnsi="微软雅黑" w:eastAsia="微软雅黑" w:cs="宋体"/>
          <w:color w:val="000000"/>
          <w:kern w:val="0"/>
          <w:sz w:val="20"/>
          <w:szCs w:val="20"/>
        </w:rPr>
        <w:t>PI</w:t>
      </w:r>
    </w:p>
    <w:p>
      <w:pPr>
        <w:pStyle w:val="32"/>
        <w:numPr>
          <w:ilvl w:val="0"/>
          <w:numId w:val="4"/>
        </w:numPr>
        <w:spacing w:line="400" w:lineRule="exact"/>
        <w:ind w:right="-1233" w:rightChars="-587" w:firstLineChars="0"/>
        <w:rPr>
          <w:rFonts w:ascii="微软雅黑" w:hAnsi="微软雅黑" w:eastAsia="微软雅黑" w:cs="宋体"/>
          <w:color w:val="000000"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  <w:t>流程中的各种分析：相关方、输入输出、活动顺序、使用资源和信息、职责和权限、不相容性</w:t>
      </w:r>
    </w:p>
    <w:p>
      <w:pPr>
        <w:pStyle w:val="32"/>
        <w:numPr>
          <w:ilvl w:val="0"/>
          <w:numId w:val="4"/>
        </w:numPr>
        <w:spacing w:line="400" w:lineRule="exact"/>
        <w:ind w:right="-1233" w:rightChars="-587" w:firstLineChars="0"/>
        <w:rPr>
          <w:rFonts w:ascii="微软雅黑" w:hAnsi="微软雅黑" w:eastAsia="微软雅黑" w:cs="宋体"/>
          <w:color w:val="000000"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  <w:t>采购操作流程包括什么，如何挖掘问题及优化方向建议</w:t>
      </w:r>
    </w:p>
    <w:p>
      <w:pPr>
        <w:pStyle w:val="32"/>
        <w:numPr>
          <w:ilvl w:val="0"/>
          <w:numId w:val="4"/>
        </w:numPr>
        <w:spacing w:line="400" w:lineRule="exact"/>
        <w:ind w:right="-1233" w:rightChars="-587" w:firstLineChars="0"/>
        <w:rPr>
          <w:rFonts w:ascii="微软雅黑" w:hAnsi="微软雅黑" w:eastAsia="微软雅黑" w:cs="宋体"/>
          <w:color w:val="000000"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  <w:t>采购与供应管理整体流程，以及对采购人员的新要求、对采购管理组织机制的建议</w:t>
      </w:r>
    </w:p>
    <w:p>
      <w:pPr>
        <w:pStyle w:val="32"/>
        <w:numPr>
          <w:ilvl w:val="0"/>
          <w:numId w:val="4"/>
        </w:numPr>
        <w:spacing w:line="400" w:lineRule="exact"/>
        <w:ind w:right="-1233" w:rightChars="-587" w:firstLineChars="0"/>
        <w:rPr>
          <w:rFonts w:ascii="微软雅黑" w:hAnsi="微软雅黑" w:eastAsia="微软雅黑" w:cs="宋体"/>
          <w:color w:val="000000"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  <w:t>准采购流程的绘制步骤和方法演示</w:t>
      </w:r>
    </w:p>
    <w:p>
      <w:pPr>
        <w:pStyle w:val="32"/>
        <w:numPr>
          <w:ilvl w:val="0"/>
          <w:numId w:val="4"/>
        </w:numPr>
        <w:spacing w:line="400" w:lineRule="exact"/>
        <w:ind w:right="-1233" w:rightChars="-587" w:firstLineChars="0"/>
        <w:rPr>
          <w:rFonts w:ascii="微软雅黑" w:hAnsi="微软雅黑" w:eastAsia="微软雅黑" w:cs="宋体"/>
          <w:color w:val="000000"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  <w:t>采购流程绘制演练（分四组），讨论其中的优化和控制内容：</w:t>
      </w:r>
    </w:p>
    <w:p>
      <w:pPr>
        <w:pStyle w:val="32"/>
        <w:numPr>
          <w:ilvl w:val="0"/>
          <w:numId w:val="5"/>
        </w:numPr>
        <w:spacing w:line="400" w:lineRule="exact"/>
        <w:ind w:right="-1233" w:rightChars="-587" w:firstLineChars="0"/>
        <w:rPr>
          <w:rFonts w:ascii="微软雅黑" w:hAnsi="微软雅黑" w:eastAsia="微软雅黑" w:cs="宋体"/>
          <w:color w:val="000000"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  <w:t>采购付款流程及预付款流程</w:t>
      </w:r>
    </w:p>
    <w:p>
      <w:pPr>
        <w:pStyle w:val="32"/>
        <w:numPr>
          <w:ilvl w:val="0"/>
          <w:numId w:val="5"/>
        </w:numPr>
        <w:spacing w:line="400" w:lineRule="exact"/>
        <w:ind w:right="-1233" w:rightChars="-587" w:firstLineChars="0"/>
        <w:rPr>
          <w:rFonts w:ascii="微软雅黑" w:hAnsi="微软雅黑" w:eastAsia="微软雅黑" w:cs="宋体"/>
          <w:color w:val="000000"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  <w:t>询比价流程</w:t>
      </w:r>
    </w:p>
    <w:p>
      <w:pPr>
        <w:pStyle w:val="32"/>
        <w:numPr>
          <w:ilvl w:val="0"/>
          <w:numId w:val="5"/>
        </w:numPr>
        <w:spacing w:line="400" w:lineRule="exact"/>
        <w:ind w:right="-1233" w:rightChars="-587" w:firstLineChars="0"/>
        <w:rPr>
          <w:rFonts w:ascii="微软雅黑" w:hAnsi="微软雅黑" w:eastAsia="微软雅黑" w:cs="宋体"/>
          <w:color w:val="000000"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  <w:t>需求生成流程</w:t>
      </w:r>
    </w:p>
    <w:p>
      <w:pPr>
        <w:pStyle w:val="32"/>
        <w:numPr>
          <w:ilvl w:val="0"/>
          <w:numId w:val="5"/>
        </w:numPr>
        <w:spacing w:line="400" w:lineRule="exact"/>
        <w:ind w:right="-1233" w:rightChars="-587" w:firstLineChars="0"/>
        <w:rPr>
          <w:rFonts w:ascii="微软雅黑" w:hAnsi="微软雅黑" w:eastAsia="微软雅黑" w:cs="宋体"/>
          <w:color w:val="000000"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  <w:t>供应商评估流程</w:t>
      </w:r>
    </w:p>
    <w:p>
      <w:pPr>
        <w:pStyle w:val="32"/>
        <w:numPr>
          <w:ilvl w:val="0"/>
          <w:numId w:val="5"/>
        </w:numPr>
        <w:spacing w:line="400" w:lineRule="exact"/>
        <w:ind w:right="-1233" w:rightChars="-587" w:firstLineChars="0"/>
        <w:rPr>
          <w:rFonts w:ascii="微软雅黑" w:hAnsi="微软雅黑" w:eastAsia="微软雅黑" w:cs="宋体"/>
          <w:color w:val="000000"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  <w:t>库存控制流程框架设计</w:t>
      </w:r>
    </w:p>
    <w:p>
      <w:pPr>
        <w:pStyle w:val="32"/>
        <w:numPr>
          <w:ilvl w:val="0"/>
          <w:numId w:val="4"/>
        </w:numPr>
        <w:spacing w:line="400" w:lineRule="exact"/>
        <w:ind w:right="-1233" w:rightChars="-587" w:firstLineChars="0"/>
        <w:rPr>
          <w:rFonts w:ascii="微软雅黑" w:hAnsi="微软雅黑" w:eastAsia="微软雅黑" w:cs="宋体"/>
          <w:color w:val="000000"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  <w:t>采购流程优化的方法</w:t>
      </w:r>
    </w:p>
    <w:p>
      <w:pPr>
        <w:pStyle w:val="32"/>
        <w:numPr>
          <w:ilvl w:val="1"/>
          <w:numId w:val="6"/>
        </w:numPr>
        <w:spacing w:line="400" w:lineRule="exact"/>
        <w:ind w:right="-1233" w:rightChars="-587" w:firstLine="436" w:firstLineChars="0"/>
        <w:rPr>
          <w:rFonts w:ascii="微软雅黑" w:hAnsi="微软雅黑" w:eastAsia="微软雅黑" w:cs="宋体"/>
          <w:color w:val="000000"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  <w:t>观察法”改善的ESEIA原则（清除、简化、填补、整合、自动化）</w:t>
      </w:r>
    </w:p>
    <w:p>
      <w:pPr>
        <w:pStyle w:val="32"/>
        <w:numPr>
          <w:ilvl w:val="1"/>
          <w:numId w:val="6"/>
        </w:numPr>
        <w:spacing w:line="400" w:lineRule="exact"/>
        <w:ind w:right="-1233" w:rightChars="-587" w:firstLine="436" w:firstLineChars="0"/>
        <w:rPr>
          <w:rFonts w:ascii="微软雅黑" w:hAnsi="微软雅黑" w:eastAsia="微软雅黑" w:cs="宋体"/>
          <w:color w:val="000000"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  <w:t>流程改进与流程再造</w:t>
      </w:r>
    </w:p>
    <w:p>
      <w:pPr>
        <w:pStyle w:val="32"/>
        <w:numPr>
          <w:ilvl w:val="1"/>
          <w:numId w:val="6"/>
        </w:numPr>
        <w:spacing w:line="400" w:lineRule="exact"/>
        <w:ind w:right="-1233" w:rightChars="-587" w:firstLine="436" w:firstLineChars="0"/>
        <w:rPr>
          <w:rFonts w:ascii="微软雅黑" w:hAnsi="微软雅黑" w:eastAsia="微软雅黑" w:cs="宋体"/>
          <w:color w:val="000000"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  <w:t>水平工作整合与垂直工作整合</w:t>
      </w:r>
    </w:p>
    <w:p>
      <w:pPr>
        <w:pStyle w:val="32"/>
        <w:numPr>
          <w:ilvl w:val="1"/>
          <w:numId w:val="6"/>
        </w:numPr>
        <w:spacing w:line="400" w:lineRule="exact"/>
        <w:ind w:right="-1233" w:rightChars="-587" w:firstLine="436" w:firstLineChars="0"/>
        <w:rPr>
          <w:rFonts w:ascii="微软雅黑" w:hAnsi="微软雅黑" w:eastAsia="微软雅黑" w:cs="宋体"/>
          <w:color w:val="000000"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  <w:t>工作次序最佳化</w:t>
      </w:r>
    </w:p>
    <w:p>
      <w:pPr>
        <w:spacing w:line="400" w:lineRule="exact"/>
        <w:ind w:right="-1233" w:rightChars="-587" w:firstLine="400" w:firstLineChars="200"/>
        <w:rPr>
          <w:rFonts w:ascii="微软雅黑" w:hAnsi="微软雅黑" w:eastAsia="微软雅黑" w:cs="宋体"/>
          <w:color w:val="000000"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  <w:t>9</w:t>
      </w:r>
      <w:r>
        <w:rPr>
          <w:rFonts w:ascii="微软雅黑" w:hAnsi="微软雅黑" w:eastAsia="微软雅黑" w:cs="宋体"/>
          <w:color w:val="000000"/>
          <w:kern w:val="0"/>
          <w:sz w:val="20"/>
          <w:szCs w:val="20"/>
        </w:rPr>
        <w:t>.</w:t>
      </w:r>
      <w:r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  <w:t xml:space="preserve"> 分析采购工作相关利益者及应对策略（门德楼矩阵），为采购管理专项做准备</w:t>
      </w:r>
    </w:p>
    <w:p>
      <w:pPr>
        <w:spacing w:line="400" w:lineRule="exact"/>
        <w:ind w:right="-1233" w:rightChars="-587" w:firstLine="400" w:firstLineChars="200"/>
        <w:rPr>
          <w:rFonts w:ascii="微软雅黑" w:hAnsi="微软雅黑" w:eastAsia="微软雅黑" w:cs="宋体"/>
          <w:color w:val="000000"/>
          <w:kern w:val="0"/>
          <w:sz w:val="20"/>
          <w:szCs w:val="20"/>
        </w:rPr>
      </w:pPr>
      <w:r>
        <w:rPr>
          <w:rFonts w:ascii="微软雅黑" w:hAnsi="微软雅黑" w:eastAsia="微软雅黑" w:cs="宋体"/>
          <w:color w:val="000000"/>
          <w:kern w:val="0"/>
          <w:sz w:val="20"/>
          <w:szCs w:val="20"/>
        </w:rPr>
        <w:t>10.</w:t>
      </w:r>
      <w:r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  <w:t>采购管理专项的项目计划制定（项目管理方式），内容介绍及演练：</w:t>
      </w:r>
    </w:p>
    <w:p>
      <w:pPr>
        <w:spacing w:line="400" w:lineRule="exact"/>
        <w:ind w:right="-1233" w:rightChars="-587" w:firstLine="1180" w:firstLineChars="590"/>
        <w:rPr>
          <w:rFonts w:ascii="微软雅黑" w:hAnsi="微软雅黑" w:eastAsia="微软雅黑" w:cs="宋体"/>
          <w:color w:val="000000"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  <w:t>库存降低专项、V</w:t>
      </w:r>
      <w:r>
        <w:rPr>
          <w:rFonts w:ascii="微软雅黑" w:hAnsi="微软雅黑" w:eastAsia="微软雅黑" w:cs="宋体"/>
          <w:color w:val="000000"/>
          <w:kern w:val="0"/>
          <w:sz w:val="20"/>
          <w:szCs w:val="20"/>
        </w:rPr>
        <w:t>A/VE</w:t>
      </w:r>
      <w:r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  <w:t>专项、标准化专项、E</w:t>
      </w:r>
      <w:r>
        <w:rPr>
          <w:rFonts w:ascii="微软雅黑" w:hAnsi="微软雅黑" w:eastAsia="微软雅黑" w:cs="宋体"/>
          <w:color w:val="000000"/>
          <w:kern w:val="0"/>
          <w:sz w:val="20"/>
          <w:szCs w:val="20"/>
        </w:rPr>
        <w:t>SI</w:t>
      </w:r>
      <w:r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  <w:t>、降本专项、供应商帮扶等</w:t>
      </w:r>
    </w:p>
    <w:p>
      <w:pPr>
        <w:pStyle w:val="32"/>
        <w:numPr>
          <w:ilvl w:val="0"/>
          <w:numId w:val="2"/>
        </w:numPr>
        <w:spacing w:line="400" w:lineRule="exact"/>
        <w:ind w:right="-1233" w:rightChars="-587" w:firstLineChars="0"/>
        <w:rPr>
          <w:rFonts w:ascii="微软雅黑" w:hAnsi="微软雅黑" w:eastAsia="微软雅黑" w:cs="宋体"/>
          <w:color w:val="000000"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  <w:t>采购品项分类及策略，不同品项、不同的采购流程，分类风险识别及应对策略</w:t>
      </w:r>
    </w:p>
    <w:p>
      <w:pPr>
        <w:pStyle w:val="32"/>
        <w:numPr>
          <w:ilvl w:val="0"/>
          <w:numId w:val="2"/>
        </w:numPr>
        <w:spacing w:line="400" w:lineRule="exact"/>
        <w:ind w:right="-1233" w:rightChars="-587" w:firstLineChars="0"/>
        <w:rPr>
          <w:rFonts w:ascii="微软雅黑" w:hAnsi="微软雅黑" w:eastAsia="微软雅黑" w:cs="宋体"/>
          <w:color w:val="000000"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  <w:t>采购战略制定和实施流程、采购政策的制定流程介绍</w:t>
      </w:r>
    </w:p>
    <w:p>
      <w:pPr>
        <w:spacing w:line="400" w:lineRule="exact"/>
        <w:rPr>
          <w:rFonts w:ascii="微软雅黑" w:hAnsi="微软雅黑" w:eastAsia="微软雅黑"/>
          <w:sz w:val="20"/>
          <w:szCs w:val="20"/>
        </w:rPr>
      </w:pPr>
    </w:p>
    <w:p>
      <w:pPr>
        <w:spacing w:line="400" w:lineRule="exact"/>
        <w:rPr>
          <w:rFonts w:ascii="微软雅黑" w:hAnsi="微软雅黑" w:eastAsia="微软雅黑"/>
          <w:b/>
          <w:color w:val="0070C0"/>
          <w:sz w:val="20"/>
          <w:szCs w:val="20"/>
        </w:rPr>
      </w:pPr>
      <w:r>
        <w:rPr>
          <w:rFonts w:hint="eastAsia" w:ascii="微软雅黑" w:hAnsi="微软雅黑" w:eastAsia="微软雅黑"/>
          <w:b/>
          <w:color w:val="0070C0"/>
          <w:sz w:val="20"/>
          <w:szCs w:val="20"/>
        </w:rPr>
        <w:t>老师简介</w:t>
      </w:r>
    </w:p>
    <w:p>
      <w:pPr>
        <w:spacing w:before="156" w:beforeLines="50" w:line="400" w:lineRule="exact"/>
        <w:rPr>
          <w:rFonts w:ascii="微软雅黑" w:hAnsi="微软雅黑" w:eastAsia="微软雅黑"/>
          <w:b/>
          <w:bCs/>
          <w:sz w:val="20"/>
          <w:szCs w:val="20"/>
        </w:rPr>
      </w:pPr>
      <w:r>
        <w:rPr>
          <w:rFonts w:ascii="微软雅黑" w:hAnsi="微软雅黑" w:eastAsia="微软雅黑"/>
          <w:b/>
          <w:bCs/>
          <w:sz w:val="20"/>
          <w:szCs w:val="20"/>
        </w:rPr>
        <w:t xml:space="preserve">Ronnie Wu </w:t>
      </w:r>
      <w:r>
        <w:rPr>
          <w:rFonts w:hint="eastAsia" w:ascii="微软雅黑" w:hAnsi="微软雅黑" w:eastAsia="微软雅黑"/>
          <w:b/>
          <w:bCs/>
          <w:sz w:val="20"/>
          <w:szCs w:val="20"/>
        </w:rPr>
        <w:t>武老师</w:t>
      </w:r>
    </w:p>
    <w:p>
      <w:pPr>
        <w:spacing w:line="400" w:lineRule="exac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 xml:space="preserve">中物联采购与供应链管理专家委员会委员 </w:t>
      </w:r>
    </w:p>
    <w:p>
      <w:pPr>
        <w:spacing w:line="400" w:lineRule="exac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 xml:space="preserve">天津市智能科技领域专家咨询委员会军民融合领域专家 </w:t>
      </w:r>
    </w:p>
    <w:p>
      <w:pPr>
        <w:spacing w:line="400" w:lineRule="exac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 xml:space="preserve">天津市政府投资项目评审中心专家 </w:t>
      </w:r>
    </w:p>
    <w:p>
      <w:pPr>
        <w:spacing w:line="400" w:lineRule="exac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 xml:space="preserve">CPSM SCPM CPIM(APICS) ITC CPCP 授权讲师 </w:t>
      </w:r>
    </w:p>
    <w:p>
      <w:pPr>
        <w:spacing w:line="400" w:lineRule="exac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 xml:space="preserve">ISO9000 内审员 </w:t>
      </w:r>
    </w:p>
    <w:p>
      <w:pPr>
        <w:spacing w:line="400" w:lineRule="exac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ISO9000 内审资质</w:t>
      </w:r>
    </w:p>
    <w:p>
      <w:pPr>
        <w:spacing w:line="400" w:lineRule="exact"/>
        <w:rPr>
          <w:rFonts w:ascii="微软雅黑" w:hAnsi="微软雅黑" w:eastAsia="微软雅黑"/>
          <w:sz w:val="20"/>
          <w:szCs w:val="20"/>
        </w:rPr>
      </w:pPr>
    </w:p>
    <w:p>
      <w:pPr>
        <w:spacing w:line="400" w:lineRule="exac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 xml:space="preserve">教育与从业经历 </w:t>
      </w:r>
    </w:p>
    <w:p>
      <w:pPr>
        <w:spacing w:line="400" w:lineRule="exac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南开大学 MBA 硕士，</w:t>
      </w:r>
    </w:p>
    <w:p>
      <w:pPr>
        <w:spacing w:line="400" w:lineRule="exac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某制药上市公司集团进出口部经理、国际供应链总监（负责国际供应链、市场开发及策划、外派人员的教育培训）、某销售公司战略渠道总监。</w:t>
      </w:r>
    </w:p>
    <w:p>
      <w:pPr>
        <w:spacing w:line="400" w:lineRule="exact"/>
        <w:rPr>
          <w:rFonts w:ascii="微软雅黑" w:hAnsi="微软雅黑" w:eastAsia="微软雅黑"/>
          <w:sz w:val="20"/>
          <w:szCs w:val="20"/>
        </w:rPr>
      </w:pPr>
    </w:p>
    <w:p>
      <w:pPr>
        <w:spacing w:line="400" w:lineRule="exac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曾供职于欧洲最大的集中医药产品批发、中医药教学、中医门诊为一体的经营实体CMC Tasly Group BV (荷兰阿姆斯特丹)总经理；</w:t>
      </w:r>
    </w:p>
    <w:p>
      <w:pPr>
        <w:spacing w:line="400" w:lineRule="exact"/>
        <w:rPr>
          <w:rFonts w:ascii="微软雅黑" w:hAnsi="微软雅黑" w:eastAsia="微软雅黑"/>
          <w:sz w:val="20"/>
          <w:szCs w:val="20"/>
        </w:rPr>
      </w:pPr>
    </w:p>
    <w:p>
      <w:pPr>
        <w:spacing w:line="400" w:lineRule="exac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 xml:space="preserve">培训特点与风格 </w:t>
      </w:r>
    </w:p>
    <w:p>
      <w:pPr>
        <w:spacing w:line="400" w:lineRule="exac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经验分享</w:t>
      </w:r>
      <w:r>
        <w:rPr>
          <w:rFonts w:ascii="微软雅黑" w:hAnsi="微软雅黑" w:eastAsia="微软雅黑"/>
          <w:sz w:val="20"/>
          <w:szCs w:val="20"/>
        </w:rPr>
        <w:t xml:space="preserve"> </w:t>
      </w:r>
      <w:r>
        <w:rPr>
          <w:rFonts w:hint="eastAsia" w:ascii="微软雅黑" w:hAnsi="微软雅黑" w:eastAsia="微软雅黑"/>
          <w:sz w:val="20"/>
          <w:szCs w:val="20"/>
        </w:rPr>
        <w:t>模拟演练</w:t>
      </w:r>
      <w:r>
        <w:rPr>
          <w:rFonts w:ascii="微软雅黑" w:hAnsi="微软雅黑" w:eastAsia="微软雅黑"/>
          <w:sz w:val="20"/>
          <w:szCs w:val="20"/>
        </w:rPr>
        <w:t xml:space="preserve"> </w:t>
      </w:r>
      <w:r>
        <w:rPr>
          <w:rFonts w:hint="eastAsia" w:ascii="微软雅黑" w:hAnsi="微软雅黑" w:eastAsia="微软雅黑"/>
          <w:sz w:val="20"/>
          <w:szCs w:val="20"/>
        </w:rPr>
        <w:t>情景案例</w:t>
      </w:r>
      <w:r>
        <w:rPr>
          <w:rFonts w:ascii="微软雅黑" w:hAnsi="微软雅黑" w:eastAsia="微软雅黑"/>
          <w:sz w:val="20"/>
          <w:szCs w:val="20"/>
        </w:rPr>
        <w:t xml:space="preserve"> </w:t>
      </w:r>
      <w:r>
        <w:rPr>
          <w:rFonts w:hint="eastAsia" w:ascii="微软雅黑" w:hAnsi="微软雅黑" w:eastAsia="微软雅黑"/>
          <w:sz w:val="20"/>
          <w:szCs w:val="20"/>
        </w:rPr>
        <w:t>实⽤⼯具</w:t>
      </w:r>
    </w:p>
    <w:p>
      <w:pPr>
        <w:spacing w:line="400" w:lineRule="exact"/>
        <w:rPr>
          <w:rFonts w:ascii="微软雅黑" w:hAnsi="微软雅黑" w:eastAsia="微软雅黑"/>
          <w:sz w:val="20"/>
          <w:szCs w:val="20"/>
        </w:rPr>
      </w:pPr>
    </w:p>
    <w:p>
      <w:pPr>
        <w:spacing w:line="400" w:lineRule="exact"/>
        <w:rPr>
          <w:rFonts w:ascii="微软雅黑" w:hAnsi="微软雅黑" w:eastAsia="微软雅黑"/>
          <w:sz w:val="18"/>
          <w:szCs w:val="18"/>
        </w:rPr>
      </w:pPr>
    </w:p>
    <w:sectPr>
      <w:headerReference r:id="rId3" w:type="default"/>
      <w:pgSz w:w="11906" w:h="16838"/>
      <w:pgMar w:top="1535" w:right="1134" w:bottom="1134" w:left="1134" w:header="56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left"/>
    </w:pPr>
    <w:r>
      <w:rPr>
        <w:rFonts w:hint="eastAsia"/>
      </w:rPr>
      <w:t xml:space="preserve">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2E73F8"/>
    <w:multiLevelType w:val="multilevel"/>
    <w:tmpl w:val="012E73F8"/>
    <w:lvl w:ilvl="0" w:tentative="0">
      <w:start w:val="1"/>
      <w:numFmt w:val="decimal"/>
      <w:lvlText w:val="%1."/>
      <w:lvlJc w:val="left"/>
      <w:pPr>
        <w:ind w:left="863" w:hanging="420"/>
      </w:pPr>
    </w:lvl>
    <w:lvl w:ilvl="1" w:tentative="0">
      <w:start w:val="1"/>
      <w:numFmt w:val="lowerLetter"/>
      <w:lvlText w:val="%2)"/>
      <w:lvlJc w:val="left"/>
      <w:pPr>
        <w:ind w:left="1283" w:hanging="420"/>
      </w:pPr>
    </w:lvl>
    <w:lvl w:ilvl="2" w:tentative="0">
      <w:start w:val="1"/>
      <w:numFmt w:val="lowerRoman"/>
      <w:lvlText w:val="%3."/>
      <w:lvlJc w:val="right"/>
      <w:pPr>
        <w:ind w:left="1703" w:hanging="420"/>
      </w:pPr>
    </w:lvl>
    <w:lvl w:ilvl="3" w:tentative="0">
      <w:start w:val="1"/>
      <w:numFmt w:val="decimal"/>
      <w:lvlText w:val="%4."/>
      <w:lvlJc w:val="left"/>
      <w:pPr>
        <w:ind w:left="2123" w:hanging="420"/>
      </w:pPr>
    </w:lvl>
    <w:lvl w:ilvl="4" w:tentative="0">
      <w:start w:val="1"/>
      <w:numFmt w:val="lowerLetter"/>
      <w:lvlText w:val="%5)"/>
      <w:lvlJc w:val="left"/>
      <w:pPr>
        <w:ind w:left="2543" w:hanging="420"/>
      </w:pPr>
    </w:lvl>
    <w:lvl w:ilvl="5" w:tentative="0">
      <w:start w:val="1"/>
      <w:numFmt w:val="lowerRoman"/>
      <w:lvlText w:val="%6."/>
      <w:lvlJc w:val="right"/>
      <w:pPr>
        <w:ind w:left="2963" w:hanging="420"/>
      </w:pPr>
    </w:lvl>
    <w:lvl w:ilvl="6" w:tentative="0">
      <w:start w:val="1"/>
      <w:numFmt w:val="decimal"/>
      <w:lvlText w:val="%7."/>
      <w:lvlJc w:val="left"/>
      <w:pPr>
        <w:ind w:left="3383" w:hanging="420"/>
      </w:pPr>
    </w:lvl>
    <w:lvl w:ilvl="7" w:tentative="0">
      <w:start w:val="1"/>
      <w:numFmt w:val="lowerLetter"/>
      <w:lvlText w:val="%8)"/>
      <w:lvlJc w:val="left"/>
      <w:pPr>
        <w:ind w:left="3803" w:hanging="420"/>
      </w:pPr>
    </w:lvl>
    <w:lvl w:ilvl="8" w:tentative="0">
      <w:start w:val="1"/>
      <w:numFmt w:val="lowerRoman"/>
      <w:lvlText w:val="%9."/>
      <w:lvlJc w:val="right"/>
      <w:pPr>
        <w:ind w:left="4223" w:hanging="420"/>
      </w:pPr>
    </w:lvl>
  </w:abstractNum>
  <w:abstractNum w:abstractNumId="1">
    <w:nsid w:val="072D6EE4"/>
    <w:multiLevelType w:val="multilevel"/>
    <w:tmpl w:val="072D6EE4"/>
    <w:lvl w:ilvl="0" w:tentative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5" w:hanging="420"/>
      </w:pPr>
    </w:lvl>
    <w:lvl w:ilvl="2" w:tentative="0">
      <w:start w:val="1"/>
      <w:numFmt w:val="lowerRoman"/>
      <w:lvlText w:val="%3."/>
      <w:lvlJc w:val="right"/>
      <w:pPr>
        <w:ind w:left="1685" w:hanging="420"/>
      </w:pPr>
    </w:lvl>
    <w:lvl w:ilvl="3" w:tentative="0">
      <w:start w:val="1"/>
      <w:numFmt w:val="decimal"/>
      <w:lvlText w:val="%4."/>
      <w:lvlJc w:val="left"/>
      <w:pPr>
        <w:ind w:left="2105" w:hanging="420"/>
      </w:pPr>
    </w:lvl>
    <w:lvl w:ilvl="4" w:tentative="0">
      <w:start w:val="1"/>
      <w:numFmt w:val="lowerLetter"/>
      <w:lvlText w:val="%5)"/>
      <w:lvlJc w:val="left"/>
      <w:pPr>
        <w:ind w:left="2525" w:hanging="420"/>
      </w:pPr>
    </w:lvl>
    <w:lvl w:ilvl="5" w:tentative="0">
      <w:start w:val="1"/>
      <w:numFmt w:val="lowerRoman"/>
      <w:lvlText w:val="%6."/>
      <w:lvlJc w:val="right"/>
      <w:pPr>
        <w:ind w:left="2945" w:hanging="420"/>
      </w:pPr>
    </w:lvl>
    <w:lvl w:ilvl="6" w:tentative="0">
      <w:start w:val="1"/>
      <w:numFmt w:val="decimal"/>
      <w:lvlText w:val="%7."/>
      <w:lvlJc w:val="left"/>
      <w:pPr>
        <w:ind w:left="3365" w:hanging="420"/>
      </w:pPr>
    </w:lvl>
    <w:lvl w:ilvl="7" w:tentative="0">
      <w:start w:val="1"/>
      <w:numFmt w:val="lowerLetter"/>
      <w:lvlText w:val="%8)"/>
      <w:lvlJc w:val="left"/>
      <w:pPr>
        <w:ind w:left="3785" w:hanging="420"/>
      </w:pPr>
    </w:lvl>
    <w:lvl w:ilvl="8" w:tentative="0">
      <w:start w:val="1"/>
      <w:numFmt w:val="lowerRoman"/>
      <w:lvlText w:val="%9."/>
      <w:lvlJc w:val="right"/>
      <w:pPr>
        <w:ind w:left="4205" w:hanging="420"/>
      </w:pPr>
    </w:lvl>
  </w:abstractNum>
  <w:abstractNum w:abstractNumId="2">
    <w:nsid w:val="25ED3B51"/>
    <w:multiLevelType w:val="multilevel"/>
    <w:tmpl w:val="25ED3B51"/>
    <w:lvl w:ilvl="0" w:tentative="0">
      <w:start w:val="1"/>
      <w:numFmt w:val="lowerLetter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A750FA5"/>
    <w:multiLevelType w:val="multilevel"/>
    <w:tmpl w:val="2A750FA5"/>
    <w:lvl w:ilvl="0" w:tentative="0">
      <w:start w:val="1"/>
      <w:numFmt w:val="bullet"/>
      <w:lvlText w:val=""/>
      <w:lvlJc w:val="left"/>
      <w:pPr>
        <w:ind w:left="425" w:hanging="425"/>
      </w:pPr>
      <w:rPr>
        <w:rFonts w:hint="default" w:ascii="Wingdings" w:hAnsi="Wingdings"/>
        <w:color w:val="auto"/>
      </w:r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>
    <w:nsid w:val="33516DF0"/>
    <w:multiLevelType w:val="multilevel"/>
    <w:tmpl w:val="33516DF0"/>
    <w:lvl w:ilvl="0" w:tentative="0">
      <w:start w:val="1"/>
      <w:numFmt w:val="decimal"/>
      <w:lvlText w:val="%1."/>
      <w:lvlJc w:val="left"/>
      <w:pPr>
        <w:ind w:left="845" w:hanging="420"/>
      </w:pPr>
    </w:lvl>
    <w:lvl w:ilvl="1" w:tentative="0">
      <w:start w:val="1"/>
      <w:numFmt w:val="lowerLetter"/>
      <w:lvlText w:val="%2)"/>
      <w:lvlJc w:val="left"/>
      <w:pPr>
        <w:ind w:left="1265" w:hanging="420"/>
      </w:pPr>
    </w:lvl>
    <w:lvl w:ilvl="2" w:tentative="0">
      <w:start w:val="1"/>
      <w:numFmt w:val="lowerRoman"/>
      <w:lvlText w:val="%3."/>
      <w:lvlJc w:val="right"/>
      <w:pPr>
        <w:ind w:left="1685" w:hanging="420"/>
      </w:pPr>
    </w:lvl>
    <w:lvl w:ilvl="3" w:tentative="0">
      <w:start w:val="1"/>
      <w:numFmt w:val="decimal"/>
      <w:lvlText w:val="%4."/>
      <w:lvlJc w:val="left"/>
      <w:pPr>
        <w:ind w:left="2105" w:hanging="420"/>
      </w:pPr>
    </w:lvl>
    <w:lvl w:ilvl="4" w:tentative="0">
      <w:start w:val="1"/>
      <w:numFmt w:val="lowerLetter"/>
      <w:lvlText w:val="%5)"/>
      <w:lvlJc w:val="left"/>
      <w:pPr>
        <w:ind w:left="2525" w:hanging="420"/>
      </w:pPr>
    </w:lvl>
    <w:lvl w:ilvl="5" w:tentative="0">
      <w:start w:val="1"/>
      <w:numFmt w:val="lowerRoman"/>
      <w:lvlText w:val="%6."/>
      <w:lvlJc w:val="right"/>
      <w:pPr>
        <w:ind w:left="2945" w:hanging="420"/>
      </w:pPr>
    </w:lvl>
    <w:lvl w:ilvl="6" w:tentative="0">
      <w:start w:val="1"/>
      <w:numFmt w:val="decimal"/>
      <w:lvlText w:val="%7."/>
      <w:lvlJc w:val="left"/>
      <w:pPr>
        <w:ind w:left="3365" w:hanging="420"/>
      </w:pPr>
    </w:lvl>
    <w:lvl w:ilvl="7" w:tentative="0">
      <w:start w:val="1"/>
      <w:numFmt w:val="lowerLetter"/>
      <w:lvlText w:val="%8)"/>
      <w:lvlJc w:val="left"/>
      <w:pPr>
        <w:ind w:left="3785" w:hanging="420"/>
      </w:pPr>
    </w:lvl>
    <w:lvl w:ilvl="8" w:tentative="0">
      <w:start w:val="1"/>
      <w:numFmt w:val="lowerRoman"/>
      <w:lvlText w:val="%9."/>
      <w:lvlJc w:val="right"/>
      <w:pPr>
        <w:ind w:left="4205" w:hanging="420"/>
      </w:pPr>
    </w:lvl>
  </w:abstractNum>
  <w:abstractNum w:abstractNumId="5">
    <w:nsid w:val="75336A08"/>
    <w:multiLevelType w:val="multilevel"/>
    <w:tmpl w:val="75336A08"/>
    <w:lvl w:ilvl="0" w:tentative="0">
      <w:start w:val="1"/>
      <w:numFmt w:val="lowerLetter"/>
      <w:lvlText w:val="%1)"/>
      <w:lvlJc w:val="left"/>
      <w:pPr>
        <w:ind w:left="1660" w:hanging="420"/>
      </w:pPr>
    </w:lvl>
    <w:lvl w:ilvl="1" w:tentative="0">
      <w:start w:val="1"/>
      <w:numFmt w:val="lowerLetter"/>
      <w:lvlText w:val="%2)"/>
      <w:lvlJc w:val="left"/>
      <w:pPr>
        <w:ind w:left="2080" w:hanging="420"/>
      </w:pPr>
    </w:lvl>
    <w:lvl w:ilvl="2" w:tentative="0">
      <w:start w:val="1"/>
      <w:numFmt w:val="lowerRoman"/>
      <w:lvlText w:val="%3."/>
      <w:lvlJc w:val="right"/>
      <w:pPr>
        <w:ind w:left="2500" w:hanging="420"/>
      </w:pPr>
    </w:lvl>
    <w:lvl w:ilvl="3" w:tentative="0">
      <w:start w:val="1"/>
      <w:numFmt w:val="decimal"/>
      <w:lvlText w:val="%4."/>
      <w:lvlJc w:val="left"/>
      <w:pPr>
        <w:ind w:left="2920" w:hanging="420"/>
      </w:pPr>
    </w:lvl>
    <w:lvl w:ilvl="4" w:tentative="0">
      <w:start w:val="1"/>
      <w:numFmt w:val="lowerLetter"/>
      <w:lvlText w:val="%5)"/>
      <w:lvlJc w:val="left"/>
      <w:pPr>
        <w:ind w:left="3340" w:hanging="420"/>
      </w:pPr>
    </w:lvl>
    <w:lvl w:ilvl="5" w:tentative="0">
      <w:start w:val="1"/>
      <w:numFmt w:val="lowerRoman"/>
      <w:lvlText w:val="%6."/>
      <w:lvlJc w:val="right"/>
      <w:pPr>
        <w:ind w:left="3760" w:hanging="420"/>
      </w:pPr>
    </w:lvl>
    <w:lvl w:ilvl="6" w:tentative="0">
      <w:start w:val="1"/>
      <w:numFmt w:val="decimal"/>
      <w:lvlText w:val="%7."/>
      <w:lvlJc w:val="left"/>
      <w:pPr>
        <w:ind w:left="4180" w:hanging="420"/>
      </w:pPr>
    </w:lvl>
    <w:lvl w:ilvl="7" w:tentative="0">
      <w:start w:val="1"/>
      <w:numFmt w:val="lowerLetter"/>
      <w:lvlText w:val="%8)"/>
      <w:lvlJc w:val="left"/>
      <w:pPr>
        <w:ind w:left="4600" w:hanging="420"/>
      </w:pPr>
    </w:lvl>
    <w:lvl w:ilvl="8" w:tentative="0">
      <w:start w:val="1"/>
      <w:numFmt w:val="lowerRoman"/>
      <w:lvlText w:val="%9."/>
      <w:lvlJc w:val="right"/>
      <w:pPr>
        <w:ind w:left="502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2"/>
  </w:compat>
  <w:docVars>
    <w:docVar w:name="commondata" w:val="eyJoZGlkIjoiNGFiZTQ3MjZhNzE3NzZmYmMwYzhmNzQzOWI0Njg2M2EifQ=="/>
  </w:docVars>
  <w:rsids>
    <w:rsidRoot w:val="00802D61"/>
    <w:rsid w:val="0000111F"/>
    <w:rsid w:val="000039D9"/>
    <w:rsid w:val="00004E4E"/>
    <w:rsid w:val="00005996"/>
    <w:rsid w:val="00012C70"/>
    <w:rsid w:val="00016A09"/>
    <w:rsid w:val="000204E0"/>
    <w:rsid w:val="00021707"/>
    <w:rsid w:val="00021AB7"/>
    <w:rsid w:val="00026B8B"/>
    <w:rsid w:val="00031958"/>
    <w:rsid w:val="00034273"/>
    <w:rsid w:val="00035864"/>
    <w:rsid w:val="00037246"/>
    <w:rsid w:val="0004232B"/>
    <w:rsid w:val="000452EC"/>
    <w:rsid w:val="00046DF5"/>
    <w:rsid w:val="000535A4"/>
    <w:rsid w:val="00054F8D"/>
    <w:rsid w:val="000609D6"/>
    <w:rsid w:val="00062CFD"/>
    <w:rsid w:val="00063DA2"/>
    <w:rsid w:val="000652E1"/>
    <w:rsid w:val="00066983"/>
    <w:rsid w:val="00066DB0"/>
    <w:rsid w:val="00072A8F"/>
    <w:rsid w:val="00072F0E"/>
    <w:rsid w:val="0007356D"/>
    <w:rsid w:val="000741AD"/>
    <w:rsid w:val="00080280"/>
    <w:rsid w:val="00080D33"/>
    <w:rsid w:val="0008184D"/>
    <w:rsid w:val="000820FB"/>
    <w:rsid w:val="00083D86"/>
    <w:rsid w:val="00087B30"/>
    <w:rsid w:val="00094BCA"/>
    <w:rsid w:val="000974EE"/>
    <w:rsid w:val="000A3851"/>
    <w:rsid w:val="000A3876"/>
    <w:rsid w:val="000B6223"/>
    <w:rsid w:val="000C1B5A"/>
    <w:rsid w:val="000C1CE5"/>
    <w:rsid w:val="000C23BF"/>
    <w:rsid w:val="000C7CE4"/>
    <w:rsid w:val="000D370F"/>
    <w:rsid w:val="000D3E5D"/>
    <w:rsid w:val="000D5FC2"/>
    <w:rsid w:val="000E3673"/>
    <w:rsid w:val="000E657A"/>
    <w:rsid w:val="000E7A31"/>
    <w:rsid w:val="000F3CE5"/>
    <w:rsid w:val="000F48EC"/>
    <w:rsid w:val="000F5DE7"/>
    <w:rsid w:val="00104F8E"/>
    <w:rsid w:val="00111126"/>
    <w:rsid w:val="001162B9"/>
    <w:rsid w:val="001209D6"/>
    <w:rsid w:val="00122302"/>
    <w:rsid w:val="00133AC6"/>
    <w:rsid w:val="00151B51"/>
    <w:rsid w:val="00156CB9"/>
    <w:rsid w:val="00175E07"/>
    <w:rsid w:val="00181796"/>
    <w:rsid w:val="00182D0D"/>
    <w:rsid w:val="00183856"/>
    <w:rsid w:val="00187A0D"/>
    <w:rsid w:val="00191FC3"/>
    <w:rsid w:val="00195CB0"/>
    <w:rsid w:val="00197773"/>
    <w:rsid w:val="001A16B9"/>
    <w:rsid w:val="001B4CF3"/>
    <w:rsid w:val="001C35AB"/>
    <w:rsid w:val="001C71C3"/>
    <w:rsid w:val="001C7201"/>
    <w:rsid w:val="001C7C94"/>
    <w:rsid w:val="001D1614"/>
    <w:rsid w:val="001D73B9"/>
    <w:rsid w:val="001E0140"/>
    <w:rsid w:val="001E3F4C"/>
    <w:rsid w:val="001E492A"/>
    <w:rsid w:val="001E4B71"/>
    <w:rsid w:val="001E534B"/>
    <w:rsid w:val="001F022D"/>
    <w:rsid w:val="001F2995"/>
    <w:rsid w:val="001F5411"/>
    <w:rsid w:val="001F5D06"/>
    <w:rsid w:val="00203283"/>
    <w:rsid w:val="00214833"/>
    <w:rsid w:val="002158C2"/>
    <w:rsid w:val="00217D6B"/>
    <w:rsid w:val="002219A6"/>
    <w:rsid w:val="002271D1"/>
    <w:rsid w:val="00231487"/>
    <w:rsid w:val="002418EC"/>
    <w:rsid w:val="002440BA"/>
    <w:rsid w:val="00251341"/>
    <w:rsid w:val="00261BB8"/>
    <w:rsid w:val="00275A73"/>
    <w:rsid w:val="002802BE"/>
    <w:rsid w:val="00282E47"/>
    <w:rsid w:val="0028431E"/>
    <w:rsid w:val="002868D8"/>
    <w:rsid w:val="00290034"/>
    <w:rsid w:val="002907C0"/>
    <w:rsid w:val="00293780"/>
    <w:rsid w:val="00294F25"/>
    <w:rsid w:val="00297B4C"/>
    <w:rsid w:val="002A5DFC"/>
    <w:rsid w:val="002C2642"/>
    <w:rsid w:val="002C2798"/>
    <w:rsid w:val="002D0891"/>
    <w:rsid w:val="002E295C"/>
    <w:rsid w:val="002E2A69"/>
    <w:rsid w:val="002E5F74"/>
    <w:rsid w:val="002E63D5"/>
    <w:rsid w:val="002F2581"/>
    <w:rsid w:val="002F3EB4"/>
    <w:rsid w:val="003032CB"/>
    <w:rsid w:val="00311240"/>
    <w:rsid w:val="00316644"/>
    <w:rsid w:val="0032463D"/>
    <w:rsid w:val="00327362"/>
    <w:rsid w:val="00327DE4"/>
    <w:rsid w:val="00327F0A"/>
    <w:rsid w:val="003319FF"/>
    <w:rsid w:val="003328A5"/>
    <w:rsid w:val="00335810"/>
    <w:rsid w:val="0033606C"/>
    <w:rsid w:val="00337259"/>
    <w:rsid w:val="003376CD"/>
    <w:rsid w:val="00341C11"/>
    <w:rsid w:val="0034227A"/>
    <w:rsid w:val="003425AB"/>
    <w:rsid w:val="003439BD"/>
    <w:rsid w:val="0034462D"/>
    <w:rsid w:val="00344E65"/>
    <w:rsid w:val="0034531B"/>
    <w:rsid w:val="0034577B"/>
    <w:rsid w:val="00345F51"/>
    <w:rsid w:val="003522FC"/>
    <w:rsid w:val="003570B8"/>
    <w:rsid w:val="00360FC4"/>
    <w:rsid w:val="003627E6"/>
    <w:rsid w:val="00365240"/>
    <w:rsid w:val="003700D6"/>
    <w:rsid w:val="00372A3B"/>
    <w:rsid w:val="00375D87"/>
    <w:rsid w:val="003769DC"/>
    <w:rsid w:val="003773D7"/>
    <w:rsid w:val="00385BE9"/>
    <w:rsid w:val="00396395"/>
    <w:rsid w:val="003974EA"/>
    <w:rsid w:val="003A3DAC"/>
    <w:rsid w:val="003A547B"/>
    <w:rsid w:val="003B224E"/>
    <w:rsid w:val="003B52D5"/>
    <w:rsid w:val="003B6D66"/>
    <w:rsid w:val="003C5087"/>
    <w:rsid w:val="003D17A5"/>
    <w:rsid w:val="003D1CE6"/>
    <w:rsid w:val="003D52B7"/>
    <w:rsid w:val="003D794E"/>
    <w:rsid w:val="003E0272"/>
    <w:rsid w:val="003F09FD"/>
    <w:rsid w:val="003F4F0B"/>
    <w:rsid w:val="0040379E"/>
    <w:rsid w:val="00404B57"/>
    <w:rsid w:val="00406400"/>
    <w:rsid w:val="0041059B"/>
    <w:rsid w:val="00410FDA"/>
    <w:rsid w:val="00420711"/>
    <w:rsid w:val="004252D3"/>
    <w:rsid w:val="00425A4A"/>
    <w:rsid w:val="004310DA"/>
    <w:rsid w:val="004411E7"/>
    <w:rsid w:val="00452DCE"/>
    <w:rsid w:val="00453BC5"/>
    <w:rsid w:val="00455623"/>
    <w:rsid w:val="00460F46"/>
    <w:rsid w:val="0046743F"/>
    <w:rsid w:val="004706A4"/>
    <w:rsid w:val="00472F36"/>
    <w:rsid w:val="00476E9A"/>
    <w:rsid w:val="00483359"/>
    <w:rsid w:val="0048342F"/>
    <w:rsid w:val="00484F15"/>
    <w:rsid w:val="004943C2"/>
    <w:rsid w:val="004A167E"/>
    <w:rsid w:val="004A71F7"/>
    <w:rsid w:val="004A7D28"/>
    <w:rsid w:val="004C4489"/>
    <w:rsid w:val="004C4C30"/>
    <w:rsid w:val="004C7CDA"/>
    <w:rsid w:val="004D2D28"/>
    <w:rsid w:val="004D6D00"/>
    <w:rsid w:val="004E1669"/>
    <w:rsid w:val="004E1EE4"/>
    <w:rsid w:val="004E55DE"/>
    <w:rsid w:val="004F1D98"/>
    <w:rsid w:val="004F7076"/>
    <w:rsid w:val="00501F69"/>
    <w:rsid w:val="00502541"/>
    <w:rsid w:val="00504F71"/>
    <w:rsid w:val="00507397"/>
    <w:rsid w:val="0051116B"/>
    <w:rsid w:val="005117AC"/>
    <w:rsid w:val="00512116"/>
    <w:rsid w:val="00512587"/>
    <w:rsid w:val="00517D1E"/>
    <w:rsid w:val="00520EFF"/>
    <w:rsid w:val="00524AF2"/>
    <w:rsid w:val="00525AC7"/>
    <w:rsid w:val="0052749B"/>
    <w:rsid w:val="005317FD"/>
    <w:rsid w:val="00534563"/>
    <w:rsid w:val="00537B56"/>
    <w:rsid w:val="00542888"/>
    <w:rsid w:val="00542CE2"/>
    <w:rsid w:val="00543318"/>
    <w:rsid w:val="0054431E"/>
    <w:rsid w:val="005539C5"/>
    <w:rsid w:val="00560909"/>
    <w:rsid w:val="00570767"/>
    <w:rsid w:val="00570890"/>
    <w:rsid w:val="00572CB0"/>
    <w:rsid w:val="00580DA3"/>
    <w:rsid w:val="00590085"/>
    <w:rsid w:val="00592418"/>
    <w:rsid w:val="0059427A"/>
    <w:rsid w:val="005A1B16"/>
    <w:rsid w:val="005A2019"/>
    <w:rsid w:val="005A3889"/>
    <w:rsid w:val="005A7C13"/>
    <w:rsid w:val="005B37F0"/>
    <w:rsid w:val="005B5456"/>
    <w:rsid w:val="005C3719"/>
    <w:rsid w:val="005C70E4"/>
    <w:rsid w:val="005E4AE4"/>
    <w:rsid w:val="005E6A66"/>
    <w:rsid w:val="005F5310"/>
    <w:rsid w:val="005F6783"/>
    <w:rsid w:val="00600DF5"/>
    <w:rsid w:val="006040BE"/>
    <w:rsid w:val="006043B5"/>
    <w:rsid w:val="00605BC3"/>
    <w:rsid w:val="00614378"/>
    <w:rsid w:val="00616DF2"/>
    <w:rsid w:val="00616E7C"/>
    <w:rsid w:val="006261CD"/>
    <w:rsid w:val="006264D5"/>
    <w:rsid w:val="00631960"/>
    <w:rsid w:val="00634D0F"/>
    <w:rsid w:val="0064668C"/>
    <w:rsid w:val="006639D4"/>
    <w:rsid w:val="006723BD"/>
    <w:rsid w:val="00672D9D"/>
    <w:rsid w:val="006778B2"/>
    <w:rsid w:val="00677B3F"/>
    <w:rsid w:val="00680260"/>
    <w:rsid w:val="00685285"/>
    <w:rsid w:val="00691AF4"/>
    <w:rsid w:val="00696E85"/>
    <w:rsid w:val="006A3D8B"/>
    <w:rsid w:val="006B15B9"/>
    <w:rsid w:val="006B5B26"/>
    <w:rsid w:val="006C397E"/>
    <w:rsid w:val="006C78C2"/>
    <w:rsid w:val="006D3445"/>
    <w:rsid w:val="006D3AC8"/>
    <w:rsid w:val="006E2184"/>
    <w:rsid w:val="006E6297"/>
    <w:rsid w:val="00700177"/>
    <w:rsid w:val="00701AA1"/>
    <w:rsid w:val="007027B5"/>
    <w:rsid w:val="00703532"/>
    <w:rsid w:val="0070681F"/>
    <w:rsid w:val="0071662B"/>
    <w:rsid w:val="00716F98"/>
    <w:rsid w:val="00722C8E"/>
    <w:rsid w:val="0074102E"/>
    <w:rsid w:val="007431CD"/>
    <w:rsid w:val="00747F9E"/>
    <w:rsid w:val="0075016B"/>
    <w:rsid w:val="0075244C"/>
    <w:rsid w:val="007538A8"/>
    <w:rsid w:val="00753BA1"/>
    <w:rsid w:val="007548BD"/>
    <w:rsid w:val="00756669"/>
    <w:rsid w:val="0075764B"/>
    <w:rsid w:val="0076046D"/>
    <w:rsid w:val="00764111"/>
    <w:rsid w:val="00772B69"/>
    <w:rsid w:val="00776AFC"/>
    <w:rsid w:val="0078066C"/>
    <w:rsid w:val="00783967"/>
    <w:rsid w:val="00791A32"/>
    <w:rsid w:val="00795086"/>
    <w:rsid w:val="007A15FB"/>
    <w:rsid w:val="007A41AF"/>
    <w:rsid w:val="007A6291"/>
    <w:rsid w:val="007B0483"/>
    <w:rsid w:val="007B0F87"/>
    <w:rsid w:val="007B1D97"/>
    <w:rsid w:val="007B23EE"/>
    <w:rsid w:val="007B2854"/>
    <w:rsid w:val="007B4644"/>
    <w:rsid w:val="007B472F"/>
    <w:rsid w:val="007C625B"/>
    <w:rsid w:val="007D3F02"/>
    <w:rsid w:val="007E1186"/>
    <w:rsid w:val="007E3581"/>
    <w:rsid w:val="007E4729"/>
    <w:rsid w:val="007F119B"/>
    <w:rsid w:val="007F31D0"/>
    <w:rsid w:val="007F68AF"/>
    <w:rsid w:val="00801785"/>
    <w:rsid w:val="00802D61"/>
    <w:rsid w:val="008037DE"/>
    <w:rsid w:val="0081132D"/>
    <w:rsid w:val="008135A0"/>
    <w:rsid w:val="00813F04"/>
    <w:rsid w:val="00817A70"/>
    <w:rsid w:val="00822B36"/>
    <w:rsid w:val="008257B2"/>
    <w:rsid w:val="00826BD5"/>
    <w:rsid w:val="00837CF8"/>
    <w:rsid w:val="00841901"/>
    <w:rsid w:val="00842AE1"/>
    <w:rsid w:val="00846CE8"/>
    <w:rsid w:val="00852082"/>
    <w:rsid w:val="00854083"/>
    <w:rsid w:val="00857A16"/>
    <w:rsid w:val="00861743"/>
    <w:rsid w:val="00866D21"/>
    <w:rsid w:val="00873F59"/>
    <w:rsid w:val="00876486"/>
    <w:rsid w:val="00877BFE"/>
    <w:rsid w:val="00882E23"/>
    <w:rsid w:val="00884731"/>
    <w:rsid w:val="008853B5"/>
    <w:rsid w:val="00886110"/>
    <w:rsid w:val="008865F3"/>
    <w:rsid w:val="0088695D"/>
    <w:rsid w:val="00887A73"/>
    <w:rsid w:val="008A3440"/>
    <w:rsid w:val="008A5780"/>
    <w:rsid w:val="008A615F"/>
    <w:rsid w:val="008C0B19"/>
    <w:rsid w:val="008C12A4"/>
    <w:rsid w:val="008C1C4F"/>
    <w:rsid w:val="008C56D8"/>
    <w:rsid w:val="008D0D9E"/>
    <w:rsid w:val="008D45A4"/>
    <w:rsid w:val="008D5481"/>
    <w:rsid w:val="008D6EE9"/>
    <w:rsid w:val="008E04B5"/>
    <w:rsid w:val="008E0BD9"/>
    <w:rsid w:val="008E4E74"/>
    <w:rsid w:val="008E5B5B"/>
    <w:rsid w:val="008E5DCF"/>
    <w:rsid w:val="008E6833"/>
    <w:rsid w:val="008E6FE7"/>
    <w:rsid w:val="008F23C9"/>
    <w:rsid w:val="008F438D"/>
    <w:rsid w:val="008F55A4"/>
    <w:rsid w:val="008F76BA"/>
    <w:rsid w:val="00902598"/>
    <w:rsid w:val="00903600"/>
    <w:rsid w:val="009050C9"/>
    <w:rsid w:val="00906E1F"/>
    <w:rsid w:val="00915D24"/>
    <w:rsid w:val="00916408"/>
    <w:rsid w:val="009204DC"/>
    <w:rsid w:val="00925951"/>
    <w:rsid w:val="00930FD5"/>
    <w:rsid w:val="009325E9"/>
    <w:rsid w:val="00937F96"/>
    <w:rsid w:val="009422E6"/>
    <w:rsid w:val="0094755E"/>
    <w:rsid w:val="00950771"/>
    <w:rsid w:val="00951C3E"/>
    <w:rsid w:val="00953666"/>
    <w:rsid w:val="009536AB"/>
    <w:rsid w:val="0098199F"/>
    <w:rsid w:val="0098499F"/>
    <w:rsid w:val="00987D1C"/>
    <w:rsid w:val="00993678"/>
    <w:rsid w:val="0099581B"/>
    <w:rsid w:val="00996E09"/>
    <w:rsid w:val="009A448D"/>
    <w:rsid w:val="009A4C94"/>
    <w:rsid w:val="009B0514"/>
    <w:rsid w:val="009B0B15"/>
    <w:rsid w:val="009B6001"/>
    <w:rsid w:val="009B620F"/>
    <w:rsid w:val="009B6828"/>
    <w:rsid w:val="009C24C4"/>
    <w:rsid w:val="009C280C"/>
    <w:rsid w:val="009C407D"/>
    <w:rsid w:val="009C436A"/>
    <w:rsid w:val="009C56E3"/>
    <w:rsid w:val="009D26F3"/>
    <w:rsid w:val="009D27F5"/>
    <w:rsid w:val="009D2F9D"/>
    <w:rsid w:val="009E28ED"/>
    <w:rsid w:val="009E58DB"/>
    <w:rsid w:val="009F134D"/>
    <w:rsid w:val="009F2DCB"/>
    <w:rsid w:val="009F2E38"/>
    <w:rsid w:val="009F4C1D"/>
    <w:rsid w:val="009F605A"/>
    <w:rsid w:val="009F6443"/>
    <w:rsid w:val="009F64C6"/>
    <w:rsid w:val="00A01D0A"/>
    <w:rsid w:val="00A0200A"/>
    <w:rsid w:val="00A06778"/>
    <w:rsid w:val="00A13833"/>
    <w:rsid w:val="00A230EB"/>
    <w:rsid w:val="00A24E89"/>
    <w:rsid w:val="00A27268"/>
    <w:rsid w:val="00A3467C"/>
    <w:rsid w:val="00A35005"/>
    <w:rsid w:val="00A40D8C"/>
    <w:rsid w:val="00A43B7A"/>
    <w:rsid w:val="00A45408"/>
    <w:rsid w:val="00A50493"/>
    <w:rsid w:val="00A50C7C"/>
    <w:rsid w:val="00A50ED1"/>
    <w:rsid w:val="00A62E6C"/>
    <w:rsid w:val="00A70781"/>
    <w:rsid w:val="00A70A85"/>
    <w:rsid w:val="00A77194"/>
    <w:rsid w:val="00A810B5"/>
    <w:rsid w:val="00A85269"/>
    <w:rsid w:val="00A936BA"/>
    <w:rsid w:val="00A960A4"/>
    <w:rsid w:val="00A9634F"/>
    <w:rsid w:val="00AA04E5"/>
    <w:rsid w:val="00AA3E9D"/>
    <w:rsid w:val="00AA5E67"/>
    <w:rsid w:val="00AB01F1"/>
    <w:rsid w:val="00AB6410"/>
    <w:rsid w:val="00AB6E5F"/>
    <w:rsid w:val="00AC22F2"/>
    <w:rsid w:val="00AC3D8D"/>
    <w:rsid w:val="00AC531B"/>
    <w:rsid w:val="00AC5FA9"/>
    <w:rsid w:val="00AD0FE0"/>
    <w:rsid w:val="00AD66FE"/>
    <w:rsid w:val="00AD7D21"/>
    <w:rsid w:val="00AE000D"/>
    <w:rsid w:val="00AE7D2F"/>
    <w:rsid w:val="00AF68BA"/>
    <w:rsid w:val="00B00CFD"/>
    <w:rsid w:val="00B035B0"/>
    <w:rsid w:val="00B15326"/>
    <w:rsid w:val="00B30E6F"/>
    <w:rsid w:val="00B31066"/>
    <w:rsid w:val="00B36B4E"/>
    <w:rsid w:val="00B37064"/>
    <w:rsid w:val="00B37CB2"/>
    <w:rsid w:val="00B43566"/>
    <w:rsid w:val="00B44A18"/>
    <w:rsid w:val="00B50007"/>
    <w:rsid w:val="00B61026"/>
    <w:rsid w:val="00B666F3"/>
    <w:rsid w:val="00B730B1"/>
    <w:rsid w:val="00B73391"/>
    <w:rsid w:val="00B75423"/>
    <w:rsid w:val="00B762BD"/>
    <w:rsid w:val="00B77FEE"/>
    <w:rsid w:val="00B83B18"/>
    <w:rsid w:val="00B83B9B"/>
    <w:rsid w:val="00BA008F"/>
    <w:rsid w:val="00BA357C"/>
    <w:rsid w:val="00BC61BC"/>
    <w:rsid w:val="00BD060D"/>
    <w:rsid w:val="00BD07A0"/>
    <w:rsid w:val="00BD1B31"/>
    <w:rsid w:val="00BD1D12"/>
    <w:rsid w:val="00BD23A0"/>
    <w:rsid w:val="00BD6906"/>
    <w:rsid w:val="00BD790B"/>
    <w:rsid w:val="00BE150D"/>
    <w:rsid w:val="00BE4AB5"/>
    <w:rsid w:val="00BE574C"/>
    <w:rsid w:val="00C0045D"/>
    <w:rsid w:val="00C05256"/>
    <w:rsid w:val="00C07C74"/>
    <w:rsid w:val="00C107FB"/>
    <w:rsid w:val="00C10A94"/>
    <w:rsid w:val="00C1361D"/>
    <w:rsid w:val="00C15B5E"/>
    <w:rsid w:val="00C16C3B"/>
    <w:rsid w:val="00C24AEB"/>
    <w:rsid w:val="00C26D73"/>
    <w:rsid w:val="00C472F9"/>
    <w:rsid w:val="00C47354"/>
    <w:rsid w:val="00C5178B"/>
    <w:rsid w:val="00C544C9"/>
    <w:rsid w:val="00C6010E"/>
    <w:rsid w:val="00C604E4"/>
    <w:rsid w:val="00C644F4"/>
    <w:rsid w:val="00C73D8A"/>
    <w:rsid w:val="00C7639D"/>
    <w:rsid w:val="00C76CBC"/>
    <w:rsid w:val="00C80627"/>
    <w:rsid w:val="00C81C23"/>
    <w:rsid w:val="00C92854"/>
    <w:rsid w:val="00C92862"/>
    <w:rsid w:val="00C943A3"/>
    <w:rsid w:val="00C95525"/>
    <w:rsid w:val="00C9580D"/>
    <w:rsid w:val="00C95D49"/>
    <w:rsid w:val="00C967C0"/>
    <w:rsid w:val="00C96801"/>
    <w:rsid w:val="00CA03BE"/>
    <w:rsid w:val="00CA0AA8"/>
    <w:rsid w:val="00CA0F26"/>
    <w:rsid w:val="00CA1895"/>
    <w:rsid w:val="00CB07D7"/>
    <w:rsid w:val="00CB1EC5"/>
    <w:rsid w:val="00CB686E"/>
    <w:rsid w:val="00CB7E7B"/>
    <w:rsid w:val="00CD64BF"/>
    <w:rsid w:val="00CD7A73"/>
    <w:rsid w:val="00CE08A1"/>
    <w:rsid w:val="00CE282D"/>
    <w:rsid w:val="00CF2A1F"/>
    <w:rsid w:val="00CF5063"/>
    <w:rsid w:val="00D01A80"/>
    <w:rsid w:val="00D04A8D"/>
    <w:rsid w:val="00D06018"/>
    <w:rsid w:val="00D16C91"/>
    <w:rsid w:val="00D21207"/>
    <w:rsid w:val="00D21CD9"/>
    <w:rsid w:val="00D2491C"/>
    <w:rsid w:val="00D25059"/>
    <w:rsid w:val="00D27506"/>
    <w:rsid w:val="00D30DCA"/>
    <w:rsid w:val="00D31A44"/>
    <w:rsid w:val="00D32001"/>
    <w:rsid w:val="00D3214F"/>
    <w:rsid w:val="00D41556"/>
    <w:rsid w:val="00D50B38"/>
    <w:rsid w:val="00D532D2"/>
    <w:rsid w:val="00D55CA7"/>
    <w:rsid w:val="00D60ED6"/>
    <w:rsid w:val="00D61C0A"/>
    <w:rsid w:val="00D623E7"/>
    <w:rsid w:val="00D64FA1"/>
    <w:rsid w:val="00D6629B"/>
    <w:rsid w:val="00D75728"/>
    <w:rsid w:val="00D77426"/>
    <w:rsid w:val="00D834A4"/>
    <w:rsid w:val="00D834D4"/>
    <w:rsid w:val="00D84981"/>
    <w:rsid w:val="00D84E53"/>
    <w:rsid w:val="00D960FA"/>
    <w:rsid w:val="00DA171A"/>
    <w:rsid w:val="00DA39A2"/>
    <w:rsid w:val="00DA5405"/>
    <w:rsid w:val="00DA7144"/>
    <w:rsid w:val="00DA74B5"/>
    <w:rsid w:val="00DA7C84"/>
    <w:rsid w:val="00DB70CC"/>
    <w:rsid w:val="00DC02E0"/>
    <w:rsid w:val="00DC2F82"/>
    <w:rsid w:val="00DC6511"/>
    <w:rsid w:val="00DD65A3"/>
    <w:rsid w:val="00DD65D7"/>
    <w:rsid w:val="00DE2CC0"/>
    <w:rsid w:val="00DE7832"/>
    <w:rsid w:val="00DE7AEA"/>
    <w:rsid w:val="00DF0BCF"/>
    <w:rsid w:val="00DF2209"/>
    <w:rsid w:val="00E020C6"/>
    <w:rsid w:val="00E05F78"/>
    <w:rsid w:val="00E075F2"/>
    <w:rsid w:val="00E07F60"/>
    <w:rsid w:val="00E11155"/>
    <w:rsid w:val="00E12AA2"/>
    <w:rsid w:val="00E12E96"/>
    <w:rsid w:val="00E203EA"/>
    <w:rsid w:val="00E219A8"/>
    <w:rsid w:val="00E264C8"/>
    <w:rsid w:val="00E33185"/>
    <w:rsid w:val="00E34BF2"/>
    <w:rsid w:val="00E35847"/>
    <w:rsid w:val="00E41F23"/>
    <w:rsid w:val="00E54196"/>
    <w:rsid w:val="00E64ECD"/>
    <w:rsid w:val="00E95799"/>
    <w:rsid w:val="00E97605"/>
    <w:rsid w:val="00EA18AE"/>
    <w:rsid w:val="00EA4556"/>
    <w:rsid w:val="00EB096D"/>
    <w:rsid w:val="00EB38E0"/>
    <w:rsid w:val="00EB6925"/>
    <w:rsid w:val="00EB6CF5"/>
    <w:rsid w:val="00EB6E63"/>
    <w:rsid w:val="00EB7618"/>
    <w:rsid w:val="00EC51CF"/>
    <w:rsid w:val="00EC5BA1"/>
    <w:rsid w:val="00ED78B1"/>
    <w:rsid w:val="00EE58CA"/>
    <w:rsid w:val="00EF008F"/>
    <w:rsid w:val="00EF0789"/>
    <w:rsid w:val="00EF6BA8"/>
    <w:rsid w:val="00F0719C"/>
    <w:rsid w:val="00F11FDD"/>
    <w:rsid w:val="00F2195C"/>
    <w:rsid w:val="00F21B3C"/>
    <w:rsid w:val="00F252FA"/>
    <w:rsid w:val="00F26153"/>
    <w:rsid w:val="00F3273D"/>
    <w:rsid w:val="00F34026"/>
    <w:rsid w:val="00F4096B"/>
    <w:rsid w:val="00F427FB"/>
    <w:rsid w:val="00F53D80"/>
    <w:rsid w:val="00F6102B"/>
    <w:rsid w:val="00F65790"/>
    <w:rsid w:val="00F65F11"/>
    <w:rsid w:val="00F74C0E"/>
    <w:rsid w:val="00F75508"/>
    <w:rsid w:val="00F872AF"/>
    <w:rsid w:val="00F903E6"/>
    <w:rsid w:val="00F9161D"/>
    <w:rsid w:val="00F926A2"/>
    <w:rsid w:val="00F926C0"/>
    <w:rsid w:val="00F961AC"/>
    <w:rsid w:val="00FA06BA"/>
    <w:rsid w:val="00FA50EC"/>
    <w:rsid w:val="00FB6C11"/>
    <w:rsid w:val="00FC15B5"/>
    <w:rsid w:val="00FC6011"/>
    <w:rsid w:val="00FC6D55"/>
    <w:rsid w:val="00FC6E5A"/>
    <w:rsid w:val="00FC6F94"/>
    <w:rsid w:val="00FD16FF"/>
    <w:rsid w:val="00FD4527"/>
    <w:rsid w:val="00FD5B95"/>
    <w:rsid w:val="00FE0E21"/>
    <w:rsid w:val="00FE2546"/>
    <w:rsid w:val="00FE5111"/>
    <w:rsid w:val="00FE7EE5"/>
    <w:rsid w:val="00FF2B64"/>
    <w:rsid w:val="00FF62D6"/>
    <w:rsid w:val="00FF6FC0"/>
    <w:rsid w:val="03543DD4"/>
    <w:rsid w:val="04AF5102"/>
    <w:rsid w:val="0A2D47F1"/>
    <w:rsid w:val="0FB93077"/>
    <w:rsid w:val="101502F2"/>
    <w:rsid w:val="1258481B"/>
    <w:rsid w:val="1436794C"/>
    <w:rsid w:val="1A350D59"/>
    <w:rsid w:val="1D970044"/>
    <w:rsid w:val="22897C33"/>
    <w:rsid w:val="23334B58"/>
    <w:rsid w:val="268F363A"/>
    <w:rsid w:val="2B182287"/>
    <w:rsid w:val="2C231D8B"/>
    <w:rsid w:val="2D516505"/>
    <w:rsid w:val="2EB40C93"/>
    <w:rsid w:val="33560775"/>
    <w:rsid w:val="34C734AB"/>
    <w:rsid w:val="36AD4316"/>
    <w:rsid w:val="4A605381"/>
    <w:rsid w:val="4C7E282B"/>
    <w:rsid w:val="53233374"/>
    <w:rsid w:val="53CF6E4F"/>
    <w:rsid w:val="56EE0800"/>
    <w:rsid w:val="59BD14CB"/>
    <w:rsid w:val="5B926A19"/>
    <w:rsid w:val="60F65872"/>
    <w:rsid w:val="613F06E5"/>
    <w:rsid w:val="6425739B"/>
    <w:rsid w:val="6F345B63"/>
    <w:rsid w:val="7AD5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nhideWhenUsed="0" w:uiPriority="99" w:semiHidden="0" w:name="heading 2"/>
    <w:lsdException w:qFormat="1" w:unhideWhenUsed="0" w:uiPriority="99" w:semiHidden="0" w:name="heading 3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0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0" w:semiHidden="0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0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qFormat="1" w:unhideWhenUsed="0" w:uiPriority="3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qFormat="1" w:unhideWhenUsed="0" w:uiPriority="99" w:semiHidden="0" w:name="Light Shading Accent 5"/>
    <w:lsdException w:unhideWhenUsed="0" w:uiPriority="61" w:semiHidden="0" w:name="Light List Accent 5"/>
    <w:lsdException w:qFormat="1" w:unhideWhenUsed="0" w:uiPriority="99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4"/>
    <w:qFormat/>
    <w:locked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8"/>
    <w:qFormat/>
    <w:uiPriority w:val="99"/>
    <w:pPr>
      <w:keepNext/>
      <w:keepLines/>
      <w:spacing w:line="415" w:lineRule="auto"/>
      <w:jc w:val="center"/>
      <w:outlineLvl w:val="1"/>
    </w:pPr>
    <w:rPr>
      <w:rFonts w:ascii="微软雅黑" w:hAnsi="微软雅黑" w:eastAsia="微软雅黑"/>
      <w:b/>
      <w:bCs/>
      <w:color w:val="0070C0"/>
      <w:sz w:val="28"/>
      <w:szCs w:val="32"/>
    </w:rPr>
  </w:style>
  <w:style w:type="paragraph" w:styleId="4">
    <w:name w:val="heading 3"/>
    <w:basedOn w:val="1"/>
    <w:next w:val="1"/>
    <w:link w:val="19"/>
    <w:qFormat/>
    <w:uiPriority w:val="9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0"/>
    <w:qFormat/>
    <w:uiPriority w:val="99"/>
    <w:rPr>
      <w:sz w:val="18"/>
      <w:szCs w:val="18"/>
    </w:rPr>
  </w:style>
  <w:style w:type="paragraph" w:styleId="6">
    <w:name w:val="footer"/>
    <w:basedOn w:val="1"/>
    <w:link w:val="2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rPr>
      <w:rFonts w:ascii="Times New Roman" w:hAnsi="Times New Roman"/>
      <w:sz w:val="24"/>
      <w:szCs w:val="24"/>
    </w:rPr>
  </w:style>
  <w:style w:type="table" w:styleId="10">
    <w:name w:val="Table Grid"/>
    <w:basedOn w:val="9"/>
    <w:qFormat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1">
    <w:name w:val="Light Shading Accent 5"/>
    <w:basedOn w:val="9"/>
    <w:qFormat/>
    <w:uiPriority w:val="99"/>
    <w:rPr>
      <w:color w:val="31849B"/>
    </w:rPr>
    <w:tblPr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color="4BACC6" w:sz="8" w:space="0"/>
          <w:left w:val="nil"/>
          <w:bottom w:val="single" w:color="4BACC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color="4BACC6" w:sz="8" w:space="0"/>
          <w:left w:val="nil"/>
          <w:bottom w:val="single" w:color="4BACC6" w:sz="8" w:space="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2">
    <w:name w:val="Light Grid Accent 5"/>
    <w:basedOn w:val="9"/>
    <w:qFormat/>
    <w:uiPriority w:val="99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blStylePr w:type="firstRow">
      <w:pPr>
        <w:spacing w:before="0" w:after="0"/>
      </w:pPr>
      <w:rPr>
        <w:rFonts w:ascii="Times New Roman" w:hAnsi="Times New Roman" w:eastAsia="宋体"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18" w:space="0"/>
          <w:right w:val="single" w:color="4BACC6" w:sz="8" w:space="0"/>
          <w:insideH w:val="nil"/>
          <w:insideV w:val="single" w:sz="8" w:space="0"/>
        </w:tcBorders>
      </w:tcPr>
    </w:tblStylePr>
    <w:tblStylePr w:type="lastRow">
      <w:pPr>
        <w:spacing w:before="0" w:after="0"/>
      </w:pPr>
      <w:rPr>
        <w:rFonts w:ascii="Times New Roman" w:hAnsi="Times New Roman" w:eastAsia="宋体" w:cs="Times New Roman"/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firstCol">
      <w:rPr>
        <w:rFonts w:ascii="Times New Roman" w:hAnsi="Times New Roman" w:eastAsia="宋体" w:cs="Times New Roman"/>
        <w:b/>
        <w:bCs/>
      </w:rPr>
    </w:tblStylePr>
    <w:tblStylePr w:type="lastCol">
      <w:rPr>
        <w:rFonts w:ascii="Times New Roman" w:hAnsi="Times New Roman" w:eastAsia="宋体"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rPr>
        <w:rFonts w:cs="Times New Roman"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</w:tcPr>
    </w:tblStylePr>
  </w:style>
  <w:style w:type="character" w:styleId="14">
    <w:name w:val="page number"/>
    <w:basedOn w:val="13"/>
    <w:qFormat/>
    <w:locked/>
    <w:uiPriority w:val="0"/>
  </w:style>
  <w:style w:type="character" w:styleId="15">
    <w:name w:val="FollowedHyperlink"/>
    <w:basedOn w:val="13"/>
    <w:semiHidden/>
    <w:unhideWhenUsed/>
    <w:qFormat/>
    <w:locked/>
    <w:uiPriority w:val="99"/>
    <w:rPr>
      <w:color w:val="800080"/>
      <w:u w:val="single"/>
    </w:rPr>
  </w:style>
  <w:style w:type="character" w:styleId="16">
    <w:name w:val="Emphasis"/>
    <w:basedOn w:val="13"/>
    <w:qFormat/>
    <w:locked/>
    <w:uiPriority w:val="20"/>
    <w:rPr>
      <w:i/>
      <w:iCs/>
    </w:rPr>
  </w:style>
  <w:style w:type="character" w:styleId="17">
    <w:name w:val="Hyperlink"/>
    <w:basedOn w:val="13"/>
    <w:qFormat/>
    <w:uiPriority w:val="99"/>
    <w:rPr>
      <w:rFonts w:cs="Times New Roman"/>
      <w:color w:val="0000FF"/>
      <w:u w:val="single"/>
    </w:rPr>
  </w:style>
  <w:style w:type="character" w:customStyle="1" w:styleId="18">
    <w:name w:val="标题 2 字符"/>
    <w:link w:val="3"/>
    <w:qFormat/>
    <w:locked/>
    <w:uiPriority w:val="99"/>
    <w:rPr>
      <w:rFonts w:ascii="微软雅黑" w:hAnsi="微软雅黑" w:eastAsia="微软雅黑" w:cs="Times New Roman"/>
      <w:b/>
      <w:bCs/>
      <w:color w:val="0070C0"/>
      <w:sz w:val="32"/>
      <w:szCs w:val="32"/>
    </w:rPr>
  </w:style>
  <w:style w:type="character" w:customStyle="1" w:styleId="19">
    <w:name w:val="标题 3 字符"/>
    <w:link w:val="4"/>
    <w:qFormat/>
    <w:locked/>
    <w:uiPriority w:val="9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20">
    <w:name w:val="批注框文本 字符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21">
    <w:name w:val="页脚 字符"/>
    <w:link w:val="6"/>
    <w:qFormat/>
    <w:locked/>
    <w:uiPriority w:val="0"/>
    <w:rPr>
      <w:rFonts w:cs="Times New Roman"/>
      <w:sz w:val="18"/>
      <w:szCs w:val="18"/>
    </w:rPr>
  </w:style>
  <w:style w:type="character" w:customStyle="1" w:styleId="22">
    <w:name w:val="页眉 字符"/>
    <w:link w:val="7"/>
    <w:qFormat/>
    <w:locked/>
    <w:uiPriority w:val="99"/>
    <w:rPr>
      <w:rFonts w:cs="Times New Roman"/>
      <w:sz w:val="18"/>
      <w:szCs w:val="18"/>
    </w:rPr>
  </w:style>
  <w:style w:type="character" w:customStyle="1" w:styleId="23">
    <w:name w:val="en_title"/>
    <w:qFormat/>
    <w:uiPriority w:val="99"/>
    <w:rPr>
      <w:rFonts w:cs="Times New Roman"/>
    </w:rPr>
  </w:style>
  <w:style w:type="character" w:customStyle="1" w:styleId="24">
    <w:name w:val="apple-converted-space"/>
    <w:qFormat/>
    <w:uiPriority w:val="99"/>
    <w:rPr>
      <w:rFonts w:cs="Times New Roman"/>
    </w:rPr>
  </w:style>
  <w:style w:type="paragraph" w:customStyle="1" w:styleId="25">
    <w:name w:val="List Paragraph1"/>
    <w:basedOn w:val="1"/>
    <w:qFormat/>
    <w:uiPriority w:val="99"/>
    <w:pPr>
      <w:ind w:firstLine="420" w:firstLineChars="200"/>
    </w:pPr>
  </w:style>
  <w:style w:type="table" w:customStyle="1" w:styleId="26">
    <w:name w:val="中等深浅列表 11"/>
    <w:qFormat/>
    <w:uiPriority w:val="99"/>
    <w:rPr>
      <w:color w:val="00000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浅色底纹1"/>
    <w:qFormat/>
    <w:uiPriority w:val="99"/>
    <w:rPr>
      <w:color w:val="00000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样式1"/>
    <w:basedOn w:val="7"/>
    <w:qFormat/>
    <w:uiPriority w:val="99"/>
    <w:pPr>
      <w:pBdr>
        <w:bottom w:val="none" w:color="auto" w:sz="0" w:space="0"/>
      </w:pBdr>
      <w:jc w:val="both"/>
    </w:pPr>
  </w:style>
  <w:style w:type="paragraph" w:customStyle="1" w:styleId="29">
    <w:name w:val="first_title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0">
    <w:name w:val="p0"/>
    <w:basedOn w:val="1"/>
    <w:qFormat/>
    <w:uiPriority w:val="99"/>
    <w:pPr>
      <w:widowControl/>
    </w:pPr>
    <w:rPr>
      <w:rFonts w:ascii="Times New Roman" w:hAnsi="Times New Roman"/>
      <w:kern w:val="0"/>
      <w:szCs w:val="21"/>
    </w:rPr>
  </w:style>
  <w:style w:type="character" w:customStyle="1" w:styleId="31">
    <w:name w:val="cn_title"/>
    <w:qFormat/>
    <w:uiPriority w:val="99"/>
    <w:rPr>
      <w:rFonts w:cs="Times New Roman"/>
    </w:rPr>
  </w:style>
  <w:style w:type="paragraph" w:styleId="32">
    <w:name w:val="List Paragraph"/>
    <w:basedOn w:val="1"/>
    <w:qFormat/>
    <w:uiPriority w:val="34"/>
    <w:pPr>
      <w:ind w:firstLine="420" w:firstLineChars="200"/>
    </w:pPr>
  </w:style>
  <w:style w:type="paragraph" w:customStyle="1" w:styleId="33">
    <w:name w:val="列表段落1"/>
    <w:basedOn w:val="1"/>
    <w:uiPriority w:val="0"/>
    <w:pPr>
      <w:ind w:firstLine="420" w:firstLineChars="200"/>
    </w:pPr>
    <w:rPr>
      <w:rFonts w:ascii="Times New Roman" w:hAnsi="Times New Roman"/>
      <w:szCs w:val="24"/>
    </w:rPr>
  </w:style>
  <w:style w:type="character" w:customStyle="1" w:styleId="34">
    <w:name w:val="标题 1 字符"/>
    <w:basedOn w:val="13"/>
    <w:link w:val="2"/>
    <w:uiPriority w:val="9"/>
    <w:rPr>
      <w:rFonts w:ascii="Calibri" w:hAnsi="Calibri"/>
      <w:b/>
      <w:bCs/>
      <w:kern w:val="44"/>
      <w:sz w:val="44"/>
      <w:szCs w:val="44"/>
    </w:rPr>
  </w:style>
  <w:style w:type="paragraph" w:customStyle="1" w:styleId="35">
    <w:name w:val="Normal_0"/>
    <w:qFormat/>
    <w:uiPriority w:val="0"/>
    <w:pPr>
      <w:spacing w:before="120" w:after="240"/>
      <w:jc w:val="both"/>
    </w:pPr>
    <w:rPr>
      <w:rFonts w:ascii="Calibri" w:hAnsi="Calibri" w:eastAsia="Calibri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2066</Words>
  <Characters>2156</Characters>
  <Lines>16</Lines>
  <Paragraphs>4</Paragraphs>
  <TotalTime>1134</TotalTime>
  <ScaleCrop>false</ScaleCrop>
  <LinksUpToDate>false</LinksUpToDate>
  <CharactersWithSpaces>2188</CharactersWithSpaces>
  <Application>WPS Office_12.1.0.16894_F1E327BC-269C-435d-A152-05C5408002CA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2016-04-18T01:48:00Z</dcterms:created>
  <dc:creator>cpoway</dc:creator>
  <cp:lastModifiedBy>诺达名师-叶老师</cp:lastModifiedBy>
  <cp:lastPrinted>2021-12-29T08:40:00Z</cp:lastPrinted>
  <dcterms:modified xsi:type="dcterms:W3CDTF">2024-04-26T07:25:28Z</dcterms:modified>
  <cp:revision>292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2052-12.1.0.16894</vt:lpwstr>
  </property>
  <property fmtid="{D5CDD505-2E9C-101B-9397-08002B2CF9AE}" pid="3" name="ICV">
    <vt:lpwstr>9EBB1BF5506248BAA76EEF193734A1AF</vt:lpwstr>
  </property>
</Properties>
</file>