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48"/>
          <w:szCs w:val="48"/>
        </w:rPr>
        <w:t>★刘晓亮：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36"/>
          <w:szCs w:val="36"/>
        </w:rPr>
        <w:t>区域经理业务推动破局班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0" w:lineRule="atLeast"/>
        <w:ind w:left="0" w:right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8080"/>
          <w:spacing w:val="0"/>
          <w:sz w:val="24"/>
          <w:szCs w:val="24"/>
          <w:bdr w:val="none" w:color="auto" w:sz="0" w:space="0"/>
        </w:rPr>
        <w:t>——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8080"/>
          <w:spacing w:val="0"/>
          <w:sz w:val="27"/>
          <w:szCs w:val="27"/>
          <w:bdr w:val="none" w:color="auto" w:sz="0" w:space="0"/>
        </w:rPr>
        <w:t>彻底解决区域门店业绩不均衡，店长能力参差不齐，同频难，加盟商难管十大难题，六招破局！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300" w:beforeAutospacing="0" w:after="150" w:afterAutospacing="0" w:line="240" w:lineRule="auto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FF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27"/>
          <w:szCs w:val="27"/>
          <w:bdr w:val="none" w:color="auto" w:sz="0" w:space="0"/>
        </w:rPr>
        <w:t>茅台集团，途虎养车，同仁堂，品忆香，好客莱，茶大咖，酒便利，周六福，时尚美界等头部企业指定培训供应商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  <w:t>2024年开课时间：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宋体" w:cs="Helvetica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  <w:t>6月19-20日 广州、9月19-20日 杭州、12月18-19日成都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学习顾问重点提醒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0000"/>
          <w:lang w:val="en-US" w:eastAsia="zh-CN" w:bidi="ar"/>
        </w:rPr>
        <w:t>【超值服务】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凡参训企业将获得“独家”首创价值10万元三项服务：1、课前填写《区域运营问题诊断表》便于专家针对性讲解；2、课中现场拿出《8次区域运营管理整改方案》，回去就落地；3、课后提供《28套落地工具手册》、《落地复盘会操作手册》等多项增值服务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0000"/>
          <w:lang w:val="en-US" w:eastAsia="zh-CN" w:bidi="ar"/>
        </w:rPr>
        <w:t>【课程对象】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大小区域经理、门店督导、分公司运营总监；小型连锁企业老板、运营总监；商场运营经理、裂变型总店店长、从单店到多店蜕变的区域主管。特别建议中小连锁企业组合：运营总监+区经+督导共同学习，迭代老化的知识结构，推动区域业绩持续增长！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一、多店运营能力弱，区域目标达成低！区经难做？！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1、门店太分散，对区域市场多店业绩突破没有思路与方法，怎么办？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2、目标达成低，如何做好区域规划推动目标计划落地？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3、执行力很差，如何严格执行标准提升多店管理区域执行力？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4、业绩不均衡，如何辅导解决区域门店业绩高低发展不平衡问题？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5、沟通同频难，如何做到和店长、和总部部门主管、和加盟商同频沟通？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… … 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运营机制专家、Q7业绩增长模型创立者刘晓亮教授，20多年潜心研究王阳明知行合一哲学，研发了打造区域运营者破冰区域市场的《区域经理业务推动破局班》王牌课程，10大问题，28套落地工具方法。独家研发区域经理多店运营的“三六推动法”管理模型，即：三级“道法术”方法论，落实六项“多店运营”核心技能，帮助区域经理督导有效推动区域市场业绩持续增长。超值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二、我们能带给您的培训收益：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1、提升区经多店运营管理的思路、方法与工具，快速突破业绩。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2、学习IQ+EQ+AQ并用技能，提升区经最头痛的“同频”技术。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3、快速掌握向不同门店提供业绩辅导与突破的解决方案。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4、掌握引爆区域业务调动员工和加盟商工作热情的方法。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5、掌握打造狼性铁军系统愿景、纪律及训战的有效方法。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6、掌握教导短板店长能力，掌握老大难问题门店的教练技术。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7、为企业培养卓越的时间管理高手，更好发挥出领导“力”的作用。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8、区经督导上下形成正能量的巡店文化，快速提升区域市场目标达成率。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我们提供的2天培训解决方案：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567045" cy="3618230"/>
            <wp:effectExtent l="0" t="0" r="146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361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第一单元：如何向“自律技术”要目标推动？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一、职业自律，你知道区域经理的岗位职责吗？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1、区经每天开门3件事，你知道吗？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2、作为区域主管，你的心情将直接影响你的属下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3、&lt;案例分析&gt;：天天问题一大堆，为什么做区域经理这个职位这么心累？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二、时间去哪儿啦？区域主管常犯的三大“官僚病”！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1、优秀主管的三大标配是什么？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2、平庸主管常犯三大官僚主义“慢病”，有对策吗？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三、优秀区域主管的262时间管理原则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1、你有高效时间管理的认知吗？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2、落地工具：262时间工作法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四、&lt;案例分析&gt;：某某服饰品牌区经的苦恼，为什么业绩总上不去？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◆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《本单元落地工具》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：三我格局法、区经每天3件事、262时间工作法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第二单元：如何向“资源技术”要目标推动？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一、作为区域主管，你有多店管理的思路与方法吗？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1、你知道多店运营的“逻辑”吗？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2、管理模型：多店管理“五抓法”应用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二、如何让工作计划高效落地？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1、公式：计划＋不落实＝0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2、执行方程式：抓住没落实的事＋追究不落实的人＝落实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三、推进计划必须懂得整合资源的技术，你会吗？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1、牢记：完成目标的过程就是“找资源”的过程！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-只有得到领导认可，才能拿到资源推动目标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2、领导与公司的资源你看得见吗？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-视频分享：赢得上级领导认可马上产生五大资源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3、渠道资源在哪里？你会整合加盟商资源快速达成目标吗？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四、&lt;案例分析&gt;：某某火锅品牌空降区域经理的无奈，怎么办？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◆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《本单元落地工具》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：多店管理“五抓法”、5人资源链接法、执行方程式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第三单元：如何向“同频技术”要目标推动？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一、牢记：同频技术是达成共识的终结者！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1、不懂与店长同频，问题就无法解决搁置那儿！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2、跨部门同频共振、政府职能部门同频为什么这么难？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二、对内对外同频技术先从“五字经”开始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1、部门同频五字真经 2、落地应用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三、跨部门同频，打通“部门墙”。应用工具：动态项目组工作法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1、决心第一：没有打不通的“部门墙”，没有解决不了的“老大难”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2、应用工具：动态项目组工作法（同频机制+沟通平台+五个步骤）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四、没有EQ，就不懂得照顾别人的感受，加盟商合作意愿无法提升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1、一流的管理者=IQ+EQ+AQ，你的管理商数降低了吗？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2、高EQ的人的三个工具箱：马上变成EQ高手就六字真经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五、&lt;案例分析&gt;：加盟店服务质量下降客户投诉多，如何与加盟商同频？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◆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《本单元落地工具》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：4C同频技术、跨部门同频五字原则、动态项目组工作法、高情商的六字真经法、周哈里窗原理、3Q方程式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第四单元：如何向“辅导技术”要目标推动？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一、巡店中发现短板不算本事，督导店长解决短板才是真本事！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1、不做警察长，要做教导员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2、教会店长看懂《影响门店业绩增长模型》，找对短板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二、反思你的教练技术：修“路”而不是修“人”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1、与其责怪下属太笨，不如反思你的教练技术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2、区经必备的教练技术-改变“缺陷型”店长的T6教练法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三、迫使“绩差型”店长能力进化，改善团队短板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1、下属的问题多，不是你的错；不能改善下属的能力，是你的大错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2、应用工具：5R“绩差型”店长辅导模型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四、&lt;案例讨论&gt;：区域内5家门店，业绩不均衡，工资福利差距大，怎么办？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五、作为门店经营教练，如何解决区域市场门店发展不均衡的难题？七招下手，“刮骨”见效！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◆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《本单元落地工具》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：T6教练法、5R辅导技术、七步月度复盘法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第五单元：如何向“激励体系”要目标推动？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一、如何做好士气低迷门店队伍的信心建设？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1、他们需要四大赋能激励法：提携、指导、鼓劲、打气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2、小组研讨：业绩低谷信心受挫一线队伍激励方法有哪些？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二、有效引爆区域门店业绩达标的思路与方法是什么？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1、工具：区域目标推动七步法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2、现场演练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三、引爆业绩驱动员工工作热情的五项核心技术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1、如何召开一场“百日业绩冲刺会”？现场模拟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2、如何传达组织愿景的“能量演讲法”？现场模拟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3、如何运用“五星PK法”对赌模式激活人性？现场模拟，等等！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◆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《本单元落地工具》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：引爆区域七步推动法、驱动工作热情五项技术、领导能量演讲五部曲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第六单元：如何向“渠道文化”要目标推动？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一、都是巡店惹的祸！为什么很多区域执行力差？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二、两种巡店类型的区域经理风格：挑毛病型与给成长型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三、一流区域执行文化由“赋能型区域经理+正能量店长”决定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1、区经很优秀，就看店长修为了。如何塑造一流巡店管理文化？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2、落地工具：赋能型巡店文化五步培育法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&lt;案例分析&gt;：武汉××美业如何3个月内彻底扭转打压式的巡店文化？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◆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《本单元管理工具》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：赋能型巡店文化五步培育法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★ 课程投资</w:t>
      </w:r>
    </w:p>
    <w:p>
      <w:pPr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5800元/人，2人以内标准价，3人以上团购价！！欢迎与学习顾问联系。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line="500" w:lineRule="atLeast"/>
        <w:ind w:left="0" w:firstLine="0"/>
        <w:jc w:val="left"/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★ 讲师简介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刘晓亮老师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自运营机制专家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连锁企业执行力全案专家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中国最早世界500强外企区经资历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清华、北大、上海交大EMBA班特聘讲师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集德能咨询公司（管理培训、咨询辅导、资讯出版、德熙咨询）联合创始人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GUzZWFiNTIyM2EzMjdhZmY1NjE1MDg1ZjMyODkifQ=="/>
  </w:docVars>
  <w:rsids>
    <w:rsidRoot w:val="00000000"/>
    <w:rsid w:val="35843E04"/>
    <w:rsid w:val="51702FE7"/>
    <w:rsid w:val="51C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JDN06</dc:creator>
  <cp:lastModifiedBy>师傅</cp:lastModifiedBy>
  <dcterms:modified xsi:type="dcterms:W3CDTF">2024-04-28T07:50:28Z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902BF8B5394E4DAE989B3EF18D859B43_12</vt:lpwstr>
  </property>
</Properties>
</file>