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Helvetica" w:hAnsi="Helvetica" w:eastAsia="宋体" w:cs="Helvetica"/>
          <w:i w:val="0"/>
          <w:iCs w:val="0"/>
          <w:caps w:val="0"/>
          <w:color w:val="FF0000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FF0000"/>
          <w:spacing w:val="0"/>
          <w:sz w:val="48"/>
          <w:szCs w:val="48"/>
          <w:shd w:val="clear" w:fill="FFFFFF"/>
          <w:lang w:eastAsia="zh-CN"/>
        </w:rPr>
        <w:drawing>
          <wp:inline distT="0" distB="0" distL="114300" distR="114300">
            <wp:extent cx="1173480" cy="646430"/>
            <wp:effectExtent l="0" t="0" r="7620" b="1270"/>
            <wp:docPr id="1" name="图片 1" descr="ef8e945b0ea2cf9cc776da7d517f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8e945b0ea2cf9cc776da7d517ff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fill="FFFFFF"/>
        </w:rPr>
        <w:t>★刘晓亮：自运营机制增长班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15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008080"/>
          <w:spacing w:val="0"/>
          <w:sz w:val="30"/>
          <w:szCs w:val="30"/>
          <w:shd w:val="clear" w:fill="FFFFFF"/>
        </w:rPr>
        <w:t>——跳出管理，重在设计。机制设计五步法可以由“管”变成“不管”，10大机制引爆业绩！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  <w:t>2024年开课安排：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default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  <w:t>5月28-29 成都、6月26-27杭州、7月24-25北京、8月28-29西安、9月25-26杭州、10月29-30北京、11月27-28广州、12月26-27成都。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一、老板累了吗？业绩增长缓慢吗？刘老师语录：机制一改变，增长一大片！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1、总部人一大堆，到处都是监管，制度罚罚罚，员工疲疲疲，你缺少自察机制！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2、门店没有流量，业绩提升困难，店长有忠诚没方法。你缺少流量的赛马机制！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3、年度目标增加了，员工抗拒不签责任状。因为目标机制中的责权利没有对等！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4、薪酬制度3年没变，很多岗位没有形成源动力，材料浪费多。你缺少节省机制！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5、现场有《标准化运营手册》，但是员工不执行，标准流程与绩考机制没有跑通！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6、给员工高工资，但工作交付效率低，客户体验感差。薪酬机制中责权利没有对等！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7、股东角色不清没有制约，方案难以落地公司运营效率低。你的股权机制没有跑通！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8、我们有晋升机制，但是员工兴趣不大“升官”与“发财”没有对等，责权利失衡！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9、员工主动性差不愿意改变，不愿意接受新事物新机制。因为企业发展缺少创新机制！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10、经理主管不爱学习，没有成长规划，管理能力低。因为薪酬没有打通人才机制！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  <w:u w:val="single"/>
        </w:rPr>
        <w:t>刘老师语录：“哪里有痛点，哪里就有机制“！不服上司有三拜机制，招不到人有伯乐机制，部门衔接不好有协作机制。搞制度把人罚钱，个个都会；定机制让人分钱，很多不行！自运营机制专家，团队执行力专家刘晓亮教授全程实战。上午学，下午就见效。4800元买走刘教授30年管理机制设计智慧，无引流，无广告！全程干货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二、学会&lt;机制设计五步骤&gt;20套工具，3个月内锁定八大增长！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1、总部管理人员可以减少20%，大大降低人力成本。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2、岗位材料浪费可以减少30%，降本增效大大提升利润。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3、引流获客量增加20%，大大提升进店人数，提升成交率。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4、流程执行效率提升30%，因为打通了流程与绩效考核的卡点。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5、员工离职率下降20%，因为“终身师徒制”让新老员工利益捆绑。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6、优秀人才留存率提高30%，因为“升官”“发财”的晋升机制跑通了。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7、团队战斗力提升50%，因为管理机制重点盘活一线员工，而不是1-2个干部。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sz w:val="24"/>
          <w:szCs w:val="24"/>
        </w:rPr>
        <w:t>8、中基层管理成长速度提升50%，因为“企业学校制”与“积分成长制”立马落地。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03090" cy="3834130"/>
            <wp:effectExtent l="0" t="0" r="16510" b="13970"/>
            <wp:docPr id="3" name="图片 1" descr="E:/张月媚/图片模板/德熙.jpg德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/张月媚/图片模板/德熙.jpg德熙"/>
                    <pic:cNvPicPr>
                      <a:picLocks noChangeAspect="1"/>
                    </pic:cNvPicPr>
                  </pic:nvPicPr>
                  <pic:blipFill>
                    <a:blip r:embed="rId5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三、《自运营机制增长班》课程大纲，从此让您敬畏机制！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  <w:r>
        <w:rPr>
          <w:b/>
          <w:bCs/>
          <w:color w:val="FF0000"/>
          <w:sz w:val="27"/>
          <w:szCs w:val="27"/>
        </w:rPr>
        <w:t>第一模块：自运营机制的基建工程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一、自运营系统的终极使命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1、解放老板：打造自动自发自觉的团队执行系统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2、由“如何管”到“如何不管”：你是制度型还是机制型公司？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二、管理者为什么要学习机制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1、什么是管理机制？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2、机制与制度的区别，机制的5大作用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3、刘老师语录：制度稳定组织，机制激发潜能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4、案例分析：中小企业常见的10大管理机制，你有几个呢？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三、把权力还给流程，流程是机制的基本保障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1、企业执行力症状拆解：你的业务流程为什么转不动了？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2、科学流程制定的基本思路：5732流程制定法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3、你有SOP标准化运营体系吗？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四、掌握流程优化的三大方法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1、问题导向法 2、串行并行法 3、信息技术法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2、案例分析：为什么我公司《门店标准化手册》与绩效考核变成“两张皮”了？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★&lt;本单元落地工具&gt;：自运营动力系统模型、流程制定的5732法、流程优化三大法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b/>
          <w:bCs/>
          <w:color w:val="FF0000"/>
          <w:sz w:val="27"/>
          <w:szCs w:val="27"/>
        </w:rPr>
        <w:t>第二模块：自运营机制的设计方法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第一单元：如何精准找到“机制性”痛点？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1、首先搞清楚“机制性”痛点的定义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2、有的痛点必须要用制度，有的痛点必须要用机制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3、寻找企业痛点的操作工具：问题排序法、三同调研法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4、中小企业八大痛点阻碍增长，你在用“制度”解决问题吗？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5、案例分析：这家服饰连锁企业的晋升机制为什么员工不想爬？伪机制吗？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★&lt;本单元落地工具&gt;：三同调研法、企业生命周期分析法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第二单元：如何创造最优机制解决方法？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1、怕什么就来什么，要什么就给什么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2、寻找最优解法三个前提：聚焦盈利、明确主体、利益捆绑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3、如何找到第一生产力单元？如何用杠杆撬动地球，找到利益引爆点？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4、如何直击人性打通痛点、卡点、难点，发动团队共创最优的解决方法？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5、案例分析：以前厨房材料浪费是老板的事，降低材料浪费的钱与我无关。现在节省机制根本不用管员工了，如何操作？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★&lt;本单元落地工具&gt;：团队共创五步法、三三制团队法、利益引爆点五种模板</w:t>
      </w:r>
      <w:r>
        <w:rPr>
          <w:b/>
          <w:bCs/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第三单元：如何引爆元利益对等责权利？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1、如何正确理解岗位的责权利？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2、钱给到位了，修女也疯狂。如何引爆员工“元利益”？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3、如何设计员工岗位的“终责任”？如何设计做到责权利对等？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4、如何计算一项机制的预期收益？如何计算个人利益与公司利益的平衡点？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5、如何做到机制“利三方”：企业、员工与顾客三者利益最大化？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6、小心机制制定的5个“坑”6个“雷”，你踩到了吗？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7、案例分析：为什么餐厅服务员积极性差？4000固定底薪+200酒水提成+300团队奖金的绩效模式，怎么啦？如何找出这项机制的“病根”并进行优化？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★&lt;本单元落地工具&gt;：责权利对等模型图、元利益设计模型、VPC收益预测法、同行数据预测法、门店业绩方程式、ROI计算法</w:t>
      </w:r>
      <w:r>
        <w:rPr>
          <w:b/>
          <w:bCs/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第四单元：如何挖掘机制的物质与精神合力驱动目标？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1、再回顾大师智慧：马斯洛五层次需求颗粒化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2、不同时期员工精神层面力量分析：清单列举法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3、如何挖掘物质+精神的合力对痛点目标的驱动价值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4、分析工具：合力坐标看清员工动力分布图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5、如何制定行动计划并且动态优化？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6、案例分析：为什么放大小王“看不见”的力量后，工作威力就爆发目标就达成了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★&lt;本单元落地工具&gt;：XY合力坐标法、精神力量清单法、机制行动计划表</w:t>
      </w:r>
      <w:r>
        <w:rPr>
          <w:b/>
          <w:bCs/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第五单元：如何搭建人才赋能体系让机制畅通无阻？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1、老板做好五个字：学校型企业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2、所有员工只有一个动作：干，为自己干需要哪些能力？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3、95/00后的选择：控制型领导与赋能型领导你喜欢谁？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3、领导常犯的三大“官僚病”：命令、罚款、推诿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4、自带动力的领导授权三部曲与127角色法能力分析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5、中小企业最低成本的5种人才培养的措施，如何操作？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6、培训后为什么就没效果？落地工具：培训后课程转化的TQ281落地技术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7、案例分析：XX公司真正落实员工德才岗的能力需求，帮助员工拿到他的“蛋糕”，才是机制设计的初心，而不是束之高阁根本达不到的“高雅机制”</w:t>
      </w:r>
      <w:r>
        <w:rPr>
          <w:sz w:val="27"/>
          <w:szCs w:val="27"/>
        </w:rPr>
        <w:br w:type="textWrapping"/>
      </w:r>
      <w:r>
        <w:rPr>
          <w:b/>
          <w:bCs/>
          <w:sz w:val="27"/>
          <w:szCs w:val="27"/>
        </w:rPr>
        <w:t>★&lt;本单元落地工具&gt;：学校型企业系统、高效授权三部曲、127工作法、TQ281落地技术</w:t>
      </w:r>
      <w:r>
        <w:rPr>
          <w:sz w:val="27"/>
          <w:szCs w:val="27"/>
        </w:rPr>
        <w:br w:type="textWrapping"/>
      </w:r>
      <w:r>
        <w:rPr>
          <w:b/>
          <w:bCs/>
          <w:color w:val="FF0000"/>
          <w:sz w:val="27"/>
          <w:szCs w:val="27"/>
        </w:rPr>
        <w:t>第三模块：自运营机制的落地应用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一、第1天晚上：每个人分享一个本公司经营管理痛点与改善机制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二、两天课程中：每讲完一节课，就要填写《5W1H机制整改行动表》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三、培训结束后，五大措施确保工具方法落地：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1、现场成立机制优化落地小组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2、培训后《机制班》工具操作手册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3、赠送《中小企业101套管理机制模板》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4、现场辅导老师、学习顾问建群一对一落地跟进，终身服务</w:t>
      </w:r>
      <w:r>
        <w:rPr>
          <w:sz w:val="27"/>
          <w:szCs w:val="27"/>
        </w:rPr>
        <w:br w:type="textWrapping"/>
      </w:r>
      <w:r>
        <w:rPr>
          <w:sz w:val="27"/>
          <w:szCs w:val="27"/>
        </w:rPr>
        <w:t>5、免费复训，持续巩固机制落地效果。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每次复训需交800元作为场地分摊与新版教材费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四、《自运营机制增长班》学习投资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1、课程费用：两天一夜9800元／人；现价：一口特价4800元／人；</w:t>
      </w:r>
      <w:bookmarkStart w:id="0" w:name="_GoBack"/>
      <w:bookmarkEnd w:id="0"/>
      <w:r>
        <w:rPr>
          <w:sz w:val="28"/>
          <w:szCs w:val="28"/>
        </w:rPr>
        <w:t>5人同时报名将赠送《区域经理破局班》名额1名。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2、黄金组合：老板高管带各部门经理一起参加落地效果最好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sz w:val="28"/>
          <w:szCs w:val="28"/>
        </w:rPr>
        <w:t>3、减免学费：凡是报名第二阶段《自运营系统方案班》3天2夜的学员，将减免第一阶段的全部学费。具体细节请咨询您专属的学习顾问。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3332480</wp:posOffset>
            </wp:positionH>
            <wp:positionV relativeFrom="page">
              <wp:posOffset>5363845</wp:posOffset>
            </wp:positionV>
            <wp:extent cx="2250440" cy="3337560"/>
            <wp:effectExtent l="0" t="0" r="0" b="15875"/>
            <wp:wrapSquare wrapText="bothSides"/>
            <wp:docPr id="4" name="图片 4" descr="微信图片_2023111416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141644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五、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讲师简介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刘晓亮老师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自运营系统专家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6D管理机制模型创始人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中国十大执行力培训名师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两家世界500强运营高管资历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北大、清华、上海交大总裁班特聘讲师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集德能公司创始人、德熙咨询公司创始人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rFonts w:hint="eastAsia" w:ascii="Helvetica" w:hAnsi="Helvetica" w:eastAsia="宋体" w:cs="Helvetica"/>
          <w:i w:val="0"/>
          <w:iCs w:val="0"/>
          <w:caps w:val="0"/>
          <w:color w:val="008080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5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UzZWFiNTIyM2EzMjdhZmY1NjE1MDg1ZjMyODkifQ=="/>
  </w:docVars>
  <w:rsids>
    <w:rsidRoot w:val="00000000"/>
    <w:rsid w:val="0ED63BD4"/>
    <w:rsid w:val="21AA7963"/>
    <w:rsid w:val="256D15A5"/>
    <w:rsid w:val="2D136C9C"/>
    <w:rsid w:val="3AC56E76"/>
    <w:rsid w:val="3D6C48F5"/>
    <w:rsid w:val="3E516E1E"/>
    <w:rsid w:val="448216F8"/>
    <w:rsid w:val="4EC31266"/>
    <w:rsid w:val="695767EA"/>
    <w:rsid w:val="6AF15621"/>
    <w:rsid w:val="77597664"/>
    <w:rsid w:val="784C54E5"/>
    <w:rsid w:val="79D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JDN06</dc:creator>
  <cp:lastModifiedBy>师傅</cp:lastModifiedBy>
  <dcterms:modified xsi:type="dcterms:W3CDTF">2024-04-28T08:06:56Z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CBC310039280424FB4FC74983A07E4BA_12</vt:lpwstr>
  </property>
</Properties>
</file>