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微软雅黑 Light" w:eastAsia="微软雅黑 Light" w:hAnsi="微软雅黑 Light" w:hint="eastAsia"/>
          <w:b/>
          <w:color w:val="7030A0"/>
          <w:sz w:val="36"/>
          <w:szCs w:val="36"/>
        </w:rPr>
        <w:id w:val="1622408992"/>
        <w:docPartObj>
          <w:docPartGallery w:val="AutoText"/>
        </w:docPartObj>
      </w:sdtPr>
      <w:sdtEndPr>
        <w:rPr>
          <w:rFonts w:asciiTheme="minorHAnsi" w:eastAsiaTheme="minorEastAsia" w:hAnsiTheme="minorHAnsi" w:hint="default"/>
          <w:b w:val="0"/>
          <w:color w:val="auto"/>
          <w:sz w:val="24"/>
          <w:szCs w:val="24"/>
        </w:rPr>
      </w:sdtEndPr>
      <w:sdtContent>
        <w:p w14:paraId="5F405DDC" w14:textId="77777777" w:rsidR="00B51834" w:rsidRPr="00D41492" w:rsidRDefault="00061D5E">
          <w:pPr>
            <w:spacing w:after="200" w:line="276" w:lineRule="auto"/>
            <w:ind w:firstLineChars="550" w:firstLine="1980"/>
            <w:rPr>
              <w:rFonts w:ascii="微软雅黑 Light" w:eastAsia="微软雅黑 Light" w:hAnsi="微软雅黑 Light"/>
              <w:color w:val="002060"/>
              <w:sz w:val="28"/>
              <w:szCs w:val="28"/>
            </w:rPr>
          </w:pPr>
          <w:r w:rsidRPr="00D41492">
            <w:rPr>
              <w:rFonts w:ascii="微软雅黑 Light" w:eastAsia="微软雅黑 Light" w:hAnsi="微软雅黑 Light" w:hint="eastAsia"/>
              <w:b/>
              <w:color w:val="7030A0"/>
              <w:sz w:val="28"/>
              <w:szCs w:val="28"/>
            </w:rPr>
            <w:t>数字化时代C</w:t>
          </w:r>
          <w:r w:rsidRPr="00D41492">
            <w:rPr>
              <w:rFonts w:ascii="微软雅黑 Light" w:eastAsia="微软雅黑 Light" w:hAnsi="微软雅黑 Light"/>
              <w:b/>
              <w:color w:val="7030A0"/>
              <w:sz w:val="28"/>
              <w:szCs w:val="28"/>
            </w:rPr>
            <w:t>RM</w:t>
          </w:r>
          <w:r w:rsidRPr="00D41492">
            <w:rPr>
              <w:rFonts w:ascii="微软雅黑 Light" w:eastAsia="微软雅黑 Light" w:hAnsi="微软雅黑 Light" w:hint="eastAsia"/>
              <w:b/>
              <w:color w:val="7030A0"/>
              <w:sz w:val="28"/>
              <w:szCs w:val="28"/>
            </w:rPr>
            <w:t>在企业中的应用</w:t>
          </w:r>
          <w:r w:rsidRPr="00D41492">
            <w:rPr>
              <w:rFonts w:ascii="微软雅黑 Light" w:eastAsia="微软雅黑 Light" w:hAnsi="微软雅黑 Light" w:hint="eastAsia"/>
              <w:color w:val="002060"/>
              <w:sz w:val="28"/>
              <w:szCs w:val="28"/>
            </w:rPr>
            <w:t xml:space="preserve"> </w:t>
          </w:r>
        </w:p>
        <w:p w14:paraId="435D97B0" w14:textId="5958A802" w:rsidR="00B51834" w:rsidRDefault="00061D5E" w:rsidP="00C04345">
          <w:pPr>
            <w:spacing w:after="0" w:line="240" w:lineRule="auto"/>
            <w:rPr>
              <w:rFonts w:ascii="宋体" w:hAnsi="宋体"/>
              <w:color w:val="000000"/>
              <w:sz w:val="21"/>
              <w:szCs w:val="21"/>
            </w:rPr>
          </w:pPr>
          <w:r>
            <w:rPr>
              <w:rFonts w:ascii="宋体" w:hAnsi="宋体" w:hint="eastAsia"/>
              <w:b/>
              <w:color w:val="000000"/>
              <w:sz w:val="21"/>
              <w:szCs w:val="21"/>
            </w:rPr>
            <w:t>主办</w:t>
          </w:r>
          <w:r>
            <w:rPr>
              <w:rFonts w:ascii="宋体" w:hAnsi="宋体"/>
              <w:b/>
              <w:color w:val="000000"/>
              <w:sz w:val="21"/>
              <w:szCs w:val="21"/>
            </w:rPr>
            <w:t>机构</w:t>
          </w:r>
          <w:r>
            <w:rPr>
              <w:rFonts w:ascii="宋体" w:hAnsi="宋体"/>
              <w:color w:val="000000"/>
              <w:sz w:val="21"/>
              <w:szCs w:val="21"/>
            </w:rPr>
            <w:t>：</w:t>
          </w:r>
          <w:r w:rsidR="00307709">
            <w:rPr>
              <w:rFonts w:ascii="宋体" w:hAnsi="宋体" w:hint="eastAsia"/>
              <w:color w:val="000000"/>
              <w:sz w:val="21"/>
              <w:szCs w:val="21"/>
            </w:rPr>
            <w:t>北京惠德培训</w:t>
          </w:r>
        </w:p>
        <w:p w14:paraId="3D2B5440" w14:textId="646DF69B" w:rsidR="00C04345" w:rsidRDefault="00061D5E" w:rsidP="00C04345">
          <w:pPr>
            <w:spacing w:after="0" w:line="240" w:lineRule="auto"/>
            <w:ind w:left="1156" w:hangingChars="550" w:hanging="1156"/>
            <w:rPr>
              <w:rFonts w:ascii="宋体" w:hAnsi="宋体"/>
              <w:color w:val="7030A0"/>
              <w:szCs w:val="21"/>
            </w:rPr>
          </w:pPr>
          <w:r>
            <w:rPr>
              <w:rFonts w:ascii="宋体" w:hAnsi="宋体" w:hint="eastAsia"/>
              <w:b/>
              <w:color w:val="000000"/>
              <w:sz w:val="21"/>
              <w:szCs w:val="21"/>
            </w:rPr>
            <w:t>培训时间：</w:t>
          </w:r>
          <w:bookmarkStart w:id="0" w:name="_GoBack"/>
          <w:bookmarkEnd w:id="0"/>
          <w:r w:rsidR="00C04345">
            <w:rPr>
              <w:rFonts w:ascii="宋体" w:hAnsi="宋体"/>
              <w:color w:val="7030A0"/>
              <w:szCs w:val="21"/>
            </w:rPr>
            <w:t>7</w:t>
          </w:r>
          <w:r w:rsidR="00C04345">
            <w:rPr>
              <w:rFonts w:ascii="宋体" w:hAnsi="宋体" w:hint="eastAsia"/>
              <w:color w:val="7030A0"/>
              <w:szCs w:val="21"/>
            </w:rPr>
            <w:t>月</w:t>
          </w:r>
          <w:r w:rsidR="00C04345">
            <w:rPr>
              <w:rFonts w:ascii="宋体" w:hAnsi="宋体" w:hint="eastAsia"/>
              <w:color w:val="7030A0"/>
              <w:szCs w:val="21"/>
            </w:rPr>
            <w:t>1</w:t>
          </w:r>
          <w:r w:rsidR="00C04345">
            <w:rPr>
              <w:rFonts w:ascii="宋体" w:hAnsi="宋体"/>
              <w:color w:val="7030A0"/>
              <w:szCs w:val="21"/>
            </w:rPr>
            <w:t>6</w:t>
          </w:r>
          <w:r w:rsidR="00C04345">
            <w:rPr>
              <w:rFonts w:ascii="宋体" w:hAnsi="宋体" w:hint="eastAsia"/>
              <w:color w:val="7030A0"/>
              <w:szCs w:val="21"/>
            </w:rPr>
            <w:t>日上海</w:t>
          </w:r>
        </w:p>
        <w:p w14:paraId="72CB1176" w14:textId="7E8B32DD" w:rsidR="00B51834" w:rsidRPr="00C04345" w:rsidRDefault="00061D5E" w:rsidP="00C04345">
          <w:pPr>
            <w:spacing w:after="0" w:line="240" w:lineRule="auto"/>
            <w:ind w:left="1156" w:hangingChars="550" w:hanging="1156"/>
            <w:rPr>
              <w:rFonts w:ascii="宋体" w:hAnsi="宋体"/>
              <w:color w:val="7030A0"/>
              <w:szCs w:val="21"/>
            </w:rPr>
          </w:pPr>
          <w:r>
            <w:rPr>
              <w:rFonts w:ascii="宋体" w:hAnsi="宋体"/>
              <w:b/>
              <w:color w:val="000000"/>
              <w:sz w:val="21"/>
              <w:szCs w:val="21"/>
            </w:rPr>
            <w:t>培训费用</w:t>
          </w:r>
          <w:r>
            <w:rPr>
              <w:rFonts w:ascii="宋体" w:hAnsi="宋体"/>
              <w:bCs/>
              <w:color w:val="000000"/>
              <w:sz w:val="21"/>
              <w:szCs w:val="21"/>
            </w:rPr>
            <w:t>：</w:t>
          </w:r>
          <w:r>
            <w:rPr>
              <w:rFonts w:ascii="宋体" w:hAnsi="宋体" w:hint="eastAsia"/>
              <w:bCs/>
              <w:color w:val="000000"/>
              <w:sz w:val="21"/>
              <w:szCs w:val="21"/>
            </w:rPr>
            <w:t>2980</w:t>
          </w:r>
          <w:r>
            <w:rPr>
              <w:rFonts w:ascii="宋体" w:hAnsi="宋体" w:hint="eastAsia"/>
              <w:bCs/>
              <w:color w:val="000000"/>
              <w:sz w:val="21"/>
              <w:szCs w:val="21"/>
            </w:rPr>
            <w:t>元</w:t>
          </w:r>
          <w:r>
            <w:rPr>
              <w:rFonts w:ascii="宋体" w:hAnsi="宋体" w:hint="eastAsia"/>
              <w:bCs/>
              <w:color w:val="000000"/>
              <w:sz w:val="21"/>
              <w:szCs w:val="21"/>
            </w:rPr>
            <w:t>/</w:t>
          </w:r>
          <w:r>
            <w:rPr>
              <w:rFonts w:ascii="宋体" w:hAnsi="宋体" w:hint="eastAsia"/>
              <w:bCs/>
              <w:color w:val="000000"/>
              <w:sz w:val="21"/>
              <w:szCs w:val="21"/>
            </w:rPr>
            <w:t>人（含培训费、资料费、发票）</w:t>
          </w:r>
        </w:p>
        <w:p w14:paraId="7369C118" w14:textId="628E86F6" w:rsidR="00B51834" w:rsidRDefault="00061D5E" w:rsidP="00C04345">
          <w:pPr>
            <w:spacing w:after="0" w:line="240" w:lineRule="auto"/>
            <w:rPr>
              <w:rFonts w:ascii="宋体" w:hAnsi="宋体"/>
              <w:bCs/>
              <w:color w:val="000000"/>
              <w:sz w:val="21"/>
              <w:szCs w:val="21"/>
            </w:rPr>
          </w:pPr>
          <w:r>
            <w:rPr>
              <w:rFonts w:ascii="宋体" w:hAnsi="宋体" w:hint="eastAsia"/>
              <w:b/>
              <w:color w:val="000000"/>
              <w:sz w:val="21"/>
              <w:szCs w:val="21"/>
            </w:rPr>
            <w:t>联系方式</w:t>
          </w:r>
          <w:r>
            <w:rPr>
              <w:rFonts w:ascii="宋体" w:hAnsi="宋体" w:hint="eastAsia"/>
              <w:bCs/>
              <w:color w:val="000000"/>
              <w:sz w:val="21"/>
              <w:szCs w:val="21"/>
            </w:rPr>
            <w:t>：</w:t>
          </w:r>
          <w:r>
            <w:rPr>
              <w:rFonts w:ascii="宋体" w:hAnsi="宋体"/>
              <w:bCs/>
              <w:color w:val="000000"/>
              <w:sz w:val="21"/>
              <w:szCs w:val="21"/>
            </w:rPr>
            <w:t xml:space="preserve"> </w:t>
          </w:r>
          <w:r w:rsidR="00307709">
            <w:rPr>
              <w:rFonts w:ascii="宋体" w:hAnsi="宋体"/>
              <w:bCs/>
              <w:color w:val="000000"/>
              <w:sz w:val="21"/>
              <w:szCs w:val="21"/>
            </w:rPr>
            <w:t>010-85895152/021-32562896,18911132386</w:t>
          </w:r>
        </w:p>
        <w:p w14:paraId="3B219ED8" w14:textId="77777777" w:rsidR="00B51834" w:rsidRDefault="00061D5E" w:rsidP="00C04345">
          <w:pPr>
            <w:spacing w:after="0" w:line="240" w:lineRule="auto"/>
            <w:rPr>
              <w:rFonts w:ascii="宋体" w:hAnsi="宋体"/>
              <w:bCs/>
              <w:color w:val="000000"/>
              <w:sz w:val="21"/>
              <w:szCs w:val="21"/>
            </w:rPr>
          </w:pPr>
          <w:r>
            <w:rPr>
              <w:rFonts w:ascii="宋体" w:hAnsi="宋体" w:hint="eastAsia"/>
              <w:b/>
              <w:color w:val="000000"/>
              <w:sz w:val="21"/>
              <w:szCs w:val="21"/>
            </w:rPr>
            <w:t>邮</w:t>
          </w:r>
          <w:r>
            <w:rPr>
              <w:rFonts w:ascii="宋体" w:hAnsi="宋体"/>
              <w:b/>
              <w:color w:val="000000"/>
              <w:sz w:val="21"/>
              <w:szCs w:val="21"/>
            </w:rPr>
            <w:t xml:space="preserve">    </w:t>
          </w:r>
          <w:r>
            <w:rPr>
              <w:rFonts w:ascii="宋体" w:hAnsi="宋体" w:hint="eastAsia"/>
              <w:b/>
              <w:color w:val="000000"/>
              <w:sz w:val="21"/>
              <w:szCs w:val="21"/>
            </w:rPr>
            <w:t>箱</w:t>
          </w:r>
          <w:r>
            <w:rPr>
              <w:rFonts w:ascii="宋体" w:hAnsi="宋体" w:hint="eastAsia"/>
              <w:bCs/>
              <w:color w:val="000000"/>
              <w:sz w:val="21"/>
              <w:szCs w:val="21"/>
            </w:rPr>
            <w:t>：</w:t>
          </w:r>
          <w:r>
            <w:rPr>
              <w:rFonts w:ascii="宋体" w:hAnsi="宋体" w:hint="eastAsia"/>
              <w:bCs/>
              <w:color w:val="000000"/>
              <w:sz w:val="21"/>
              <w:szCs w:val="21"/>
            </w:rPr>
            <w:t xml:space="preserve"> </w:t>
          </w:r>
        </w:p>
        <w:p w14:paraId="13D79851" w14:textId="77777777" w:rsidR="00B51834" w:rsidRDefault="00061D5E" w:rsidP="004A4EB0">
          <w:pPr>
            <w:spacing w:after="0" w:line="240" w:lineRule="auto"/>
            <w:rPr>
              <w:rFonts w:asciiTheme="minorEastAsia" w:hAnsiTheme="minorEastAsia"/>
              <w:sz w:val="21"/>
              <w:szCs w:val="21"/>
            </w:rPr>
          </w:pPr>
          <w:r>
            <w:rPr>
              <w:rFonts w:asciiTheme="minorEastAsia" w:hAnsiTheme="minorEastAsia" w:hint="eastAsia"/>
              <w:sz w:val="21"/>
              <w:szCs w:val="21"/>
            </w:rPr>
            <w:t>--------------------------------------------------------------------------------------------------------------------------------------------------</w:t>
          </w:r>
        </w:p>
        <w:p w14:paraId="50FB18B7" w14:textId="77777777" w:rsidR="00B51834" w:rsidRDefault="00061D5E" w:rsidP="004A4EB0">
          <w:pPr>
            <w:spacing w:after="0" w:line="360" w:lineRule="exact"/>
            <w:rPr>
              <w:b/>
              <w:color w:val="7030A0"/>
              <w:sz w:val="21"/>
              <w:szCs w:val="21"/>
            </w:rPr>
          </w:pPr>
          <w:r>
            <w:rPr>
              <w:rFonts w:hint="eastAsia"/>
              <w:b/>
              <w:color w:val="7030A0"/>
              <w:sz w:val="21"/>
              <w:szCs w:val="21"/>
            </w:rPr>
            <w:t>课程背景：</w:t>
          </w:r>
        </w:p>
        <w:p w14:paraId="4BF014A6" w14:textId="77777777" w:rsidR="00B51834" w:rsidRPr="008A5699" w:rsidRDefault="00061D5E" w:rsidP="008A5699">
          <w:pPr>
            <w:snapToGrid w:val="0"/>
            <w:spacing w:after="0" w:line="280" w:lineRule="exact"/>
            <w:rPr>
              <w:rFonts w:ascii="宋体" w:eastAsia="宋体" w:hAnsi="宋体"/>
              <w:sz w:val="44"/>
              <w:szCs w:val="44"/>
            </w:rPr>
          </w:pPr>
          <w:r w:rsidRPr="008A5699">
            <w:rPr>
              <w:rFonts w:ascii="宋体" w:eastAsia="宋体" w:hAnsi="宋体" w:cstheme="majorBidi" w:hint="eastAsia"/>
              <w:iCs/>
              <w:sz w:val="21"/>
              <w:szCs w:val="21"/>
            </w:rPr>
            <w:t>近几年，CRM成为企业提升管理的应用热点，一些企业跃跃欲试，还有很多企业已经在路上（已经或正在部署CRM）。如果你是后者，本课程讲师为你设计。它将告诉你如何通过对现有客户数据的分析，逐步把CRM应用导向深入，包括如何发现令你增加销量和利润的客户，如何找到他们，如何分析客户信息获得真实需求，如何制定科学的市场预算，以及对整个CRM体系进行测量、考核和持续优化。</w:t>
          </w:r>
        </w:p>
        <w:p w14:paraId="5B2B08AC" w14:textId="10DC7F66" w:rsidR="00B51834" w:rsidRPr="00307709" w:rsidRDefault="00061D5E" w:rsidP="004A4EB0">
          <w:pPr>
            <w:spacing w:after="0" w:line="360" w:lineRule="exact"/>
            <w:rPr>
              <w:sz w:val="21"/>
              <w:szCs w:val="21"/>
            </w:rPr>
          </w:pPr>
          <w:r>
            <w:rPr>
              <w:rFonts w:hint="eastAsia"/>
              <w:b/>
              <w:color w:val="7030A0"/>
              <w:sz w:val="21"/>
              <w:szCs w:val="21"/>
            </w:rPr>
            <w:t>时间：</w:t>
          </w:r>
          <w:r>
            <w:rPr>
              <w:rFonts w:hint="eastAsia"/>
              <w:sz w:val="21"/>
              <w:szCs w:val="21"/>
            </w:rPr>
            <w:t>一天</w:t>
          </w:r>
        </w:p>
      </w:sdtContent>
    </w:sdt>
    <w:p w14:paraId="0910A19C" w14:textId="34EF8006" w:rsidR="00B51834" w:rsidRPr="008A5699" w:rsidRDefault="00061D5E" w:rsidP="004A4EB0">
      <w:pPr>
        <w:pStyle w:val="17"/>
        <w:numPr>
          <w:ilvl w:val="0"/>
          <w:numId w:val="6"/>
        </w:numPr>
        <w:spacing w:line="360" w:lineRule="exact"/>
        <w:ind w:firstLineChars="0"/>
        <w:jc w:val="left"/>
        <w:rPr>
          <w:rFonts w:ascii="微软雅黑 Light" w:eastAsia="微软雅黑 Light" w:hAnsi="微软雅黑 Light"/>
          <w:b/>
          <w:color w:val="7030A0"/>
          <w:sz w:val="24"/>
          <w:szCs w:val="24"/>
        </w:rPr>
      </w:pPr>
      <w:r w:rsidRPr="008A5699">
        <w:rPr>
          <w:rFonts w:ascii="微软雅黑 Light" w:eastAsia="微软雅黑 Light" w:hAnsi="微软雅黑 Light" w:hint="eastAsia"/>
          <w:b/>
          <w:color w:val="7030A0"/>
          <w:sz w:val="24"/>
          <w:szCs w:val="24"/>
        </w:rPr>
        <w:t xml:space="preserve"> 与客户的互动</w:t>
      </w:r>
    </w:p>
    <w:p w14:paraId="5E148109" w14:textId="77777777" w:rsidR="00B51834" w:rsidRPr="008A5699" w:rsidRDefault="00061D5E" w:rsidP="004A4EB0">
      <w:pPr>
        <w:pStyle w:val="17"/>
        <w:spacing w:line="360" w:lineRule="exact"/>
        <w:ind w:firstLineChars="0" w:firstLine="0"/>
        <w:rPr>
          <w:rFonts w:ascii="微软雅黑 Light" w:eastAsia="微软雅黑 Light" w:hAnsi="微软雅黑 Light"/>
          <w:b/>
          <w:color w:val="000000"/>
          <w:szCs w:val="21"/>
        </w:rPr>
      </w:pPr>
      <w:r w:rsidRPr="008A5699">
        <w:rPr>
          <w:noProof/>
          <w:szCs w:val="21"/>
        </w:rPr>
        <w:drawing>
          <wp:anchor distT="0" distB="0" distL="114300" distR="114300" simplePos="0" relativeHeight="251643392" behindDoc="0" locked="0" layoutInCell="1" allowOverlap="1" wp14:anchorId="404AB9B0" wp14:editId="0DC26603">
            <wp:simplePos x="0" y="0"/>
            <wp:positionH relativeFrom="column">
              <wp:posOffset>4070350</wp:posOffset>
            </wp:positionH>
            <wp:positionV relativeFrom="paragraph">
              <wp:posOffset>7620</wp:posOffset>
            </wp:positionV>
            <wp:extent cx="1384300" cy="1387475"/>
            <wp:effectExtent l="0" t="0" r="6350" b="3175"/>
            <wp:wrapNone/>
            <wp:docPr id="2" name="图片 2" descr="C:\Users\gongtch\AppData\Local\Microsoft\Windows\INetCacheContent.Word\33dada4e5fe75f70be34d0473e026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gongtch\AppData\Local\Microsoft\Windows\INetCacheContent.Word\33dada4e5fe75f70be34d0473e02635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355" cy="139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5699">
        <w:rPr>
          <w:rFonts w:ascii="微软雅黑 Light" w:eastAsia="微软雅黑 Light" w:hAnsi="微软雅黑 Light" w:hint="eastAsia"/>
          <w:b/>
          <w:color w:val="000000"/>
          <w:szCs w:val="21"/>
        </w:rPr>
        <w:t>内容：</w:t>
      </w:r>
      <w:r w:rsidRPr="008A5699">
        <w:rPr>
          <w:rFonts w:ascii="微软雅黑 Light" w:eastAsia="微软雅黑 Light" w:hAnsi="微软雅黑 Light"/>
          <w:b/>
          <w:color w:val="000000"/>
          <w:szCs w:val="21"/>
        </w:rPr>
        <w:t xml:space="preserve">  </w:t>
      </w:r>
      <w:r w:rsidRPr="008A5699">
        <w:rPr>
          <w:rFonts w:ascii="微软雅黑 Light" w:eastAsia="微软雅黑 Light" w:hAnsi="微软雅黑 Light" w:hint="eastAsia"/>
          <w:b/>
          <w:color w:val="000000"/>
          <w:szCs w:val="21"/>
        </w:rPr>
        <w:t>你该与客户交谈什么</w:t>
      </w:r>
    </w:p>
    <w:p w14:paraId="53A72C48" w14:textId="77777777" w:rsidR="00B51834" w:rsidRPr="008A5699" w:rsidRDefault="00061D5E" w:rsidP="008A5699">
      <w:pPr>
        <w:widowControl w:val="0"/>
        <w:numPr>
          <w:ilvl w:val="0"/>
          <w:numId w:val="7"/>
        </w:numPr>
        <w:snapToGrid w:val="0"/>
        <w:spacing w:after="0" w:line="280" w:lineRule="exact"/>
        <w:ind w:left="749"/>
        <w:jc w:val="both"/>
        <w:rPr>
          <w:rFonts w:ascii="宋体" w:eastAsia="宋体" w:hAnsi="宋体" w:cstheme="majorBidi"/>
          <w:iCs/>
          <w:sz w:val="21"/>
          <w:szCs w:val="21"/>
        </w:rPr>
      </w:pPr>
      <w:r w:rsidRPr="008A5699">
        <w:rPr>
          <w:rFonts w:ascii="宋体" w:eastAsia="宋体" w:hAnsi="宋体" w:cstheme="majorBidi" w:hint="eastAsia"/>
          <w:iCs/>
          <w:sz w:val="21"/>
          <w:szCs w:val="21"/>
        </w:rPr>
        <w:t>谈论与客户需求紧密相关的内容</w:t>
      </w:r>
    </w:p>
    <w:p w14:paraId="4F5AA337" w14:textId="77777777" w:rsidR="00B51834" w:rsidRPr="008A5699" w:rsidRDefault="00061D5E" w:rsidP="008A5699">
      <w:pPr>
        <w:widowControl w:val="0"/>
        <w:numPr>
          <w:ilvl w:val="0"/>
          <w:numId w:val="7"/>
        </w:numPr>
        <w:snapToGrid w:val="0"/>
        <w:spacing w:after="0" w:line="280" w:lineRule="exact"/>
        <w:ind w:left="749"/>
        <w:jc w:val="both"/>
        <w:rPr>
          <w:rFonts w:ascii="宋体" w:eastAsia="宋体" w:hAnsi="宋体" w:cstheme="majorBidi"/>
          <w:iCs/>
          <w:sz w:val="21"/>
          <w:szCs w:val="21"/>
        </w:rPr>
      </w:pPr>
      <w:r w:rsidRPr="008A5699">
        <w:rPr>
          <w:rFonts w:ascii="宋体" w:eastAsia="宋体" w:hAnsi="宋体" w:cstheme="majorBidi" w:hint="eastAsia"/>
          <w:iCs/>
          <w:sz w:val="21"/>
          <w:szCs w:val="21"/>
        </w:rPr>
        <w:t>对客户需求进行有效分类的方法</w:t>
      </w:r>
    </w:p>
    <w:p w14:paraId="633465BF" w14:textId="77777777" w:rsidR="00B51834" w:rsidRPr="008A5699" w:rsidRDefault="00061D5E" w:rsidP="008A5699">
      <w:pPr>
        <w:widowControl w:val="0"/>
        <w:numPr>
          <w:ilvl w:val="0"/>
          <w:numId w:val="7"/>
        </w:numPr>
        <w:snapToGrid w:val="0"/>
        <w:spacing w:after="0" w:line="280" w:lineRule="exact"/>
        <w:ind w:left="749"/>
        <w:jc w:val="both"/>
        <w:rPr>
          <w:rFonts w:ascii="宋体" w:eastAsia="宋体" w:hAnsi="宋体" w:cstheme="majorBidi"/>
          <w:iCs/>
          <w:sz w:val="21"/>
          <w:szCs w:val="21"/>
        </w:rPr>
      </w:pPr>
      <w:r w:rsidRPr="008A5699">
        <w:rPr>
          <w:rFonts w:ascii="宋体" w:eastAsia="宋体" w:hAnsi="宋体" w:cstheme="majorBidi" w:hint="eastAsia"/>
          <w:iCs/>
          <w:sz w:val="21"/>
          <w:szCs w:val="21"/>
        </w:rPr>
        <w:t>客户需求分类方法的综合运用</w:t>
      </w:r>
    </w:p>
    <w:p w14:paraId="6C303863" w14:textId="77777777" w:rsidR="00B51834" w:rsidRPr="008A5699" w:rsidRDefault="00061D5E" w:rsidP="008A5699">
      <w:pPr>
        <w:widowControl w:val="0"/>
        <w:numPr>
          <w:ilvl w:val="0"/>
          <w:numId w:val="7"/>
        </w:numPr>
        <w:snapToGrid w:val="0"/>
        <w:spacing w:after="0" w:line="280" w:lineRule="exact"/>
        <w:ind w:left="749"/>
        <w:jc w:val="both"/>
        <w:rPr>
          <w:rFonts w:ascii="宋体" w:eastAsia="宋体" w:hAnsi="宋体" w:cstheme="majorBidi"/>
          <w:iCs/>
          <w:sz w:val="21"/>
          <w:szCs w:val="21"/>
        </w:rPr>
      </w:pPr>
      <w:r w:rsidRPr="008A5699">
        <w:rPr>
          <w:rFonts w:ascii="宋体" w:eastAsia="宋体" w:hAnsi="宋体" w:cstheme="majorBidi" w:hint="eastAsia"/>
          <w:iCs/>
          <w:sz w:val="21"/>
          <w:szCs w:val="21"/>
        </w:rPr>
        <w:t>关联推荐的应用</w:t>
      </w:r>
    </w:p>
    <w:p w14:paraId="10F00C4E" w14:textId="6143F5D7" w:rsidR="00B51834" w:rsidRPr="008A5699" w:rsidRDefault="004A4EB0" w:rsidP="008A5699">
      <w:pPr>
        <w:widowControl w:val="0"/>
        <w:numPr>
          <w:ilvl w:val="0"/>
          <w:numId w:val="7"/>
        </w:numPr>
        <w:snapToGrid w:val="0"/>
        <w:spacing w:after="0" w:line="280" w:lineRule="exact"/>
        <w:ind w:left="749"/>
        <w:jc w:val="both"/>
        <w:rPr>
          <w:rFonts w:ascii="宋体" w:eastAsia="宋体" w:hAnsi="宋体" w:cstheme="majorBidi"/>
          <w:iCs/>
          <w:sz w:val="21"/>
          <w:szCs w:val="21"/>
        </w:rPr>
      </w:pPr>
      <w:r w:rsidRPr="008A5699">
        <w:rPr>
          <w:rFonts w:ascii="宋体" w:eastAsia="宋体" w:hAnsi="宋体" w:cstheme="majorBidi"/>
          <w:i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5D04918" wp14:editId="4805D742">
                <wp:simplePos x="0" y="0"/>
                <wp:positionH relativeFrom="margin">
                  <wp:posOffset>-31750</wp:posOffset>
                </wp:positionH>
                <wp:positionV relativeFrom="paragraph">
                  <wp:posOffset>370840</wp:posOffset>
                </wp:positionV>
                <wp:extent cx="6085840" cy="584835"/>
                <wp:effectExtent l="0" t="0" r="10160" b="24765"/>
                <wp:wrapTopAndBottom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5840" cy="584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94B6D2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EFEEEE" w14:textId="77777777" w:rsidR="00B51834" w:rsidRPr="008A5699" w:rsidRDefault="00061D5E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8A5699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1"/>
                                <w:szCs w:val="21"/>
                              </w:rPr>
                              <w:t>如何</w:t>
                            </w:r>
                            <w:r w:rsidRPr="008A5699">
                              <w:rPr>
                                <w:rFonts w:ascii="宋体" w:eastAsia="宋体" w:hAnsi="宋体"/>
                                <w:color w:val="000000" w:themeColor="text1"/>
                                <w:sz w:val="21"/>
                                <w:szCs w:val="21"/>
                              </w:rPr>
                              <w:t>制定</w:t>
                            </w:r>
                            <w:r w:rsidRPr="008A5699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1"/>
                                <w:szCs w:val="21"/>
                              </w:rPr>
                              <w:t>科学</w:t>
                            </w:r>
                            <w:r w:rsidRPr="008A5699">
                              <w:rPr>
                                <w:rFonts w:ascii="宋体" w:eastAsia="宋体" w:hAnsi="宋体"/>
                                <w:color w:val="000000" w:themeColor="text1"/>
                                <w:sz w:val="21"/>
                                <w:szCs w:val="21"/>
                              </w:rPr>
                              <w:t>的营销</w:t>
                            </w:r>
                            <w:r w:rsidRPr="008A5699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1"/>
                                <w:szCs w:val="21"/>
                              </w:rPr>
                              <w:t>投资以</w:t>
                            </w:r>
                            <w:r w:rsidRPr="008A5699">
                              <w:rPr>
                                <w:rFonts w:ascii="宋体" w:eastAsia="宋体" w:hAnsi="宋体"/>
                                <w:color w:val="000000" w:themeColor="text1"/>
                                <w:sz w:val="21"/>
                                <w:szCs w:val="21"/>
                              </w:rPr>
                              <w:t>得到最大的回报？</w:t>
                            </w:r>
                            <w:r w:rsidRPr="008A5699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1"/>
                                <w:szCs w:val="21"/>
                              </w:rPr>
                              <w:t>本章将介绍确定</w:t>
                            </w:r>
                            <w:r w:rsidRPr="008A5699">
                              <w:rPr>
                                <w:rFonts w:ascii="宋体" w:eastAsia="宋体" w:hAnsi="宋体"/>
                                <w:color w:val="000000" w:themeColor="text1"/>
                                <w:sz w:val="21"/>
                                <w:szCs w:val="21"/>
                              </w:rPr>
                              <w:t>投入营销总额的最佳方法，以及怎样根据具体任务、地理位置</w:t>
                            </w:r>
                            <w:r w:rsidRPr="008A5699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1"/>
                                <w:szCs w:val="21"/>
                              </w:rPr>
                              <w:t>和</w:t>
                            </w:r>
                            <w:r w:rsidRPr="008A5699">
                              <w:rPr>
                                <w:rFonts w:ascii="宋体" w:eastAsia="宋体" w:hAnsi="宋体"/>
                                <w:color w:val="000000" w:themeColor="text1"/>
                                <w:sz w:val="21"/>
                                <w:szCs w:val="21"/>
                              </w:rPr>
                              <w:t>渠道分配这些资金。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D04918" id="矩形 15" o:spid="_x0000_s1026" style="position:absolute;left:0;text-align:left;margin-left:-2.5pt;margin-top:29.2pt;width:479.2pt;height:46.05pt;z-index:251648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" fillcolor="window" strokecolor="#6b859a">
                <v:textbox>
                  <w:txbxContent>
                    <w:p w14:paraId="1CEFEEEE" w14:textId="77777777" w:rsidR="00B51834" w:rsidRPr="008A5699" w:rsidRDefault="00061D5E">
                      <w:pPr>
                        <w:rPr>
                          <w:rFonts w:ascii="宋体" w:eastAsia="宋体" w:hAnsi="宋体"/>
                          <w:color w:val="000000" w:themeColor="text1"/>
                          <w:sz w:val="21"/>
                          <w:szCs w:val="21"/>
                        </w:rPr>
                      </w:pPr>
                      <w:r w:rsidRPr="008A5699">
                        <w:rPr>
                          <w:rFonts w:ascii="宋体" w:eastAsia="宋体" w:hAnsi="宋体" w:hint="eastAsia"/>
                          <w:color w:val="000000" w:themeColor="text1"/>
                          <w:sz w:val="21"/>
                          <w:szCs w:val="21"/>
                        </w:rPr>
                        <w:t>如何</w:t>
                      </w:r>
                      <w:r w:rsidRPr="008A5699">
                        <w:rPr>
                          <w:rFonts w:ascii="宋体" w:eastAsia="宋体" w:hAnsi="宋体"/>
                          <w:color w:val="000000" w:themeColor="text1"/>
                          <w:sz w:val="21"/>
                          <w:szCs w:val="21"/>
                        </w:rPr>
                        <w:t>制定</w:t>
                      </w:r>
                      <w:r w:rsidRPr="008A5699">
                        <w:rPr>
                          <w:rFonts w:ascii="宋体" w:eastAsia="宋体" w:hAnsi="宋体" w:hint="eastAsia"/>
                          <w:color w:val="000000" w:themeColor="text1"/>
                          <w:sz w:val="21"/>
                          <w:szCs w:val="21"/>
                        </w:rPr>
                        <w:t>科学</w:t>
                      </w:r>
                      <w:r w:rsidRPr="008A5699">
                        <w:rPr>
                          <w:rFonts w:ascii="宋体" w:eastAsia="宋体" w:hAnsi="宋体"/>
                          <w:color w:val="000000" w:themeColor="text1"/>
                          <w:sz w:val="21"/>
                          <w:szCs w:val="21"/>
                        </w:rPr>
                        <w:t>的营销</w:t>
                      </w:r>
                      <w:r w:rsidRPr="008A5699">
                        <w:rPr>
                          <w:rFonts w:ascii="宋体" w:eastAsia="宋体" w:hAnsi="宋体" w:hint="eastAsia"/>
                          <w:color w:val="000000" w:themeColor="text1"/>
                          <w:sz w:val="21"/>
                          <w:szCs w:val="21"/>
                        </w:rPr>
                        <w:t>投资以</w:t>
                      </w:r>
                      <w:r w:rsidRPr="008A5699">
                        <w:rPr>
                          <w:rFonts w:ascii="宋体" w:eastAsia="宋体" w:hAnsi="宋体"/>
                          <w:color w:val="000000" w:themeColor="text1"/>
                          <w:sz w:val="21"/>
                          <w:szCs w:val="21"/>
                        </w:rPr>
                        <w:t>得到最大的回报？</w:t>
                      </w:r>
                      <w:r w:rsidRPr="008A5699">
                        <w:rPr>
                          <w:rFonts w:ascii="宋体" w:eastAsia="宋体" w:hAnsi="宋体" w:hint="eastAsia"/>
                          <w:color w:val="000000" w:themeColor="text1"/>
                          <w:sz w:val="21"/>
                          <w:szCs w:val="21"/>
                        </w:rPr>
                        <w:t>本章将介绍确定</w:t>
                      </w:r>
                      <w:r w:rsidRPr="008A5699">
                        <w:rPr>
                          <w:rFonts w:ascii="宋体" w:eastAsia="宋体" w:hAnsi="宋体"/>
                          <w:color w:val="000000" w:themeColor="text1"/>
                          <w:sz w:val="21"/>
                          <w:szCs w:val="21"/>
                        </w:rPr>
                        <w:t>投入营销总额的最佳方法，以及怎样根据具体任务、地理位置</w:t>
                      </w:r>
                      <w:r w:rsidRPr="008A5699">
                        <w:rPr>
                          <w:rFonts w:ascii="宋体" w:eastAsia="宋体" w:hAnsi="宋体" w:hint="eastAsia"/>
                          <w:color w:val="000000" w:themeColor="text1"/>
                          <w:sz w:val="21"/>
                          <w:szCs w:val="21"/>
                        </w:rPr>
                        <w:t>和</w:t>
                      </w:r>
                      <w:r w:rsidRPr="008A5699">
                        <w:rPr>
                          <w:rFonts w:ascii="宋体" w:eastAsia="宋体" w:hAnsi="宋体"/>
                          <w:color w:val="000000" w:themeColor="text1"/>
                          <w:sz w:val="21"/>
                          <w:szCs w:val="21"/>
                        </w:rPr>
                        <w:t>渠道分配这些资金。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8A5699">
        <w:rPr>
          <w:rFonts w:ascii="宋体" w:eastAsia="宋体" w:hAnsi="宋体" w:cstheme="majorBidi" w:hint="eastAsia"/>
          <w:iCs/>
          <w:sz w:val="21"/>
          <w:szCs w:val="21"/>
        </w:rPr>
        <w:t>来自社交媒体的客户信息分析</w:t>
      </w:r>
    </w:p>
    <w:p w14:paraId="6414B3D2" w14:textId="18B134D1" w:rsidR="00B51834" w:rsidRPr="008A5699" w:rsidRDefault="00061D5E" w:rsidP="008A5699">
      <w:pPr>
        <w:pStyle w:val="17"/>
        <w:numPr>
          <w:ilvl w:val="0"/>
          <w:numId w:val="6"/>
        </w:numPr>
        <w:spacing w:line="360" w:lineRule="exact"/>
        <w:ind w:firstLineChars="0"/>
        <w:jc w:val="left"/>
        <w:rPr>
          <w:rFonts w:ascii="微软雅黑 Light" w:eastAsia="微软雅黑 Light" w:hAnsi="微软雅黑 Light"/>
          <w:b/>
          <w:color w:val="7030A0"/>
          <w:sz w:val="24"/>
          <w:szCs w:val="24"/>
        </w:rPr>
      </w:pPr>
      <w:r w:rsidRPr="008A5699">
        <w:rPr>
          <w:rFonts w:ascii="微软雅黑 Light" w:eastAsia="微软雅黑 Light" w:hAnsi="微软雅黑 Light" w:hint="eastAsia"/>
          <w:b/>
          <w:color w:val="7030A0"/>
          <w:sz w:val="24"/>
          <w:szCs w:val="24"/>
        </w:rPr>
        <w:t xml:space="preserve"> 利用数据进行客户洞察</w:t>
      </w:r>
    </w:p>
    <w:p w14:paraId="094374EE" w14:textId="77777777" w:rsidR="00B51834" w:rsidRPr="008A5699" w:rsidRDefault="00061D5E" w:rsidP="004A4EB0">
      <w:pPr>
        <w:pStyle w:val="17"/>
        <w:spacing w:line="360" w:lineRule="exact"/>
        <w:ind w:firstLineChars="0" w:firstLine="0"/>
        <w:rPr>
          <w:rFonts w:ascii="微软雅黑 Light" w:eastAsia="微软雅黑 Light" w:hAnsi="微软雅黑 Light"/>
          <w:b/>
          <w:color w:val="000000"/>
          <w:szCs w:val="21"/>
        </w:rPr>
      </w:pPr>
      <w:r w:rsidRPr="008A5699">
        <w:rPr>
          <w:rFonts w:ascii="微软雅黑 Light" w:eastAsia="微软雅黑 Light" w:hAnsi="微软雅黑 Light" w:hint="eastAsia"/>
          <w:b/>
          <w:color w:val="000000"/>
          <w:szCs w:val="21"/>
        </w:rPr>
        <w:t>内容：</w:t>
      </w:r>
      <w:r w:rsidRPr="008A5699">
        <w:rPr>
          <w:rFonts w:ascii="微软雅黑 Light" w:eastAsia="微软雅黑 Light" w:hAnsi="微软雅黑 Light"/>
          <w:b/>
          <w:color w:val="000000"/>
          <w:szCs w:val="21"/>
        </w:rPr>
        <w:t xml:space="preserve"> </w:t>
      </w:r>
      <w:r w:rsidRPr="008A5699">
        <w:rPr>
          <w:rFonts w:ascii="微软雅黑 Light" w:eastAsia="微软雅黑 Light" w:hAnsi="微软雅黑 Light" w:hint="eastAsia"/>
          <w:b/>
          <w:color w:val="000000"/>
          <w:szCs w:val="21"/>
        </w:rPr>
        <w:t>以数据了解客户，制定策略</w:t>
      </w:r>
    </w:p>
    <w:p w14:paraId="7BE988AD" w14:textId="77777777" w:rsidR="00B51834" w:rsidRPr="008A5699" w:rsidRDefault="00061D5E" w:rsidP="008A5699">
      <w:pPr>
        <w:pStyle w:val="17"/>
        <w:numPr>
          <w:ilvl w:val="0"/>
          <w:numId w:val="8"/>
        </w:numPr>
        <w:snapToGrid w:val="0"/>
        <w:spacing w:line="280" w:lineRule="exact"/>
        <w:ind w:left="749" w:firstLineChars="0" w:hanging="448"/>
        <w:jc w:val="left"/>
        <w:rPr>
          <w:rFonts w:ascii="宋体" w:hAnsi="宋体" w:cstheme="majorBidi"/>
          <w:iCs/>
          <w:kern w:val="24"/>
          <w:szCs w:val="21"/>
        </w:rPr>
      </w:pPr>
      <w:r w:rsidRPr="008A5699">
        <w:rPr>
          <w:rFonts w:ascii="宋体" w:hAnsi="宋体" w:cstheme="majorBidi" w:hint="eastAsia"/>
          <w:iCs/>
          <w:kern w:val="24"/>
          <w:szCs w:val="21"/>
        </w:rPr>
        <w:t>我们通产忽略的客户数据</w:t>
      </w:r>
    </w:p>
    <w:p w14:paraId="492D5A38" w14:textId="77777777" w:rsidR="00B51834" w:rsidRPr="008A5699" w:rsidRDefault="00061D5E" w:rsidP="008A5699">
      <w:pPr>
        <w:pStyle w:val="17"/>
        <w:numPr>
          <w:ilvl w:val="0"/>
          <w:numId w:val="8"/>
        </w:numPr>
        <w:snapToGrid w:val="0"/>
        <w:spacing w:line="280" w:lineRule="exact"/>
        <w:ind w:left="749" w:firstLineChars="0" w:hanging="448"/>
        <w:jc w:val="left"/>
        <w:rPr>
          <w:rFonts w:ascii="宋体" w:hAnsi="宋体" w:cstheme="majorBidi"/>
          <w:iCs/>
          <w:kern w:val="24"/>
          <w:szCs w:val="21"/>
        </w:rPr>
      </w:pPr>
      <w:r w:rsidRPr="008A5699">
        <w:rPr>
          <w:rFonts w:ascii="宋体" w:hAnsi="宋体" w:cstheme="majorBidi" w:hint="eastAsia"/>
          <w:iCs/>
          <w:kern w:val="24"/>
          <w:szCs w:val="21"/>
        </w:rPr>
        <w:t>如何观察和分析客户数据</w:t>
      </w:r>
    </w:p>
    <w:p w14:paraId="6BEAFC78" w14:textId="77777777" w:rsidR="00B51834" w:rsidRPr="008A5699" w:rsidRDefault="00061D5E" w:rsidP="008A5699">
      <w:pPr>
        <w:pStyle w:val="17"/>
        <w:numPr>
          <w:ilvl w:val="0"/>
          <w:numId w:val="8"/>
        </w:numPr>
        <w:snapToGrid w:val="0"/>
        <w:spacing w:line="280" w:lineRule="exact"/>
        <w:ind w:left="749" w:firstLineChars="0" w:hanging="448"/>
        <w:jc w:val="left"/>
        <w:rPr>
          <w:rFonts w:ascii="宋体" w:hAnsi="宋体" w:cstheme="majorBidi"/>
          <w:iCs/>
          <w:kern w:val="24"/>
          <w:szCs w:val="21"/>
        </w:rPr>
      </w:pPr>
      <w:r w:rsidRPr="008A5699">
        <w:rPr>
          <w:rFonts w:ascii="宋体" w:hAnsi="宋体" w:cstheme="majorBidi" w:hint="eastAsia"/>
          <w:iCs/>
          <w:kern w:val="24"/>
          <w:szCs w:val="21"/>
        </w:rPr>
        <w:t>客户数据应用 的强大工具Power BI</w:t>
      </w:r>
    </w:p>
    <w:p w14:paraId="47CAAAFF" w14:textId="2ECBDD7F" w:rsidR="00B51834" w:rsidRPr="008A5699" w:rsidRDefault="00061D5E" w:rsidP="008A5699">
      <w:pPr>
        <w:pStyle w:val="17"/>
        <w:numPr>
          <w:ilvl w:val="0"/>
          <w:numId w:val="8"/>
        </w:numPr>
        <w:snapToGrid w:val="0"/>
        <w:spacing w:line="280" w:lineRule="exact"/>
        <w:ind w:left="749" w:firstLineChars="0" w:hanging="448"/>
        <w:jc w:val="left"/>
        <w:rPr>
          <w:rFonts w:ascii="宋体" w:hAnsi="宋体" w:cstheme="majorBidi"/>
          <w:iCs/>
          <w:kern w:val="24"/>
          <w:szCs w:val="21"/>
        </w:rPr>
      </w:pPr>
      <w:r w:rsidRPr="008A5699">
        <w:rPr>
          <w:rFonts w:ascii="宋体" w:hAnsi="宋体" w:cstheme="majorBidi" w:hint="eastAsia"/>
          <w:iCs/>
          <w:kern w:val="24"/>
          <w:szCs w:val="21"/>
        </w:rPr>
        <w:t>利用数据分析制定决策</w:t>
      </w:r>
    </w:p>
    <w:p w14:paraId="450EC583" w14:textId="128457AC" w:rsidR="00B51834" w:rsidRDefault="00061D5E" w:rsidP="004A4EB0">
      <w:pPr>
        <w:pStyle w:val="17"/>
        <w:numPr>
          <w:ilvl w:val="0"/>
          <w:numId w:val="6"/>
        </w:numPr>
        <w:snapToGrid w:val="0"/>
        <w:spacing w:line="360" w:lineRule="exact"/>
        <w:ind w:firstLineChars="0"/>
        <w:jc w:val="left"/>
        <w:rPr>
          <w:rFonts w:ascii="微软雅黑 Light" w:eastAsia="微软雅黑 Light" w:hAnsi="微软雅黑 Light"/>
          <w:b/>
          <w:color w:val="C00000"/>
          <w:sz w:val="28"/>
          <w:szCs w:val="28"/>
        </w:rPr>
      </w:pPr>
      <w:r>
        <w:rPr>
          <w:rFonts w:ascii="微软雅黑 Light" w:eastAsia="微软雅黑 Light" w:hAnsi="微软雅黑 Light" w:hint="eastAsia"/>
          <w:b/>
          <w:color w:val="C00000"/>
          <w:sz w:val="28"/>
          <w:szCs w:val="28"/>
        </w:rPr>
        <w:t xml:space="preserve"> 数字化在客户管理中的落地</w:t>
      </w:r>
    </w:p>
    <w:p w14:paraId="62BC1A5D" w14:textId="7A242C09" w:rsidR="00B51834" w:rsidRDefault="008A5699" w:rsidP="008A5699">
      <w:pPr>
        <w:pStyle w:val="17"/>
        <w:spacing w:line="360" w:lineRule="exact"/>
        <w:ind w:firstLineChars="0" w:firstLine="0"/>
        <w:rPr>
          <w:rFonts w:ascii="微软雅黑 Light" w:eastAsia="微软雅黑 Light" w:hAnsi="微软雅黑 Light"/>
          <w:b/>
          <w:bCs/>
          <w:sz w:val="28"/>
          <w:szCs w:val="28"/>
        </w:rPr>
      </w:pPr>
      <w:r>
        <w:rPr>
          <w:rFonts w:ascii="宋体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1A935C4" wp14:editId="377F226E">
                <wp:simplePos x="0" y="0"/>
                <wp:positionH relativeFrom="margin">
                  <wp:posOffset>0</wp:posOffset>
                </wp:positionH>
                <wp:positionV relativeFrom="paragraph">
                  <wp:posOffset>391160</wp:posOffset>
                </wp:positionV>
                <wp:extent cx="6085840" cy="438150"/>
                <wp:effectExtent l="0" t="0" r="10160" b="19050"/>
                <wp:wrapTopAndBottom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584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94B6D2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920D369" w14:textId="77777777" w:rsidR="00B51834" w:rsidRDefault="00061D5E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1"/>
                              </w:rPr>
                              <w:t>优化</w:t>
                            </w: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是借助分析与测量提升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1"/>
                              </w:rPr>
                              <w:t>营销</w:t>
                            </w: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效果，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1"/>
                              </w:rPr>
                              <w:t>是一种</w:t>
                            </w: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测量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分析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优化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1"/>
                              </w:rPr>
                              <w:t>的</w:t>
                            </w: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持续改善过程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1"/>
                              </w:rPr>
                              <w:t>。本章</w:t>
                            </w:r>
                            <w: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  <w:t>将讨论优化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1"/>
                              </w:rPr>
                              <w:t>流程。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935C4" id="矩形 25" o:spid="_x0000_s1027" style="position:absolute;left:0;text-align:left;margin-left:0;margin-top:30.8pt;width:479.2pt;height:34.5pt;z-index:2516515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" fillcolor="window" strokecolor="#6b859a">
                <v:textbox>
                  <w:txbxContent>
                    <w:p w14:paraId="1920D369" w14:textId="77777777" w:rsidR="00B51834" w:rsidRDefault="00061D5E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1"/>
                          <w:szCs w:val="21"/>
                        </w:rPr>
                        <w:t>优化</w:t>
                      </w: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是借助分析与测量提升</w:t>
                      </w:r>
                      <w:r>
                        <w:rPr>
                          <w:rFonts w:hint="eastAsia"/>
                          <w:color w:val="000000" w:themeColor="text1"/>
                          <w:sz w:val="21"/>
                          <w:szCs w:val="21"/>
                        </w:rPr>
                        <w:t>营销</w:t>
                      </w: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效果，</w:t>
                      </w:r>
                      <w:r>
                        <w:rPr>
                          <w:rFonts w:hint="eastAsia"/>
                          <w:color w:val="000000" w:themeColor="text1"/>
                          <w:sz w:val="21"/>
                          <w:szCs w:val="21"/>
                        </w:rPr>
                        <w:t>是一种</w:t>
                      </w: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测量</w:t>
                      </w:r>
                      <w:r>
                        <w:rPr>
                          <w:rFonts w:hint="eastAsia"/>
                          <w:color w:val="000000" w:themeColor="text1"/>
                          <w:sz w:val="21"/>
                          <w:szCs w:val="21"/>
                        </w:rPr>
                        <w:t>、</w:t>
                      </w: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分析</w:t>
                      </w:r>
                      <w:r>
                        <w:rPr>
                          <w:rFonts w:hint="eastAsia"/>
                          <w:color w:val="000000" w:themeColor="text1"/>
                          <w:sz w:val="21"/>
                          <w:szCs w:val="21"/>
                        </w:rPr>
                        <w:t>、</w:t>
                      </w: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优化</w:t>
                      </w:r>
                      <w:r>
                        <w:rPr>
                          <w:rFonts w:hint="eastAsia"/>
                          <w:color w:val="000000" w:themeColor="text1"/>
                          <w:sz w:val="21"/>
                          <w:szCs w:val="21"/>
                        </w:rPr>
                        <w:t>的</w:t>
                      </w: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持续改善过程</w:t>
                      </w:r>
                      <w:r>
                        <w:rPr>
                          <w:rFonts w:hint="eastAsia"/>
                          <w:color w:val="000000" w:themeColor="text1"/>
                          <w:sz w:val="21"/>
                          <w:szCs w:val="21"/>
                        </w:rPr>
                        <w:t>。本章</w:t>
                      </w:r>
                      <w:r>
                        <w:rPr>
                          <w:color w:val="000000" w:themeColor="text1"/>
                          <w:sz w:val="21"/>
                          <w:szCs w:val="21"/>
                        </w:rPr>
                        <w:t>将讨论优化</w:t>
                      </w:r>
                      <w:r>
                        <w:rPr>
                          <w:rFonts w:hint="eastAsia"/>
                          <w:color w:val="000000" w:themeColor="text1"/>
                          <w:sz w:val="21"/>
                          <w:szCs w:val="21"/>
                        </w:rPr>
                        <w:t>流程。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8A5699">
        <w:rPr>
          <w:rFonts w:ascii="微软雅黑 Light" w:eastAsia="微软雅黑 Light" w:hAnsi="微软雅黑 Light" w:hint="eastAsia"/>
          <w:b/>
          <w:color w:val="000000"/>
          <w:szCs w:val="21"/>
        </w:rPr>
        <w:t>内容： 全面评价客户管理体系</w:t>
      </w:r>
      <w:r>
        <w:rPr>
          <w:rFonts w:ascii="微软雅黑 Light" w:eastAsia="微软雅黑 Light" w:hAnsi="微软雅黑 Light"/>
          <w:b/>
          <w:bCs/>
          <w:sz w:val="28"/>
          <w:szCs w:val="28"/>
        </w:rPr>
        <w:tab/>
      </w:r>
    </w:p>
    <w:p w14:paraId="654C5194" w14:textId="4BA5D2B8" w:rsidR="00B51834" w:rsidRPr="008A5699" w:rsidRDefault="00061D5E" w:rsidP="008A5699">
      <w:pPr>
        <w:snapToGrid w:val="0"/>
        <w:spacing w:after="0" w:line="280" w:lineRule="exact"/>
        <w:rPr>
          <w:rFonts w:ascii="宋体" w:eastAsia="宋体" w:hAnsi="宋体"/>
          <w:bCs/>
          <w:kern w:val="2"/>
          <w:sz w:val="21"/>
          <w:szCs w:val="21"/>
        </w:rPr>
      </w:pPr>
      <w:r w:rsidRPr="008A5699">
        <w:rPr>
          <w:rFonts w:ascii="宋体" w:eastAsia="宋体" w:hAnsi="宋体" w:hint="eastAsia"/>
          <w:bCs/>
          <w:kern w:val="2"/>
          <w:sz w:val="24"/>
          <w:szCs w:val="24"/>
        </w:rPr>
        <w:t xml:space="preserve">  </w:t>
      </w:r>
      <w:r w:rsidRPr="008A5699">
        <w:rPr>
          <w:rFonts w:ascii="宋体" w:eastAsia="宋体" w:hAnsi="宋体" w:hint="eastAsia"/>
          <w:bCs/>
          <w:kern w:val="2"/>
          <w:sz w:val="21"/>
          <w:szCs w:val="21"/>
        </w:rPr>
        <w:t xml:space="preserve">1. </w:t>
      </w:r>
      <w:r w:rsidRPr="008A5699">
        <w:rPr>
          <w:rFonts w:ascii="宋体" w:eastAsia="宋体" w:hAnsi="宋体"/>
          <w:bCs/>
          <w:kern w:val="2"/>
          <w:sz w:val="21"/>
          <w:szCs w:val="21"/>
        </w:rPr>
        <w:t xml:space="preserve">  </w:t>
      </w:r>
      <w:r w:rsidRPr="008A5699">
        <w:rPr>
          <w:rFonts w:ascii="宋体" w:eastAsia="宋体" w:hAnsi="宋体" w:hint="eastAsia"/>
          <w:bCs/>
          <w:kern w:val="2"/>
          <w:sz w:val="21"/>
          <w:szCs w:val="21"/>
        </w:rPr>
        <w:t>数字化的流程与步骤</w:t>
      </w:r>
    </w:p>
    <w:p w14:paraId="3BE274E8" w14:textId="77777777" w:rsidR="00B51834" w:rsidRPr="008A5699" w:rsidRDefault="00061D5E" w:rsidP="008A5699">
      <w:pPr>
        <w:snapToGrid w:val="0"/>
        <w:spacing w:after="0" w:line="280" w:lineRule="exact"/>
        <w:ind w:firstLineChars="118" w:firstLine="248"/>
        <w:rPr>
          <w:rFonts w:ascii="宋体" w:eastAsia="宋体" w:hAnsi="宋体"/>
          <w:bCs/>
          <w:kern w:val="2"/>
          <w:sz w:val="21"/>
          <w:szCs w:val="21"/>
        </w:rPr>
      </w:pPr>
      <w:r w:rsidRPr="008A5699">
        <w:rPr>
          <w:rFonts w:ascii="宋体" w:eastAsia="宋体" w:hAnsi="宋体" w:hint="eastAsia"/>
          <w:bCs/>
          <w:kern w:val="2"/>
          <w:sz w:val="21"/>
          <w:szCs w:val="21"/>
        </w:rPr>
        <w:t>2.</w:t>
      </w:r>
      <w:r w:rsidRPr="008A5699">
        <w:rPr>
          <w:rFonts w:ascii="宋体" w:eastAsia="宋体" w:hAnsi="宋体"/>
          <w:bCs/>
          <w:kern w:val="2"/>
          <w:sz w:val="21"/>
          <w:szCs w:val="21"/>
        </w:rPr>
        <w:t xml:space="preserve">  </w:t>
      </w:r>
      <w:r w:rsidRPr="008A5699">
        <w:rPr>
          <w:rFonts w:ascii="宋体" w:eastAsia="宋体" w:hAnsi="宋体" w:hint="eastAsia"/>
          <w:bCs/>
          <w:kern w:val="2"/>
          <w:sz w:val="21"/>
          <w:szCs w:val="21"/>
        </w:rPr>
        <w:t>客户管理中的数字化陷阱</w:t>
      </w:r>
    </w:p>
    <w:p w14:paraId="79ABAF76" w14:textId="77777777" w:rsidR="00B51834" w:rsidRPr="008A5699" w:rsidRDefault="00061D5E" w:rsidP="008A5699">
      <w:pPr>
        <w:snapToGrid w:val="0"/>
        <w:spacing w:after="0" w:line="280" w:lineRule="exact"/>
        <w:ind w:firstLineChars="118" w:firstLine="248"/>
        <w:rPr>
          <w:rFonts w:ascii="宋体" w:eastAsia="宋体" w:hAnsi="宋体"/>
          <w:bCs/>
          <w:kern w:val="2"/>
          <w:sz w:val="21"/>
          <w:szCs w:val="21"/>
        </w:rPr>
      </w:pPr>
      <w:r w:rsidRPr="008A5699">
        <w:rPr>
          <w:rFonts w:ascii="宋体" w:eastAsia="宋体" w:hAnsi="宋体" w:hint="eastAsia"/>
          <w:bCs/>
          <w:kern w:val="2"/>
          <w:sz w:val="21"/>
          <w:szCs w:val="21"/>
        </w:rPr>
        <w:t>3.</w:t>
      </w:r>
      <w:r w:rsidRPr="008A5699">
        <w:rPr>
          <w:rFonts w:ascii="宋体" w:eastAsia="宋体" w:hAnsi="宋体"/>
          <w:bCs/>
          <w:kern w:val="2"/>
          <w:sz w:val="21"/>
          <w:szCs w:val="21"/>
        </w:rPr>
        <w:t xml:space="preserve">   </w:t>
      </w:r>
      <w:r w:rsidRPr="008A5699">
        <w:rPr>
          <w:rFonts w:ascii="宋体" w:eastAsia="宋体" w:hAnsi="宋体" w:hint="eastAsia"/>
          <w:bCs/>
          <w:kern w:val="2"/>
          <w:sz w:val="21"/>
          <w:szCs w:val="21"/>
        </w:rPr>
        <w:t>客户管理数字化的关键</w:t>
      </w:r>
    </w:p>
    <w:p w14:paraId="4A773123" w14:textId="77777777" w:rsidR="00B51834" w:rsidRPr="008A5699" w:rsidRDefault="00061D5E" w:rsidP="008A5699">
      <w:pPr>
        <w:snapToGrid w:val="0"/>
        <w:spacing w:after="0" w:line="280" w:lineRule="exact"/>
        <w:ind w:firstLineChars="118" w:firstLine="248"/>
        <w:rPr>
          <w:rFonts w:ascii="宋体" w:eastAsia="宋体" w:hAnsi="宋体"/>
          <w:bCs/>
          <w:kern w:val="2"/>
          <w:sz w:val="21"/>
          <w:szCs w:val="21"/>
        </w:rPr>
      </w:pPr>
      <w:r w:rsidRPr="008A5699">
        <w:rPr>
          <w:rFonts w:ascii="宋体" w:eastAsia="宋体" w:hAnsi="宋体" w:hint="eastAsia"/>
          <w:bCs/>
          <w:kern w:val="2"/>
          <w:sz w:val="21"/>
          <w:szCs w:val="21"/>
        </w:rPr>
        <w:t>4.</w:t>
      </w:r>
      <w:r w:rsidRPr="008A5699">
        <w:rPr>
          <w:rFonts w:ascii="宋体" w:eastAsia="宋体" w:hAnsi="宋体"/>
          <w:bCs/>
          <w:kern w:val="2"/>
          <w:sz w:val="21"/>
          <w:szCs w:val="21"/>
        </w:rPr>
        <w:t xml:space="preserve">   </w:t>
      </w:r>
      <w:r w:rsidRPr="008A5699">
        <w:rPr>
          <w:rFonts w:ascii="宋体" w:eastAsia="宋体" w:hAnsi="宋体" w:hint="eastAsia"/>
          <w:bCs/>
          <w:kern w:val="2"/>
          <w:sz w:val="21"/>
          <w:szCs w:val="21"/>
        </w:rPr>
        <w:t>创造性反馈</w:t>
      </w:r>
    </w:p>
    <w:p w14:paraId="59A4DB83" w14:textId="77777777" w:rsidR="00B51834" w:rsidRDefault="00061D5E" w:rsidP="004A4EB0">
      <w:pPr>
        <w:pStyle w:val="17"/>
        <w:numPr>
          <w:ilvl w:val="0"/>
          <w:numId w:val="6"/>
        </w:numPr>
        <w:snapToGrid w:val="0"/>
        <w:spacing w:line="360" w:lineRule="exact"/>
        <w:ind w:firstLineChars="0"/>
        <w:jc w:val="left"/>
        <w:rPr>
          <w:rFonts w:ascii="微软雅黑 Light" w:eastAsia="微软雅黑 Light" w:hAnsi="微软雅黑 Light"/>
          <w:b/>
          <w:color w:val="C00000"/>
          <w:sz w:val="28"/>
          <w:szCs w:val="28"/>
        </w:rPr>
      </w:pPr>
      <w:r>
        <w:rPr>
          <w:rFonts w:ascii="微软雅黑 Light" w:eastAsia="微软雅黑 Light" w:hAnsi="微软雅黑 Light" w:hint="eastAsia"/>
          <w:b/>
          <w:color w:val="C00000"/>
          <w:sz w:val="28"/>
          <w:szCs w:val="28"/>
        </w:rPr>
        <w:t xml:space="preserve"> 案例分析 </w:t>
      </w:r>
    </w:p>
    <w:p w14:paraId="24861B97" w14:textId="77777777" w:rsidR="00B51834" w:rsidRPr="008A5699" w:rsidRDefault="00061D5E" w:rsidP="008A5699">
      <w:pPr>
        <w:pStyle w:val="17"/>
        <w:spacing w:line="360" w:lineRule="exact"/>
        <w:ind w:firstLineChars="0" w:firstLine="0"/>
        <w:rPr>
          <w:rFonts w:ascii="微软雅黑 Light" w:eastAsia="微软雅黑 Light" w:hAnsi="微软雅黑 Light"/>
          <w:b/>
          <w:color w:val="000000"/>
          <w:szCs w:val="21"/>
        </w:rPr>
      </w:pPr>
      <w:r w:rsidRPr="008A5699">
        <w:rPr>
          <w:rFonts w:ascii="微软雅黑 Light" w:eastAsia="微软雅黑 Light" w:hAnsi="微软雅黑 Light" w:hint="eastAsia"/>
          <w:b/>
          <w:color w:val="000000"/>
          <w:szCs w:val="21"/>
        </w:rPr>
        <w:t>内容：数字化在客户管理中的应用</w:t>
      </w:r>
    </w:p>
    <w:p w14:paraId="47DD3204" w14:textId="77777777" w:rsidR="00B51834" w:rsidRPr="008A5699" w:rsidRDefault="00061D5E" w:rsidP="008A5699">
      <w:pPr>
        <w:snapToGrid w:val="0"/>
        <w:spacing w:after="0" w:line="280" w:lineRule="exact"/>
        <w:ind w:firstLineChars="100" w:firstLine="210"/>
        <w:rPr>
          <w:rFonts w:ascii="宋体" w:eastAsia="宋体" w:hAnsi="宋体"/>
          <w:bCs/>
          <w:kern w:val="2"/>
          <w:sz w:val="21"/>
          <w:szCs w:val="21"/>
        </w:rPr>
      </w:pPr>
      <w:r w:rsidRPr="008A5699">
        <w:rPr>
          <w:rFonts w:ascii="宋体" w:eastAsia="宋体" w:hAnsi="宋体" w:hint="eastAsia"/>
          <w:bCs/>
          <w:kern w:val="2"/>
          <w:sz w:val="21"/>
          <w:szCs w:val="21"/>
        </w:rPr>
        <w:t>1.微软的客户管理数字化解决方案</w:t>
      </w:r>
    </w:p>
    <w:p w14:paraId="0BD4AC35" w14:textId="2402E5B8" w:rsidR="00B51834" w:rsidRDefault="00061D5E" w:rsidP="008A5699">
      <w:pPr>
        <w:snapToGrid w:val="0"/>
        <w:spacing w:after="0" w:line="280" w:lineRule="exact"/>
        <w:ind w:firstLineChars="100" w:firstLine="210"/>
        <w:rPr>
          <w:rFonts w:ascii="宋体" w:eastAsia="宋体" w:hAnsi="宋体"/>
          <w:bCs/>
          <w:kern w:val="2"/>
          <w:sz w:val="21"/>
          <w:szCs w:val="21"/>
        </w:rPr>
      </w:pPr>
      <w:r w:rsidRPr="008A5699">
        <w:rPr>
          <w:rFonts w:ascii="宋体" w:eastAsia="宋体" w:hAnsi="宋体" w:hint="eastAsia"/>
          <w:bCs/>
          <w:kern w:val="2"/>
          <w:sz w:val="21"/>
          <w:szCs w:val="21"/>
        </w:rPr>
        <w:t>2.不同行业的客户数字化方案应用</w:t>
      </w:r>
    </w:p>
    <w:p w14:paraId="1E338449" w14:textId="3966A017" w:rsidR="00D41492" w:rsidRPr="00D41492" w:rsidRDefault="00D41492" w:rsidP="00D41492">
      <w:pPr>
        <w:tabs>
          <w:tab w:val="left" w:pos="2280"/>
        </w:tabs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lastRenderedPageBreak/>
        <w:tab/>
      </w:r>
    </w:p>
    <w:p w14:paraId="78DF1E2E" w14:textId="77777777" w:rsidR="00B51834" w:rsidRPr="008A5699" w:rsidRDefault="00061D5E" w:rsidP="004A4EB0">
      <w:pPr>
        <w:pStyle w:val="a6"/>
        <w:spacing w:after="0" w:line="360" w:lineRule="exact"/>
        <w:rPr>
          <w:rFonts w:ascii="微软雅黑 Light" w:eastAsia="微软雅黑 Light" w:hAnsi="微软雅黑 Light"/>
          <w:b/>
          <w:color w:val="000000"/>
          <w:szCs w:val="21"/>
        </w:rPr>
      </w:pPr>
      <w:r w:rsidRPr="008A5699">
        <w:rPr>
          <w:rFonts w:ascii="微软雅黑 Light" w:eastAsia="微软雅黑 Light" w:hAnsi="微软雅黑 Light" w:hint="eastAsia"/>
          <w:b/>
          <w:color w:val="000000"/>
          <w:szCs w:val="21"/>
        </w:rPr>
        <w:t>结束</w:t>
      </w:r>
    </w:p>
    <w:p w14:paraId="4C36D6FD" w14:textId="77777777" w:rsidR="004A4EB0" w:rsidRPr="008A5699" w:rsidRDefault="004A4EB0" w:rsidP="004A4EB0">
      <w:pPr>
        <w:widowControl w:val="0"/>
        <w:spacing w:after="0" w:line="240" w:lineRule="auto"/>
        <w:jc w:val="both"/>
        <w:rPr>
          <w:rFonts w:ascii="微软雅黑" w:eastAsia="微软雅黑" w:hAnsi="微软雅黑" w:cs="微软雅黑"/>
          <w:b/>
          <w:color w:val="7030A0"/>
          <w:kern w:val="2"/>
          <w:sz w:val="24"/>
          <w:szCs w:val="24"/>
        </w:rPr>
      </w:pPr>
      <w:r w:rsidRPr="008A5699">
        <w:rPr>
          <w:rFonts w:ascii="微软雅黑" w:eastAsia="微软雅黑" w:hAnsi="微软雅黑" w:cs="微软雅黑" w:hint="eastAsia"/>
          <w:b/>
          <w:color w:val="7030A0"/>
          <w:kern w:val="2"/>
          <w:sz w:val="24"/>
          <w:szCs w:val="24"/>
        </w:rPr>
        <w:t>讲师简介：</w:t>
      </w:r>
    </w:p>
    <w:p w14:paraId="6EE273F6" w14:textId="77777777" w:rsidR="004A4EB0" w:rsidRPr="008A5699" w:rsidRDefault="004A4EB0" w:rsidP="004A4EB0">
      <w:pPr>
        <w:widowControl w:val="0"/>
        <w:spacing w:after="0" w:line="240" w:lineRule="auto"/>
        <w:jc w:val="both"/>
        <w:rPr>
          <w:rFonts w:ascii="微软雅黑" w:eastAsia="微软雅黑" w:hAnsi="微软雅黑"/>
          <w:color w:val="7030A0"/>
          <w:kern w:val="2"/>
          <w:sz w:val="24"/>
          <w:szCs w:val="24"/>
        </w:rPr>
      </w:pPr>
      <w:r w:rsidRPr="008A5699">
        <w:rPr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0682F1C1" wp14:editId="68812937">
            <wp:simplePos x="0" y="0"/>
            <wp:positionH relativeFrom="column">
              <wp:posOffset>4737100</wp:posOffset>
            </wp:positionH>
            <wp:positionV relativeFrom="paragraph">
              <wp:posOffset>212725</wp:posOffset>
            </wp:positionV>
            <wp:extent cx="1245600" cy="1245600"/>
            <wp:effectExtent l="0" t="0" r="0" b="0"/>
            <wp:wrapThrough wrapText="bothSides">
              <wp:wrapPolygon edited="0">
                <wp:start x="0" y="0"/>
                <wp:lineTo x="0" y="21148"/>
                <wp:lineTo x="21148" y="21148"/>
                <wp:lineTo x="21148" y="0"/>
                <wp:lineTo x="0" y="0"/>
              </wp:wrapPolygon>
            </wp:wrapThrough>
            <wp:docPr id="11" name="图片 11" descr="穿着西装的男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穿着西装的男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00" cy="1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5699">
        <w:rPr>
          <w:rFonts w:ascii="微软雅黑" w:eastAsia="微软雅黑" w:hAnsi="微软雅黑" w:cs="微软雅黑" w:hint="eastAsia"/>
          <w:b/>
          <w:color w:val="7030A0"/>
          <w:kern w:val="2"/>
          <w:sz w:val="24"/>
          <w:szCs w:val="24"/>
        </w:rPr>
        <w:t xml:space="preserve">宫同昌老师  </w:t>
      </w:r>
      <w:r w:rsidRPr="008A5699">
        <w:rPr>
          <w:rFonts w:ascii="微软雅黑" w:eastAsia="微软雅黑" w:hAnsi="微软雅黑" w:hint="eastAsia"/>
          <w:color w:val="7030A0"/>
          <w:kern w:val="2"/>
          <w:sz w:val="24"/>
          <w:szCs w:val="24"/>
        </w:rPr>
        <w:t xml:space="preserve">                                           </w:t>
      </w:r>
    </w:p>
    <w:p w14:paraId="00878C39" w14:textId="77777777" w:rsidR="004A4EB0" w:rsidRPr="00307600" w:rsidRDefault="004A4EB0" w:rsidP="004A4EB0">
      <w:pPr>
        <w:numPr>
          <w:ilvl w:val="0"/>
          <w:numId w:val="9"/>
        </w:numPr>
        <w:snapToGrid w:val="0"/>
        <w:spacing w:after="0" w:line="360" w:lineRule="exact"/>
        <w:rPr>
          <w:rFonts w:ascii="宋体" w:eastAsia="宋体" w:hAnsi="宋体"/>
          <w:bCs/>
          <w:color w:val="000000"/>
          <w:sz w:val="18"/>
          <w:szCs w:val="18"/>
        </w:rPr>
      </w:pPr>
      <w:r w:rsidRPr="00307600">
        <w:rPr>
          <w:rFonts w:ascii="宋体" w:eastAsia="宋体" w:hAnsi="宋体" w:hint="eastAsia"/>
          <w:bCs/>
          <w:color w:val="000000"/>
          <w:sz w:val="18"/>
          <w:szCs w:val="18"/>
        </w:rPr>
        <w:t xml:space="preserve">北京惠德培训首席培训讲师 </w:t>
      </w:r>
    </w:p>
    <w:p w14:paraId="6B1B10E4" w14:textId="77777777" w:rsidR="004A4EB0" w:rsidRPr="00307600" w:rsidRDefault="004A4EB0" w:rsidP="004A4EB0">
      <w:pPr>
        <w:numPr>
          <w:ilvl w:val="0"/>
          <w:numId w:val="9"/>
        </w:numPr>
        <w:snapToGrid w:val="0"/>
        <w:spacing w:after="0" w:line="360" w:lineRule="exact"/>
        <w:rPr>
          <w:rFonts w:ascii="宋体" w:eastAsia="宋体" w:hAnsi="宋体"/>
          <w:bCs/>
          <w:color w:val="000000"/>
          <w:sz w:val="18"/>
          <w:szCs w:val="18"/>
        </w:rPr>
      </w:pPr>
      <w:r w:rsidRPr="00307600">
        <w:rPr>
          <w:rFonts w:ascii="宋体" w:eastAsia="宋体" w:hAnsi="宋体" w:hint="eastAsia"/>
          <w:bCs/>
          <w:color w:val="000000"/>
          <w:sz w:val="18"/>
          <w:szCs w:val="18"/>
        </w:rPr>
        <w:t>惠德云课堂首席讲师</w:t>
      </w:r>
    </w:p>
    <w:p w14:paraId="0863DECA" w14:textId="77777777" w:rsidR="004A4EB0" w:rsidRPr="00307600" w:rsidRDefault="004A4EB0" w:rsidP="004A4EB0">
      <w:pPr>
        <w:numPr>
          <w:ilvl w:val="0"/>
          <w:numId w:val="9"/>
        </w:numPr>
        <w:snapToGrid w:val="0"/>
        <w:spacing w:after="0" w:line="360" w:lineRule="exact"/>
        <w:rPr>
          <w:rFonts w:ascii="宋体" w:eastAsia="宋体" w:hAnsi="宋体"/>
          <w:bCs/>
          <w:color w:val="000000"/>
          <w:sz w:val="18"/>
          <w:szCs w:val="18"/>
        </w:rPr>
      </w:pPr>
      <w:r w:rsidRPr="00307600">
        <w:rPr>
          <w:rFonts w:ascii="宋体" w:eastAsia="宋体" w:hAnsi="宋体" w:hint="eastAsia"/>
          <w:bCs/>
          <w:color w:val="000000"/>
          <w:sz w:val="18"/>
          <w:szCs w:val="18"/>
        </w:rPr>
        <w:t>惠德ＣＲＭ与大数据研修中心</w:t>
      </w:r>
      <w:r>
        <w:rPr>
          <w:rFonts w:ascii="宋体" w:eastAsia="宋体" w:hAnsi="宋体" w:hint="eastAsia"/>
          <w:bCs/>
          <w:color w:val="000000"/>
          <w:sz w:val="18"/>
          <w:szCs w:val="18"/>
        </w:rPr>
        <w:t>执行院长</w:t>
      </w:r>
    </w:p>
    <w:p w14:paraId="7A668FDF" w14:textId="77777777" w:rsidR="004A4EB0" w:rsidRPr="00307600" w:rsidRDefault="004A4EB0" w:rsidP="004A4EB0">
      <w:pPr>
        <w:numPr>
          <w:ilvl w:val="0"/>
          <w:numId w:val="9"/>
        </w:numPr>
        <w:snapToGrid w:val="0"/>
        <w:spacing w:after="0" w:line="360" w:lineRule="exact"/>
        <w:rPr>
          <w:rFonts w:ascii="宋体" w:eastAsia="宋体" w:hAnsi="宋体"/>
          <w:bCs/>
          <w:color w:val="000000"/>
          <w:sz w:val="18"/>
          <w:szCs w:val="18"/>
        </w:rPr>
      </w:pPr>
      <w:r w:rsidRPr="00307600">
        <w:rPr>
          <w:rFonts w:ascii="宋体" w:eastAsia="宋体" w:hAnsi="宋体" w:hint="eastAsia"/>
          <w:color w:val="000000"/>
          <w:sz w:val="18"/>
          <w:szCs w:val="18"/>
        </w:rPr>
        <w:t>清华、</w:t>
      </w:r>
      <w:r w:rsidRPr="00307600">
        <w:rPr>
          <w:rFonts w:ascii="宋体" w:eastAsia="宋体" w:hAnsi="宋体" w:hint="eastAsia"/>
          <w:bCs/>
          <w:color w:val="000000"/>
          <w:sz w:val="18"/>
          <w:szCs w:val="18"/>
        </w:rPr>
        <w:t>北大、上海交大、浙江大学特邀服务营销、ＣＲＭ与数据分析讲师</w:t>
      </w:r>
    </w:p>
    <w:p w14:paraId="4BAA4975" w14:textId="77777777" w:rsidR="004A4EB0" w:rsidRDefault="004A4EB0" w:rsidP="004A4EB0">
      <w:pPr>
        <w:numPr>
          <w:ilvl w:val="0"/>
          <w:numId w:val="9"/>
        </w:numPr>
        <w:snapToGrid w:val="0"/>
        <w:spacing w:after="0" w:line="360" w:lineRule="exact"/>
        <w:rPr>
          <w:rFonts w:ascii="宋体" w:eastAsia="宋体" w:hAnsi="宋体"/>
          <w:color w:val="000000"/>
          <w:sz w:val="18"/>
          <w:szCs w:val="18"/>
        </w:rPr>
      </w:pPr>
      <w:r w:rsidRPr="00307600">
        <w:rPr>
          <w:rFonts w:ascii="宋体" w:eastAsia="宋体" w:hAnsi="宋体" w:hint="eastAsia"/>
          <w:color w:val="000000"/>
          <w:sz w:val="18"/>
          <w:szCs w:val="18"/>
        </w:rPr>
        <w:t xml:space="preserve">京东大学、北汽教育集团、上汽集团培训中心特聘讲师  </w:t>
      </w:r>
    </w:p>
    <w:p w14:paraId="5ED0F9A0" w14:textId="77777777" w:rsidR="004A4EB0" w:rsidRPr="00547BF2" w:rsidRDefault="004A4EB0" w:rsidP="004A4EB0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微软雅黑" w:eastAsia="微软雅黑" w:hAnsi="微软雅黑"/>
          <w:b/>
          <w:color w:val="000000"/>
          <w:kern w:val="2"/>
          <w:sz w:val="21"/>
          <w:szCs w:val="21"/>
        </w:rPr>
      </w:pPr>
      <w:r w:rsidRPr="00547BF2">
        <w:rPr>
          <w:rFonts w:ascii="宋体" w:eastAsia="宋体" w:hAnsi="宋体" w:hint="eastAsia"/>
          <w:color w:val="000000"/>
          <w:sz w:val="18"/>
          <w:szCs w:val="18"/>
        </w:rPr>
        <w:t xml:space="preserve">中国机械工业企业管理协会特聘客户关系管理讲师   </w:t>
      </w:r>
      <w:r>
        <w:rPr>
          <w:rFonts w:ascii="微软雅黑" w:eastAsia="微软雅黑" w:hAnsi="微软雅黑" w:hint="eastAsia"/>
          <w:b/>
          <w:color w:val="000000"/>
          <w:kern w:val="2"/>
          <w:sz w:val="21"/>
          <w:szCs w:val="21"/>
        </w:rPr>
        <w:t xml:space="preserve"> </w:t>
      </w:r>
    </w:p>
    <w:p w14:paraId="12054D17" w14:textId="77777777" w:rsidR="004A4EB0" w:rsidRPr="0011515F" w:rsidRDefault="004A4EB0" w:rsidP="004A4EB0">
      <w:pPr>
        <w:numPr>
          <w:ilvl w:val="0"/>
          <w:numId w:val="9"/>
        </w:numPr>
        <w:snapToGrid w:val="0"/>
        <w:spacing w:after="0" w:line="360" w:lineRule="exact"/>
        <w:rPr>
          <w:rFonts w:ascii="宋体" w:eastAsia="宋体" w:hAnsi="宋体"/>
          <w:bCs/>
          <w:color w:val="000000"/>
          <w:sz w:val="18"/>
          <w:szCs w:val="18"/>
        </w:rPr>
      </w:pPr>
      <w:r w:rsidRPr="00307600">
        <w:rPr>
          <w:rFonts w:ascii="宋体" w:eastAsia="宋体" w:hAnsi="宋体" w:hint="eastAsia"/>
          <w:bCs/>
          <w:color w:val="000000"/>
          <w:sz w:val="18"/>
          <w:szCs w:val="18"/>
        </w:rPr>
        <w:t>新华报业传媒集团旗下《培训》杂志理事会成员</w:t>
      </w:r>
    </w:p>
    <w:p w14:paraId="706B1649" w14:textId="77777777" w:rsidR="004A4EB0" w:rsidRDefault="004A4EB0" w:rsidP="004A4EB0">
      <w:pPr>
        <w:widowControl w:val="0"/>
        <w:spacing w:after="0" w:line="240" w:lineRule="auto"/>
        <w:jc w:val="both"/>
        <w:rPr>
          <w:rFonts w:ascii="微软雅黑" w:eastAsia="微软雅黑" w:hAnsi="微软雅黑"/>
          <w:color w:val="000000"/>
          <w:kern w:val="2"/>
          <w:sz w:val="21"/>
          <w:szCs w:val="21"/>
        </w:rPr>
      </w:pPr>
      <w:r w:rsidRPr="00547BF2">
        <w:rPr>
          <w:rFonts w:ascii="微软雅黑" w:eastAsia="微软雅黑" w:hAnsi="微软雅黑" w:cs="微软雅黑" w:hint="eastAsia"/>
          <w:b/>
          <w:color w:val="7030A0"/>
          <w:kern w:val="2"/>
          <w:sz w:val="21"/>
          <w:szCs w:val="21"/>
        </w:rPr>
        <w:t>教育背景：</w:t>
      </w:r>
      <w:r>
        <w:rPr>
          <w:rFonts w:ascii="微软雅黑" w:eastAsia="微软雅黑" w:hAnsi="微软雅黑" w:hint="eastAsia"/>
          <w:color w:val="000000"/>
          <w:kern w:val="2"/>
          <w:sz w:val="21"/>
          <w:szCs w:val="21"/>
        </w:rPr>
        <w:t>清华大学经济管理学院工商管理硕士</w:t>
      </w:r>
    </w:p>
    <w:p w14:paraId="5742F1CB" w14:textId="77777777" w:rsidR="004A4EB0" w:rsidRPr="00547BF2" w:rsidRDefault="004A4EB0" w:rsidP="004A4EB0">
      <w:pPr>
        <w:widowControl w:val="0"/>
        <w:spacing w:after="0" w:line="240" w:lineRule="auto"/>
        <w:jc w:val="both"/>
        <w:rPr>
          <w:rFonts w:ascii="微软雅黑" w:eastAsia="微软雅黑" w:hAnsi="微软雅黑"/>
          <w:b/>
          <w:bCs/>
          <w:color w:val="000000"/>
          <w:kern w:val="2"/>
          <w:sz w:val="21"/>
          <w:szCs w:val="21"/>
        </w:rPr>
      </w:pPr>
      <w:r w:rsidRPr="00547BF2">
        <w:rPr>
          <w:b/>
          <w:bCs/>
          <w:noProof/>
        </w:rPr>
        <w:drawing>
          <wp:anchor distT="0" distB="0" distL="114300" distR="114300" simplePos="0" relativeHeight="251654656" behindDoc="1" locked="0" layoutInCell="1" allowOverlap="1" wp14:anchorId="3E171459" wp14:editId="16746D5B">
            <wp:simplePos x="0" y="0"/>
            <wp:positionH relativeFrom="column">
              <wp:posOffset>3042920</wp:posOffset>
            </wp:positionH>
            <wp:positionV relativeFrom="paragraph">
              <wp:posOffset>196850</wp:posOffset>
            </wp:positionV>
            <wp:extent cx="1465580" cy="1045845"/>
            <wp:effectExtent l="0" t="0" r="1270" b="190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BF2">
        <w:rPr>
          <w:b/>
          <w:bCs/>
          <w:noProof/>
        </w:rPr>
        <w:drawing>
          <wp:anchor distT="0" distB="0" distL="114300" distR="114300" simplePos="0" relativeHeight="251655680" behindDoc="1" locked="0" layoutInCell="1" allowOverlap="1" wp14:anchorId="0B93F96E" wp14:editId="46D49B5F">
            <wp:simplePos x="0" y="0"/>
            <wp:positionH relativeFrom="column">
              <wp:posOffset>1530350</wp:posOffset>
            </wp:positionH>
            <wp:positionV relativeFrom="paragraph">
              <wp:posOffset>217805</wp:posOffset>
            </wp:positionV>
            <wp:extent cx="1424305" cy="993775"/>
            <wp:effectExtent l="0" t="0" r="4445" b="0"/>
            <wp:wrapNone/>
            <wp:docPr id="8" name="图片 8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BF2">
        <w:rPr>
          <w:rFonts w:ascii="微软雅黑" w:eastAsia="微软雅黑" w:hAnsi="微软雅黑" w:hint="eastAsia"/>
          <w:b/>
          <w:bCs/>
          <w:color w:val="000000"/>
          <w:kern w:val="2"/>
          <w:sz w:val="21"/>
          <w:szCs w:val="21"/>
        </w:rPr>
        <w:t>部分资质证书：</w:t>
      </w:r>
    </w:p>
    <w:p w14:paraId="3E42DB94" w14:textId="77777777" w:rsidR="004A4EB0" w:rsidRPr="004A3012" w:rsidRDefault="004A4EB0" w:rsidP="004A4EB0">
      <w:pPr>
        <w:widowControl w:val="0"/>
        <w:spacing w:after="0" w:line="240" w:lineRule="auto"/>
        <w:jc w:val="both"/>
        <w:rPr>
          <w:rFonts w:ascii="微软雅黑" w:eastAsia="微软雅黑" w:hAnsi="微软雅黑"/>
          <w:color w:val="000000"/>
          <w:kern w:val="2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65595E01" wp14:editId="30784C0B">
            <wp:simplePos x="0" y="0"/>
            <wp:positionH relativeFrom="column">
              <wp:posOffset>4738370</wp:posOffset>
            </wp:positionH>
            <wp:positionV relativeFrom="paragraph">
              <wp:posOffset>55245</wp:posOffset>
            </wp:positionV>
            <wp:extent cx="1191895" cy="864235"/>
            <wp:effectExtent l="0" t="0" r="8255" b="0"/>
            <wp:wrapNone/>
            <wp:docPr id="7" name="图片 7" descr="文本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文本, 白板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20A0942" wp14:editId="2611D27D">
            <wp:extent cx="1390650" cy="1016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5EE86A6" w14:textId="77777777" w:rsidR="004A4EB0" w:rsidRPr="004A3012" w:rsidRDefault="004A4EB0" w:rsidP="004A4EB0">
      <w:pPr>
        <w:widowControl w:val="0"/>
        <w:spacing w:after="0" w:line="240" w:lineRule="auto"/>
        <w:jc w:val="both"/>
        <w:rPr>
          <w:rFonts w:ascii="宋体" w:eastAsia="宋体" w:hAnsi="宋体"/>
          <w:b/>
          <w:color w:val="7030A0"/>
          <w:kern w:val="2"/>
          <w:sz w:val="18"/>
          <w:szCs w:val="18"/>
        </w:rPr>
      </w:pPr>
      <w:r w:rsidRPr="004A3012">
        <w:rPr>
          <w:rFonts w:ascii="宋体" w:eastAsia="宋体" w:hAnsi="宋体" w:hint="eastAsia"/>
          <w:b/>
          <w:color w:val="7030A0"/>
          <w:kern w:val="2"/>
          <w:sz w:val="18"/>
          <w:szCs w:val="18"/>
        </w:rPr>
        <w:t>主要工作经历及业绩：</w:t>
      </w:r>
    </w:p>
    <w:p w14:paraId="4AB04587" w14:textId="77777777" w:rsidR="004A4EB0" w:rsidRPr="0011515F" w:rsidRDefault="004A4EB0" w:rsidP="004A4EB0">
      <w:pPr>
        <w:spacing w:after="0" w:line="360" w:lineRule="exact"/>
        <w:rPr>
          <w:rFonts w:ascii="宋体" w:eastAsia="宋体" w:hAnsi="宋体"/>
          <w:color w:val="000000"/>
          <w:kern w:val="2"/>
          <w:sz w:val="18"/>
          <w:szCs w:val="18"/>
        </w:rPr>
      </w:pPr>
      <w:r w:rsidRPr="0011515F">
        <w:rPr>
          <w:rFonts w:ascii="宋体" w:eastAsia="宋体" w:hAnsi="宋体" w:hint="eastAsia"/>
          <w:color w:val="000000"/>
          <w:kern w:val="2"/>
          <w:sz w:val="18"/>
          <w:szCs w:val="18"/>
        </w:rPr>
        <w:t>现任北京惠德培训学院首席讲师、惠德云课堂首席讲师，清华、北大、上海交大等高校总裁研修班特聘讲师。</w:t>
      </w:r>
    </w:p>
    <w:p w14:paraId="676820DC" w14:textId="77777777" w:rsidR="004A4EB0" w:rsidRPr="0011515F" w:rsidRDefault="004A4EB0" w:rsidP="004A4EB0">
      <w:pPr>
        <w:widowControl w:val="0"/>
        <w:spacing w:after="0" w:line="360" w:lineRule="exact"/>
        <w:jc w:val="both"/>
        <w:rPr>
          <w:rFonts w:ascii="宋体" w:eastAsia="宋体" w:hAnsi="宋体"/>
          <w:color w:val="000000"/>
          <w:kern w:val="2"/>
          <w:sz w:val="18"/>
          <w:szCs w:val="18"/>
        </w:rPr>
      </w:pPr>
      <w:r w:rsidRPr="0011515F">
        <w:rPr>
          <w:rFonts w:ascii="宋体" w:eastAsia="宋体" w:hAnsi="宋体" w:hint="eastAsia"/>
          <w:color w:val="000000"/>
          <w:kern w:val="2"/>
          <w:sz w:val="18"/>
          <w:szCs w:val="18"/>
        </w:rPr>
        <w:t>曾任美国著名CRM软件产品咨询顾问；香港上市公司总裁助理；清华大学EMBA项目主管；</w:t>
      </w:r>
    </w:p>
    <w:p w14:paraId="20C18971" w14:textId="77777777" w:rsidR="004A4EB0" w:rsidRPr="0011515F" w:rsidRDefault="004A4EB0" w:rsidP="004A4EB0">
      <w:pPr>
        <w:widowControl w:val="0"/>
        <w:spacing w:after="0" w:line="360" w:lineRule="exact"/>
        <w:jc w:val="both"/>
        <w:rPr>
          <w:rFonts w:ascii="宋体" w:eastAsia="宋体" w:hAnsi="宋体"/>
          <w:color w:val="000000"/>
          <w:kern w:val="2"/>
          <w:sz w:val="18"/>
          <w:szCs w:val="18"/>
        </w:rPr>
      </w:pPr>
      <w:r w:rsidRPr="0011515F">
        <w:rPr>
          <w:rFonts w:ascii="宋体" w:eastAsia="宋体" w:hAnsi="宋体" w:hint="eastAsia"/>
          <w:color w:val="000000"/>
          <w:kern w:val="2"/>
          <w:sz w:val="18"/>
          <w:szCs w:val="18"/>
        </w:rPr>
        <w:t>擅长</w:t>
      </w:r>
      <w:r w:rsidRPr="0011515F">
        <w:rPr>
          <w:rFonts w:ascii="宋体" w:eastAsia="宋体" w:hAnsi="宋体" w:hint="eastAsia"/>
          <w:b/>
          <w:bCs/>
          <w:color w:val="7030A0"/>
          <w:kern w:val="2"/>
          <w:sz w:val="18"/>
          <w:szCs w:val="18"/>
        </w:rPr>
        <w:t>客户关系管理</w:t>
      </w:r>
      <w:r w:rsidRPr="0011515F">
        <w:rPr>
          <w:rFonts w:ascii="宋体" w:eastAsia="宋体" w:hAnsi="宋体"/>
          <w:b/>
          <w:bCs/>
          <w:color w:val="7030A0"/>
          <w:kern w:val="2"/>
          <w:sz w:val="18"/>
          <w:szCs w:val="18"/>
        </w:rPr>
        <w:t>(CRM</w:t>
      </w:r>
      <w:r w:rsidRPr="0011515F">
        <w:rPr>
          <w:rFonts w:ascii="宋体" w:eastAsia="宋体" w:hAnsi="宋体" w:hint="eastAsia"/>
          <w:b/>
          <w:bCs/>
          <w:color w:val="7030A0"/>
          <w:kern w:val="2"/>
          <w:sz w:val="18"/>
          <w:szCs w:val="18"/>
        </w:rPr>
        <w:t>)、客服技巧与服务营销、数据分析、企业数字化转型、企业电子商务、企业信息化、物流管理</w:t>
      </w:r>
      <w:r w:rsidRPr="0011515F">
        <w:rPr>
          <w:rFonts w:ascii="宋体" w:eastAsia="宋体" w:hAnsi="宋体" w:hint="eastAsia"/>
          <w:color w:val="000000"/>
          <w:kern w:val="2"/>
          <w:sz w:val="18"/>
          <w:szCs w:val="18"/>
        </w:rPr>
        <w:t>等领域的培训与咨询。具有扎实的理论功底，丰富的行业知识及企业管理经验，能将复杂深奥的理论用浅显的企业实践案例加以阐述，讲课擅长启发、互动。</w:t>
      </w:r>
    </w:p>
    <w:p w14:paraId="3BC26EA5" w14:textId="77777777" w:rsidR="004A4EB0" w:rsidRPr="0011515F" w:rsidRDefault="004A4EB0" w:rsidP="004A4EB0">
      <w:pPr>
        <w:widowControl w:val="0"/>
        <w:spacing w:after="0" w:line="360" w:lineRule="exact"/>
        <w:jc w:val="both"/>
        <w:rPr>
          <w:rFonts w:ascii="宋体" w:eastAsia="宋体" w:hAnsi="宋体"/>
          <w:b/>
          <w:color w:val="7030A0"/>
          <w:kern w:val="2"/>
          <w:sz w:val="18"/>
          <w:szCs w:val="18"/>
        </w:rPr>
      </w:pPr>
      <w:r w:rsidRPr="0011515F">
        <w:rPr>
          <w:rFonts w:ascii="宋体" w:eastAsia="宋体" w:hAnsi="宋体" w:hint="eastAsia"/>
          <w:b/>
          <w:color w:val="7030A0"/>
          <w:kern w:val="2"/>
          <w:sz w:val="18"/>
          <w:szCs w:val="18"/>
        </w:rPr>
        <w:t>主讲课程有：</w:t>
      </w:r>
    </w:p>
    <w:p w14:paraId="2D1B8B6E" w14:textId="77777777" w:rsidR="004A4EB0" w:rsidRPr="0011515F" w:rsidRDefault="004A4EB0" w:rsidP="004A4EB0">
      <w:pPr>
        <w:widowControl w:val="0"/>
        <w:numPr>
          <w:ilvl w:val="0"/>
          <w:numId w:val="10"/>
        </w:numPr>
        <w:spacing w:after="0" w:line="360" w:lineRule="exact"/>
        <w:jc w:val="both"/>
        <w:rPr>
          <w:rFonts w:ascii="宋体" w:eastAsia="宋体" w:hAnsi="宋体"/>
          <w:color w:val="7030A0"/>
          <w:kern w:val="2"/>
          <w:sz w:val="18"/>
          <w:szCs w:val="18"/>
        </w:rPr>
      </w:pPr>
      <w:r w:rsidRPr="0011515F">
        <w:rPr>
          <w:rFonts w:ascii="宋体" w:eastAsia="宋体" w:hAnsi="宋体" w:hint="eastAsia"/>
          <w:b/>
          <w:bCs/>
          <w:color w:val="7030A0"/>
          <w:kern w:val="2"/>
          <w:sz w:val="18"/>
          <w:szCs w:val="18"/>
        </w:rPr>
        <w:t>客户管理系列</w:t>
      </w:r>
      <w:r w:rsidRPr="0011515F">
        <w:rPr>
          <w:rFonts w:ascii="宋体" w:eastAsia="宋体" w:hAnsi="宋体" w:hint="eastAsia"/>
          <w:color w:val="7030A0"/>
          <w:kern w:val="2"/>
          <w:sz w:val="18"/>
          <w:szCs w:val="18"/>
        </w:rPr>
        <w:t>（CRM）：</w:t>
      </w:r>
    </w:p>
    <w:p w14:paraId="14C0CC7C" w14:textId="77777777" w:rsidR="004A4EB0" w:rsidRPr="0011515F" w:rsidRDefault="004A4EB0" w:rsidP="004A4EB0">
      <w:pPr>
        <w:widowControl w:val="0"/>
        <w:numPr>
          <w:ilvl w:val="0"/>
          <w:numId w:val="11"/>
        </w:numPr>
        <w:snapToGrid w:val="0"/>
        <w:spacing w:after="0" w:line="360" w:lineRule="exact"/>
        <w:jc w:val="both"/>
        <w:rPr>
          <w:rFonts w:ascii="宋体" w:eastAsia="宋体" w:hAnsi="宋体"/>
          <w:color w:val="000000"/>
          <w:kern w:val="2"/>
          <w:sz w:val="18"/>
          <w:szCs w:val="18"/>
        </w:rPr>
      </w:pPr>
      <w:r w:rsidRPr="0011515F">
        <w:rPr>
          <w:rFonts w:ascii="宋体" w:eastAsia="宋体" w:hAnsi="宋体" w:hint="eastAsia"/>
          <w:color w:val="000000"/>
          <w:kern w:val="2"/>
          <w:sz w:val="18"/>
          <w:szCs w:val="18"/>
        </w:rPr>
        <w:t>标准课程：《360°客户关系管理》、《客户关系管理与大数据》、《客户关系管理与营销创新》</w:t>
      </w:r>
    </w:p>
    <w:p w14:paraId="43717C80" w14:textId="77777777" w:rsidR="004A4EB0" w:rsidRPr="0011515F" w:rsidRDefault="004A4EB0" w:rsidP="004A4EB0">
      <w:pPr>
        <w:widowControl w:val="0"/>
        <w:snapToGrid w:val="0"/>
        <w:spacing w:after="0" w:line="360" w:lineRule="exact"/>
        <w:ind w:left="717"/>
        <w:jc w:val="both"/>
        <w:rPr>
          <w:rFonts w:ascii="宋体" w:eastAsia="宋体" w:hAnsi="宋体"/>
          <w:color w:val="000000"/>
          <w:kern w:val="2"/>
          <w:sz w:val="18"/>
          <w:szCs w:val="18"/>
        </w:rPr>
      </w:pPr>
      <w:r w:rsidRPr="0011515F">
        <w:rPr>
          <w:rFonts w:ascii="宋体" w:eastAsia="宋体" w:hAnsi="宋体" w:hint="eastAsia"/>
          <w:color w:val="000000"/>
          <w:kern w:val="2"/>
          <w:sz w:val="18"/>
          <w:szCs w:val="18"/>
        </w:rPr>
        <w:t>《企业营销战略与客户关系管理》、《数字化时代CRM在企业中的应用》</w:t>
      </w:r>
      <w:r>
        <w:rPr>
          <w:rFonts w:ascii="宋体" w:eastAsia="宋体" w:hAnsi="宋体" w:hint="eastAsia"/>
          <w:color w:val="000000"/>
          <w:kern w:val="2"/>
          <w:sz w:val="18"/>
          <w:szCs w:val="18"/>
        </w:rPr>
        <w:t>；</w:t>
      </w:r>
    </w:p>
    <w:p w14:paraId="73C210F7" w14:textId="77777777" w:rsidR="004A4EB0" w:rsidRPr="0011515F" w:rsidRDefault="004A4EB0" w:rsidP="004A4EB0">
      <w:pPr>
        <w:widowControl w:val="0"/>
        <w:numPr>
          <w:ilvl w:val="0"/>
          <w:numId w:val="11"/>
        </w:numPr>
        <w:snapToGrid w:val="0"/>
        <w:spacing w:after="0" w:line="360" w:lineRule="exact"/>
        <w:jc w:val="both"/>
        <w:rPr>
          <w:rFonts w:ascii="宋体" w:eastAsia="宋体" w:hAnsi="宋体"/>
          <w:color w:val="000000"/>
          <w:kern w:val="2"/>
          <w:sz w:val="18"/>
          <w:szCs w:val="18"/>
        </w:rPr>
      </w:pPr>
      <w:r w:rsidRPr="0011515F">
        <w:rPr>
          <w:rFonts w:ascii="宋体" w:eastAsia="宋体" w:hAnsi="宋体" w:hint="eastAsia"/>
          <w:color w:val="000000"/>
          <w:kern w:val="2"/>
          <w:sz w:val="18"/>
          <w:szCs w:val="18"/>
        </w:rPr>
        <w:t>细分课程：《客户分类与管理》、《To</w:t>
      </w:r>
      <w:r w:rsidRPr="0011515F">
        <w:rPr>
          <w:rFonts w:ascii="宋体" w:eastAsia="宋体" w:hAnsi="宋体"/>
          <w:color w:val="000000"/>
          <w:kern w:val="2"/>
          <w:sz w:val="18"/>
          <w:szCs w:val="18"/>
        </w:rPr>
        <w:t xml:space="preserve"> </w:t>
      </w:r>
      <w:r w:rsidRPr="0011515F">
        <w:rPr>
          <w:rFonts w:ascii="宋体" w:eastAsia="宋体" w:hAnsi="宋体" w:hint="eastAsia"/>
          <w:color w:val="000000"/>
          <w:kern w:val="2"/>
          <w:sz w:val="18"/>
          <w:szCs w:val="18"/>
        </w:rPr>
        <w:t>B企业的客情管理》、《客户生命周期与价值评估》、</w:t>
      </w:r>
    </w:p>
    <w:p w14:paraId="7711C518" w14:textId="77777777" w:rsidR="004A4EB0" w:rsidRPr="0011515F" w:rsidRDefault="004A4EB0" w:rsidP="004A4EB0">
      <w:pPr>
        <w:widowControl w:val="0"/>
        <w:snapToGrid w:val="0"/>
        <w:spacing w:after="0" w:line="360" w:lineRule="exact"/>
        <w:ind w:left="717"/>
        <w:jc w:val="both"/>
        <w:rPr>
          <w:rFonts w:ascii="宋体" w:eastAsia="宋体" w:hAnsi="宋体"/>
          <w:color w:val="000000"/>
          <w:kern w:val="2"/>
          <w:sz w:val="18"/>
          <w:szCs w:val="18"/>
        </w:rPr>
      </w:pPr>
      <w:r w:rsidRPr="0011515F">
        <w:rPr>
          <w:rFonts w:ascii="宋体" w:eastAsia="宋体" w:hAnsi="宋体" w:hint="eastAsia"/>
          <w:color w:val="000000"/>
          <w:kern w:val="2"/>
          <w:sz w:val="18"/>
          <w:szCs w:val="18"/>
        </w:rPr>
        <w:t>《会员管理与运营》、《客户关系管理与需求挖掘》、《客户关系管理维护与提升》、</w:t>
      </w:r>
      <w:r>
        <w:rPr>
          <w:rFonts w:ascii="宋体" w:eastAsia="宋体" w:hAnsi="宋体" w:hint="eastAsia"/>
          <w:color w:val="000000"/>
          <w:kern w:val="2"/>
          <w:sz w:val="18"/>
          <w:szCs w:val="18"/>
        </w:rPr>
        <w:t>《客户体验管理》</w:t>
      </w:r>
    </w:p>
    <w:p w14:paraId="7FC3232D" w14:textId="77777777" w:rsidR="004A4EB0" w:rsidRPr="0011515F" w:rsidRDefault="004A4EB0" w:rsidP="004A4EB0">
      <w:pPr>
        <w:widowControl w:val="0"/>
        <w:snapToGrid w:val="0"/>
        <w:spacing w:after="0" w:line="360" w:lineRule="exact"/>
        <w:ind w:leftChars="300" w:left="690"/>
        <w:jc w:val="both"/>
        <w:rPr>
          <w:rFonts w:ascii="宋体" w:eastAsia="宋体" w:hAnsi="宋体" w:cs="微软雅黑"/>
          <w:bCs/>
          <w:color w:val="000000"/>
          <w:sz w:val="18"/>
          <w:szCs w:val="18"/>
        </w:rPr>
      </w:pPr>
      <w:r w:rsidRPr="0011515F">
        <w:rPr>
          <w:rFonts w:ascii="宋体" w:eastAsia="宋体" w:hAnsi="宋体" w:hint="eastAsia"/>
          <w:color w:val="000000"/>
          <w:kern w:val="2"/>
          <w:sz w:val="18"/>
          <w:szCs w:val="18"/>
        </w:rPr>
        <w:t>《用户思维与客户关系管理》、《项目销售中的客户关系管理》、《项目销售中的客户关系管理》</w:t>
      </w:r>
    </w:p>
    <w:p w14:paraId="7C29601E" w14:textId="77777777" w:rsidR="004A4EB0" w:rsidRPr="0011515F" w:rsidRDefault="004A4EB0" w:rsidP="004A4EB0">
      <w:pPr>
        <w:widowControl w:val="0"/>
        <w:snapToGrid w:val="0"/>
        <w:spacing w:after="0" w:line="360" w:lineRule="exact"/>
        <w:ind w:left="357"/>
        <w:jc w:val="both"/>
        <w:rPr>
          <w:rFonts w:ascii="宋体" w:eastAsia="宋体" w:hAnsi="宋体"/>
          <w:color w:val="000000"/>
          <w:kern w:val="2"/>
          <w:sz w:val="18"/>
          <w:szCs w:val="18"/>
        </w:rPr>
      </w:pPr>
      <w:r w:rsidRPr="0011515F">
        <w:rPr>
          <w:rFonts w:ascii="宋体" w:eastAsia="宋体" w:hAnsi="宋体"/>
          <w:color w:val="000000"/>
          <w:kern w:val="2"/>
          <w:sz w:val="18"/>
          <w:szCs w:val="18"/>
        </w:rPr>
        <w:t>3</w:t>
      </w:r>
      <w:r w:rsidRPr="0011515F">
        <w:rPr>
          <w:rFonts w:ascii="宋体" w:eastAsia="宋体" w:hAnsi="宋体" w:hint="eastAsia"/>
          <w:color w:val="000000"/>
          <w:kern w:val="2"/>
          <w:sz w:val="18"/>
          <w:szCs w:val="18"/>
        </w:rPr>
        <w:t>）行业应用：《数字化时代CRM在企业中的应用》、《医药行业的客户关系管理》</w:t>
      </w:r>
      <w:r>
        <w:rPr>
          <w:rFonts w:ascii="宋体" w:eastAsia="宋体" w:hAnsi="宋体" w:hint="eastAsia"/>
          <w:color w:val="000000"/>
          <w:kern w:val="2"/>
          <w:sz w:val="18"/>
          <w:szCs w:val="18"/>
        </w:rPr>
        <w:t>等</w:t>
      </w:r>
      <w:r w:rsidRPr="0011515F">
        <w:rPr>
          <w:rFonts w:ascii="宋体" w:eastAsia="宋体" w:hAnsi="宋体" w:hint="eastAsia"/>
          <w:color w:val="000000"/>
          <w:kern w:val="2"/>
          <w:sz w:val="18"/>
          <w:szCs w:val="18"/>
        </w:rPr>
        <w:t>；</w:t>
      </w:r>
    </w:p>
    <w:p w14:paraId="5A5958F5" w14:textId="77777777" w:rsidR="004A4EB0" w:rsidRPr="0011515F" w:rsidRDefault="004A4EB0" w:rsidP="004A4EB0">
      <w:pPr>
        <w:widowControl w:val="0"/>
        <w:numPr>
          <w:ilvl w:val="0"/>
          <w:numId w:val="10"/>
        </w:numPr>
        <w:spacing w:after="0" w:line="360" w:lineRule="exact"/>
        <w:jc w:val="both"/>
        <w:rPr>
          <w:rFonts w:ascii="宋体" w:eastAsia="宋体" w:hAnsi="宋体"/>
          <w:b/>
          <w:bCs/>
          <w:color w:val="7030A0"/>
          <w:kern w:val="2"/>
          <w:sz w:val="18"/>
          <w:szCs w:val="18"/>
        </w:rPr>
      </w:pPr>
      <w:r w:rsidRPr="0011515F">
        <w:rPr>
          <w:rFonts w:ascii="宋体" w:eastAsia="宋体" w:hAnsi="宋体" w:hint="eastAsia"/>
          <w:b/>
          <w:bCs/>
          <w:color w:val="7030A0"/>
          <w:kern w:val="2"/>
          <w:sz w:val="18"/>
          <w:szCs w:val="18"/>
        </w:rPr>
        <w:t>客服技巧与服务营销：</w:t>
      </w:r>
    </w:p>
    <w:p w14:paraId="30B684CC" w14:textId="77777777" w:rsidR="004A4EB0" w:rsidRPr="00435BAA" w:rsidRDefault="004A4EB0" w:rsidP="004A4EB0">
      <w:pPr>
        <w:widowControl w:val="0"/>
        <w:snapToGrid w:val="0"/>
        <w:spacing w:after="0" w:line="360" w:lineRule="exact"/>
        <w:ind w:firstLineChars="200" w:firstLine="361"/>
        <w:jc w:val="both"/>
        <w:rPr>
          <w:rFonts w:ascii="宋体" w:eastAsia="宋体" w:hAnsi="宋体"/>
          <w:color w:val="000000"/>
          <w:kern w:val="2"/>
          <w:sz w:val="18"/>
          <w:szCs w:val="18"/>
        </w:rPr>
      </w:pPr>
      <w:r>
        <w:rPr>
          <w:rFonts w:ascii="宋体" w:eastAsia="宋体" w:hAnsi="宋体" w:hint="eastAsia"/>
          <w:b/>
          <w:bCs/>
          <w:color w:val="7030A0"/>
          <w:kern w:val="2"/>
          <w:sz w:val="18"/>
          <w:szCs w:val="18"/>
        </w:rPr>
        <w:t>1）</w:t>
      </w:r>
      <w:r w:rsidRPr="00435BAA">
        <w:rPr>
          <w:rFonts w:ascii="宋体" w:eastAsia="宋体" w:hAnsi="宋体" w:hint="eastAsia"/>
          <w:b/>
          <w:bCs/>
          <w:color w:val="7030A0"/>
          <w:kern w:val="2"/>
          <w:sz w:val="18"/>
          <w:szCs w:val="18"/>
        </w:rPr>
        <w:t>客服技巧</w:t>
      </w:r>
      <w:r w:rsidRPr="00435BAA">
        <w:rPr>
          <w:rFonts w:ascii="宋体" w:eastAsia="宋体" w:hAnsi="宋体" w:hint="eastAsia"/>
          <w:color w:val="000000"/>
          <w:kern w:val="2"/>
          <w:sz w:val="18"/>
          <w:szCs w:val="18"/>
        </w:rPr>
        <w:t>：《卓越的客户服务技巧》、《客户服务意识和沟通技巧》、《客户投诉处理与网络危机公关》；</w:t>
      </w:r>
    </w:p>
    <w:p w14:paraId="65115F1F" w14:textId="77777777" w:rsidR="004A4EB0" w:rsidRPr="0011515F" w:rsidRDefault="004A4EB0" w:rsidP="004A4EB0">
      <w:pPr>
        <w:widowControl w:val="0"/>
        <w:snapToGrid w:val="0"/>
        <w:spacing w:after="0" w:line="360" w:lineRule="exact"/>
        <w:ind w:firstLineChars="200" w:firstLine="361"/>
        <w:jc w:val="both"/>
        <w:rPr>
          <w:rFonts w:ascii="宋体" w:eastAsia="宋体" w:hAnsi="宋体"/>
          <w:color w:val="000000"/>
          <w:kern w:val="2"/>
          <w:sz w:val="18"/>
          <w:szCs w:val="18"/>
        </w:rPr>
      </w:pPr>
      <w:r w:rsidRPr="0011515F">
        <w:rPr>
          <w:rFonts w:ascii="宋体" w:eastAsia="宋体" w:hAnsi="宋体" w:hint="eastAsia"/>
          <w:b/>
          <w:bCs/>
          <w:color w:val="7030A0"/>
          <w:kern w:val="2"/>
          <w:sz w:val="18"/>
          <w:szCs w:val="18"/>
        </w:rPr>
        <w:t>2）客服体系：</w:t>
      </w:r>
      <w:r w:rsidRPr="0011515F">
        <w:rPr>
          <w:rFonts w:ascii="宋体" w:eastAsia="宋体" w:hAnsi="宋体" w:hint="eastAsia"/>
          <w:color w:val="000000"/>
          <w:kern w:val="2"/>
          <w:sz w:val="18"/>
          <w:szCs w:val="18"/>
        </w:rPr>
        <w:t>（管理类课程）: 《以客户为中心的客户服务体系》、《构建卓越的客服体系》;</w:t>
      </w:r>
    </w:p>
    <w:p w14:paraId="667B205F" w14:textId="77777777" w:rsidR="004A4EB0" w:rsidRDefault="004A4EB0" w:rsidP="004A4EB0">
      <w:pPr>
        <w:widowControl w:val="0"/>
        <w:snapToGrid w:val="0"/>
        <w:spacing w:after="0" w:line="360" w:lineRule="exact"/>
        <w:ind w:leftChars="100" w:left="230" w:firstLineChars="100" w:firstLine="180"/>
        <w:jc w:val="both"/>
        <w:rPr>
          <w:rFonts w:ascii="宋体" w:eastAsia="宋体" w:hAnsi="宋体"/>
          <w:color w:val="000000"/>
          <w:kern w:val="2"/>
          <w:sz w:val="18"/>
          <w:szCs w:val="18"/>
        </w:rPr>
      </w:pPr>
      <w:r w:rsidRPr="0011515F">
        <w:rPr>
          <w:rFonts w:ascii="宋体" w:eastAsia="宋体" w:hAnsi="宋体" w:hint="eastAsia"/>
          <w:color w:val="000000"/>
          <w:kern w:val="2"/>
          <w:sz w:val="18"/>
          <w:szCs w:val="18"/>
        </w:rPr>
        <w:t>3）服务营销：《服务营销》、《服务营销与利润价值链管理》、《服务营销--大数据时代的制造业向服务业转型》、</w:t>
      </w:r>
    </w:p>
    <w:p w14:paraId="1C95BCDF" w14:textId="77777777" w:rsidR="004A4EB0" w:rsidRPr="00F64223" w:rsidRDefault="004A4EB0" w:rsidP="004A4EB0">
      <w:pPr>
        <w:widowControl w:val="0"/>
        <w:snapToGrid w:val="0"/>
        <w:spacing w:after="0" w:line="360" w:lineRule="exact"/>
        <w:ind w:leftChars="100" w:left="230" w:firstLineChars="700" w:firstLine="1260"/>
        <w:jc w:val="both"/>
        <w:rPr>
          <w:rFonts w:ascii="宋体" w:eastAsia="宋体" w:hAnsi="宋体"/>
          <w:color w:val="000000"/>
          <w:kern w:val="2"/>
          <w:sz w:val="21"/>
          <w:szCs w:val="21"/>
        </w:rPr>
      </w:pPr>
      <w:r w:rsidRPr="0011515F">
        <w:rPr>
          <w:rFonts w:ascii="宋体" w:eastAsia="宋体" w:hAnsi="宋体" w:hint="eastAsia"/>
          <w:color w:val="000000"/>
          <w:kern w:val="2"/>
          <w:sz w:val="18"/>
          <w:szCs w:val="18"/>
        </w:rPr>
        <w:t>《数字化时代的服务营销》、《B2B服务营销与创新》《互联网+时代的服务利润链管</w:t>
      </w:r>
      <w:r w:rsidRPr="009F69F5">
        <w:rPr>
          <w:rFonts w:ascii="宋体" w:eastAsia="宋体" w:hAnsi="宋体" w:hint="eastAsia"/>
          <w:color w:val="000000"/>
          <w:kern w:val="2"/>
          <w:sz w:val="21"/>
          <w:szCs w:val="21"/>
        </w:rPr>
        <w:t>理》</w:t>
      </w:r>
    </w:p>
    <w:p w14:paraId="377B811E" w14:textId="77777777" w:rsidR="004A4EB0" w:rsidRDefault="004A4EB0" w:rsidP="004A4EB0">
      <w:pPr>
        <w:widowControl w:val="0"/>
        <w:spacing w:after="0" w:line="360" w:lineRule="exact"/>
        <w:ind w:left="181" w:hangingChars="100" w:hanging="181"/>
        <w:jc w:val="both"/>
        <w:rPr>
          <w:rFonts w:ascii="宋体" w:eastAsia="宋体" w:hAnsi="宋体"/>
          <w:color w:val="000000"/>
          <w:kern w:val="2"/>
          <w:sz w:val="18"/>
          <w:szCs w:val="18"/>
        </w:rPr>
      </w:pPr>
      <w:r w:rsidRPr="0011515F">
        <w:rPr>
          <w:rFonts w:ascii="宋体" w:eastAsia="宋体" w:hAnsi="宋体"/>
          <w:b/>
          <w:bCs/>
          <w:color w:val="7030A0"/>
          <w:kern w:val="2"/>
          <w:sz w:val="18"/>
          <w:szCs w:val="18"/>
        </w:rPr>
        <w:t>3</w:t>
      </w:r>
      <w:r w:rsidRPr="0011515F">
        <w:rPr>
          <w:rFonts w:ascii="宋体" w:eastAsia="宋体" w:hAnsi="宋体" w:hint="eastAsia"/>
          <w:b/>
          <w:bCs/>
          <w:color w:val="7030A0"/>
          <w:kern w:val="2"/>
          <w:sz w:val="18"/>
          <w:szCs w:val="18"/>
        </w:rPr>
        <w:t>．数据分析：</w:t>
      </w:r>
      <w:r w:rsidRPr="0011515F">
        <w:rPr>
          <w:rFonts w:ascii="宋体" w:eastAsia="宋体" w:hAnsi="宋体" w:hint="eastAsia"/>
          <w:color w:val="000000"/>
          <w:kern w:val="2"/>
          <w:sz w:val="18"/>
          <w:szCs w:val="18"/>
        </w:rPr>
        <w:t>《销售数据分析》、《大数据与客户关系管理》、《管理者如何熟练使用Powe</w:t>
      </w:r>
      <w:r w:rsidRPr="0011515F">
        <w:rPr>
          <w:rFonts w:ascii="宋体" w:eastAsia="宋体" w:hAnsi="宋体"/>
          <w:color w:val="000000"/>
          <w:kern w:val="2"/>
          <w:sz w:val="18"/>
          <w:szCs w:val="18"/>
        </w:rPr>
        <w:t>r BI</w:t>
      </w:r>
      <w:r w:rsidRPr="0011515F">
        <w:rPr>
          <w:rFonts w:ascii="宋体" w:eastAsia="宋体" w:hAnsi="宋体" w:hint="eastAsia"/>
          <w:color w:val="000000"/>
          <w:kern w:val="2"/>
          <w:sz w:val="18"/>
          <w:szCs w:val="18"/>
        </w:rPr>
        <w:t>》、</w:t>
      </w:r>
    </w:p>
    <w:p w14:paraId="18152807" w14:textId="77777777" w:rsidR="004A4EB0" w:rsidRPr="0011515F" w:rsidRDefault="004A4EB0" w:rsidP="004A4EB0">
      <w:pPr>
        <w:widowControl w:val="0"/>
        <w:spacing w:after="0" w:line="360" w:lineRule="exact"/>
        <w:ind w:leftChars="100" w:left="230" w:firstLineChars="500" w:firstLine="900"/>
        <w:jc w:val="both"/>
        <w:rPr>
          <w:rFonts w:ascii="宋体" w:eastAsia="宋体" w:hAnsi="宋体"/>
          <w:color w:val="000000"/>
          <w:kern w:val="2"/>
          <w:sz w:val="18"/>
          <w:szCs w:val="18"/>
        </w:rPr>
      </w:pPr>
      <w:r>
        <w:rPr>
          <w:rFonts w:ascii="宋体" w:eastAsia="宋体" w:hAnsi="宋体" w:hint="eastAsia"/>
          <w:color w:val="000000"/>
          <w:kern w:val="2"/>
          <w:sz w:val="18"/>
          <w:szCs w:val="18"/>
        </w:rPr>
        <w:t>《</w:t>
      </w:r>
      <w:r w:rsidRPr="001312BE">
        <w:rPr>
          <w:rFonts w:ascii="宋体" w:eastAsia="宋体" w:hAnsi="宋体" w:hint="eastAsia"/>
          <w:color w:val="000000"/>
          <w:kern w:val="2"/>
          <w:sz w:val="18"/>
          <w:szCs w:val="18"/>
        </w:rPr>
        <w:t>B2B销售数据分析方法与工具》</w:t>
      </w:r>
    </w:p>
    <w:p w14:paraId="7EAD5CFF" w14:textId="77777777" w:rsidR="004A4EB0" w:rsidRPr="0011515F" w:rsidRDefault="004A4EB0" w:rsidP="004A4EB0">
      <w:pPr>
        <w:snapToGrid w:val="0"/>
        <w:spacing w:after="0" w:line="360" w:lineRule="exact"/>
        <w:ind w:left="1988" w:hangingChars="1100" w:hanging="1988"/>
        <w:rPr>
          <w:rFonts w:ascii="宋体" w:eastAsia="宋体" w:hAnsi="宋体"/>
          <w:bCs/>
          <w:color w:val="000000"/>
          <w:sz w:val="18"/>
          <w:szCs w:val="18"/>
        </w:rPr>
      </w:pPr>
      <w:bookmarkStart w:id="1" w:name="OLE_LINK1"/>
      <w:r w:rsidRPr="0011515F">
        <w:rPr>
          <w:rFonts w:ascii="宋体" w:eastAsia="宋体" w:hAnsi="宋体"/>
          <w:b/>
          <w:bCs/>
          <w:color w:val="7030A0"/>
          <w:kern w:val="2"/>
          <w:sz w:val="18"/>
          <w:szCs w:val="18"/>
        </w:rPr>
        <w:lastRenderedPageBreak/>
        <w:t>4</w:t>
      </w:r>
      <w:r w:rsidRPr="0011515F">
        <w:rPr>
          <w:rFonts w:ascii="宋体" w:eastAsia="宋体" w:hAnsi="宋体" w:hint="eastAsia"/>
          <w:b/>
          <w:bCs/>
          <w:color w:val="7030A0"/>
          <w:kern w:val="2"/>
          <w:sz w:val="18"/>
          <w:szCs w:val="18"/>
        </w:rPr>
        <w:t>.互联网+电子商务系列</w:t>
      </w:r>
      <w:r w:rsidRPr="0011515F">
        <w:rPr>
          <w:rFonts w:ascii="宋体" w:eastAsia="宋体" w:hAnsi="宋体" w:hint="eastAsia"/>
          <w:b/>
          <w:bCs/>
          <w:color w:val="000000"/>
          <w:sz w:val="18"/>
          <w:szCs w:val="18"/>
        </w:rPr>
        <w:t>：</w:t>
      </w:r>
      <w:r w:rsidRPr="0011515F">
        <w:rPr>
          <w:rFonts w:ascii="宋体" w:eastAsia="宋体" w:hAnsi="宋体" w:hint="eastAsia"/>
          <w:bCs/>
          <w:color w:val="000000"/>
          <w:sz w:val="18"/>
          <w:szCs w:val="18"/>
        </w:rPr>
        <w:t>《互联网+时代的电子商务与网络营销》、《电子商务与网络营销》、《互联网思维与管理创新》《互联网+与工业4.0》、《工业互联网与大数据》、《大数据与人工智能》等；</w:t>
      </w:r>
    </w:p>
    <w:p w14:paraId="5BD59547" w14:textId="77777777" w:rsidR="004A4EB0" w:rsidRPr="0011515F" w:rsidRDefault="004A4EB0" w:rsidP="004A4EB0">
      <w:pPr>
        <w:snapToGrid w:val="0"/>
        <w:spacing w:after="0" w:line="360" w:lineRule="exact"/>
        <w:rPr>
          <w:rFonts w:ascii="宋体" w:eastAsia="宋体" w:hAnsi="宋体"/>
          <w:bCs/>
          <w:color w:val="000000"/>
          <w:sz w:val="18"/>
          <w:szCs w:val="18"/>
        </w:rPr>
      </w:pPr>
      <w:r w:rsidRPr="0011515F">
        <w:rPr>
          <w:rFonts w:ascii="宋体" w:eastAsia="宋体" w:hAnsi="宋体" w:hint="eastAsia"/>
          <w:b/>
          <w:bCs/>
          <w:color w:val="7030A0"/>
          <w:sz w:val="18"/>
          <w:szCs w:val="18"/>
        </w:rPr>
        <w:t>主要著作：</w:t>
      </w:r>
      <w:r w:rsidRPr="0011515F">
        <w:rPr>
          <w:rFonts w:ascii="宋体" w:eastAsia="宋体" w:hAnsi="宋体" w:hint="eastAsia"/>
          <w:bCs/>
          <w:color w:val="000000"/>
          <w:sz w:val="18"/>
          <w:szCs w:val="18"/>
        </w:rPr>
        <w:t>中国科学文化音像出版社出版的商学院E</w:t>
      </w:r>
      <w:r w:rsidRPr="0011515F">
        <w:rPr>
          <w:rFonts w:ascii="宋体" w:eastAsia="宋体" w:hAnsi="宋体"/>
          <w:bCs/>
          <w:color w:val="000000"/>
          <w:sz w:val="18"/>
          <w:szCs w:val="18"/>
        </w:rPr>
        <w:t>MBA</w:t>
      </w:r>
      <w:r w:rsidRPr="0011515F">
        <w:rPr>
          <w:rFonts w:ascii="宋体" w:eastAsia="宋体" w:hAnsi="宋体" w:hint="eastAsia"/>
          <w:bCs/>
          <w:color w:val="000000"/>
          <w:sz w:val="18"/>
          <w:szCs w:val="18"/>
        </w:rPr>
        <w:t>课程《开车学管理</w:t>
      </w:r>
      <w:r w:rsidRPr="0011515F">
        <w:rPr>
          <w:rFonts w:ascii="宋体" w:eastAsia="宋体" w:hAnsi="宋体"/>
          <w:bCs/>
          <w:color w:val="000000"/>
          <w:sz w:val="18"/>
          <w:szCs w:val="18"/>
        </w:rPr>
        <w:t>-</w:t>
      </w:r>
      <w:r w:rsidRPr="0011515F">
        <w:rPr>
          <w:rFonts w:ascii="宋体" w:eastAsia="宋体" w:hAnsi="宋体" w:hint="eastAsia"/>
          <w:bCs/>
          <w:color w:val="000000"/>
          <w:sz w:val="18"/>
          <w:szCs w:val="18"/>
        </w:rPr>
        <w:t>电子商务与网络营销》CD光盘。</w:t>
      </w:r>
    </w:p>
    <w:p w14:paraId="2BCC9B56" w14:textId="77777777" w:rsidR="004A4EB0" w:rsidRPr="0011515F" w:rsidRDefault="004A4EB0" w:rsidP="004A4EB0">
      <w:pPr>
        <w:snapToGrid w:val="0"/>
        <w:spacing w:after="0" w:line="360" w:lineRule="exact"/>
        <w:rPr>
          <w:rFonts w:ascii="宋体" w:eastAsia="宋体" w:hAnsi="宋体"/>
          <w:b/>
          <w:bCs/>
          <w:color w:val="7030A0"/>
          <w:sz w:val="18"/>
          <w:szCs w:val="18"/>
        </w:rPr>
      </w:pPr>
      <w:r w:rsidRPr="0011515F">
        <w:rPr>
          <w:rFonts w:ascii="宋体" w:eastAsia="宋体" w:hAnsi="宋体" w:hint="eastAsia"/>
          <w:b/>
          <w:bCs/>
          <w:color w:val="7030A0"/>
          <w:sz w:val="18"/>
          <w:szCs w:val="18"/>
        </w:rPr>
        <w:t>曾服务过的企业：</w:t>
      </w:r>
    </w:p>
    <w:p w14:paraId="63700436" w14:textId="77777777" w:rsidR="004A4EB0" w:rsidRPr="0011515F" w:rsidRDefault="004A4EB0" w:rsidP="004A4EB0">
      <w:pPr>
        <w:snapToGrid w:val="0"/>
        <w:spacing w:after="0" w:line="360" w:lineRule="exact"/>
        <w:rPr>
          <w:rFonts w:ascii="宋体" w:eastAsia="宋体" w:hAnsi="宋体"/>
          <w:color w:val="000000"/>
          <w:sz w:val="18"/>
          <w:szCs w:val="18"/>
        </w:rPr>
      </w:pPr>
      <w:r w:rsidRPr="0011515F">
        <w:rPr>
          <w:rFonts w:ascii="宋体" w:eastAsia="宋体" w:hAnsi="宋体" w:hint="eastAsia"/>
          <w:b/>
          <w:color w:val="000000"/>
          <w:sz w:val="18"/>
          <w:szCs w:val="18"/>
        </w:rPr>
        <w:t>高校总裁班</w:t>
      </w:r>
      <w:r w:rsidRPr="0011515F">
        <w:rPr>
          <w:rFonts w:ascii="宋体" w:eastAsia="宋体" w:hAnsi="宋体" w:hint="eastAsia"/>
          <w:color w:val="000000"/>
          <w:sz w:val="18"/>
          <w:szCs w:val="18"/>
        </w:rPr>
        <w:t>：北京大学继教学院、清华大学继教学院、浙江大学继教学院、上海交大、南京大学研修班等</w:t>
      </w:r>
    </w:p>
    <w:p w14:paraId="5B5E80E1" w14:textId="77777777" w:rsidR="004A4EB0" w:rsidRPr="0011515F" w:rsidRDefault="004A4EB0" w:rsidP="004A4EB0">
      <w:pPr>
        <w:snapToGrid w:val="0"/>
        <w:spacing w:after="0" w:line="360" w:lineRule="exact"/>
        <w:rPr>
          <w:rFonts w:ascii="宋体" w:eastAsia="宋体" w:hAnsi="宋体"/>
          <w:color w:val="000000"/>
          <w:sz w:val="18"/>
          <w:szCs w:val="18"/>
        </w:rPr>
      </w:pPr>
      <w:r w:rsidRPr="0011515F">
        <w:rPr>
          <w:rFonts w:ascii="宋体" w:eastAsia="宋体" w:hAnsi="宋体" w:hint="eastAsia"/>
          <w:b/>
          <w:color w:val="000000"/>
          <w:sz w:val="18"/>
          <w:szCs w:val="18"/>
        </w:rPr>
        <w:t>企业大学：</w:t>
      </w:r>
      <w:r w:rsidRPr="0011515F">
        <w:rPr>
          <w:rFonts w:ascii="宋体" w:eastAsia="宋体" w:hAnsi="宋体" w:hint="eastAsia"/>
          <w:color w:val="000000"/>
          <w:sz w:val="18"/>
          <w:szCs w:val="18"/>
        </w:rPr>
        <w:t>京东大学、上汽集团培训中心、北汽集团教育中心、金风大学、苏宁大学等</w:t>
      </w:r>
    </w:p>
    <w:p w14:paraId="53831BD7" w14:textId="77777777" w:rsidR="004A4EB0" w:rsidRPr="0011515F" w:rsidRDefault="004A4EB0" w:rsidP="004A4EB0">
      <w:pPr>
        <w:snapToGrid w:val="0"/>
        <w:spacing w:after="0" w:line="360" w:lineRule="exact"/>
        <w:rPr>
          <w:rFonts w:ascii="宋体" w:eastAsia="宋体" w:hAnsi="宋体"/>
          <w:color w:val="000000"/>
          <w:sz w:val="18"/>
          <w:szCs w:val="18"/>
        </w:rPr>
      </w:pPr>
      <w:r w:rsidRPr="0011515F">
        <w:rPr>
          <w:rFonts w:ascii="宋体" w:eastAsia="宋体" w:hAnsi="宋体" w:hint="eastAsia"/>
          <w:b/>
          <w:color w:val="000000"/>
          <w:sz w:val="18"/>
          <w:szCs w:val="18"/>
        </w:rPr>
        <w:t>房地产、建筑行业：</w:t>
      </w:r>
      <w:r w:rsidRPr="0011515F">
        <w:rPr>
          <w:rFonts w:ascii="宋体" w:eastAsia="宋体" w:hAnsi="宋体" w:hint="eastAsia"/>
          <w:color w:val="000000"/>
          <w:sz w:val="18"/>
          <w:szCs w:val="18"/>
        </w:rPr>
        <w:t xml:space="preserve">中粮地产、中建集团、北京天鸿地产、万通集团、万科地产、中天集团… </w:t>
      </w:r>
    </w:p>
    <w:p w14:paraId="67CFFAB8" w14:textId="77777777" w:rsidR="004A4EB0" w:rsidRPr="0011515F" w:rsidRDefault="004A4EB0" w:rsidP="004A4EB0">
      <w:pPr>
        <w:snapToGrid w:val="0"/>
        <w:spacing w:after="0" w:line="360" w:lineRule="exact"/>
        <w:rPr>
          <w:rFonts w:ascii="宋体" w:eastAsia="宋体" w:hAnsi="宋体"/>
          <w:color w:val="000000"/>
          <w:sz w:val="18"/>
          <w:szCs w:val="18"/>
        </w:rPr>
      </w:pPr>
      <w:r w:rsidRPr="0011515F">
        <w:rPr>
          <w:rFonts w:ascii="宋体" w:eastAsia="宋体" w:hAnsi="宋体" w:hint="eastAsia"/>
          <w:b/>
          <w:color w:val="000000"/>
          <w:sz w:val="18"/>
          <w:szCs w:val="18"/>
        </w:rPr>
        <w:t>大型国企：</w:t>
      </w:r>
      <w:r w:rsidRPr="0011515F">
        <w:rPr>
          <w:rFonts w:ascii="宋体" w:eastAsia="宋体" w:hAnsi="宋体" w:hint="eastAsia"/>
          <w:color w:val="000000"/>
          <w:sz w:val="18"/>
          <w:szCs w:val="18"/>
        </w:rPr>
        <w:t>人民银行、上汽集团、中信集团、中粮集团</w:t>
      </w:r>
      <w:r>
        <w:rPr>
          <w:rFonts w:ascii="宋体" w:eastAsia="宋体" w:hAnsi="宋体" w:hint="eastAsia"/>
          <w:color w:val="000000"/>
          <w:sz w:val="18"/>
          <w:szCs w:val="18"/>
        </w:rPr>
        <w:t>、</w:t>
      </w:r>
      <w:r w:rsidRPr="0011515F">
        <w:rPr>
          <w:rFonts w:ascii="宋体" w:eastAsia="宋体" w:hAnsi="宋体" w:hint="eastAsia"/>
          <w:color w:val="000000"/>
          <w:sz w:val="18"/>
          <w:szCs w:val="18"/>
        </w:rPr>
        <w:t>中石油、首都机场、中国烟草公司、国家电网、中国国航、京东方、南方航空公司…</w:t>
      </w:r>
    </w:p>
    <w:p w14:paraId="30D24919" w14:textId="77777777" w:rsidR="004A4EB0" w:rsidRPr="0011515F" w:rsidRDefault="004A4EB0" w:rsidP="004A4EB0">
      <w:pPr>
        <w:snapToGrid w:val="0"/>
        <w:spacing w:after="0" w:line="360" w:lineRule="exact"/>
        <w:rPr>
          <w:rFonts w:ascii="宋体" w:eastAsia="宋体" w:hAnsi="宋体"/>
          <w:color w:val="000000"/>
          <w:sz w:val="18"/>
          <w:szCs w:val="18"/>
        </w:rPr>
      </w:pPr>
      <w:r w:rsidRPr="0011515F">
        <w:rPr>
          <w:rFonts w:ascii="宋体" w:eastAsia="宋体" w:hAnsi="宋体" w:hint="eastAsia"/>
          <w:b/>
          <w:color w:val="000000"/>
          <w:sz w:val="18"/>
          <w:szCs w:val="18"/>
        </w:rPr>
        <w:t>医疗、医药行业：</w:t>
      </w:r>
      <w:r w:rsidRPr="0011515F">
        <w:rPr>
          <w:rFonts w:ascii="宋体" w:eastAsia="宋体" w:hAnsi="宋体" w:hint="eastAsia"/>
          <w:color w:val="000000"/>
          <w:sz w:val="18"/>
          <w:szCs w:val="18"/>
        </w:rPr>
        <w:t>GE医疗、西门子医疗、拜耳药业、上海国药集团、辉瑞制药</w:t>
      </w:r>
      <w:r w:rsidRPr="0011515F">
        <w:rPr>
          <w:rFonts w:ascii="宋体" w:eastAsia="宋体" w:hAnsi="宋体"/>
          <w:color w:val="000000"/>
          <w:sz w:val="18"/>
          <w:szCs w:val="18"/>
        </w:rPr>
        <w:t>…</w:t>
      </w:r>
    </w:p>
    <w:p w14:paraId="0E4B1F46" w14:textId="77777777" w:rsidR="004A4EB0" w:rsidRPr="0011515F" w:rsidRDefault="004A4EB0" w:rsidP="004A4EB0">
      <w:pPr>
        <w:snapToGrid w:val="0"/>
        <w:spacing w:after="0" w:line="360" w:lineRule="exact"/>
        <w:rPr>
          <w:rFonts w:ascii="宋体" w:eastAsia="宋体" w:hAnsi="宋体"/>
          <w:color w:val="000000"/>
          <w:sz w:val="18"/>
          <w:szCs w:val="18"/>
        </w:rPr>
      </w:pPr>
      <w:r w:rsidRPr="0011515F">
        <w:rPr>
          <w:rFonts w:ascii="宋体" w:eastAsia="宋体" w:hAnsi="宋体" w:hint="eastAsia"/>
          <w:b/>
          <w:color w:val="000000"/>
          <w:sz w:val="18"/>
          <w:szCs w:val="18"/>
        </w:rPr>
        <w:t>汽车行业：</w:t>
      </w:r>
      <w:r w:rsidRPr="0011515F">
        <w:rPr>
          <w:rFonts w:ascii="宋体" w:eastAsia="宋体" w:hAnsi="宋体" w:hint="eastAsia"/>
          <w:color w:val="000000"/>
          <w:sz w:val="18"/>
          <w:szCs w:val="18"/>
        </w:rPr>
        <w:t>戴姆勒-奔驰、长安汽车、北汽集团、福田汽车、宇通集团、长安标致、中车集团</w:t>
      </w:r>
      <w:r w:rsidRPr="0011515F">
        <w:rPr>
          <w:rFonts w:ascii="宋体" w:eastAsia="宋体" w:hAnsi="宋体"/>
          <w:color w:val="000000"/>
          <w:sz w:val="18"/>
          <w:szCs w:val="18"/>
        </w:rPr>
        <w:t>…</w:t>
      </w:r>
    </w:p>
    <w:p w14:paraId="72FB7613" w14:textId="77777777" w:rsidR="004A4EB0" w:rsidRPr="0011515F" w:rsidRDefault="004A4EB0" w:rsidP="004A4EB0">
      <w:pPr>
        <w:snapToGrid w:val="0"/>
        <w:spacing w:after="0" w:line="360" w:lineRule="exact"/>
        <w:rPr>
          <w:rFonts w:ascii="宋体" w:eastAsia="宋体" w:hAnsi="宋体"/>
          <w:b/>
          <w:color w:val="000000"/>
          <w:sz w:val="18"/>
          <w:szCs w:val="18"/>
        </w:rPr>
      </w:pPr>
      <w:r w:rsidRPr="0011515F">
        <w:rPr>
          <w:rFonts w:ascii="宋体" w:eastAsia="宋体" w:hAnsi="宋体" w:hint="eastAsia"/>
          <w:b/>
          <w:color w:val="000000"/>
          <w:sz w:val="18"/>
          <w:szCs w:val="18"/>
        </w:rPr>
        <w:t>农业行业：</w:t>
      </w:r>
      <w:r w:rsidRPr="0011515F">
        <w:rPr>
          <w:rFonts w:ascii="宋体" w:eastAsia="宋体" w:hAnsi="宋体" w:hint="eastAsia"/>
          <w:color w:val="000000"/>
          <w:sz w:val="18"/>
          <w:szCs w:val="18"/>
        </w:rPr>
        <w:t>国家农业部、中国农大、中牧集团、中粮、山东金正大</w:t>
      </w:r>
      <w:r w:rsidRPr="0011515F">
        <w:rPr>
          <w:rFonts w:ascii="宋体" w:eastAsia="宋体" w:hAnsi="宋体"/>
          <w:color w:val="000000"/>
          <w:sz w:val="18"/>
          <w:szCs w:val="18"/>
        </w:rPr>
        <w:t>…</w:t>
      </w:r>
    </w:p>
    <w:p w14:paraId="33EDB934" w14:textId="77777777" w:rsidR="004A4EB0" w:rsidRPr="0011515F" w:rsidRDefault="004A4EB0" w:rsidP="004A4EB0">
      <w:pPr>
        <w:snapToGrid w:val="0"/>
        <w:spacing w:after="0" w:line="360" w:lineRule="exact"/>
        <w:rPr>
          <w:rFonts w:ascii="宋体" w:eastAsia="宋体" w:hAnsi="宋体"/>
          <w:color w:val="000000"/>
          <w:sz w:val="18"/>
          <w:szCs w:val="18"/>
        </w:rPr>
      </w:pPr>
      <w:r w:rsidRPr="0011515F">
        <w:rPr>
          <w:rFonts w:ascii="宋体" w:eastAsia="宋体" w:hAnsi="宋体" w:hint="eastAsia"/>
          <w:b/>
          <w:color w:val="000000"/>
          <w:sz w:val="18"/>
          <w:szCs w:val="18"/>
        </w:rPr>
        <w:t>金融行业：</w:t>
      </w:r>
      <w:r w:rsidRPr="0011515F">
        <w:rPr>
          <w:rFonts w:ascii="宋体" w:eastAsia="宋体" w:hAnsi="宋体" w:hint="eastAsia"/>
          <w:color w:val="000000"/>
          <w:sz w:val="18"/>
          <w:szCs w:val="18"/>
        </w:rPr>
        <w:t>中国人民银行清算总中心、中国银行、上海交通银行、中国建设银行、新华人寿、浙江永安期货、中谷期货…</w:t>
      </w:r>
    </w:p>
    <w:p w14:paraId="41E6D4EF" w14:textId="77777777" w:rsidR="004A4EB0" w:rsidRPr="0011515F" w:rsidRDefault="004A4EB0" w:rsidP="004A4EB0">
      <w:pPr>
        <w:snapToGrid w:val="0"/>
        <w:spacing w:after="0" w:line="360" w:lineRule="exact"/>
        <w:rPr>
          <w:rFonts w:ascii="宋体" w:eastAsia="宋体" w:hAnsi="宋体"/>
          <w:color w:val="000000"/>
          <w:sz w:val="18"/>
          <w:szCs w:val="18"/>
        </w:rPr>
      </w:pPr>
      <w:r w:rsidRPr="0011515F">
        <w:rPr>
          <w:rFonts w:ascii="宋体" w:eastAsia="宋体" w:hAnsi="宋体" w:hint="eastAsia"/>
          <w:b/>
          <w:color w:val="000000"/>
          <w:sz w:val="18"/>
          <w:szCs w:val="18"/>
        </w:rPr>
        <w:t>制物流运输业：</w:t>
      </w:r>
      <w:r w:rsidRPr="0011515F">
        <w:rPr>
          <w:rFonts w:ascii="宋体" w:eastAsia="宋体" w:hAnsi="宋体" w:hint="eastAsia"/>
          <w:color w:val="000000"/>
          <w:sz w:val="18"/>
          <w:szCs w:val="18"/>
        </w:rPr>
        <w:t>京东物流、顺丰、EMS、安徽安德物流有限公司、大顺发物流、国药物流、UPS、德邦物流</w:t>
      </w:r>
      <w:r w:rsidRPr="0011515F">
        <w:rPr>
          <w:rFonts w:ascii="宋体" w:eastAsia="宋体" w:hAnsi="宋体"/>
          <w:color w:val="000000"/>
          <w:sz w:val="18"/>
          <w:szCs w:val="18"/>
        </w:rPr>
        <w:t>…</w:t>
      </w:r>
    </w:p>
    <w:p w14:paraId="4F83B4E2" w14:textId="77777777" w:rsidR="004A4EB0" w:rsidRPr="0011515F" w:rsidRDefault="004A4EB0" w:rsidP="004A4EB0">
      <w:pPr>
        <w:snapToGrid w:val="0"/>
        <w:spacing w:after="0" w:line="360" w:lineRule="exact"/>
        <w:rPr>
          <w:rFonts w:ascii="宋体" w:eastAsia="宋体" w:hAnsi="宋体"/>
          <w:color w:val="000000"/>
          <w:sz w:val="18"/>
          <w:szCs w:val="18"/>
        </w:rPr>
      </w:pPr>
      <w:r w:rsidRPr="0011515F">
        <w:rPr>
          <w:rFonts w:ascii="宋体" w:eastAsia="宋体" w:hAnsi="宋体" w:hint="eastAsia"/>
          <w:b/>
          <w:color w:val="000000"/>
          <w:sz w:val="18"/>
          <w:szCs w:val="18"/>
        </w:rPr>
        <w:t>制造业：</w:t>
      </w:r>
      <w:r w:rsidRPr="0011515F">
        <w:rPr>
          <w:rFonts w:ascii="宋体" w:eastAsia="宋体" w:hAnsi="宋体" w:hint="eastAsia"/>
          <w:color w:val="000000"/>
          <w:sz w:val="18"/>
          <w:szCs w:val="18"/>
        </w:rPr>
        <w:t>三一重工、重庆康明斯、岛津集团、</w:t>
      </w:r>
      <w:r w:rsidRPr="0011515F">
        <w:rPr>
          <w:rFonts w:ascii="宋体" w:eastAsia="宋体" w:hAnsi="宋体"/>
          <w:color w:val="000000"/>
          <w:sz w:val="18"/>
          <w:szCs w:val="18"/>
        </w:rPr>
        <w:t>爱普生</w:t>
      </w:r>
      <w:r w:rsidRPr="0011515F">
        <w:rPr>
          <w:rFonts w:ascii="宋体" w:eastAsia="宋体" w:hAnsi="宋体" w:hint="eastAsia"/>
          <w:color w:val="000000"/>
          <w:sz w:val="18"/>
          <w:szCs w:val="18"/>
        </w:rPr>
        <w:t>（中国）有限公司</w:t>
      </w:r>
      <w:r w:rsidRPr="0011515F">
        <w:rPr>
          <w:rFonts w:ascii="宋体" w:eastAsia="宋体" w:hAnsi="宋体"/>
          <w:color w:val="000000"/>
          <w:sz w:val="18"/>
          <w:szCs w:val="18"/>
        </w:rPr>
        <w:t>、时代电气</w:t>
      </w:r>
      <w:r w:rsidRPr="0011515F">
        <w:rPr>
          <w:rFonts w:ascii="宋体" w:eastAsia="宋体" w:hAnsi="宋体" w:hint="eastAsia"/>
          <w:color w:val="000000"/>
          <w:sz w:val="18"/>
          <w:szCs w:val="18"/>
        </w:rPr>
        <w:t xml:space="preserve">股份有限公司… </w:t>
      </w:r>
    </w:p>
    <w:p w14:paraId="0ABF16B3" w14:textId="77777777" w:rsidR="004A4EB0" w:rsidRPr="0011515F" w:rsidRDefault="004A4EB0" w:rsidP="004A4EB0">
      <w:pPr>
        <w:snapToGrid w:val="0"/>
        <w:spacing w:after="0" w:line="360" w:lineRule="exact"/>
        <w:rPr>
          <w:rFonts w:ascii="宋体" w:eastAsia="宋体" w:hAnsi="宋体"/>
          <w:color w:val="000000"/>
          <w:sz w:val="18"/>
          <w:szCs w:val="18"/>
        </w:rPr>
      </w:pPr>
      <w:r w:rsidRPr="0011515F">
        <w:rPr>
          <w:rFonts w:ascii="宋体" w:eastAsia="宋体" w:hAnsi="宋体" w:hint="eastAsia"/>
          <w:b/>
          <w:color w:val="000000"/>
          <w:sz w:val="18"/>
          <w:szCs w:val="18"/>
        </w:rPr>
        <w:t>零售行业：</w:t>
      </w:r>
      <w:r w:rsidRPr="0011515F">
        <w:rPr>
          <w:rFonts w:ascii="宋体" w:eastAsia="宋体" w:hAnsi="宋体" w:hint="eastAsia"/>
          <w:color w:val="000000"/>
          <w:sz w:val="18"/>
          <w:szCs w:val="18"/>
        </w:rPr>
        <w:t>苏宁电器、王府井百货、天虹百货、</w:t>
      </w:r>
      <w:r w:rsidRPr="0011515F">
        <w:rPr>
          <w:rFonts w:ascii="宋体" w:eastAsia="宋体" w:hAnsi="宋体"/>
          <w:color w:val="000000"/>
          <w:sz w:val="18"/>
          <w:szCs w:val="18"/>
        </w:rPr>
        <w:t>劲牌酒业、金六福酒、蒙牛</w:t>
      </w:r>
      <w:r w:rsidRPr="0011515F">
        <w:rPr>
          <w:rFonts w:ascii="宋体" w:eastAsia="宋体" w:hAnsi="宋体" w:hint="eastAsia"/>
          <w:color w:val="000000"/>
          <w:sz w:val="18"/>
          <w:szCs w:val="18"/>
        </w:rPr>
        <w:t>乳业</w:t>
      </w:r>
      <w:r w:rsidRPr="0011515F">
        <w:rPr>
          <w:rFonts w:ascii="宋体" w:eastAsia="宋体" w:hAnsi="宋体"/>
          <w:color w:val="000000"/>
          <w:sz w:val="18"/>
          <w:szCs w:val="18"/>
        </w:rPr>
        <w:t>、</w:t>
      </w:r>
      <w:r w:rsidRPr="0011515F">
        <w:rPr>
          <w:rFonts w:ascii="宋体" w:eastAsia="宋体" w:hAnsi="宋体" w:hint="eastAsia"/>
          <w:color w:val="000000"/>
          <w:sz w:val="18"/>
          <w:szCs w:val="18"/>
        </w:rPr>
        <w:t>铁骑力士</w:t>
      </w:r>
      <w:r w:rsidRPr="0011515F">
        <w:rPr>
          <w:rFonts w:ascii="宋体" w:eastAsia="宋体" w:hAnsi="宋体"/>
          <w:color w:val="000000"/>
          <w:sz w:val="18"/>
          <w:szCs w:val="18"/>
        </w:rPr>
        <w:t xml:space="preserve"> </w:t>
      </w:r>
      <w:r w:rsidRPr="0011515F">
        <w:rPr>
          <w:rFonts w:ascii="宋体" w:eastAsia="宋体" w:hAnsi="宋体" w:hint="eastAsia"/>
          <w:color w:val="000000"/>
          <w:sz w:val="18"/>
          <w:szCs w:val="18"/>
        </w:rPr>
        <w:t>…</w:t>
      </w:r>
    </w:p>
    <w:p w14:paraId="5FD68746" w14:textId="17D9BF67" w:rsidR="004A4EB0" w:rsidRPr="0011515F" w:rsidRDefault="004A4EB0" w:rsidP="004A4EB0">
      <w:pPr>
        <w:widowControl w:val="0"/>
        <w:snapToGrid w:val="0"/>
        <w:spacing w:after="0" w:line="360" w:lineRule="exact"/>
        <w:jc w:val="both"/>
        <w:rPr>
          <w:rFonts w:ascii="宋体" w:eastAsia="宋体" w:hAnsi="宋体"/>
          <w:color w:val="000000"/>
          <w:sz w:val="18"/>
          <w:szCs w:val="18"/>
        </w:rPr>
      </w:pPr>
      <w:r w:rsidRPr="0011515F">
        <w:rPr>
          <w:rFonts w:ascii="宋体" w:eastAsia="宋体" w:hAnsi="宋体" w:hint="eastAsia"/>
          <w:b/>
          <w:bCs/>
          <w:color w:val="000000"/>
          <w:sz w:val="18"/>
          <w:szCs w:val="18"/>
        </w:rPr>
        <w:t>外资企业</w:t>
      </w:r>
      <w:r w:rsidRPr="0011515F">
        <w:rPr>
          <w:rFonts w:ascii="宋体" w:eastAsia="宋体" w:hAnsi="宋体" w:hint="eastAsia"/>
          <w:color w:val="000000"/>
          <w:sz w:val="18"/>
          <w:szCs w:val="18"/>
        </w:rPr>
        <w:t>：罗格朗、通用医疗设备、金佰利集团、东芝中国、爱普生、柯尼卡美能达、奔驰克莱斯勒等。</w:t>
      </w:r>
    </w:p>
    <w:bookmarkEnd w:id="1"/>
    <w:p w14:paraId="441075C0" w14:textId="0567B5FE" w:rsidR="004A4EB0" w:rsidRDefault="004A4EB0" w:rsidP="004A4EB0">
      <w:pPr>
        <w:widowControl w:val="0"/>
        <w:snapToGrid w:val="0"/>
        <w:spacing w:after="0" w:line="240" w:lineRule="auto"/>
        <w:rPr>
          <w:rFonts w:ascii="微软雅黑" w:eastAsia="微软雅黑" w:hAnsi="微软雅黑" w:cs="微软雅黑"/>
          <w:b/>
          <w:color w:val="7030A0"/>
          <w:kern w:val="2"/>
          <w:sz w:val="21"/>
          <w:szCs w:val="21"/>
        </w:rPr>
      </w:pPr>
      <w:r w:rsidRPr="001312BE">
        <w:rPr>
          <w:rFonts w:ascii="微软雅黑" w:eastAsia="微软雅黑" w:hAnsi="微软雅黑" w:cs="微软雅黑" w:hint="eastAsia"/>
          <w:b/>
          <w:color w:val="7030A0"/>
          <w:kern w:val="2"/>
          <w:sz w:val="21"/>
          <w:szCs w:val="21"/>
        </w:rPr>
        <w:t>部分培训现场照片</w:t>
      </w:r>
      <w:r>
        <w:rPr>
          <w:rFonts w:ascii="微软雅黑" w:eastAsia="微软雅黑" w:hAnsi="微软雅黑" w:cs="微软雅黑" w:hint="eastAsia"/>
          <w:b/>
          <w:color w:val="7030A0"/>
          <w:kern w:val="2"/>
          <w:sz w:val="21"/>
          <w:szCs w:val="21"/>
        </w:rPr>
        <w:t>：</w:t>
      </w:r>
    </w:p>
    <w:p w14:paraId="4F50F58F" w14:textId="00AE6123" w:rsidR="004A4EB0" w:rsidRDefault="008A5699" w:rsidP="008A5699">
      <w:pPr>
        <w:widowControl w:val="0"/>
        <w:snapToGrid w:val="0"/>
        <w:spacing w:after="0" w:line="240" w:lineRule="auto"/>
        <w:rPr>
          <w:rFonts w:ascii="微软雅黑 Light" w:eastAsia="微软雅黑 Light" w:hAnsi="微软雅黑 Light"/>
          <w:b/>
          <w:color w:val="000000"/>
          <w:kern w:val="2"/>
          <w:sz w:val="28"/>
          <w:szCs w:val="28"/>
        </w:rPr>
      </w:pPr>
      <w:r w:rsidRPr="000324DD">
        <w:rPr>
          <w:rFonts w:ascii="微软雅黑" w:eastAsia="微软雅黑" w:hAnsi="微软雅黑" w:cs="微软雅黑"/>
          <w:b/>
          <w:noProof/>
          <w:color w:val="7030A0"/>
          <w:kern w:val="2"/>
          <w:sz w:val="21"/>
          <w:szCs w:val="21"/>
        </w:rPr>
        <w:drawing>
          <wp:anchor distT="0" distB="0" distL="114300" distR="114300" simplePos="0" relativeHeight="251668480" behindDoc="1" locked="0" layoutInCell="1" allowOverlap="1" wp14:anchorId="3EC3F319" wp14:editId="0379E20B">
            <wp:simplePos x="0" y="0"/>
            <wp:positionH relativeFrom="column">
              <wp:posOffset>69850</wp:posOffset>
            </wp:positionH>
            <wp:positionV relativeFrom="paragraph">
              <wp:posOffset>83820</wp:posOffset>
            </wp:positionV>
            <wp:extent cx="3905250" cy="3905250"/>
            <wp:effectExtent l="0" t="0" r="0" b="0"/>
            <wp:wrapTight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ight>
            <wp:docPr id="12" name="图片 12" descr="许多照片放在一起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许多照片放在一起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4EB0" w:rsidSect="008A569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pgSz w:w="11907" w:h="16839"/>
      <w:pgMar w:top="1148" w:right="1050" w:bottom="1148" w:left="1050" w:header="709" w:footer="737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81C29D" w14:textId="77777777" w:rsidR="001E05A1" w:rsidRDefault="001E05A1">
      <w:pPr>
        <w:spacing w:line="240" w:lineRule="auto"/>
      </w:pPr>
      <w:r>
        <w:separator/>
      </w:r>
    </w:p>
  </w:endnote>
  <w:endnote w:type="continuationSeparator" w:id="0">
    <w:p w14:paraId="43F42736" w14:textId="77777777" w:rsidR="001E05A1" w:rsidRDefault="001E05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 Light">
    <w:altName w:val="微软雅黑"/>
    <w:charset w:val="86"/>
    <w:family w:val="swiss"/>
    <w:pitch w:val="variable"/>
    <w:sig w:usb0="80000287" w:usb1="2ACF001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5EF66" w14:textId="2FE557B8" w:rsidR="00B51834" w:rsidRDefault="008A5699" w:rsidP="008A5699">
    <w:pPr>
      <w:pStyle w:val="aff0"/>
      <w:ind w:firstLineChars="4600" w:firstLine="9200"/>
    </w:pPr>
    <w:r>
      <w:rPr>
        <w:lang w:val="zh-CN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2</w:t>
    </w:r>
    <w:r>
      <w:rPr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7C03AD" w14:textId="77777777" w:rsidR="00B51834" w:rsidRDefault="00061D5E">
    <w:pPr>
      <w:pStyle w:val="aa"/>
      <w:rPr>
        <w:color w:val="7030A0"/>
        <w:sz w:val="16"/>
        <w:szCs w:val="11"/>
      </w:rPr>
    </w:pPr>
    <w:r>
      <w:tab/>
    </w:r>
  </w:p>
  <w:p w14:paraId="41A5ED92" w14:textId="30F7716C" w:rsidR="00B51834" w:rsidRPr="00D41492" w:rsidRDefault="008A5699">
    <w:pPr>
      <w:pStyle w:val="aff1"/>
      <w:tabs>
        <w:tab w:val="left" w:pos="1815"/>
      </w:tabs>
      <w:jc w:val="left"/>
      <w:rPr>
        <w:sz w:val="18"/>
        <w:szCs w:val="18"/>
      </w:rPr>
    </w:pPr>
    <w:r w:rsidRPr="00D41492">
      <w:rPr>
        <w:rFonts w:hint="eastAsia"/>
        <w:sz w:val="18"/>
        <w:szCs w:val="18"/>
      </w:rPr>
      <w:t>北京惠德培训公开课事业部</w:t>
    </w:r>
    <w:r w:rsidRPr="00D41492">
      <w:rPr>
        <w:rFonts w:hint="eastAsia"/>
        <w:sz w:val="18"/>
        <w:szCs w:val="18"/>
      </w:rPr>
      <w:t>0</w:t>
    </w:r>
    <w:r w:rsidRPr="00D41492">
      <w:rPr>
        <w:sz w:val="18"/>
        <w:szCs w:val="18"/>
      </w:rPr>
      <w:t>10-85895152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B21E19" w14:textId="77777777" w:rsidR="001E05A1" w:rsidRDefault="001E05A1">
      <w:pPr>
        <w:spacing w:after="0"/>
      </w:pPr>
      <w:r>
        <w:separator/>
      </w:r>
    </w:p>
  </w:footnote>
  <w:footnote w:type="continuationSeparator" w:id="0">
    <w:p w14:paraId="147D6957" w14:textId="77777777" w:rsidR="001E05A1" w:rsidRDefault="001E05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8016" w14:textId="77777777" w:rsidR="00B51834" w:rsidRDefault="001E05A1">
    <w:pPr>
      <w:pStyle w:val="aff2"/>
    </w:pPr>
    <w:sdt>
      <w:sdtPr>
        <w:alias w:val="标题"/>
        <w:id w:val="54089093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061D5E">
          <w:rPr>
            <w:rFonts w:hint="eastAsia"/>
          </w:rPr>
          <w:t>大数据时代下的客户关系管理应用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3D04F" w14:textId="0D8A98E7" w:rsidR="00B51834" w:rsidRDefault="00061D5E">
    <w:pPr>
      <w:pStyle w:val="ac"/>
      <w:rPr>
        <w:sz w:val="21"/>
        <w:szCs w:val="21"/>
      </w:rPr>
    </w:pPr>
    <w:r>
      <w:rPr>
        <w:rFonts w:hint="eastAsia"/>
      </w:rPr>
      <w:t xml:space="preserve">      </w:t>
    </w:r>
    <w:r w:rsidR="00BF7353">
      <w:rPr>
        <w:rFonts w:hint="eastAsia"/>
        <w:noProof/>
      </w:rPr>
      <w:drawing>
        <wp:inline distT="0" distB="0" distL="0" distR="0" wp14:anchorId="19188161" wp14:editId="6592A48B">
          <wp:extent cx="596900" cy="209679"/>
          <wp:effectExtent l="0" t="0" r="0" b="0"/>
          <wp:docPr id="14" name="图片 14" descr="卡通画&#10;&#10;中度可信度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卡通画&#10;&#10;中度可信度描述已自动生成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2007" cy="2114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5A3CE1" w14:textId="77777777" w:rsidR="00B51834" w:rsidRDefault="00061D5E">
    <w:pPr>
      <w:pStyle w:val="ac"/>
      <w:rPr>
        <w:sz w:val="21"/>
        <w:szCs w:val="21"/>
      </w:rPr>
    </w:pPr>
    <w:r>
      <w:rPr>
        <w:rFonts w:hint="eastAsia"/>
      </w:rPr>
      <w:t xml:space="preserve">                                                       </w:t>
    </w:r>
    <w:r>
      <w:t xml:space="preserve">  </w:t>
    </w:r>
    <w:r>
      <w:rPr>
        <w:rFonts w:ascii="宋体" w:hAnsi="宋体" w:hint="eastAsia"/>
        <w:color w:val="7030A0"/>
        <w:sz w:val="21"/>
        <w:szCs w:val="21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FFFFFF80"/>
    <w:lvl w:ilvl="0">
      <w:start w:val="1"/>
      <w:numFmt w:val="bullet"/>
      <w:pStyle w:val="5"/>
      <w:lvlText w:val=""/>
      <w:lvlJc w:val="left"/>
      <w:pPr>
        <w:ind w:left="1584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FFFFFF81"/>
    <w:multiLevelType w:val="singleLevel"/>
    <w:tmpl w:val="FFFFFF81"/>
    <w:lvl w:ilvl="0">
      <w:start w:val="1"/>
      <w:numFmt w:val="bullet"/>
      <w:pStyle w:val="4"/>
      <w:lvlText w:val=""/>
      <w:lvlJc w:val="left"/>
      <w:pPr>
        <w:ind w:left="144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FFFFFF82"/>
    <w:multiLevelType w:val="singleLevel"/>
    <w:tmpl w:val="FFFFFF82"/>
    <w:lvl w:ilvl="0">
      <w:start w:val="1"/>
      <w:numFmt w:val="bullet"/>
      <w:pStyle w:val="3"/>
      <w:lvlText w:val=""/>
      <w:lvlJc w:val="left"/>
      <w:pPr>
        <w:ind w:left="864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FFFFFF83"/>
    <w:multiLevelType w:val="singleLevel"/>
    <w:tmpl w:val="FFFFFF83"/>
    <w:lvl w:ilvl="0">
      <w:start w:val="1"/>
      <w:numFmt w:val="bullet"/>
      <w:pStyle w:val="2"/>
      <w:lvlText w:val=""/>
      <w:lvlJc w:val="left"/>
      <w:pPr>
        <w:ind w:left="720" w:hanging="360"/>
      </w:pPr>
      <w:rPr>
        <w:rFonts w:ascii="Wingdings 2" w:eastAsia="Wingdings 2" w:hAnsi="Wingdings 2" w:hint="default"/>
      </w:rPr>
    </w:lvl>
  </w:abstractNum>
  <w:abstractNum w:abstractNumId="4" w15:restartNumberingAfterBreak="0">
    <w:nsid w:val="0D4669CC"/>
    <w:multiLevelType w:val="hybridMultilevel"/>
    <w:tmpl w:val="0A3CF970"/>
    <w:lvl w:ilvl="0" w:tplc="95288BF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22221965"/>
    <w:multiLevelType w:val="multilevel"/>
    <w:tmpl w:val="22221965"/>
    <w:lvl w:ilvl="0">
      <w:start w:val="1"/>
      <w:numFmt w:val="japaneseCounting"/>
      <w:lvlText w:val="第%1篇"/>
      <w:lvlJc w:val="left"/>
      <w:pPr>
        <w:ind w:left="870" w:hanging="87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554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 w15:restartNumberingAfterBreak="0">
    <w:nsid w:val="290A0C33"/>
    <w:multiLevelType w:val="hybridMultilevel"/>
    <w:tmpl w:val="096CF368"/>
    <w:lvl w:ilvl="0" w:tplc="DC9CD37E">
      <w:start w:val="1"/>
      <w:numFmt w:val="decimal"/>
      <w:lvlText w:val="%1）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37" w:hanging="440"/>
      </w:pPr>
    </w:lvl>
    <w:lvl w:ilvl="2" w:tplc="0409001B" w:tentative="1">
      <w:start w:val="1"/>
      <w:numFmt w:val="lowerRoman"/>
      <w:lvlText w:val="%3."/>
      <w:lvlJc w:val="right"/>
      <w:pPr>
        <w:ind w:left="1677" w:hanging="440"/>
      </w:pPr>
    </w:lvl>
    <w:lvl w:ilvl="3" w:tplc="0409000F" w:tentative="1">
      <w:start w:val="1"/>
      <w:numFmt w:val="decimal"/>
      <w:lvlText w:val="%4."/>
      <w:lvlJc w:val="left"/>
      <w:pPr>
        <w:ind w:left="2117" w:hanging="440"/>
      </w:pPr>
    </w:lvl>
    <w:lvl w:ilvl="4" w:tplc="04090019" w:tentative="1">
      <w:start w:val="1"/>
      <w:numFmt w:val="lowerLetter"/>
      <w:lvlText w:val="%5)"/>
      <w:lvlJc w:val="left"/>
      <w:pPr>
        <w:ind w:left="2557" w:hanging="440"/>
      </w:pPr>
    </w:lvl>
    <w:lvl w:ilvl="5" w:tplc="0409001B" w:tentative="1">
      <w:start w:val="1"/>
      <w:numFmt w:val="lowerRoman"/>
      <w:lvlText w:val="%6."/>
      <w:lvlJc w:val="right"/>
      <w:pPr>
        <w:ind w:left="2997" w:hanging="440"/>
      </w:pPr>
    </w:lvl>
    <w:lvl w:ilvl="6" w:tplc="0409000F" w:tentative="1">
      <w:start w:val="1"/>
      <w:numFmt w:val="decimal"/>
      <w:lvlText w:val="%7."/>
      <w:lvlJc w:val="left"/>
      <w:pPr>
        <w:ind w:left="3437" w:hanging="440"/>
      </w:pPr>
    </w:lvl>
    <w:lvl w:ilvl="7" w:tplc="04090019" w:tentative="1">
      <w:start w:val="1"/>
      <w:numFmt w:val="lowerLetter"/>
      <w:lvlText w:val="%8)"/>
      <w:lvlJc w:val="left"/>
      <w:pPr>
        <w:ind w:left="3877" w:hanging="440"/>
      </w:pPr>
    </w:lvl>
    <w:lvl w:ilvl="8" w:tplc="0409001B" w:tentative="1">
      <w:start w:val="1"/>
      <w:numFmt w:val="lowerRoman"/>
      <w:lvlText w:val="%9."/>
      <w:lvlJc w:val="right"/>
      <w:pPr>
        <w:ind w:left="4317" w:hanging="440"/>
      </w:pPr>
    </w:lvl>
  </w:abstractNum>
  <w:abstractNum w:abstractNumId="7" w15:restartNumberingAfterBreak="0">
    <w:nsid w:val="2C880799"/>
    <w:multiLevelType w:val="multilevel"/>
    <w:tmpl w:val="2C880799"/>
    <w:lvl w:ilvl="0">
      <w:start w:val="1"/>
      <w:numFmt w:val="bullet"/>
      <w:pStyle w:val="a"/>
      <w:lvlText w:val=""/>
      <w:lvlJc w:val="left"/>
      <w:pPr>
        <w:ind w:left="360" w:hanging="360"/>
      </w:pPr>
      <w:rPr>
        <w:rFonts w:ascii="Wingdings 2" w:eastAsia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58AF0A46"/>
    <w:multiLevelType w:val="hybridMultilevel"/>
    <w:tmpl w:val="62469298"/>
    <w:lvl w:ilvl="0" w:tplc="0409000B">
      <w:start w:val="1"/>
      <w:numFmt w:val="bullet"/>
      <w:lvlText w:val=""/>
      <w:lvlJc w:val="left"/>
      <w:pPr>
        <w:ind w:left="67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11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55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9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3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7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1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75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190" w:hanging="440"/>
      </w:pPr>
      <w:rPr>
        <w:rFonts w:ascii="Wingdings" w:hAnsi="Wingdings" w:hint="default"/>
      </w:rPr>
    </w:lvl>
  </w:abstractNum>
  <w:abstractNum w:abstractNumId="9" w15:restartNumberingAfterBreak="0">
    <w:nsid w:val="594D38B4"/>
    <w:multiLevelType w:val="multilevel"/>
    <w:tmpl w:val="594D38B4"/>
    <w:lvl w:ilvl="0">
      <w:start w:val="1"/>
      <w:numFmt w:val="decimal"/>
      <w:lvlText w:val="%1."/>
      <w:lvlJc w:val="left"/>
      <w:pPr>
        <w:ind w:left="750" w:hanging="45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1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5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4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2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6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080" w:hanging="420"/>
      </w:pPr>
      <w:rPr>
        <w:rFonts w:cs="Times New Roman"/>
      </w:rPr>
    </w:lvl>
  </w:abstractNum>
  <w:abstractNum w:abstractNumId="10" w15:restartNumberingAfterBreak="0">
    <w:nsid w:val="6A161381"/>
    <w:multiLevelType w:val="multilevel"/>
    <w:tmpl w:val="6A161381"/>
    <w:lvl w:ilvl="0">
      <w:start w:val="1"/>
      <w:numFmt w:val="decimal"/>
      <w:lvlText w:val="%1."/>
      <w:lvlJc w:val="left"/>
      <w:pPr>
        <w:tabs>
          <w:tab w:val="left" w:pos="751"/>
        </w:tabs>
        <w:ind w:left="751" w:hanging="420"/>
      </w:pPr>
      <w:rPr>
        <w:rFonts w:cs="Times New Roman" w:hint="default"/>
      </w:rPr>
    </w:lvl>
    <w:lvl w:ilvl="1">
      <w:start w:val="1"/>
      <w:numFmt w:val="bullet"/>
      <w:lvlText w:val=""/>
      <w:lvlJc w:val="left"/>
      <w:pPr>
        <w:tabs>
          <w:tab w:val="left" w:pos="2625"/>
        </w:tabs>
        <w:ind w:left="262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3045"/>
        </w:tabs>
        <w:ind w:left="304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3465"/>
        </w:tabs>
        <w:ind w:left="346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3885"/>
        </w:tabs>
        <w:ind w:left="388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4305"/>
        </w:tabs>
        <w:ind w:left="430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4725"/>
        </w:tabs>
        <w:ind w:left="472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5145"/>
        </w:tabs>
        <w:ind w:left="514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5565"/>
        </w:tabs>
        <w:ind w:left="5565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0"/>
  </w:num>
  <w:num w:numId="8">
    <w:abstractNumId w:val="9"/>
  </w:num>
  <w:num w:numId="9">
    <w:abstractNumId w:val="8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ttachedTemplate r:id="rId1"/>
  <w:defaultTabStop w:val="720"/>
  <w:drawingGridHorizontalSpacing w:val="115"/>
  <w:displayHorizont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jUwZmQwODRiOWZjODQxNDMxMjI0MzhmYjM3NWQwN2YifQ=="/>
  </w:docVars>
  <w:rsids>
    <w:rsidRoot w:val="00431AB5"/>
    <w:rsid w:val="00013C5C"/>
    <w:rsid w:val="00014DD9"/>
    <w:rsid w:val="0002634C"/>
    <w:rsid w:val="000324DD"/>
    <w:rsid w:val="00042DCF"/>
    <w:rsid w:val="00061D5E"/>
    <w:rsid w:val="00073DCB"/>
    <w:rsid w:val="0008257A"/>
    <w:rsid w:val="00085BB3"/>
    <w:rsid w:val="00086FCA"/>
    <w:rsid w:val="000A759C"/>
    <w:rsid w:val="000B4578"/>
    <w:rsid w:val="000C59D8"/>
    <w:rsid w:val="000E10A8"/>
    <w:rsid w:val="000F25D0"/>
    <w:rsid w:val="000F430D"/>
    <w:rsid w:val="000F64D5"/>
    <w:rsid w:val="00100B95"/>
    <w:rsid w:val="001308F1"/>
    <w:rsid w:val="00190ADA"/>
    <w:rsid w:val="001B51A6"/>
    <w:rsid w:val="001C0BB6"/>
    <w:rsid w:val="001C1152"/>
    <w:rsid w:val="001C7B8D"/>
    <w:rsid w:val="001E05A1"/>
    <w:rsid w:val="00211344"/>
    <w:rsid w:val="00236DD2"/>
    <w:rsid w:val="00254A55"/>
    <w:rsid w:val="0026344D"/>
    <w:rsid w:val="00270BF4"/>
    <w:rsid w:val="00277E19"/>
    <w:rsid w:val="002A2191"/>
    <w:rsid w:val="002A683F"/>
    <w:rsid w:val="002C6437"/>
    <w:rsid w:val="002D0F74"/>
    <w:rsid w:val="002F09E4"/>
    <w:rsid w:val="00305EC3"/>
    <w:rsid w:val="00307709"/>
    <w:rsid w:val="00312E06"/>
    <w:rsid w:val="00317CFB"/>
    <w:rsid w:val="00320E90"/>
    <w:rsid w:val="00341A13"/>
    <w:rsid w:val="00346BC5"/>
    <w:rsid w:val="00362137"/>
    <w:rsid w:val="00383EC3"/>
    <w:rsid w:val="00393759"/>
    <w:rsid w:val="003A102A"/>
    <w:rsid w:val="003C24A3"/>
    <w:rsid w:val="003C71F9"/>
    <w:rsid w:val="003D7815"/>
    <w:rsid w:val="003E7098"/>
    <w:rsid w:val="003F2AAC"/>
    <w:rsid w:val="00401929"/>
    <w:rsid w:val="004052E5"/>
    <w:rsid w:val="00431AB5"/>
    <w:rsid w:val="004358A0"/>
    <w:rsid w:val="00462EB8"/>
    <w:rsid w:val="00485D48"/>
    <w:rsid w:val="00492094"/>
    <w:rsid w:val="0049399A"/>
    <w:rsid w:val="004A4EB0"/>
    <w:rsid w:val="004B047B"/>
    <w:rsid w:val="00503C44"/>
    <w:rsid w:val="00524746"/>
    <w:rsid w:val="00527EBD"/>
    <w:rsid w:val="00532CD7"/>
    <w:rsid w:val="005606BF"/>
    <w:rsid w:val="0058160B"/>
    <w:rsid w:val="0059483B"/>
    <w:rsid w:val="005950CA"/>
    <w:rsid w:val="005B0291"/>
    <w:rsid w:val="005D7468"/>
    <w:rsid w:val="005E24E7"/>
    <w:rsid w:val="00633D44"/>
    <w:rsid w:val="00642ABD"/>
    <w:rsid w:val="006479F1"/>
    <w:rsid w:val="00656014"/>
    <w:rsid w:val="006672F1"/>
    <w:rsid w:val="0067349A"/>
    <w:rsid w:val="00674F5D"/>
    <w:rsid w:val="00681F00"/>
    <w:rsid w:val="006B6134"/>
    <w:rsid w:val="006C61C3"/>
    <w:rsid w:val="006E4AB6"/>
    <w:rsid w:val="007422F1"/>
    <w:rsid w:val="00746AE3"/>
    <w:rsid w:val="0075389A"/>
    <w:rsid w:val="007748A7"/>
    <w:rsid w:val="0078057D"/>
    <w:rsid w:val="00784E77"/>
    <w:rsid w:val="007E4587"/>
    <w:rsid w:val="008100D8"/>
    <w:rsid w:val="008118F6"/>
    <w:rsid w:val="00817FE3"/>
    <w:rsid w:val="00831966"/>
    <w:rsid w:val="00842D6B"/>
    <w:rsid w:val="008569BB"/>
    <w:rsid w:val="00871DE3"/>
    <w:rsid w:val="008816F5"/>
    <w:rsid w:val="008A5699"/>
    <w:rsid w:val="008B2167"/>
    <w:rsid w:val="008D377B"/>
    <w:rsid w:val="008E000E"/>
    <w:rsid w:val="008E325C"/>
    <w:rsid w:val="008E7DA0"/>
    <w:rsid w:val="008F118B"/>
    <w:rsid w:val="008F754A"/>
    <w:rsid w:val="00913D08"/>
    <w:rsid w:val="0091630F"/>
    <w:rsid w:val="00931BC3"/>
    <w:rsid w:val="009374D4"/>
    <w:rsid w:val="0096757B"/>
    <w:rsid w:val="00973015"/>
    <w:rsid w:val="0098455A"/>
    <w:rsid w:val="009A4A44"/>
    <w:rsid w:val="009A6363"/>
    <w:rsid w:val="009B25E8"/>
    <w:rsid w:val="009B4D8B"/>
    <w:rsid w:val="009C1C68"/>
    <w:rsid w:val="009E1731"/>
    <w:rsid w:val="009E74DF"/>
    <w:rsid w:val="009F5A71"/>
    <w:rsid w:val="00A02142"/>
    <w:rsid w:val="00A0245A"/>
    <w:rsid w:val="00A10BA5"/>
    <w:rsid w:val="00A27FDE"/>
    <w:rsid w:val="00A46032"/>
    <w:rsid w:val="00A5602A"/>
    <w:rsid w:val="00A666C8"/>
    <w:rsid w:val="00A76DA6"/>
    <w:rsid w:val="00AA2253"/>
    <w:rsid w:val="00AC09AA"/>
    <w:rsid w:val="00AD33A8"/>
    <w:rsid w:val="00AD4A40"/>
    <w:rsid w:val="00AF0A91"/>
    <w:rsid w:val="00AF3AB0"/>
    <w:rsid w:val="00B46972"/>
    <w:rsid w:val="00B4713D"/>
    <w:rsid w:val="00B50FDB"/>
    <w:rsid w:val="00B51834"/>
    <w:rsid w:val="00B6797A"/>
    <w:rsid w:val="00B70C69"/>
    <w:rsid w:val="00B81A11"/>
    <w:rsid w:val="00BA0924"/>
    <w:rsid w:val="00BC5778"/>
    <w:rsid w:val="00BE4D4A"/>
    <w:rsid w:val="00BE7B91"/>
    <w:rsid w:val="00BF3F6A"/>
    <w:rsid w:val="00BF7353"/>
    <w:rsid w:val="00C04345"/>
    <w:rsid w:val="00C32AA4"/>
    <w:rsid w:val="00C50DF6"/>
    <w:rsid w:val="00C64B37"/>
    <w:rsid w:val="00C80A3A"/>
    <w:rsid w:val="00C86C77"/>
    <w:rsid w:val="00C9032A"/>
    <w:rsid w:val="00C97590"/>
    <w:rsid w:val="00CF1E39"/>
    <w:rsid w:val="00CF2738"/>
    <w:rsid w:val="00CF780D"/>
    <w:rsid w:val="00D020F1"/>
    <w:rsid w:val="00D03EB3"/>
    <w:rsid w:val="00D14F86"/>
    <w:rsid w:val="00D17498"/>
    <w:rsid w:val="00D33662"/>
    <w:rsid w:val="00D41492"/>
    <w:rsid w:val="00D5393E"/>
    <w:rsid w:val="00D876BA"/>
    <w:rsid w:val="00DD0F59"/>
    <w:rsid w:val="00DD2F0B"/>
    <w:rsid w:val="00DF2E4B"/>
    <w:rsid w:val="00E00B7B"/>
    <w:rsid w:val="00E01569"/>
    <w:rsid w:val="00E03D86"/>
    <w:rsid w:val="00E270D8"/>
    <w:rsid w:val="00E32D05"/>
    <w:rsid w:val="00E43451"/>
    <w:rsid w:val="00E651B2"/>
    <w:rsid w:val="00E729ED"/>
    <w:rsid w:val="00E86EC1"/>
    <w:rsid w:val="00EB1D17"/>
    <w:rsid w:val="00EC6EBD"/>
    <w:rsid w:val="00ED59DC"/>
    <w:rsid w:val="00EF64C3"/>
    <w:rsid w:val="00F04A1A"/>
    <w:rsid w:val="00F70225"/>
    <w:rsid w:val="00F7674F"/>
    <w:rsid w:val="00F9123A"/>
    <w:rsid w:val="7CCC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9EEE99B"/>
  <w15:docId w15:val="{28C7A4DA-4CE0-436E-BA6B-55E5A925B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 w:qFormat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uiPriority="36" w:unhideWhenUsed="1" w:qFormat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36" w:unhideWhenUsed="1" w:qFormat="1"/>
    <w:lsdException w:name="List Bullet 3" w:uiPriority="36" w:unhideWhenUsed="1" w:qFormat="1"/>
    <w:lsdException w:name="List Bullet 4" w:uiPriority="36" w:unhideWhenUsed="1" w:qFormat="1"/>
    <w:lsdException w:name="List Bullet 5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 w:qFormat="1"/>
    <w:lsdException w:name="Table Theme" w:semiHidden="1" w:unhideWhenUsed="1"/>
    <w:lsdException w:name="Placeholder Text" w:qFormat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after="180" w:line="264" w:lineRule="auto"/>
    </w:pPr>
    <w:rPr>
      <w:kern w:val="24"/>
      <w:sz w:val="23"/>
    </w:rPr>
  </w:style>
  <w:style w:type="paragraph" w:styleId="1">
    <w:name w:val="heading 1"/>
    <w:basedOn w:val="a0"/>
    <w:next w:val="a0"/>
    <w:link w:val="10"/>
    <w:uiPriority w:val="9"/>
    <w:unhideWhenUsed/>
    <w:qFormat/>
    <w:pPr>
      <w:spacing w:before="300" w:after="80" w:line="240" w:lineRule="auto"/>
      <w:outlineLvl w:val="0"/>
    </w:pPr>
    <w:rPr>
      <w:rFonts w:asciiTheme="majorHAnsi" w:eastAsiaTheme="majorEastAsia" w:hAnsiTheme="majorHAnsi"/>
      <w:caps/>
      <w:color w:val="775F55" w:themeColor="text2"/>
      <w:sz w:val="32"/>
      <w:szCs w:val="32"/>
    </w:rPr>
  </w:style>
  <w:style w:type="paragraph" w:styleId="20">
    <w:name w:val="heading 2"/>
    <w:basedOn w:val="a0"/>
    <w:next w:val="a0"/>
    <w:link w:val="21"/>
    <w:uiPriority w:val="9"/>
    <w:unhideWhenUsed/>
    <w:qFormat/>
    <w:pPr>
      <w:spacing w:before="240" w:after="80"/>
      <w:outlineLvl w:val="1"/>
    </w:pPr>
    <w:rPr>
      <w:b/>
      <w:color w:val="94B6D2" w:themeColor="accent1"/>
      <w:spacing w:val="20"/>
      <w:sz w:val="28"/>
      <w:szCs w:val="28"/>
    </w:rPr>
  </w:style>
  <w:style w:type="paragraph" w:styleId="30">
    <w:name w:val="heading 3"/>
    <w:basedOn w:val="a0"/>
    <w:next w:val="a0"/>
    <w:link w:val="31"/>
    <w:uiPriority w:val="9"/>
    <w:unhideWhenUsed/>
    <w:qFormat/>
    <w:pPr>
      <w:spacing w:before="240" w:after="60"/>
      <w:outlineLvl w:val="2"/>
    </w:pPr>
    <w:rPr>
      <w:b/>
      <w:color w:val="000000" w:themeColor="text1"/>
      <w:spacing w:val="10"/>
      <w:szCs w:val="24"/>
    </w:rPr>
  </w:style>
  <w:style w:type="paragraph" w:styleId="40">
    <w:name w:val="heading 4"/>
    <w:basedOn w:val="a0"/>
    <w:next w:val="a0"/>
    <w:link w:val="41"/>
    <w:uiPriority w:val="9"/>
    <w:semiHidden/>
    <w:unhideWhenUsed/>
    <w:qFormat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50">
    <w:name w:val="heading 5"/>
    <w:basedOn w:val="a0"/>
    <w:next w:val="a0"/>
    <w:link w:val="51"/>
    <w:uiPriority w:val="9"/>
    <w:semiHidden/>
    <w:unhideWhenUsed/>
    <w:qFormat/>
    <w:pPr>
      <w:spacing w:before="200" w:after="0"/>
      <w:outlineLvl w:val="4"/>
    </w:pPr>
    <w:rPr>
      <w:b/>
      <w:color w:val="775F55" w:themeColor="text2"/>
      <w:spacing w:val="10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pPr>
      <w:spacing w:after="0"/>
      <w:outlineLvl w:val="5"/>
    </w:pPr>
    <w:rPr>
      <w:b/>
      <w:color w:val="DD8047" w:themeColor="accent2"/>
      <w:spacing w:val="1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pPr>
      <w:spacing w:after="0"/>
      <w:outlineLvl w:val="6"/>
    </w:pPr>
    <w:rPr>
      <w:smallCaps/>
      <w:color w:val="000000" w:themeColor="text1"/>
      <w:spacing w:val="1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pPr>
      <w:spacing w:after="0"/>
      <w:outlineLvl w:val="7"/>
    </w:pPr>
    <w:rPr>
      <w:b/>
      <w:i/>
      <w:color w:val="94B6D2" w:themeColor="accent1"/>
      <w:spacing w:val="10"/>
      <w:sz w:val="24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pPr>
      <w:spacing w:after="0"/>
      <w:outlineLvl w:val="8"/>
    </w:pPr>
    <w:rPr>
      <w:b/>
      <w:caps/>
      <w:color w:val="A5AB81" w:themeColor="accent3"/>
      <w:spacing w:val="40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TOC7">
    <w:name w:val="toc 7"/>
    <w:basedOn w:val="a0"/>
    <w:next w:val="a0"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</w:style>
  <w:style w:type="paragraph" w:styleId="a4">
    <w:name w:val="table of authorities"/>
    <w:basedOn w:val="a0"/>
    <w:next w:val="a0"/>
    <w:uiPriority w:val="99"/>
    <w:semiHidden/>
    <w:unhideWhenUsed/>
    <w:qFormat/>
    <w:pPr>
      <w:ind w:left="220" w:hanging="220"/>
    </w:pPr>
  </w:style>
  <w:style w:type="paragraph" w:styleId="4">
    <w:name w:val="List Bullet 4"/>
    <w:basedOn w:val="a0"/>
    <w:uiPriority w:val="36"/>
    <w:unhideWhenUsed/>
    <w:qFormat/>
    <w:pPr>
      <w:numPr>
        <w:numId w:val="1"/>
      </w:numPr>
    </w:pPr>
    <w:rPr>
      <w:caps/>
      <w:spacing w:val="4"/>
    </w:rPr>
  </w:style>
  <w:style w:type="paragraph" w:styleId="a5">
    <w:name w:val="caption"/>
    <w:basedOn w:val="a0"/>
    <w:next w:val="a0"/>
    <w:uiPriority w:val="35"/>
    <w:unhideWhenUsed/>
    <w:qFormat/>
    <w:rPr>
      <w:b/>
      <w:bCs/>
      <w:caps/>
      <w:sz w:val="16"/>
      <w:szCs w:val="16"/>
    </w:rPr>
  </w:style>
  <w:style w:type="paragraph" w:styleId="a">
    <w:name w:val="List Bullet"/>
    <w:basedOn w:val="a0"/>
    <w:uiPriority w:val="36"/>
    <w:unhideWhenUsed/>
    <w:qFormat/>
    <w:pPr>
      <w:numPr>
        <w:numId w:val="2"/>
      </w:numPr>
    </w:pPr>
    <w:rPr>
      <w:sz w:val="24"/>
    </w:rPr>
  </w:style>
  <w:style w:type="paragraph" w:styleId="3">
    <w:name w:val="List Bullet 3"/>
    <w:basedOn w:val="a0"/>
    <w:uiPriority w:val="36"/>
    <w:unhideWhenUsed/>
    <w:qFormat/>
    <w:pPr>
      <w:numPr>
        <w:numId w:val="3"/>
      </w:numPr>
    </w:pPr>
    <w:rPr>
      <w:color w:val="DD8047" w:themeColor="accent2"/>
    </w:rPr>
  </w:style>
  <w:style w:type="paragraph" w:styleId="a6">
    <w:name w:val="Body Text"/>
    <w:basedOn w:val="a0"/>
    <w:link w:val="a7"/>
    <w:qFormat/>
    <w:pPr>
      <w:widowControl w:val="0"/>
      <w:spacing w:after="120" w:line="240" w:lineRule="auto"/>
      <w:jc w:val="both"/>
    </w:pPr>
    <w:rPr>
      <w:rFonts w:ascii="Times New Roman" w:eastAsia="宋体" w:hAnsi="Times New Roman"/>
      <w:kern w:val="2"/>
      <w:sz w:val="21"/>
      <w:szCs w:val="24"/>
    </w:rPr>
  </w:style>
  <w:style w:type="paragraph" w:styleId="22">
    <w:name w:val="List 2"/>
    <w:basedOn w:val="a0"/>
    <w:uiPriority w:val="99"/>
    <w:semiHidden/>
    <w:unhideWhenUsed/>
    <w:qFormat/>
    <w:pPr>
      <w:ind w:left="720" w:hanging="360"/>
    </w:pPr>
  </w:style>
  <w:style w:type="paragraph" w:styleId="2">
    <w:name w:val="List Bullet 2"/>
    <w:basedOn w:val="a0"/>
    <w:uiPriority w:val="36"/>
    <w:unhideWhenUsed/>
    <w:qFormat/>
    <w:pPr>
      <w:numPr>
        <w:numId w:val="4"/>
      </w:numPr>
    </w:pPr>
    <w:rPr>
      <w:color w:val="94B6D2" w:themeColor="accent1"/>
    </w:rPr>
  </w:style>
  <w:style w:type="paragraph" w:styleId="TOC5">
    <w:name w:val="toc 5"/>
    <w:basedOn w:val="a0"/>
    <w:next w:val="a0"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</w:style>
  <w:style w:type="paragraph" w:styleId="TOC3">
    <w:name w:val="toc 3"/>
    <w:basedOn w:val="a0"/>
    <w:next w:val="a0"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88"/>
    </w:pPr>
  </w:style>
  <w:style w:type="paragraph" w:styleId="5">
    <w:name w:val="List Bullet 5"/>
    <w:basedOn w:val="a0"/>
    <w:uiPriority w:val="36"/>
    <w:unhideWhenUsed/>
    <w:qFormat/>
    <w:pPr>
      <w:numPr>
        <w:numId w:val="5"/>
      </w:numPr>
    </w:pPr>
  </w:style>
  <w:style w:type="paragraph" w:styleId="TOC8">
    <w:name w:val="toc 8"/>
    <w:basedOn w:val="a0"/>
    <w:next w:val="a0"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</w:style>
  <w:style w:type="paragraph" w:styleId="a8">
    <w:name w:val="Balloon Text"/>
    <w:basedOn w:val="a0"/>
    <w:link w:val="a9"/>
    <w:uiPriority w:val="99"/>
    <w:semiHidden/>
    <w:unhideWhenUsed/>
    <w:rPr>
      <w:rFonts w:ascii="Tahoma" w:eastAsia="Tahoma" w:hAnsi="Tahoma" w:cs="Tahoma"/>
      <w:sz w:val="16"/>
      <w:szCs w:val="16"/>
    </w:rPr>
  </w:style>
  <w:style w:type="paragraph" w:styleId="aa">
    <w:name w:val="footer"/>
    <w:basedOn w:val="a0"/>
    <w:link w:val="ab"/>
    <w:uiPriority w:val="99"/>
    <w:unhideWhenUsed/>
    <w:pPr>
      <w:tabs>
        <w:tab w:val="center" w:pos="4320"/>
        <w:tab w:val="right" w:pos="8640"/>
      </w:tabs>
    </w:pPr>
  </w:style>
  <w:style w:type="paragraph" w:styleId="ac">
    <w:name w:val="header"/>
    <w:basedOn w:val="a0"/>
    <w:link w:val="ad"/>
    <w:uiPriority w:val="99"/>
    <w:unhideWhenUsed/>
    <w:pPr>
      <w:tabs>
        <w:tab w:val="center" w:pos="4320"/>
        <w:tab w:val="right" w:pos="8640"/>
      </w:tabs>
    </w:pPr>
  </w:style>
  <w:style w:type="paragraph" w:styleId="TOC1">
    <w:name w:val="toc 1"/>
    <w:basedOn w:val="a0"/>
    <w:next w:val="a0"/>
    <w:uiPriority w:val="99"/>
    <w:semiHidden/>
    <w:unhideWhenUsed/>
    <w:qFormat/>
    <w:pPr>
      <w:tabs>
        <w:tab w:val="right" w:leader="dot" w:pos="8630"/>
      </w:tabs>
      <w:spacing w:before="180" w:after="40" w:line="240" w:lineRule="auto"/>
    </w:pPr>
    <w:rPr>
      <w:b/>
      <w:caps/>
      <w:color w:val="775F55" w:themeColor="text2"/>
    </w:rPr>
  </w:style>
  <w:style w:type="paragraph" w:styleId="TOC4">
    <w:name w:val="toc 4"/>
    <w:basedOn w:val="a0"/>
    <w:next w:val="a0"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</w:style>
  <w:style w:type="paragraph" w:styleId="ae">
    <w:name w:val="Subtitle"/>
    <w:basedOn w:val="a0"/>
    <w:link w:val="af"/>
    <w:uiPriority w:val="11"/>
    <w:qFormat/>
    <w:pPr>
      <w:spacing w:after="720" w:line="240" w:lineRule="auto"/>
    </w:pPr>
    <w:rPr>
      <w:rFonts w:asciiTheme="majorHAnsi" w:eastAsiaTheme="majorEastAsia" w:hAnsiTheme="majorHAnsi"/>
      <w:b/>
      <w:caps/>
      <w:color w:val="DD8047" w:themeColor="accent2"/>
      <w:spacing w:val="50"/>
      <w:sz w:val="24"/>
      <w:szCs w:val="24"/>
    </w:rPr>
  </w:style>
  <w:style w:type="paragraph" w:styleId="af0">
    <w:name w:val="List"/>
    <w:basedOn w:val="a0"/>
    <w:uiPriority w:val="99"/>
    <w:semiHidden/>
    <w:unhideWhenUsed/>
    <w:qFormat/>
    <w:pPr>
      <w:ind w:left="360" w:hanging="360"/>
    </w:pPr>
  </w:style>
  <w:style w:type="paragraph" w:styleId="TOC6">
    <w:name w:val="toc 6"/>
    <w:basedOn w:val="a0"/>
    <w:next w:val="a0"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</w:style>
  <w:style w:type="paragraph" w:styleId="TOC2">
    <w:name w:val="toc 2"/>
    <w:basedOn w:val="a0"/>
    <w:next w:val="a0"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44"/>
    </w:pPr>
  </w:style>
  <w:style w:type="paragraph" w:styleId="TOC9">
    <w:name w:val="toc 9"/>
    <w:basedOn w:val="a0"/>
    <w:next w:val="a0"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</w:style>
  <w:style w:type="paragraph" w:styleId="af1">
    <w:name w:val="Title"/>
    <w:basedOn w:val="a0"/>
    <w:link w:val="af2"/>
    <w:uiPriority w:val="10"/>
    <w:qFormat/>
    <w:pPr>
      <w:spacing w:after="0" w:line="240" w:lineRule="auto"/>
    </w:pPr>
    <w:rPr>
      <w:color w:val="775F55" w:themeColor="text2"/>
      <w:sz w:val="72"/>
      <w:szCs w:val="72"/>
    </w:rPr>
  </w:style>
  <w:style w:type="table" w:styleId="af3">
    <w:name w:val="Table Grid"/>
    <w:basedOn w:val="a2"/>
    <w:uiPriority w:val="1"/>
    <w:qFormat/>
    <w:rPr>
      <w:rFonts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uiPriority w:val="22"/>
    <w:qFormat/>
    <w:rPr>
      <w:rFonts w:asciiTheme="minorHAnsi" w:eastAsiaTheme="minorEastAsia" w:hAnsiTheme="minorHAnsi"/>
      <w:b/>
      <w:color w:val="DD8047" w:themeColor="accent2"/>
    </w:rPr>
  </w:style>
  <w:style w:type="character" w:styleId="af5">
    <w:name w:val="Emphasis"/>
    <w:uiPriority w:val="20"/>
    <w:qFormat/>
    <w:rPr>
      <w:rFonts w:asciiTheme="minorHAnsi" w:eastAsiaTheme="minorEastAsia" w:hAnsiTheme="minorHAnsi"/>
      <w:b/>
      <w:i/>
      <w:color w:val="775F55" w:themeColor="text2"/>
      <w:spacing w:val="10"/>
      <w:sz w:val="23"/>
    </w:rPr>
  </w:style>
  <w:style w:type="character" w:styleId="af6">
    <w:name w:val="Hyperlink"/>
    <w:basedOn w:val="a1"/>
    <w:uiPriority w:val="99"/>
    <w:semiHidden/>
    <w:unhideWhenUsed/>
    <w:qFormat/>
    <w:rPr>
      <w:color w:val="F7B615" w:themeColor="hyperlink"/>
      <w:u w:val="single"/>
    </w:rPr>
  </w:style>
  <w:style w:type="character" w:customStyle="1" w:styleId="10">
    <w:name w:val="标题 1 字符"/>
    <w:basedOn w:val="a1"/>
    <w:link w:val="1"/>
    <w:uiPriority w:val="9"/>
    <w:rPr>
      <w:rFonts w:asciiTheme="majorHAnsi" w:eastAsiaTheme="majorEastAsia" w:hAnsiTheme="majorHAnsi" w:cs="Times New Roman"/>
      <w:caps/>
      <w:color w:val="775F55" w:themeColor="text2"/>
      <w:sz w:val="32"/>
      <w:szCs w:val="32"/>
    </w:rPr>
  </w:style>
  <w:style w:type="character" w:customStyle="1" w:styleId="21">
    <w:name w:val="标题 2 字符"/>
    <w:basedOn w:val="a1"/>
    <w:link w:val="20"/>
    <w:uiPriority w:val="9"/>
    <w:rPr>
      <w:rFonts w:cs="Times New Roman"/>
      <w:b/>
      <w:color w:val="94B6D2" w:themeColor="accent1"/>
      <w:spacing w:val="20"/>
      <w:sz w:val="28"/>
      <w:szCs w:val="28"/>
    </w:rPr>
  </w:style>
  <w:style w:type="character" w:customStyle="1" w:styleId="31">
    <w:name w:val="标题 3 字符"/>
    <w:basedOn w:val="a1"/>
    <w:link w:val="30"/>
    <w:uiPriority w:val="9"/>
    <w:rPr>
      <w:rFonts w:cs="Times New Roman"/>
      <w:b/>
      <w:color w:val="000000" w:themeColor="text1"/>
      <w:spacing w:val="10"/>
      <w:sz w:val="23"/>
      <w:szCs w:val="23"/>
    </w:rPr>
  </w:style>
  <w:style w:type="character" w:customStyle="1" w:styleId="ab">
    <w:name w:val="页脚 字符"/>
    <w:basedOn w:val="a1"/>
    <w:link w:val="aa"/>
    <w:uiPriority w:val="99"/>
    <w:qFormat/>
    <w:rPr>
      <w:rFonts w:cs="Times New Roman"/>
      <w:sz w:val="23"/>
      <w:szCs w:val="23"/>
    </w:rPr>
  </w:style>
  <w:style w:type="character" w:customStyle="1" w:styleId="ad">
    <w:name w:val="页眉 字符"/>
    <w:basedOn w:val="a1"/>
    <w:link w:val="ac"/>
    <w:uiPriority w:val="99"/>
    <w:qFormat/>
    <w:rPr>
      <w:rFonts w:cs="Times New Roman"/>
      <w:sz w:val="23"/>
      <w:szCs w:val="23"/>
    </w:rPr>
  </w:style>
  <w:style w:type="paragraph" w:styleId="af7">
    <w:name w:val="Intense Quote"/>
    <w:basedOn w:val="a0"/>
    <w:link w:val="af8"/>
    <w:uiPriority w:val="30"/>
    <w:qFormat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color w:val="DD8047" w:themeColor="accent2"/>
    </w:rPr>
  </w:style>
  <w:style w:type="character" w:customStyle="1" w:styleId="af8">
    <w:name w:val="明显引用 字符"/>
    <w:basedOn w:val="a1"/>
    <w:link w:val="af7"/>
    <w:uiPriority w:val="30"/>
    <w:rPr>
      <w:rFonts w:cs="Times New Roman"/>
      <w:b/>
      <w:color w:val="DD8047" w:themeColor="accent2"/>
      <w:sz w:val="23"/>
      <w:szCs w:val="23"/>
      <w:shd w:val="clear" w:color="auto" w:fill="FFFFFF" w:themeFill="background1"/>
    </w:rPr>
  </w:style>
  <w:style w:type="character" w:customStyle="1" w:styleId="af">
    <w:name w:val="副标题 字符"/>
    <w:basedOn w:val="a1"/>
    <w:link w:val="ae"/>
    <w:uiPriority w:val="11"/>
    <w:rPr>
      <w:rFonts w:asciiTheme="majorHAnsi" w:eastAsiaTheme="majorEastAsia" w:hAnsiTheme="majorHAnsi" w:cs="Times New Roman"/>
      <w:b/>
      <w:caps/>
      <w:color w:val="DD8047" w:themeColor="accent2"/>
      <w:spacing w:val="50"/>
      <w:sz w:val="24"/>
    </w:rPr>
  </w:style>
  <w:style w:type="character" w:customStyle="1" w:styleId="af2">
    <w:name w:val="标题 字符"/>
    <w:basedOn w:val="a1"/>
    <w:link w:val="af1"/>
    <w:uiPriority w:val="10"/>
    <w:qFormat/>
    <w:rPr>
      <w:rFonts w:cs="Times New Roman"/>
      <w:color w:val="775F55" w:themeColor="text2"/>
      <w:sz w:val="72"/>
      <w:szCs w:val="72"/>
    </w:rPr>
  </w:style>
  <w:style w:type="character" w:customStyle="1" w:styleId="a9">
    <w:name w:val="批注框文本 字符"/>
    <w:basedOn w:val="a1"/>
    <w:link w:val="a8"/>
    <w:uiPriority w:val="99"/>
    <w:semiHidden/>
    <w:qFormat/>
    <w:rPr>
      <w:rFonts w:ascii="Tahoma" w:eastAsia="Tahoma" w:hAnsi="Tahoma" w:cs="Tahoma"/>
      <w:sz w:val="16"/>
      <w:szCs w:val="16"/>
    </w:rPr>
  </w:style>
  <w:style w:type="character" w:customStyle="1" w:styleId="11">
    <w:name w:val="书籍标题1"/>
    <w:basedOn w:val="a1"/>
    <w:uiPriority w:val="33"/>
    <w:qFormat/>
    <w:rPr>
      <w:rFonts w:asciiTheme="minorHAnsi" w:eastAsiaTheme="minorEastAsia" w:hAnsiTheme="minorHAnsi" w:cs="Times New Roman"/>
      <w:i/>
      <w:color w:val="775F55" w:themeColor="text2"/>
      <w:sz w:val="23"/>
      <w:szCs w:val="23"/>
    </w:rPr>
  </w:style>
  <w:style w:type="character" w:customStyle="1" w:styleId="41">
    <w:name w:val="标题 4 字符"/>
    <w:basedOn w:val="a1"/>
    <w:link w:val="40"/>
    <w:uiPriority w:val="9"/>
    <w:semiHidden/>
    <w:rPr>
      <w:rFonts w:cs="Times New Roman"/>
      <w:caps/>
      <w:spacing w:val="14"/>
    </w:rPr>
  </w:style>
  <w:style w:type="character" w:customStyle="1" w:styleId="51">
    <w:name w:val="标题 5 字符"/>
    <w:basedOn w:val="a1"/>
    <w:link w:val="50"/>
    <w:uiPriority w:val="9"/>
    <w:semiHidden/>
    <w:rPr>
      <w:rFonts w:cs="Times New Roman"/>
      <w:b/>
      <w:color w:val="775F55" w:themeColor="text2"/>
      <w:spacing w:val="10"/>
      <w:sz w:val="23"/>
      <w:szCs w:val="23"/>
    </w:rPr>
  </w:style>
  <w:style w:type="character" w:customStyle="1" w:styleId="60">
    <w:name w:val="标题 6 字符"/>
    <w:basedOn w:val="a1"/>
    <w:link w:val="6"/>
    <w:uiPriority w:val="9"/>
    <w:semiHidden/>
    <w:qFormat/>
    <w:rPr>
      <w:rFonts w:cs="Times New Roman"/>
      <w:b/>
      <w:color w:val="DD8047" w:themeColor="accent2"/>
      <w:spacing w:val="10"/>
      <w:sz w:val="23"/>
      <w:szCs w:val="23"/>
    </w:rPr>
  </w:style>
  <w:style w:type="character" w:customStyle="1" w:styleId="70">
    <w:name w:val="标题 7 字符"/>
    <w:basedOn w:val="a1"/>
    <w:link w:val="7"/>
    <w:uiPriority w:val="9"/>
    <w:semiHidden/>
    <w:qFormat/>
    <w:rPr>
      <w:rFonts w:cs="Times New Roman"/>
      <w:smallCaps/>
      <w:color w:val="000000" w:themeColor="text1"/>
      <w:spacing w:val="10"/>
      <w:sz w:val="23"/>
      <w:szCs w:val="23"/>
    </w:rPr>
  </w:style>
  <w:style w:type="character" w:customStyle="1" w:styleId="80">
    <w:name w:val="标题 8 字符"/>
    <w:basedOn w:val="a1"/>
    <w:link w:val="8"/>
    <w:uiPriority w:val="9"/>
    <w:semiHidden/>
    <w:rPr>
      <w:rFonts w:cs="Times New Roman"/>
      <w:b/>
      <w:i/>
      <w:color w:val="94B6D2" w:themeColor="accent1"/>
      <w:spacing w:val="10"/>
      <w:sz w:val="24"/>
      <w:szCs w:val="24"/>
    </w:rPr>
  </w:style>
  <w:style w:type="character" w:customStyle="1" w:styleId="90">
    <w:name w:val="标题 9 字符"/>
    <w:basedOn w:val="a1"/>
    <w:link w:val="9"/>
    <w:uiPriority w:val="9"/>
    <w:semiHidden/>
    <w:qFormat/>
    <w:rPr>
      <w:rFonts w:cs="Times New Roman"/>
      <w:b/>
      <w:caps/>
      <w:color w:val="A5AB81" w:themeColor="accent3"/>
      <w:spacing w:val="40"/>
      <w:sz w:val="20"/>
      <w:szCs w:val="20"/>
    </w:rPr>
  </w:style>
  <w:style w:type="character" w:customStyle="1" w:styleId="12">
    <w:name w:val="明显强调1"/>
    <w:basedOn w:val="a1"/>
    <w:uiPriority w:val="21"/>
    <w:qFormat/>
    <w:rPr>
      <w:rFonts w:asciiTheme="minorHAnsi" w:eastAsiaTheme="minorEastAsia" w:hAnsiTheme="minorHAnsi"/>
      <w:b/>
      <w:color w:val="DD8047" w:themeColor="accent2"/>
      <w:spacing w:val="10"/>
      <w:w w:val="100"/>
      <w:kern w:val="0"/>
      <w:position w:val="0"/>
      <w:sz w:val="23"/>
      <w:vertAlign w:val="baseline"/>
    </w:rPr>
  </w:style>
  <w:style w:type="character" w:customStyle="1" w:styleId="13">
    <w:name w:val="明显参考1"/>
    <w:basedOn w:val="a1"/>
    <w:uiPriority w:val="32"/>
    <w:qFormat/>
    <w:rPr>
      <w:rFonts w:asciiTheme="minorHAnsi" w:eastAsiaTheme="minorEastAsia" w:hAnsiTheme="minorHAnsi"/>
      <w:b/>
      <w:caps/>
      <w:color w:val="94B6D2" w:themeColor="accent1"/>
      <w:spacing w:val="10"/>
      <w:w w:val="100"/>
      <w:position w:val="0"/>
      <w:sz w:val="20"/>
      <w:szCs w:val="20"/>
      <w:u w:val="single" w:color="94B6D2" w:themeColor="accent1"/>
    </w:rPr>
  </w:style>
  <w:style w:type="paragraph" w:styleId="af9">
    <w:name w:val="List Paragraph"/>
    <w:basedOn w:val="a0"/>
    <w:uiPriority w:val="34"/>
    <w:unhideWhenUsed/>
    <w:qFormat/>
    <w:pPr>
      <w:ind w:left="720"/>
      <w:contextualSpacing/>
    </w:pPr>
  </w:style>
  <w:style w:type="paragraph" w:styleId="afa">
    <w:name w:val="No Spacing"/>
    <w:basedOn w:val="a0"/>
    <w:uiPriority w:val="99"/>
    <w:qFormat/>
    <w:pPr>
      <w:spacing w:after="0" w:line="240" w:lineRule="auto"/>
    </w:pPr>
  </w:style>
  <w:style w:type="character" w:styleId="afb">
    <w:name w:val="Placeholder Text"/>
    <w:basedOn w:val="a1"/>
    <w:uiPriority w:val="99"/>
    <w:unhideWhenUsed/>
    <w:qFormat/>
    <w:rPr>
      <w:color w:val="808080"/>
    </w:rPr>
  </w:style>
  <w:style w:type="paragraph" w:styleId="afc">
    <w:name w:val="Quote"/>
    <w:basedOn w:val="a0"/>
    <w:link w:val="afd"/>
    <w:uiPriority w:val="29"/>
    <w:qFormat/>
    <w:rPr>
      <w:i/>
      <w:smallCaps/>
      <w:color w:val="775F55" w:themeColor="text2"/>
      <w:spacing w:val="6"/>
    </w:rPr>
  </w:style>
  <w:style w:type="character" w:customStyle="1" w:styleId="afd">
    <w:name w:val="引用 字符"/>
    <w:basedOn w:val="a1"/>
    <w:link w:val="afc"/>
    <w:uiPriority w:val="29"/>
    <w:qFormat/>
    <w:rPr>
      <w:rFonts w:cs="Times New Roman"/>
      <w:i/>
      <w:smallCaps/>
      <w:color w:val="775F55" w:themeColor="text2"/>
      <w:spacing w:val="6"/>
      <w:sz w:val="23"/>
      <w:szCs w:val="23"/>
    </w:rPr>
  </w:style>
  <w:style w:type="character" w:customStyle="1" w:styleId="14">
    <w:name w:val="不明显强调1"/>
    <w:basedOn w:val="a1"/>
    <w:uiPriority w:val="19"/>
    <w:qFormat/>
    <w:rPr>
      <w:rFonts w:asciiTheme="minorHAnsi" w:eastAsiaTheme="minorEastAsia" w:hAnsiTheme="minorHAnsi"/>
      <w:i/>
      <w:sz w:val="23"/>
    </w:rPr>
  </w:style>
  <w:style w:type="character" w:customStyle="1" w:styleId="15">
    <w:name w:val="不明显参考1"/>
    <w:basedOn w:val="a1"/>
    <w:uiPriority w:val="31"/>
    <w:qFormat/>
    <w:rPr>
      <w:rFonts w:asciiTheme="minorHAnsi" w:eastAsiaTheme="minorEastAsia" w:hAnsiTheme="minorHAnsi"/>
      <w:b/>
      <w:i/>
      <w:color w:val="775F55" w:themeColor="text2"/>
      <w:sz w:val="23"/>
    </w:rPr>
  </w:style>
  <w:style w:type="paragraph" w:customStyle="1" w:styleId="afe">
    <w:name w:val="类别"/>
    <w:basedOn w:val="a0"/>
    <w:uiPriority w:val="49"/>
    <w:qFormat/>
    <w:pPr>
      <w:spacing w:after="0"/>
    </w:pPr>
    <w:rPr>
      <w:b/>
      <w:sz w:val="24"/>
      <w:szCs w:val="24"/>
    </w:rPr>
  </w:style>
  <w:style w:type="paragraph" w:customStyle="1" w:styleId="aff">
    <w:name w:val="公司名称"/>
    <w:basedOn w:val="a0"/>
    <w:uiPriority w:val="49"/>
    <w:qFormat/>
    <w:pPr>
      <w:spacing w:after="0"/>
    </w:pPr>
    <w:rPr>
      <w:rFonts w:cstheme="minorBidi"/>
      <w:sz w:val="36"/>
      <w:szCs w:val="36"/>
    </w:rPr>
  </w:style>
  <w:style w:type="paragraph" w:customStyle="1" w:styleId="aff0">
    <w:name w:val="页脚偶数"/>
    <w:basedOn w:val="a0"/>
    <w:unhideWhenUsed/>
    <w:qFormat/>
    <w:pPr>
      <w:pBdr>
        <w:top w:val="single" w:sz="4" w:space="1" w:color="94B6D2" w:themeColor="accent1"/>
      </w:pBdr>
    </w:pPr>
    <w:rPr>
      <w:color w:val="775F55" w:themeColor="text2"/>
      <w:sz w:val="20"/>
    </w:rPr>
  </w:style>
  <w:style w:type="paragraph" w:customStyle="1" w:styleId="aff1">
    <w:name w:val="奇数页脚"/>
    <w:basedOn w:val="a0"/>
    <w:unhideWhenUsed/>
    <w:qFormat/>
    <w:pPr>
      <w:pBdr>
        <w:top w:val="single" w:sz="4" w:space="1" w:color="94B6D2" w:themeColor="accent1"/>
      </w:pBdr>
      <w:jc w:val="right"/>
    </w:pPr>
    <w:rPr>
      <w:color w:val="775F55" w:themeColor="text2"/>
      <w:sz w:val="20"/>
    </w:rPr>
  </w:style>
  <w:style w:type="paragraph" w:customStyle="1" w:styleId="aff2">
    <w:name w:val="偶数页眉"/>
    <w:basedOn w:val="a0"/>
    <w:unhideWhenUsed/>
    <w:qFormat/>
    <w:pPr>
      <w:pBdr>
        <w:bottom w:val="single" w:sz="4" w:space="1" w:color="94B6D2" w:themeColor="accent1"/>
      </w:pBdr>
      <w:spacing w:after="0" w:line="240" w:lineRule="auto"/>
    </w:pPr>
    <w:rPr>
      <w:b/>
      <w:color w:val="775F55" w:themeColor="text2"/>
      <w:sz w:val="20"/>
    </w:rPr>
  </w:style>
  <w:style w:type="paragraph" w:customStyle="1" w:styleId="aff3">
    <w:name w:val="奇数页眉"/>
    <w:basedOn w:val="a0"/>
    <w:unhideWhenUsed/>
    <w:qFormat/>
    <w:pPr>
      <w:pBdr>
        <w:bottom w:val="single" w:sz="4" w:space="1" w:color="94B6D2" w:themeColor="accent1"/>
      </w:pBdr>
      <w:spacing w:after="0" w:line="240" w:lineRule="auto"/>
      <w:jc w:val="right"/>
    </w:pPr>
    <w:rPr>
      <w:b/>
      <w:color w:val="775F55" w:themeColor="text2"/>
      <w:sz w:val="20"/>
    </w:rPr>
  </w:style>
  <w:style w:type="paragraph" w:customStyle="1" w:styleId="16">
    <w:name w:val="无间隔1"/>
    <w:basedOn w:val="a0"/>
    <w:qFormat/>
    <w:pPr>
      <w:framePr w:wrap="auto" w:hAnchor="page" w:xAlign="center" w:yAlign="top"/>
      <w:spacing w:after="0" w:line="240" w:lineRule="auto"/>
      <w:suppressOverlap/>
    </w:pPr>
    <w:rPr>
      <w:szCs w:val="120"/>
    </w:rPr>
  </w:style>
  <w:style w:type="character" w:customStyle="1" w:styleId="a7">
    <w:name w:val="正文文本 字符"/>
    <w:basedOn w:val="a1"/>
    <w:link w:val="a6"/>
    <w:rPr>
      <w:rFonts w:ascii="Times New Roman" w:eastAsia="宋体" w:hAnsi="Times New Roman"/>
      <w:kern w:val="2"/>
      <w:sz w:val="21"/>
      <w:szCs w:val="24"/>
    </w:rPr>
  </w:style>
  <w:style w:type="paragraph" w:customStyle="1" w:styleId="17">
    <w:name w:val="列出段落1"/>
    <w:basedOn w:val="a0"/>
    <w:qFormat/>
    <w:pPr>
      <w:widowControl w:val="0"/>
      <w:spacing w:after="0" w:line="240" w:lineRule="auto"/>
      <w:ind w:firstLineChars="200" w:firstLine="420"/>
      <w:jc w:val="both"/>
    </w:pPr>
    <w:rPr>
      <w:rFonts w:ascii="Calibri" w:eastAsia="宋体" w:hAnsi="Calibr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0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ngtch\AppData\Roaming\Microsoft\Templates\&#25253;&#34920;&#65288;&#20013;&#24615;&#20027;&#39064;&#65289;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jpeg"/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2019-01-16T00:00:00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00D242DE-FD3E-4AF6-B22B-0478C246FE4F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0333CDF8-6606-41CB-8781-B195AE9EC5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报表（中性主题）</Template>
  <TotalTime>136</TotalTime>
  <Pages>3</Pages>
  <Words>375</Words>
  <Characters>2143</Characters>
  <Application>Microsoft Office Word</Application>
  <DocSecurity>0</DocSecurity>
  <Lines>17</Lines>
  <Paragraphs>5</Paragraphs>
  <ScaleCrop>false</ScaleCrop>
  <Company>Microsoft</Company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大数据时代下的客户关系管理应用</dc:title>
  <dc:subject>大数据时代下的户关系管理应用</dc:subject>
  <dc:creator>宫同昌</dc:creator>
  <cp:lastModifiedBy>Administrator</cp:lastModifiedBy>
  <cp:revision>61</cp:revision>
  <cp:lastPrinted>2016-03-07T12:19:00Z</cp:lastPrinted>
  <dcterms:created xsi:type="dcterms:W3CDTF">2017-10-11T03:23:00Z</dcterms:created>
  <dcterms:modified xsi:type="dcterms:W3CDTF">2024-05-31T03:54:00Z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TC017730709991</vt:lpwstr>
  </property>
  <property fmtid="{D5CDD505-2E9C-101B-9397-08002B2CF9AE}" pid="3" name="KSOProductBuildVer">
    <vt:lpwstr>2052-11.1.0.12970</vt:lpwstr>
  </property>
  <property fmtid="{D5CDD505-2E9C-101B-9397-08002B2CF9AE}" pid="4" name="ICV">
    <vt:lpwstr>55EB624501874171B99E9527928182A0</vt:lpwstr>
  </property>
</Properties>
</file>