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t>研发人员薪酬与奖金方案设计实战</w:t>
      </w:r>
    </w:p>
    <w:p>
      <w:pPr>
        <w:snapToGrid w:val="0"/>
        <w:rPr>
          <w:rFonts w:ascii="微软雅黑" w:hAnsi="微软雅黑" w:eastAsia="微软雅黑"/>
          <w:sz w:val="20"/>
          <w:szCs w:val="20"/>
        </w:rPr>
      </w:pPr>
    </w:p>
    <w:tbl>
      <w:tblPr>
        <w:tblStyle w:val="5"/>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ascii="微软雅黑" w:hAnsi="微软雅黑" w:eastAsia="微软雅黑" w:cs="微软雅黑"/>
                <w:i w:val="0"/>
                <w:iCs w:val="0"/>
                <w:caps w:val="0"/>
                <w:color w:val="000000"/>
                <w:spacing w:val="0"/>
                <w:sz w:val="25"/>
                <w:szCs w:val="25"/>
                <w:shd w:val="clear" w:fill="FFFFFF"/>
              </w:rPr>
              <w:t>赵惠颖</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6800</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7655" w:type="dxa"/>
            <w:gridSpan w:val="2"/>
            <w:vAlign w:val="center"/>
          </w:tcPr>
          <w:p>
            <w:pPr>
              <w:snapToGrid w:val="0"/>
              <w:rPr>
                <w:rFonts w:hint="eastAsia" w:ascii="微软雅黑" w:hAnsi="微软雅黑" w:eastAsia="微软雅黑" w:cs="宋体"/>
                <w:b/>
                <w:bCs/>
                <w:color w:val="2E74B5"/>
                <w:kern w:val="0"/>
                <w:sz w:val="24"/>
                <w:szCs w:val="24"/>
              </w:rPr>
            </w:pP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企业团报/提前15天报名课联系顾问了解优惠价</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7"/>
        <w:ind w:firstLine="0" w:firstLineChars="0"/>
        <w:rPr>
          <w:rFonts w:ascii="微软雅黑" w:hAnsi="微软雅黑" w:eastAsia="微软雅黑"/>
          <w:color w:val="595959"/>
          <w:sz w:val="16"/>
          <w:szCs w:val="16"/>
        </w:rPr>
      </w:pPr>
    </w:p>
    <w:p>
      <w:pPr>
        <w:pStyle w:val="7"/>
        <w:ind w:firstLine="0" w:firstLineChars="0"/>
      </w:pPr>
      <w:r>
        <w:rPr>
          <w:rFonts w:hint="eastAsia" w:ascii="微软雅黑" w:hAnsi="微软雅黑" w:eastAsia="微软雅黑" w:cs="微软雅黑"/>
          <w:b/>
          <w:color w:val="000000"/>
          <w:kern w:val="2"/>
          <w:sz w:val="20"/>
          <w:szCs w:val="22"/>
          <w:lang w:val="en-US" w:eastAsia="zh-CN" w:bidi="ar-SA"/>
        </w:rPr>
        <w:t>上海</w:t>
      </w:r>
      <w:bookmarkStart w:id="0" w:name="_GoBack"/>
      <w:bookmarkEnd w:id="0"/>
      <w:r>
        <w:rPr>
          <w:rFonts w:hint="eastAsia" w:ascii="微软雅黑" w:hAnsi="微软雅黑" w:eastAsia="微软雅黑" w:cs="微软雅黑"/>
          <w:b/>
          <w:color w:val="000000"/>
          <w:kern w:val="2"/>
          <w:sz w:val="20"/>
          <w:szCs w:val="22"/>
          <w:lang w:val="en-US" w:eastAsia="zh-CN" w:bidi="ar-SA"/>
        </w:rPr>
        <w:t>：2024年8月16-17日</w:t>
      </w:r>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w:t>
      </w:r>
      <w:r>
        <w:rPr>
          <w:rFonts w:hint="eastAsia" w:ascii="微软雅黑" w:hAnsi="微软雅黑" w:eastAsia="微软雅黑" w:cs="微软雅黑"/>
          <w:b/>
          <w:color w:val="000000"/>
          <w:sz w:val="22"/>
          <w:lang w:val="en-US" w:eastAsia="zh-CN"/>
        </w:rPr>
        <w:t>特点</w:t>
      </w:r>
      <w:r>
        <w:rPr>
          <w:rFonts w:ascii="微软雅黑" w:hAnsi="微软雅黑" w:eastAsia="微软雅黑" w:cs="微软雅黑"/>
          <w:b/>
          <w:color w:val="000000"/>
          <w:sz w:val="22"/>
        </w:rPr>
        <w:t>：</w:t>
      </w:r>
    </w:p>
    <w:p>
      <w:pPr>
        <w:pStyle w:val="7"/>
        <w:numPr>
          <w:ilvl w:val="0"/>
          <w:numId w:val="1"/>
        </w:numPr>
        <w:spacing w:line="360" w:lineRule="auto"/>
        <w:ind w:firstLineChars="0"/>
        <w:rPr>
          <w:b/>
        </w:rPr>
      </w:pPr>
      <w:r>
        <w:rPr>
          <w:rFonts w:hint="eastAsia"/>
        </w:rPr>
        <w:t>基于对研发技术序列的价值要素、工作特性及员工心理画像的深入剖析，构建研发与技术序列全场景的薪酬激励体系，并系统讲解薪酬激励解决方案的设计要点、工具及参数；</w:t>
      </w:r>
    </w:p>
    <w:p>
      <w:pPr>
        <w:pStyle w:val="7"/>
        <w:numPr>
          <w:ilvl w:val="0"/>
          <w:numId w:val="1"/>
        </w:numPr>
        <w:spacing w:line="360" w:lineRule="auto"/>
        <w:ind w:firstLineChars="0"/>
      </w:pPr>
      <w:r>
        <w:rPr>
          <w:rFonts w:hint="eastAsia"/>
        </w:rPr>
        <w:t>本课程还将基于讲师丰富的企业实践，拆解典型研发技术团队薪酬激励案例，并指导学员针对企业业务发展需求进行现有研发技术团队薪酬激励方案迭代升级；</w:t>
      </w:r>
    </w:p>
    <w:p>
      <w:pPr>
        <w:pStyle w:val="7"/>
        <w:numPr>
          <w:ilvl w:val="0"/>
          <w:numId w:val="1"/>
        </w:numPr>
        <w:spacing w:line="360" w:lineRule="auto"/>
        <w:ind w:firstLineChars="0"/>
        <w:rPr>
          <w:rFonts w:hint="eastAsia"/>
        </w:rPr>
      </w:pPr>
      <w:r>
        <w:rPr>
          <w:rFonts w:hint="eastAsia"/>
        </w:rPr>
        <w:t>最后，良好的方案如何顺利导入实施？本课程也将从变革管理的角度就薪酬变革的关键变量管理给出令人耳目一新的解答。</w:t>
      </w:r>
    </w:p>
    <w:p/>
    <w:p>
      <w:r>
        <w:rPr>
          <w:rFonts w:hint="eastAsia" w:ascii="微软雅黑" w:hAnsi="微软雅黑" w:eastAsia="微软雅黑" w:cs="微软雅黑"/>
          <w:b/>
          <w:color w:val="000000"/>
          <w:sz w:val="22"/>
          <w:lang w:val="en-US" w:eastAsia="zh-CN"/>
        </w:rPr>
        <w:t>学员对象</w:t>
      </w:r>
      <w:r>
        <w:rPr>
          <w:rFonts w:ascii="微软雅黑" w:hAnsi="微软雅黑" w:eastAsia="微软雅黑" w:cs="微软雅黑"/>
          <w:b/>
          <w:color w:val="000000"/>
          <w:sz w:val="22"/>
        </w:rPr>
        <w:t>：</w:t>
      </w:r>
    </w:p>
    <w:p>
      <w:r>
        <w:rPr>
          <w:rFonts w:hint="eastAsia"/>
        </w:rPr>
        <w:t>希望掌握研发团队薪酬激励管理并升级现有研发技术团队薪酬激励体系的H</w:t>
      </w:r>
      <w:r>
        <w:t>R</w:t>
      </w:r>
      <w:r>
        <w:rPr>
          <w:rFonts w:hint="eastAsia"/>
        </w:rPr>
        <w:t>及</w:t>
      </w:r>
    </w:p>
    <w:p>
      <w:r>
        <w:rPr>
          <w:rFonts w:hint="eastAsia"/>
        </w:rPr>
        <w:t>业务管理者</w:t>
      </w:r>
    </w:p>
    <w:p/>
    <w:p/>
    <w:p>
      <w:pPr>
        <w:rPr>
          <w:rFonts w:hint="eastAsia" w:ascii="微软雅黑" w:hAnsi="微软雅黑" w:eastAsia="微软雅黑" w:cs="微软雅黑"/>
          <w:b/>
          <w:color w:val="000000"/>
          <w:sz w:val="22"/>
        </w:rPr>
      </w:pPr>
      <w:r>
        <w:rPr>
          <w:rFonts w:ascii="微软雅黑" w:hAnsi="微软雅黑" w:eastAsia="微软雅黑" w:cs="微软雅黑"/>
          <w:b/>
          <w:color w:val="2E74B5"/>
          <w:sz w:val="26"/>
        </w:rPr>
        <w:t>课程大纲/Outline</w:t>
      </w:r>
    </w:p>
    <w:p>
      <w:pPr>
        <w:pStyle w:val="7"/>
        <w:numPr>
          <w:ilvl w:val="0"/>
          <w:numId w:val="2"/>
        </w:numPr>
        <w:ind w:firstLineChars="0"/>
        <w:rPr>
          <w:b/>
        </w:rPr>
      </w:pPr>
      <w:r>
        <w:rPr>
          <w:rFonts w:hint="eastAsia"/>
          <w:b/>
        </w:rPr>
        <w:t xml:space="preserve">研发技术序列业务分析与整体奖酬框架 </w:t>
      </w:r>
      <w:r>
        <w:rPr>
          <w:b/>
        </w:rPr>
        <w:t xml:space="preserve"> 2</w:t>
      </w:r>
      <w:r>
        <w:rPr>
          <w:rFonts w:hint="eastAsia"/>
          <w:b/>
        </w:rPr>
        <w:t>H</w:t>
      </w:r>
    </w:p>
    <w:p>
      <w:pPr>
        <w:pStyle w:val="7"/>
        <w:numPr>
          <w:ilvl w:val="1"/>
          <w:numId w:val="2"/>
        </w:numPr>
        <w:ind w:firstLineChars="0"/>
        <w:rPr>
          <w:bCs/>
        </w:rPr>
      </w:pPr>
      <w:r>
        <w:rPr>
          <w:rFonts w:hint="eastAsia"/>
          <w:bCs/>
        </w:rPr>
        <w:t>研发人才市场现状</w:t>
      </w:r>
    </w:p>
    <w:p>
      <w:pPr>
        <w:pStyle w:val="7"/>
        <w:numPr>
          <w:ilvl w:val="1"/>
          <w:numId w:val="2"/>
        </w:numPr>
        <w:ind w:firstLineChars="0"/>
        <w:rPr>
          <w:bCs/>
        </w:rPr>
      </w:pPr>
      <w:r>
        <w:rPr>
          <w:rFonts w:hint="eastAsia"/>
          <w:bCs/>
        </w:rPr>
        <w:t>研发人才特点</w:t>
      </w:r>
    </w:p>
    <w:p>
      <w:pPr>
        <w:pStyle w:val="7"/>
        <w:numPr>
          <w:ilvl w:val="1"/>
          <w:numId w:val="2"/>
        </w:numPr>
        <w:ind w:firstLineChars="0"/>
        <w:rPr>
          <w:bCs/>
        </w:rPr>
      </w:pPr>
      <w:r>
        <w:rPr>
          <w:rFonts w:hint="eastAsia"/>
          <w:bCs/>
        </w:rPr>
        <w:t>研发业务特点</w:t>
      </w:r>
    </w:p>
    <w:p>
      <w:pPr>
        <w:pStyle w:val="7"/>
        <w:numPr>
          <w:ilvl w:val="1"/>
          <w:numId w:val="2"/>
        </w:numPr>
        <w:ind w:firstLineChars="0"/>
        <w:rPr>
          <w:bCs/>
        </w:rPr>
      </w:pPr>
      <w:r>
        <w:rPr>
          <w:rFonts w:hint="eastAsia"/>
          <w:bCs/>
        </w:rPr>
        <w:t>研发组织环境</w:t>
      </w:r>
    </w:p>
    <w:p>
      <w:pPr>
        <w:pStyle w:val="7"/>
        <w:numPr>
          <w:ilvl w:val="1"/>
          <w:numId w:val="2"/>
        </w:numPr>
        <w:ind w:firstLineChars="0"/>
        <w:rPr>
          <w:bCs/>
        </w:rPr>
      </w:pPr>
      <w:r>
        <w:rPr>
          <w:rFonts w:hint="eastAsia"/>
          <w:bCs/>
        </w:rPr>
        <w:t>研发人才整体奖酬策略</w:t>
      </w:r>
    </w:p>
    <w:p>
      <w:pPr>
        <w:ind w:left="425"/>
        <w:rPr>
          <w:b/>
        </w:rPr>
      </w:pPr>
      <w:r>
        <w:rPr>
          <w:rFonts w:hint="eastAsia"/>
          <w:b/>
        </w:rPr>
        <w:t>研讨&amp;对齐：研发技术团队的整体奖酬组合设计</w:t>
      </w:r>
    </w:p>
    <w:p>
      <w:pPr>
        <w:ind w:left="425"/>
        <w:rPr>
          <w:b/>
        </w:rPr>
      </w:pPr>
    </w:p>
    <w:p>
      <w:pPr>
        <w:pStyle w:val="7"/>
        <w:numPr>
          <w:ilvl w:val="0"/>
          <w:numId w:val="2"/>
        </w:numPr>
        <w:ind w:firstLineChars="0"/>
        <w:rPr>
          <w:b/>
        </w:rPr>
      </w:pPr>
      <w:r>
        <w:rPr>
          <w:rFonts w:hint="eastAsia"/>
          <w:b/>
        </w:rPr>
        <w:t xml:space="preserve">研发技术序列固薪设计 </w:t>
      </w:r>
      <w:r>
        <w:rPr>
          <w:b/>
        </w:rPr>
        <w:t xml:space="preserve"> 2</w:t>
      </w:r>
      <w:r>
        <w:rPr>
          <w:rFonts w:hint="eastAsia"/>
          <w:b/>
        </w:rPr>
        <w:t>H</w:t>
      </w:r>
    </w:p>
    <w:p>
      <w:pPr>
        <w:pStyle w:val="7"/>
        <w:numPr>
          <w:ilvl w:val="1"/>
          <w:numId w:val="2"/>
        </w:numPr>
        <w:ind w:firstLineChars="0"/>
      </w:pPr>
      <w:r>
        <w:rPr>
          <w:rFonts w:hint="eastAsia"/>
        </w:rPr>
        <w:t>职位等级与职位评估</w:t>
      </w:r>
    </w:p>
    <w:p>
      <w:pPr>
        <w:pStyle w:val="7"/>
        <w:numPr>
          <w:ilvl w:val="1"/>
          <w:numId w:val="2"/>
        </w:numPr>
        <w:ind w:firstLineChars="0"/>
      </w:pPr>
      <w:r>
        <w:rPr>
          <w:rFonts w:hint="eastAsia"/>
        </w:rPr>
        <w:t>薪酬架构设计</w:t>
      </w:r>
    </w:p>
    <w:p>
      <w:pPr>
        <w:pStyle w:val="7"/>
        <w:numPr>
          <w:ilvl w:val="1"/>
          <w:numId w:val="2"/>
        </w:numPr>
        <w:ind w:firstLineChars="0"/>
      </w:pPr>
      <w:r>
        <w:rPr>
          <w:rFonts w:hint="eastAsia"/>
        </w:rPr>
        <w:t>薪酬架构优化</w:t>
      </w:r>
    </w:p>
    <w:p>
      <w:pPr>
        <w:pStyle w:val="7"/>
        <w:numPr>
          <w:ilvl w:val="1"/>
          <w:numId w:val="2"/>
        </w:numPr>
        <w:ind w:firstLineChars="0"/>
      </w:pPr>
      <w:r>
        <w:rPr>
          <w:rFonts w:hint="eastAsia"/>
        </w:rPr>
        <w:t>薪酬架构更新</w:t>
      </w:r>
    </w:p>
    <w:p>
      <w:pPr>
        <w:ind w:left="425"/>
        <w:rPr>
          <w:b/>
        </w:rPr>
      </w:pPr>
      <w:r>
        <w:rPr>
          <w:rFonts w:hint="eastAsia"/>
          <w:b/>
        </w:rPr>
        <w:t>演练：研发技术团队的固薪设计与验证</w:t>
      </w:r>
    </w:p>
    <w:p>
      <w:pPr>
        <w:pStyle w:val="7"/>
        <w:ind w:left="1418" w:firstLine="0" w:firstLineChars="0"/>
      </w:pPr>
    </w:p>
    <w:p>
      <w:pPr>
        <w:pStyle w:val="7"/>
        <w:numPr>
          <w:ilvl w:val="0"/>
          <w:numId w:val="2"/>
        </w:numPr>
        <w:ind w:firstLineChars="0"/>
        <w:rPr>
          <w:b/>
          <w:bCs/>
        </w:rPr>
      </w:pPr>
      <w:r>
        <w:rPr>
          <w:rFonts w:hint="eastAsia"/>
          <w:b/>
          <w:bCs/>
        </w:rPr>
        <w:t xml:space="preserve">研发技术序列浮薪设计要点 </w:t>
      </w:r>
      <w:r>
        <w:rPr>
          <w:b/>
          <w:bCs/>
        </w:rPr>
        <w:t>1</w:t>
      </w:r>
      <w:r>
        <w:rPr>
          <w:rFonts w:hint="eastAsia"/>
          <w:b/>
          <w:bCs/>
        </w:rPr>
        <w:t>H</w:t>
      </w:r>
    </w:p>
    <w:p>
      <w:pPr>
        <w:pStyle w:val="7"/>
        <w:numPr>
          <w:ilvl w:val="1"/>
          <w:numId w:val="2"/>
        </w:numPr>
        <w:ind w:firstLineChars="0"/>
      </w:pPr>
      <w:r>
        <w:rPr>
          <w:rFonts w:hint="eastAsia"/>
        </w:rPr>
        <w:t>研发激励对象分类</w:t>
      </w:r>
    </w:p>
    <w:p>
      <w:pPr>
        <w:pStyle w:val="7"/>
        <w:numPr>
          <w:ilvl w:val="1"/>
          <w:numId w:val="2"/>
        </w:numPr>
        <w:ind w:firstLineChars="0"/>
      </w:pPr>
      <w:r>
        <w:rPr>
          <w:rFonts w:hint="eastAsia"/>
        </w:rPr>
        <w:t>研发激励工具</w:t>
      </w:r>
    </w:p>
    <w:p>
      <w:pPr>
        <w:pStyle w:val="7"/>
        <w:numPr>
          <w:ilvl w:val="1"/>
          <w:numId w:val="2"/>
        </w:numPr>
        <w:ind w:firstLineChars="0"/>
      </w:pPr>
      <w:r>
        <w:rPr>
          <w:rFonts w:hint="eastAsia"/>
        </w:rPr>
        <w:t>激励总额规划</w:t>
      </w:r>
    </w:p>
    <w:p>
      <w:pPr>
        <w:pStyle w:val="7"/>
        <w:numPr>
          <w:ilvl w:val="1"/>
          <w:numId w:val="2"/>
        </w:numPr>
        <w:ind w:firstLineChars="0"/>
      </w:pPr>
      <w:r>
        <w:rPr>
          <w:rFonts w:hint="eastAsia"/>
        </w:rPr>
        <w:t>激励强度</w:t>
      </w:r>
    </w:p>
    <w:p>
      <w:pPr>
        <w:pStyle w:val="7"/>
        <w:numPr>
          <w:ilvl w:val="1"/>
          <w:numId w:val="2"/>
        </w:numPr>
        <w:ind w:firstLineChars="0"/>
      </w:pPr>
      <w:r>
        <w:rPr>
          <w:rFonts w:hint="eastAsia"/>
        </w:rPr>
        <w:t>激励条件</w:t>
      </w:r>
    </w:p>
    <w:p>
      <w:pPr>
        <w:pStyle w:val="7"/>
        <w:numPr>
          <w:ilvl w:val="1"/>
          <w:numId w:val="2"/>
        </w:numPr>
        <w:ind w:firstLineChars="0"/>
      </w:pPr>
      <w:r>
        <w:rPr>
          <w:rFonts w:hint="eastAsia"/>
        </w:rPr>
        <w:t>激励周期</w:t>
      </w:r>
    </w:p>
    <w:p>
      <w:pPr>
        <w:pStyle w:val="7"/>
        <w:ind w:left="992" w:firstLine="0" w:firstLineChars="0"/>
      </w:pPr>
    </w:p>
    <w:p>
      <w:pPr>
        <w:pStyle w:val="7"/>
        <w:numPr>
          <w:ilvl w:val="0"/>
          <w:numId w:val="2"/>
        </w:numPr>
        <w:ind w:firstLineChars="0"/>
        <w:rPr>
          <w:b/>
          <w:bCs/>
        </w:rPr>
      </w:pPr>
      <w:r>
        <w:rPr>
          <w:rFonts w:hint="eastAsia"/>
          <w:b/>
          <w:bCs/>
        </w:rPr>
        <w:t xml:space="preserve">目标奖 </w:t>
      </w:r>
      <w:r>
        <w:rPr>
          <w:b/>
          <w:bCs/>
        </w:rPr>
        <w:t xml:space="preserve"> 2.5</w:t>
      </w:r>
      <w:r>
        <w:rPr>
          <w:rFonts w:hint="eastAsia"/>
          <w:b/>
          <w:bCs/>
        </w:rPr>
        <w:t>H</w:t>
      </w:r>
    </w:p>
    <w:p>
      <w:pPr>
        <w:pStyle w:val="7"/>
        <w:numPr>
          <w:ilvl w:val="1"/>
          <w:numId w:val="2"/>
        </w:numPr>
        <w:ind w:firstLineChars="0"/>
      </w:pPr>
      <w:r>
        <w:rPr>
          <w:rFonts w:hint="eastAsia"/>
        </w:rPr>
        <w:t>目标奖适用范围</w:t>
      </w:r>
    </w:p>
    <w:p>
      <w:pPr>
        <w:pStyle w:val="7"/>
        <w:numPr>
          <w:ilvl w:val="1"/>
          <w:numId w:val="2"/>
        </w:numPr>
        <w:ind w:firstLineChars="0"/>
        <w:jc w:val="left"/>
      </w:pPr>
      <w:r>
        <w:rPr>
          <w:rFonts w:hint="eastAsia"/>
        </w:rPr>
        <w:t>目标奖公式构建</w:t>
      </w:r>
    </w:p>
    <w:p>
      <w:pPr>
        <w:pStyle w:val="7"/>
        <w:numPr>
          <w:ilvl w:val="1"/>
          <w:numId w:val="2"/>
        </w:numPr>
        <w:ind w:firstLineChars="0"/>
        <w:jc w:val="left"/>
      </w:pPr>
      <w:r>
        <w:rPr>
          <w:rFonts w:hint="eastAsia"/>
        </w:rPr>
        <w:t>研发绩效指标来源、设计方法与典型绩效指标分析</w:t>
      </w:r>
    </w:p>
    <w:p>
      <w:pPr>
        <w:pStyle w:val="7"/>
        <w:numPr>
          <w:ilvl w:val="1"/>
          <w:numId w:val="2"/>
        </w:numPr>
        <w:ind w:firstLineChars="0"/>
        <w:jc w:val="left"/>
      </w:pPr>
      <w:r>
        <w:rPr>
          <w:rFonts w:hint="eastAsia"/>
        </w:rPr>
        <w:t>目标奖系数设计（比率式、阶梯式、矩阵式）与联系</w:t>
      </w:r>
    </w:p>
    <w:p>
      <w:pPr>
        <w:ind w:left="425"/>
        <w:rPr>
          <w:b/>
          <w:bCs/>
        </w:rPr>
      </w:pPr>
      <w:r>
        <w:rPr>
          <w:rFonts w:hint="eastAsia"/>
          <w:b/>
          <w:bCs/>
        </w:rPr>
        <w:t>研讨&amp;对齐：典型研发技术团队目标奖设计与演练</w:t>
      </w:r>
    </w:p>
    <w:p>
      <w:pPr>
        <w:ind w:left="425"/>
        <w:rPr>
          <w:b/>
          <w:bCs/>
        </w:rPr>
      </w:pPr>
    </w:p>
    <w:p>
      <w:pPr>
        <w:pStyle w:val="7"/>
        <w:numPr>
          <w:ilvl w:val="0"/>
          <w:numId w:val="2"/>
        </w:numPr>
        <w:ind w:firstLineChars="0"/>
        <w:rPr>
          <w:b/>
          <w:bCs/>
        </w:rPr>
      </w:pPr>
      <w:r>
        <w:rPr>
          <w:rFonts w:hint="eastAsia"/>
          <w:b/>
          <w:bCs/>
        </w:rPr>
        <w:t xml:space="preserve">项目奖 </w:t>
      </w:r>
      <w:r>
        <w:rPr>
          <w:b/>
          <w:bCs/>
        </w:rPr>
        <w:t xml:space="preserve">  2.5</w:t>
      </w:r>
      <w:r>
        <w:rPr>
          <w:rFonts w:hint="eastAsia"/>
          <w:b/>
          <w:bCs/>
        </w:rPr>
        <w:t>H</w:t>
      </w:r>
    </w:p>
    <w:p>
      <w:pPr>
        <w:pStyle w:val="7"/>
        <w:numPr>
          <w:ilvl w:val="1"/>
          <w:numId w:val="2"/>
        </w:numPr>
        <w:ind w:firstLineChars="0"/>
      </w:pPr>
      <w:r>
        <w:rPr>
          <w:rFonts w:hint="eastAsia"/>
        </w:rPr>
        <w:t>项目奖适用范围</w:t>
      </w:r>
    </w:p>
    <w:p>
      <w:pPr>
        <w:pStyle w:val="7"/>
        <w:numPr>
          <w:ilvl w:val="1"/>
          <w:numId w:val="2"/>
        </w:numPr>
        <w:ind w:firstLineChars="0"/>
      </w:pPr>
      <w:r>
        <w:rPr>
          <w:rFonts w:hint="eastAsia"/>
        </w:rPr>
        <w:t>项目类别</w:t>
      </w:r>
    </w:p>
    <w:p>
      <w:pPr>
        <w:pStyle w:val="7"/>
        <w:numPr>
          <w:ilvl w:val="1"/>
          <w:numId w:val="2"/>
        </w:numPr>
        <w:ind w:firstLineChars="0"/>
      </w:pPr>
      <w:r>
        <w:rPr>
          <w:rFonts w:hint="eastAsia"/>
        </w:rPr>
        <w:t>项目管理与奖酬管理链接</w:t>
      </w:r>
    </w:p>
    <w:p>
      <w:pPr>
        <w:pStyle w:val="7"/>
        <w:numPr>
          <w:ilvl w:val="1"/>
          <w:numId w:val="2"/>
        </w:numPr>
        <w:ind w:firstLineChars="0"/>
      </w:pPr>
      <w:r>
        <w:rPr>
          <w:rFonts w:hint="eastAsia"/>
        </w:rPr>
        <w:t>项目成果奖设计</w:t>
      </w:r>
    </w:p>
    <w:p>
      <w:pPr>
        <w:pStyle w:val="7"/>
        <w:numPr>
          <w:ilvl w:val="1"/>
          <w:numId w:val="2"/>
        </w:numPr>
        <w:ind w:firstLineChars="0"/>
      </w:pPr>
      <w:r>
        <w:rPr>
          <w:rFonts w:hint="eastAsia"/>
        </w:rPr>
        <w:t>项目收益奖设计</w:t>
      </w:r>
    </w:p>
    <w:p>
      <w:pPr>
        <w:pStyle w:val="7"/>
        <w:numPr>
          <w:ilvl w:val="1"/>
          <w:numId w:val="2"/>
        </w:numPr>
        <w:ind w:firstLineChars="0"/>
      </w:pPr>
      <w:r>
        <w:rPr>
          <w:rFonts w:hint="eastAsia"/>
        </w:rPr>
        <w:t>项目奖分配</w:t>
      </w:r>
    </w:p>
    <w:p>
      <w:pPr>
        <w:ind w:left="425"/>
        <w:rPr>
          <w:b/>
          <w:bCs/>
        </w:rPr>
      </w:pPr>
      <w:r>
        <w:rPr>
          <w:rFonts w:hint="eastAsia"/>
          <w:b/>
          <w:bCs/>
        </w:rPr>
        <w:t>研讨&amp;对齐：典型研发技术团队项目奖方案设计与演练</w:t>
      </w:r>
    </w:p>
    <w:p>
      <w:pPr>
        <w:ind w:left="425"/>
        <w:rPr>
          <w:b/>
          <w:bCs/>
        </w:rPr>
      </w:pPr>
    </w:p>
    <w:p>
      <w:pPr>
        <w:pStyle w:val="7"/>
        <w:numPr>
          <w:ilvl w:val="0"/>
          <w:numId w:val="2"/>
        </w:numPr>
        <w:ind w:firstLineChars="0"/>
        <w:rPr>
          <w:b/>
          <w:bCs/>
        </w:rPr>
      </w:pPr>
      <w:r>
        <w:rPr>
          <w:rFonts w:hint="eastAsia"/>
          <w:b/>
          <w:bCs/>
        </w:rPr>
        <w:t xml:space="preserve">研发创新激励 </w:t>
      </w:r>
      <w:r>
        <w:rPr>
          <w:b/>
          <w:bCs/>
        </w:rPr>
        <w:t xml:space="preserve">  0.5</w:t>
      </w:r>
      <w:r>
        <w:rPr>
          <w:rFonts w:hint="eastAsia"/>
          <w:b/>
          <w:bCs/>
        </w:rPr>
        <w:t>H</w:t>
      </w:r>
    </w:p>
    <w:p>
      <w:pPr>
        <w:pStyle w:val="7"/>
        <w:numPr>
          <w:ilvl w:val="1"/>
          <w:numId w:val="2"/>
        </w:numPr>
        <w:ind w:firstLineChars="0"/>
      </w:pPr>
      <w:r>
        <w:rPr>
          <w:rFonts w:hint="eastAsia"/>
        </w:rPr>
        <w:t>预研项目奖励</w:t>
      </w:r>
    </w:p>
    <w:p>
      <w:pPr>
        <w:pStyle w:val="7"/>
        <w:numPr>
          <w:ilvl w:val="1"/>
          <w:numId w:val="2"/>
        </w:numPr>
        <w:ind w:firstLineChars="0"/>
      </w:pPr>
      <w:r>
        <w:rPr>
          <w:rFonts w:hint="eastAsia"/>
        </w:rPr>
        <w:t xml:space="preserve">专项创新奖励 </w:t>
      </w:r>
    </w:p>
    <w:p>
      <w:pPr>
        <w:pStyle w:val="7"/>
        <w:numPr>
          <w:ilvl w:val="1"/>
          <w:numId w:val="2"/>
        </w:numPr>
        <w:ind w:firstLineChars="0"/>
      </w:pPr>
      <w:r>
        <w:rPr>
          <w:rFonts w:hint="eastAsia"/>
        </w:rPr>
        <w:t>研发即时激励</w:t>
      </w:r>
    </w:p>
    <w:p>
      <w:pPr>
        <w:pStyle w:val="7"/>
        <w:ind w:left="425" w:firstLine="0" w:firstLineChars="0"/>
        <w:rPr>
          <w:b/>
          <w:bCs/>
        </w:rPr>
      </w:pPr>
      <w:r>
        <w:rPr>
          <w:rFonts w:hint="eastAsia"/>
          <w:b/>
          <w:bCs/>
        </w:rPr>
        <w:t>研讨&amp;对齐：典型研发技术团队创新型激励方案探索</w:t>
      </w:r>
    </w:p>
    <w:p>
      <w:pPr>
        <w:pStyle w:val="7"/>
        <w:ind w:left="425" w:firstLine="0" w:firstLineChars="0"/>
        <w:rPr>
          <w:b/>
          <w:bCs/>
        </w:rPr>
      </w:pPr>
    </w:p>
    <w:p>
      <w:pPr>
        <w:pStyle w:val="7"/>
        <w:numPr>
          <w:ilvl w:val="0"/>
          <w:numId w:val="2"/>
        </w:numPr>
        <w:ind w:firstLineChars="0"/>
        <w:rPr>
          <w:b/>
          <w:bCs/>
        </w:rPr>
      </w:pPr>
      <w:r>
        <w:rPr>
          <w:rFonts w:hint="eastAsia"/>
          <w:b/>
          <w:bCs/>
        </w:rPr>
        <w:t xml:space="preserve">利润分享计划 </w:t>
      </w:r>
      <w:r>
        <w:rPr>
          <w:b/>
          <w:bCs/>
        </w:rPr>
        <w:t xml:space="preserve"> 0.5</w:t>
      </w:r>
      <w:r>
        <w:rPr>
          <w:rFonts w:hint="eastAsia"/>
          <w:b/>
          <w:bCs/>
        </w:rPr>
        <w:t>H</w:t>
      </w:r>
    </w:p>
    <w:p>
      <w:pPr>
        <w:pStyle w:val="7"/>
        <w:numPr>
          <w:ilvl w:val="1"/>
          <w:numId w:val="2"/>
        </w:numPr>
        <w:ind w:firstLineChars="0"/>
      </w:pPr>
      <w:r>
        <w:rPr>
          <w:rFonts w:hint="eastAsia"/>
        </w:rPr>
        <w:t>利润分享计划适用范围</w:t>
      </w:r>
    </w:p>
    <w:p>
      <w:pPr>
        <w:pStyle w:val="7"/>
        <w:numPr>
          <w:ilvl w:val="1"/>
          <w:numId w:val="2"/>
        </w:numPr>
        <w:ind w:firstLineChars="0"/>
      </w:pPr>
      <w:r>
        <w:rPr>
          <w:rFonts w:hint="eastAsia"/>
        </w:rPr>
        <w:t>利润分享计划对象</w:t>
      </w:r>
    </w:p>
    <w:p>
      <w:pPr>
        <w:pStyle w:val="7"/>
        <w:numPr>
          <w:ilvl w:val="1"/>
          <w:numId w:val="2"/>
        </w:numPr>
        <w:ind w:firstLineChars="0"/>
      </w:pPr>
      <w:r>
        <w:rPr>
          <w:rFonts w:hint="eastAsia"/>
        </w:rPr>
        <w:t>利润分享总额</w:t>
      </w:r>
    </w:p>
    <w:p>
      <w:pPr>
        <w:pStyle w:val="7"/>
        <w:numPr>
          <w:ilvl w:val="1"/>
          <w:numId w:val="2"/>
        </w:numPr>
        <w:ind w:firstLineChars="0"/>
      </w:pPr>
      <w:r>
        <w:rPr>
          <w:rFonts w:hint="eastAsia"/>
        </w:rPr>
        <w:t>利润分享激励杠杆</w:t>
      </w:r>
    </w:p>
    <w:p>
      <w:pPr>
        <w:pStyle w:val="7"/>
        <w:numPr>
          <w:ilvl w:val="1"/>
          <w:numId w:val="2"/>
        </w:numPr>
        <w:ind w:firstLineChars="0"/>
      </w:pPr>
      <w:r>
        <w:rPr>
          <w:rFonts w:hint="eastAsia"/>
        </w:rPr>
        <w:t>利润分享发放方式</w:t>
      </w:r>
    </w:p>
    <w:p>
      <w:pPr>
        <w:pStyle w:val="7"/>
        <w:ind w:left="425" w:firstLine="0" w:firstLineChars="0"/>
        <w:rPr>
          <w:b/>
          <w:bCs/>
        </w:rPr>
      </w:pPr>
      <w:r>
        <w:rPr>
          <w:rFonts w:hint="eastAsia"/>
          <w:b/>
          <w:bCs/>
        </w:rPr>
        <w:t>研讨&amp;对齐：典型研发技术团队利润分享计划设计</w:t>
      </w:r>
    </w:p>
    <w:p>
      <w:pPr>
        <w:pStyle w:val="7"/>
        <w:ind w:left="425" w:firstLine="0" w:firstLineChars="0"/>
        <w:rPr>
          <w:b/>
          <w:bCs/>
        </w:rPr>
      </w:pPr>
    </w:p>
    <w:p>
      <w:pPr>
        <w:pStyle w:val="7"/>
        <w:numPr>
          <w:ilvl w:val="0"/>
          <w:numId w:val="2"/>
        </w:numPr>
        <w:ind w:firstLineChars="0"/>
        <w:rPr>
          <w:b/>
          <w:bCs/>
        </w:rPr>
      </w:pPr>
      <w:r>
        <w:rPr>
          <w:rFonts w:hint="eastAsia"/>
          <w:b/>
          <w:bCs/>
        </w:rPr>
        <w:t xml:space="preserve">中长期激励 </w:t>
      </w:r>
      <w:r>
        <w:rPr>
          <w:b/>
          <w:bCs/>
        </w:rPr>
        <w:t>2</w:t>
      </w:r>
      <w:r>
        <w:rPr>
          <w:rFonts w:hint="eastAsia"/>
          <w:b/>
          <w:bCs/>
        </w:rPr>
        <w:t>H</w:t>
      </w:r>
    </w:p>
    <w:p>
      <w:pPr>
        <w:pStyle w:val="7"/>
        <w:numPr>
          <w:ilvl w:val="1"/>
          <w:numId w:val="2"/>
        </w:numPr>
        <w:ind w:firstLineChars="0"/>
      </w:pPr>
      <w:r>
        <w:rPr>
          <w:rFonts w:hint="eastAsia"/>
        </w:rPr>
        <w:t>股权激励计划（规范设计八步骤）</w:t>
      </w:r>
    </w:p>
    <w:p>
      <w:pPr>
        <w:pStyle w:val="7"/>
        <w:numPr>
          <w:ilvl w:val="1"/>
          <w:numId w:val="2"/>
        </w:numPr>
        <w:ind w:firstLineChars="0"/>
      </w:pPr>
      <w:r>
        <w:rPr>
          <w:rFonts w:hint="eastAsia"/>
        </w:rPr>
        <w:t>项目跟投机制</w:t>
      </w:r>
    </w:p>
    <w:p>
      <w:pPr>
        <w:pStyle w:val="7"/>
        <w:numPr>
          <w:ilvl w:val="1"/>
          <w:numId w:val="2"/>
        </w:numPr>
        <w:ind w:firstLineChars="0"/>
      </w:pPr>
      <w:r>
        <w:rPr>
          <w:rFonts w:hint="eastAsia"/>
        </w:rPr>
        <w:t>业绩对赌</w:t>
      </w:r>
    </w:p>
    <w:p>
      <w:pPr>
        <w:pStyle w:val="7"/>
        <w:numPr>
          <w:ilvl w:val="1"/>
          <w:numId w:val="2"/>
        </w:numPr>
        <w:ind w:firstLineChars="0"/>
      </w:pPr>
      <w:r>
        <w:rPr>
          <w:rFonts w:hint="eastAsia"/>
        </w:rPr>
        <w:t>事业伙人机制</w:t>
      </w:r>
    </w:p>
    <w:p>
      <w:pPr>
        <w:pStyle w:val="7"/>
        <w:ind w:left="425" w:firstLine="0" w:firstLineChars="0"/>
        <w:rPr>
          <w:b/>
          <w:bCs/>
        </w:rPr>
      </w:pPr>
      <w:r>
        <w:rPr>
          <w:rFonts w:hint="eastAsia"/>
          <w:b/>
          <w:bCs/>
        </w:rPr>
        <w:t>研讨&amp;对齐：典型研发技术团队中长期激励方案设计</w:t>
      </w:r>
    </w:p>
    <w:p>
      <w:pPr>
        <w:pStyle w:val="7"/>
        <w:ind w:left="425" w:firstLine="0" w:firstLineChars="0"/>
        <w:rPr>
          <w:b/>
          <w:bCs/>
        </w:rPr>
      </w:pPr>
    </w:p>
    <w:p>
      <w:pPr>
        <w:pStyle w:val="7"/>
        <w:numPr>
          <w:ilvl w:val="0"/>
          <w:numId w:val="2"/>
        </w:numPr>
        <w:ind w:firstLineChars="0"/>
        <w:rPr>
          <w:b/>
          <w:bCs/>
        </w:rPr>
      </w:pPr>
      <w:r>
        <w:rPr>
          <w:rFonts w:hint="eastAsia"/>
          <w:b/>
          <w:bCs/>
        </w:rPr>
        <w:t xml:space="preserve">研发技术序列整体奖酬变革管理 </w:t>
      </w:r>
      <w:r>
        <w:rPr>
          <w:b/>
          <w:bCs/>
        </w:rPr>
        <w:t xml:space="preserve"> 1</w:t>
      </w:r>
      <w:r>
        <w:rPr>
          <w:rFonts w:hint="eastAsia"/>
          <w:b/>
          <w:bCs/>
        </w:rPr>
        <w:t>H</w:t>
      </w:r>
    </w:p>
    <w:p>
      <w:pPr>
        <w:pStyle w:val="7"/>
        <w:numPr>
          <w:ilvl w:val="1"/>
          <w:numId w:val="2"/>
        </w:numPr>
        <w:ind w:firstLineChars="0"/>
      </w:pPr>
      <w:r>
        <w:rPr>
          <w:rFonts w:hint="eastAsia"/>
        </w:rPr>
        <w:t>变革契机</w:t>
      </w:r>
    </w:p>
    <w:p>
      <w:pPr>
        <w:pStyle w:val="7"/>
        <w:numPr>
          <w:ilvl w:val="1"/>
          <w:numId w:val="2"/>
        </w:numPr>
        <w:ind w:firstLineChars="0"/>
      </w:pPr>
      <w:r>
        <w:rPr>
          <w:rFonts w:hint="eastAsia"/>
        </w:rPr>
        <w:t>变革管理要点</w:t>
      </w:r>
    </w:p>
    <w:p>
      <w:pPr>
        <w:pStyle w:val="7"/>
        <w:numPr>
          <w:ilvl w:val="1"/>
          <w:numId w:val="2"/>
        </w:numPr>
        <w:ind w:firstLineChars="0"/>
      </w:pPr>
      <w:r>
        <w:rPr>
          <w:rFonts w:hint="eastAsia"/>
        </w:rPr>
        <w:t>变革沟通</w:t>
      </w:r>
    </w:p>
    <w:p/>
    <w:p/>
    <w:p>
      <w:pPr>
        <w:widowControl w:val="0"/>
        <w:numPr>
          <w:ilvl w:val="0"/>
          <w:numId w:val="0"/>
        </w:numPr>
        <w:jc w:val="both"/>
        <w:rPr>
          <w:rFonts w:ascii="微软雅黑" w:hAnsi="微软雅黑" w:eastAsia="微软雅黑" w:cs="微软雅黑"/>
          <w:sz w:val="20"/>
        </w:rPr>
      </w:pPr>
    </w:p>
    <w:p>
      <w:r>
        <w:rPr>
          <w:rFonts w:ascii="微软雅黑" w:hAnsi="微软雅黑" w:eastAsia="微软雅黑" w:cs="微软雅黑"/>
          <w:b/>
          <w:color w:val="2E74B5"/>
          <w:sz w:val="26"/>
        </w:rPr>
        <w:t>讲师介绍/Lecturer</w:t>
      </w:r>
    </w:p>
    <w:p>
      <w:pPr>
        <w:keepNext w:val="0"/>
        <w:keepLines w:val="0"/>
        <w:widowControl/>
        <w:suppressLineNumbers w:val="0"/>
        <w:jc w:val="left"/>
      </w:pPr>
      <w:r>
        <w:rPr>
          <w:rFonts w:ascii="微软雅黑" w:hAnsi="微软雅黑" w:eastAsia="微软雅黑" w:cs="微软雅黑"/>
          <w:b/>
          <w:color w:val="000000"/>
          <w:sz w:val="22"/>
          <w:lang w:val="en-US" w:eastAsia="zh-CN"/>
        </w:rPr>
        <w:t>赵惠颖</w:t>
      </w:r>
    </w:p>
    <w:p>
      <w:pPr>
        <w:pStyle w:val="3"/>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pPr>
      <w:r>
        <w:drawing>
          <wp:inline distT="0" distB="0" distL="114300" distR="114300">
            <wp:extent cx="1808480" cy="1819910"/>
            <wp:effectExtent l="0" t="0" r="127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08480" cy="1819910"/>
                    </a:xfrm>
                    <a:prstGeom prst="rect">
                      <a:avLst/>
                    </a:prstGeom>
                    <a:noFill/>
                    <a:ln>
                      <a:noFill/>
                    </a:ln>
                  </pic:spPr>
                </pic:pic>
              </a:graphicData>
            </a:graphic>
          </wp:inline>
        </w:drawing>
      </w:r>
    </w:p>
    <w:p/>
    <w:p>
      <w:pPr>
        <w:rPr>
          <w:rFonts w:hint="eastAsia" w:ascii="微软雅黑" w:hAnsi="微软雅黑" w:eastAsia="微软雅黑" w:cs="微软雅黑"/>
          <w:sz w:val="20"/>
        </w:rPr>
      </w:pPr>
      <w:r>
        <w:rPr>
          <w:rFonts w:hint="eastAsia" w:ascii="微软雅黑" w:hAnsi="微软雅黑" w:eastAsia="微软雅黑" w:cs="微软雅黑"/>
          <w:sz w:val="20"/>
        </w:rPr>
        <w:t>组织&amp;人效提升实战专家</w:t>
      </w:r>
    </w:p>
    <w:p>
      <w:pPr>
        <w:rPr>
          <w:rFonts w:hint="eastAsia" w:ascii="微软雅黑" w:hAnsi="微软雅黑" w:eastAsia="微软雅黑" w:cs="微软雅黑"/>
          <w:sz w:val="20"/>
        </w:rPr>
      </w:pPr>
      <w:r>
        <w:rPr>
          <w:rFonts w:hint="eastAsia" w:ascii="微软雅黑" w:hAnsi="微软雅黑" w:eastAsia="微软雅黑" w:cs="微软雅黑"/>
          <w:sz w:val="20"/>
        </w:rPr>
        <w:t>薪酬绩效实战专家</w:t>
      </w:r>
    </w:p>
    <w:p>
      <w:pPr>
        <w:rPr>
          <w:rFonts w:hint="eastAsia" w:ascii="微软雅黑" w:hAnsi="微软雅黑" w:eastAsia="微软雅黑" w:cs="微软雅黑"/>
          <w:sz w:val="20"/>
        </w:rPr>
      </w:pP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职业经历</w:t>
      </w:r>
      <w:r>
        <w:rPr>
          <w:rFonts w:hint="eastAsia" w:ascii="微软雅黑" w:hAnsi="微软雅黑" w:eastAsia="微软雅黑" w:cs="微软雅黑"/>
          <w:sz w:val="20"/>
        </w:rPr>
        <w:t>：首席咨询师，金风国际、众生药业等公司人力资源管理顾问；曾任致璞科技HRVP、金立集团HRD、华润三九薪酬绩效经理、平安人寿培训经理等职。</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专业领域</w:t>
      </w:r>
      <w:r>
        <w:rPr>
          <w:rFonts w:hint="eastAsia" w:ascii="微软雅黑" w:hAnsi="微软雅黑" w:eastAsia="微软雅黑" w:cs="微软雅黑"/>
          <w:sz w:val="20"/>
        </w:rPr>
        <w:t>：擅长组织、职位及任职资格管理、薪酬激励体系设计、股权及中长期激励方案设计、绩效管理体系设计；熟悉高科技制造、互联网、医药、金融等行业人力资源管理特点，有超过50家国企、民企及外企人力资源变革项目设计及实施的成功经验，善于寻找企业人力资源管理问题的“根本解”并制定因地制宜的实施方案。</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咨询业务范围：</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战略性人力资源规划</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人力资源集团化管控机制设计与实施</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组织架构及职位职级体系搭建</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薪酬福利体系搭建</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干部&amp;关键人才管理</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全员绩效管理机机制设计与实施</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短期激励方案设计与实施</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股权激励方案设计与实施</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其他人力资源专项工作</w:t>
      </w:r>
    </w:p>
    <w:p>
      <w:pPr>
        <w:rPr>
          <w:rFonts w:hint="eastAsia" w:ascii="微软雅黑" w:hAnsi="微软雅黑" w:eastAsia="微软雅黑" w:cs="微软雅黑"/>
          <w:sz w:val="20"/>
        </w:rPr>
      </w:pP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主讲课程：</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人效分析与提升：打造价值链共赢</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组织变革四定：定岗定编定级定薪</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降本增效：业务及人力资源行动指南</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组织架构设计</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职位设计与职位评估</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任职资格敏捷建模与实践</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战略性薪酬规划与全面预算管理</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薪酬架构设计与薪酬管理实务</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销售、研发、生产、高管等关键业务团队短期激励方案设计</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中长期及股权激励方案设计</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战略性绩效管理体系构建与实施（HR）</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绩效管理实务（业务）</w:t>
      </w:r>
    </w:p>
    <w:p>
      <w:pPr>
        <w:numPr>
          <w:ilvl w:val="0"/>
          <w:numId w:val="4"/>
        </w:numPr>
        <w:ind w:left="425" w:leftChars="0" w:hanging="425" w:firstLineChars="0"/>
      </w:pPr>
      <w:r>
        <w:rPr>
          <w:rFonts w:hint="eastAsia" w:ascii="微软雅黑" w:hAnsi="微软雅黑" w:eastAsia="微软雅黑" w:cs="微软雅黑"/>
          <w:sz w:val="20"/>
        </w:rPr>
        <w:t>OKR敏捷绩效管理实践</w:t>
      </w:r>
    </w:p>
    <w:p/>
    <w:sectPr>
      <w:headerReference r:id="rId4" w:type="first"/>
      <w:headerReference r:id="rId3" w:type="default"/>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A9FDE43"/>
    <w:multiLevelType w:val="singleLevel"/>
    <w:tmpl w:val="0A9FDE43"/>
    <w:lvl w:ilvl="0" w:tentative="0">
      <w:start w:val="1"/>
      <w:numFmt w:val="decimal"/>
      <w:lvlText w:val="(%1)"/>
      <w:lvlJc w:val="left"/>
      <w:pPr>
        <w:ind w:left="425" w:hanging="425"/>
      </w:pPr>
      <w:rPr>
        <w:rFonts w:hint="default"/>
      </w:rPr>
    </w:lvl>
  </w:abstractNum>
  <w:abstractNum w:abstractNumId="1">
    <w:nsid w:val="2D26682E"/>
    <w:multiLevelType w:val="singleLevel"/>
    <w:tmpl w:val="2D26682E"/>
    <w:lvl w:ilvl="0" w:tentative="0">
      <w:start w:val="1"/>
      <w:numFmt w:val="decimal"/>
      <w:lvlText w:val="(%1)"/>
      <w:lvlJc w:val="left"/>
      <w:pPr>
        <w:ind w:left="425" w:hanging="425"/>
      </w:pPr>
      <w:rPr>
        <w:rFonts w:hint="default"/>
      </w:rPr>
    </w:lvl>
  </w:abstractNum>
  <w:abstractNum w:abstractNumId="2">
    <w:nsid w:val="31610115"/>
    <w:multiLevelType w:val="multilevel"/>
    <w:tmpl w:val="31610115"/>
    <w:lvl w:ilvl="0" w:tentative="0">
      <w:start w:val="1"/>
      <w:numFmt w:val="decimal"/>
      <w:lvlText w:val="%1"/>
      <w:lvlJc w:val="left"/>
      <w:pPr>
        <w:ind w:left="425" w:hanging="425"/>
      </w:pPr>
    </w:lvl>
    <w:lvl w:ilvl="1" w:tentative="0">
      <w:start w:val="1"/>
      <w:numFmt w:val="decimal"/>
      <w:lvlText w:val="%1.%2"/>
      <w:lvlJc w:val="left"/>
      <w:pPr>
        <w:ind w:left="992" w:hanging="567"/>
      </w:pPr>
      <w:rPr>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34E20C3B"/>
    <w:multiLevelType w:val="multilevel"/>
    <w:tmpl w:val="34E20C3B"/>
    <w:lvl w:ilvl="0" w:tentative="0">
      <w:start w:val="1"/>
      <w:numFmt w:val="bullet"/>
      <w:lvlText w:val=""/>
      <w:lvlPicBulletId w:val="0"/>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TQ3MjZhNzE3NzZmYmMwYzhmNzQzOWI0Njg2M2EifQ=="/>
  </w:docVars>
  <w:rsids>
    <w:rsidRoot w:val="00000000"/>
    <w:rsid w:val="4C6B3EDA"/>
    <w:rsid w:val="57FB0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1386</Words>
  <Characters>1471</Characters>
  <Lines>0</Lines>
  <Paragraphs>0</Paragraphs>
  <TotalTime>0</TotalTime>
  <ScaleCrop>false</ScaleCrop>
  <LinksUpToDate>false</LinksUpToDate>
  <CharactersWithSpaces>1490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2024-05-30T07:24:00Z</dcterms:created>
  <dc:creator>zhang</dc:creator>
  <cp:lastModifiedBy>何老师企赢培训18820199226</cp:lastModifiedBy>
  <dcterms:modified xsi:type="dcterms:W3CDTF">2024-06-26T10:18:20Z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942080369D204FF894C0F48363D1502B_12</vt:lpwstr>
  </property>
</Properties>
</file>