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156" w:after="156"/>
        <w:ind w:firstLine="2641" w:firstLineChars="600"/>
        <w:rPr>
          <w:rFonts w:hint="default" w:ascii="Times New Roman" w:hAnsi="Times New Roman" w:eastAsia="微软雅黑" w:cs="Times New Roman"/>
          <w:b/>
          <w:bCs/>
          <w:color w:val="0000FF"/>
          <w:sz w:val="44"/>
          <w:szCs w:val="44"/>
          <w:u w:color="0000FF"/>
          <w:lang w:val="en-US" w:eastAsia="zh-CN"/>
        </w:rPr>
      </w:pPr>
      <w:r>
        <w:rPr>
          <w:rFonts w:hint="eastAsia" w:ascii="Times New Roman" w:hAnsi="Times New Roman" w:eastAsia="微软雅黑" w:cs="Times New Roman"/>
          <w:b/>
          <w:bCs/>
          <w:color w:val="0000FF"/>
          <w:sz w:val="44"/>
          <w:szCs w:val="44"/>
          <w:u w:color="0000FF"/>
          <w:lang w:val="zh-TW"/>
        </w:rPr>
        <w:t>设备全生命周期管理及</w:t>
      </w:r>
      <w:r>
        <w:rPr>
          <w:rFonts w:hint="eastAsia" w:ascii="Times New Roman" w:hAnsi="Times New Roman" w:eastAsia="微软雅黑" w:cs="Times New Roman"/>
          <w:b/>
          <w:bCs/>
          <w:color w:val="0000FF"/>
          <w:sz w:val="44"/>
          <w:szCs w:val="44"/>
          <w:u w:color="0000FF"/>
          <w:lang w:val="en-US" w:eastAsia="zh-CN"/>
        </w:rPr>
        <w:t>真因分析</w:t>
      </w:r>
    </w:p>
    <w:tbl>
      <w:tblPr>
        <w:tblStyle w:val="6"/>
        <w:tblW w:w="10908" w:type="dxa"/>
        <w:tblInd w:w="0" w:type="dxa"/>
        <w:tblLayout w:type="fixed"/>
        <w:tblCellMar>
          <w:top w:w="0" w:type="dxa"/>
          <w:left w:w="108" w:type="dxa"/>
          <w:bottom w:w="0" w:type="dxa"/>
          <w:right w:w="108" w:type="dxa"/>
        </w:tblCellMar>
      </w:tblPr>
      <w:tblGrid>
        <w:gridCol w:w="10908"/>
      </w:tblGrid>
      <w:tr>
        <w:tblPrEx>
          <w:tblCellMar>
            <w:top w:w="0" w:type="dxa"/>
            <w:left w:w="108" w:type="dxa"/>
            <w:bottom w:w="0" w:type="dxa"/>
            <w:right w:w="108" w:type="dxa"/>
          </w:tblCellMar>
        </w:tblPrEx>
        <w:trPr>
          <w:trHeight w:val="348" w:hRule="atLeast"/>
        </w:trPr>
        <w:tc>
          <w:tcPr>
            <w:tcW w:w="10908" w:type="dxa"/>
            <w:tcBorders>
              <w:top w:val="nil"/>
              <w:left w:val="nil"/>
              <w:bottom w:val="nil"/>
              <w:right w:val="nil"/>
            </w:tcBorders>
            <w:shd w:val="clear" w:color="auto" w:fill="auto"/>
            <w:noWrap/>
            <w:vAlign w:val="center"/>
          </w:tcPr>
          <w:p>
            <w:pPr>
              <w:widowControl/>
              <w:jc w:val="left"/>
              <w:rPr>
                <w:rFonts w:hint="eastAsia" w:ascii="仿宋" w:hAnsi="仿宋" w:eastAsia="仿宋" w:cs="仿宋"/>
                <w:b/>
                <w:kern w:val="0"/>
                <w:sz w:val="30"/>
                <w:szCs w:val="30"/>
              </w:rPr>
            </w:pPr>
          </w:p>
          <w:p>
            <w:pPr>
              <w:widowControl/>
              <w:jc w:val="left"/>
              <w:rPr>
                <w:rFonts w:ascii="仿宋" w:hAnsi="仿宋" w:eastAsia="仿宋" w:cs="仿宋"/>
                <w:b/>
                <w:kern w:val="0"/>
                <w:sz w:val="30"/>
                <w:szCs w:val="30"/>
              </w:rPr>
            </w:pPr>
            <w:r>
              <w:rPr>
                <w:rFonts w:hint="eastAsia" w:ascii="仿宋" w:hAnsi="仿宋" w:eastAsia="仿宋" w:cs="仿宋"/>
                <w:b/>
                <w:kern w:val="0"/>
                <w:sz w:val="30"/>
                <w:szCs w:val="30"/>
              </w:rPr>
              <w:t>时间：2024年</w:t>
            </w:r>
            <w:r>
              <w:rPr>
                <w:rFonts w:hint="eastAsia" w:ascii="仿宋" w:hAnsi="仿宋" w:eastAsia="仿宋" w:cs="仿宋"/>
                <w:b/>
                <w:kern w:val="0"/>
                <w:sz w:val="30"/>
                <w:szCs w:val="30"/>
                <w:lang w:val="en-US" w:eastAsia="zh-CN"/>
              </w:rPr>
              <w:t>8</w:t>
            </w:r>
            <w:r>
              <w:rPr>
                <w:rFonts w:hint="eastAsia" w:ascii="仿宋" w:hAnsi="仿宋" w:eastAsia="仿宋" w:cs="仿宋"/>
                <w:b/>
                <w:kern w:val="0"/>
                <w:sz w:val="30"/>
                <w:szCs w:val="30"/>
              </w:rPr>
              <w:t>月</w:t>
            </w:r>
            <w:r>
              <w:rPr>
                <w:rFonts w:hint="eastAsia" w:ascii="仿宋" w:hAnsi="仿宋" w:eastAsia="仿宋" w:cs="仿宋"/>
                <w:b/>
                <w:kern w:val="0"/>
                <w:sz w:val="30"/>
                <w:szCs w:val="30"/>
                <w:lang w:val="en-US" w:eastAsia="zh-CN"/>
              </w:rPr>
              <w:t>21-22</w:t>
            </w:r>
            <w:r>
              <w:rPr>
                <w:rFonts w:hint="eastAsia" w:ascii="仿宋" w:hAnsi="仿宋" w:eastAsia="仿宋" w:cs="仿宋"/>
                <w:b/>
                <w:kern w:val="0"/>
                <w:sz w:val="30"/>
                <w:szCs w:val="30"/>
              </w:rPr>
              <w:t xml:space="preserve">日 </w:t>
            </w:r>
          </w:p>
          <w:p>
            <w:pPr>
              <w:spacing w:line="460" w:lineRule="exact"/>
              <w:rPr>
                <w:rFonts w:hint="eastAsia" w:ascii="微软雅黑" w:hAnsi="微软雅黑" w:eastAsia="微软雅黑" w:cs="宋体"/>
                <w:b/>
                <w:bCs/>
                <w:color w:val="C00000"/>
                <w:sz w:val="28"/>
                <w:szCs w:val="24"/>
                <w:lang w:val="en-US" w:eastAsia="zh-CN"/>
              </w:rPr>
            </w:pPr>
            <w:r>
              <w:rPr>
                <w:rFonts w:hint="eastAsia" w:ascii="仿宋" w:hAnsi="仿宋" w:eastAsia="仿宋" w:cs="仿宋"/>
                <w:b/>
                <w:kern w:val="0"/>
                <w:sz w:val="30"/>
                <w:szCs w:val="30"/>
              </w:rPr>
              <w:t>地点：</w:t>
            </w:r>
            <w:r>
              <w:rPr>
                <w:rFonts w:hint="eastAsia" w:ascii="微软雅黑" w:hAnsi="微软雅黑" w:eastAsia="微软雅黑" w:cs="宋体"/>
                <w:b/>
                <w:bCs/>
                <w:color w:val="C00000"/>
                <w:sz w:val="28"/>
                <w:szCs w:val="24"/>
                <w:lang w:val="en-US" w:eastAsia="zh-CN"/>
              </w:rPr>
              <w:t>苏州 远道弘益道场</w:t>
            </w:r>
          </w:p>
          <w:p>
            <w:pPr>
              <w:widowControl/>
              <w:spacing w:line="520" w:lineRule="exact"/>
              <w:jc w:val="left"/>
              <w:rPr>
                <w:rFonts w:hint="eastAsia" w:ascii="微软雅黑" w:hAnsi="微软雅黑" w:eastAsia="微软雅黑" w:cs="微软雅黑"/>
                <w:b/>
                <w:sz w:val="28"/>
                <w:szCs w:val="28"/>
              </w:rPr>
            </w:pPr>
            <w:r>
              <w:rPr>
                <w:rFonts w:hint="eastAsia" w:ascii="微软雅黑" w:hAnsi="微软雅黑" w:eastAsia="微软雅黑" w:cs="微软雅黑"/>
                <w:b/>
                <w:sz w:val="32"/>
                <w:szCs w:val="32"/>
              </w:rPr>
              <w:t>收费标准</w:t>
            </w:r>
            <w:r>
              <w:rPr>
                <w:rFonts w:hint="eastAsia" w:ascii="微软雅黑" w:hAnsi="微软雅黑" w:eastAsia="微软雅黑" w:cs="微软雅黑"/>
                <w:b/>
                <w:sz w:val="28"/>
                <w:szCs w:val="28"/>
              </w:rPr>
              <w:t>：培训费</w:t>
            </w:r>
            <w:r>
              <w:rPr>
                <w:rFonts w:hint="eastAsia" w:ascii="微软雅黑" w:hAnsi="微软雅黑" w:eastAsia="微软雅黑" w:cs="微软雅黑"/>
                <w:b/>
                <w:sz w:val="28"/>
                <w:szCs w:val="28"/>
                <w:lang w:val="en-US" w:eastAsia="zh-CN"/>
              </w:rPr>
              <w:t>3</w:t>
            </w:r>
            <w:r>
              <w:rPr>
                <w:rFonts w:hint="eastAsia" w:ascii="微软雅黑" w:hAnsi="微软雅黑" w:eastAsia="微软雅黑" w:cs="微软雅黑"/>
                <w:b/>
                <w:sz w:val="28"/>
                <w:szCs w:val="28"/>
              </w:rPr>
              <w:t>980元/人（</w:t>
            </w:r>
            <w:r>
              <w:rPr>
                <w:rFonts w:hint="eastAsia" w:ascii="微软雅黑" w:hAnsi="微软雅黑" w:eastAsia="微软雅黑" w:cs="微软雅黑"/>
                <w:b/>
                <w:sz w:val="28"/>
                <w:szCs w:val="28"/>
                <w:lang w:val="en-US" w:eastAsia="zh-CN"/>
              </w:rPr>
              <w:t>不打折，</w:t>
            </w:r>
            <w:bookmarkStart w:id="0" w:name="_GoBack"/>
            <w:bookmarkEnd w:id="0"/>
            <w:r>
              <w:rPr>
                <w:rFonts w:hint="eastAsia" w:ascii="微软雅黑" w:hAnsi="微软雅黑" w:eastAsia="微软雅黑" w:cs="微软雅黑"/>
                <w:b/>
                <w:sz w:val="28"/>
                <w:szCs w:val="28"/>
              </w:rPr>
              <w:t>含课时费、餐费、教材、学员手册、茶歇、教程、PPT课件、增值税等），住宿可统一安排，费用各单位自理。</w:t>
            </w:r>
          </w:p>
          <w:p>
            <w:pPr>
              <w:spacing w:line="400" w:lineRule="exact"/>
              <w:rPr>
                <w:rFonts w:hint="default" w:ascii="Times New Roman" w:hAnsi="Times New Roman" w:eastAsia="微软雅黑" w:cs="Times New Roman"/>
                <w:b/>
                <w:i/>
                <w:sz w:val="24"/>
                <w:u w:val="single"/>
                <w:lang w:val="zh-TW" w:eastAsia="zh-TW"/>
                <w14:shadow w14:blurRad="50800" w14:dist="38100" w14:dir="2700000" w14:sx="100000" w14:sy="100000" w14:kx="0" w14:ky="0" w14:algn="tl">
                  <w14:srgbClr w14:val="000000">
                    <w14:alpha w14:val="60000"/>
                  </w14:srgbClr>
                </w14:shadow>
              </w:rPr>
            </w:pPr>
          </w:p>
          <w:p>
            <w:pPr>
              <w:spacing w:line="400" w:lineRule="exact"/>
              <w:rPr>
                <w:rFonts w:ascii="微软雅黑" w:hAnsi="微软雅黑" w:eastAsia="微软雅黑" w:cs="宋体"/>
                <w:sz w:val="24"/>
              </w:rPr>
            </w:pPr>
            <w:r>
              <w:rPr>
                <w:rFonts w:hint="default" w:ascii="Times New Roman" w:hAnsi="Times New Roman" w:eastAsia="微软雅黑" w:cs="Times New Roman"/>
                <w:b/>
                <w:i/>
                <w:sz w:val="24"/>
                <w:u w:val="single"/>
                <w:lang w:val="zh-TW" w:eastAsia="zh-TW"/>
                <w14:shadow w14:blurRad="50800" w14:dist="38100" w14:dir="2700000" w14:sx="100000" w14:sy="100000" w14:kx="0" w14:ky="0" w14:algn="tl">
                  <w14:srgbClr w14:val="000000">
                    <w14:alpha w14:val="60000"/>
                  </w14:srgbClr>
                </w14:shadow>
              </w:rPr>
              <w:t>课程背景</w:t>
            </w:r>
            <w:r>
              <w:rPr>
                <w:rFonts w:hint="default" w:ascii="Times New Roman" w:hAnsi="Times New Roman" w:eastAsia="微软雅黑" w:cs="Times New Roman"/>
                <w:b/>
                <w:i/>
                <w:sz w:val="24"/>
                <w:lang w:val="zh-TW" w:eastAsia="zh-TW"/>
                <w14:shadow w14:blurRad="50800" w14:dist="38100" w14:dir="2700000" w14:sx="100000" w14:sy="100000" w14:kx="0" w14:ky="0" w14:algn="tl">
                  <w14:srgbClr w14:val="000000">
                    <w14:alpha w14:val="60000"/>
                  </w14:srgbClr>
                </w14:shadow>
              </w:rPr>
              <w:t>：</w:t>
            </w:r>
          </w:p>
          <w:p>
            <w:pPr>
              <w:spacing w:line="460" w:lineRule="exact"/>
              <w:ind w:firstLine="480" w:firstLineChars="200"/>
              <w:rPr>
                <w:rFonts w:hint="default" w:ascii="微软雅黑" w:hAnsi="微软雅黑" w:eastAsia="微软雅黑" w:cs="宋体"/>
                <w:sz w:val="24"/>
              </w:rPr>
            </w:pPr>
            <w:r>
              <w:rPr>
                <w:rFonts w:ascii="微软雅黑" w:hAnsi="微软雅黑" w:eastAsia="微软雅黑" w:cs="宋体"/>
                <w:sz w:val="24"/>
              </w:rPr>
              <w:t>随着工业化进程的不断进步，机器代替人工的时代已经来临，国内外企业都在智能化和专业化</w:t>
            </w:r>
          </w:p>
          <w:p>
            <w:pPr>
              <w:spacing w:line="460" w:lineRule="exact"/>
              <w:rPr>
                <w:rFonts w:hint="default" w:ascii="微软雅黑" w:hAnsi="微软雅黑" w:eastAsia="微软雅黑" w:cs="宋体"/>
                <w:sz w:val="24"/>
              </w:rPr>
            </w:pPr>
            <w:r>
              <w:rPr>
                <w:rFonts w:ascii="微软雅黑" w:hAnsi="微软雅黑" w:eastAsia="微软雅黑" w:cs="宋体"/>
                <w:sz w:val="24"/>
              </w:rPr>
              <w:t>这个制高点上竞争，设备管理一直作为运营管理的重要话题和挑战之一，但是总体取得的成效参差不齐；它的有效运转效率直接决定着成本、品质、产能和企业利润，我们认为具有很大的挖掘潜力，全面竞争的年代已经来临，假如你还认为设备管理是出现故障快速修好的时代，你真的错了，</w:t>
            </w:r>
            <w:r>
              <w:rPr>
                <w:rFonts w:hint="eastAsia" w:ascii="微软雅黑" w:hAnsi="微软雅黑" w:eastAsia="微软雅黑" w:cs="宋体"/>
                <w:sz w:val="24"/>
                <w:lang w:val="en-US" w:eastAsia="zh-CN"/>
              </w:rPr>
              <w:t>设备管理需要从源头来管理，以下这些问题你是否认同</w:t>
            </w:r>
            <w:r>
              <w:rPr>
                <w:rFonts w:ascii="微软雅黑" w:hAnsi="微软雅黑" w:eastAsia="微软雅黑" w:cs="宋体"/>
                <w:sz w:val="24"/>
              </w:rPr>
              <w:t>：</w:t>
            </w:r>
          </w:p>
          <w:p>
            <w:pPr>
              <w:pStyle w:val="18"/>
              <w:numPr>
                <w:ilvl w:val="0"/>
                <w:numId w:val="1"/>
              </w:numPr>
              <w:spacing w:line="460" w:lineRule="exact"/>
              <w:ind w:firstLineChars="0"/>
              <w:rPr>
                <w:rFonts w:hint="eastAsia" w:ascii="微软雅黑" w:hAnsi="微软雅黑" w:eastAsia="微软雅黑" w:cs="微软雅黑"/>
                <w:kern w:val="0"/>
                <w:sz w:val="24"/>
              </w:rPr>
            </w:pPr>
            <w:r>
              <w:rPr>
                <w:rFonts w:hint="eastAsia" w:ascii="微软雅黑" w:hAnsi="微软雅黑" w:eastAsia="微软雅黑" w:cs="微软雅黑"/>
                <w:kern w:val="0"/>
                <w:sz w:val="24"/>
                <w:lang w:val="en-US" w:eastAsia="zh-CN"/>
              </w:rPr>
              <w:t>造成设备故障多发最主要的设备没有买好，没有安装调整好（70%故障问题来自设备前期导入）；</w:t>
            </w:r>
          </w:p>
          <w:p>
            <w:pPr>
              <w:spacing w:line="460" w:lineRule="exact"/>
              <w:rPr>
                <w:rFonts w:hint="eastAsia" w:ascii="微软雅黑" w:hAnsi="微软雅黑" w:eastAsia="微软雅黑" w:cs="微软雅黑"/>
                <w:sz w:val="24"/>
              </w:rPr>
            </w:pPr>
            <w:r>
              <w:rPr>
                <w:rFonts w:hint="eastAsia" w:ascii="微软雅黑" w:hAnsi="微软雅黑" w:eastAsia="微软雅黑" w:cs="微软雅黑"/>
                <w:sz w:val="24"/>
              </w:rPr>
              <w:t>2．</w:t>
            </w:r>
            <w:r>
              <w:rPr>
                <w:rFonts w:hint="eastAsia" w:ascii="微软雅黑" w:hAnsi="微软雅黑" w:eastAsia="微软雅黑" w:cs="微软雅黑"/>
                <w:sz w:val="24"/>
                <w:lang w:val="en-US" w:eastAsia="zh-CN"/>
              </w:rPr>
              <w:t>设备导入中“价低者中标”是不对的，其实大家对设备全寿命费用（LCC）不理解，LCC（导入、运行、运维、损失、报废）最低这个费用加起来最低中标这是正确</w:t>
            </w:r>
            <w:r>
              <w:rPr>
                <w:rFonts w:hint="eastAsia" w:ascii="微软雅黑" w:hAnsi="微软雅黑" w:eastAsia="微软雅黑" w:cs="微软雅黑"/>
                <w:sz w:val="24"/>
              </w:rPr>
              <w:t>；</w:t>
            </w:r>
          </w:p>
          <w:p>
            <w:pPr>
              <w:spacing w:line="460" w:lineRule="exact"/>
              <w:rPr>
                <w:rFonts w:hint="default" w:ascii="微软雅黑" w:hAnsi="微软雅黑" w:eastAsia="微软雅黑" w:cs="微软雅黑"/>
                <w:sz w:val="24"/>
                <w:lang w:val="en-US" w:eastAsia="zh-CN"/>
              </w:rPr>
            </w:pPr>
            <w:r>
              <w:rPr>
                <w:rFonts w:hint="eastAsia" w:ascii="微软雅黑" w:hAnsi="微软雅黑" w:eastAsia="微软雅黑" w:cs="微软雅黑"/>
                <w:sz w:val="24"/>
              </w:rPr>
              <w:t>3．</w:t>
            </w:r>
            <w:r>
              <w:rPr>
                <w:rFonts w:hint="eastAsia" w:ascii="微软雅黑" w:hAnsi="微软雅黑" w:eastAsia="微软雅黑" w:cs="微软雅黑"/>
                <w:sz w:val="24"/>
                <w:lang w:val="en-US" w:eastAsia="zh-CN"/>
              </w:rPr>
              <w:t>设备在不断老化、台数不断增加，而老板要求每年降低故障时间和维修费用，因为降低降本增效不是生产部门，这就是设备管理部门降本增效；</w:t>
            </w:r>
          </w:p>
          <w:p>
            <w:pPr>
              <w:spacing w:line="460" w:lineRule="exact"/>
              <w:rPr>
                <w:rFonts w:hint="default" w:ascii="微软雅黑" w:hAnsi="微软雅黑" w:eastAsia="微软雅黑" w:cs="微软雅黑"/>
                <w:sz w:val="24"/>
                <w:lang w:val="en-US" w:eastAsia="zh-CN"/>
              </w:rPr>
            </w:pPr>
            <w:r>
              <w:rPr>
                <w:rFonts w:hint="eastAsia" w:ascii="微软雅黑" w:hAnsi="微软雅黑" w:eastAsia="微软雅黑" w:cs="微软雅黑"/>
                <w:sz w:val="24"/>
              </w:rPr>
              <w:t>4．</w:t>
            </w:r>
            <w:r>
              <w:rPr>
                <w:rFonts w:hint="eastAsia" w:ascii="微软雅黑" w:hAnsi="微软雅黑" w:eastAsia="微软雅黑" w:cs="微软雅黑"/>
                <w:sz w:val="24"/>
                <w:lang w:val="en-US" w:eastAsia="zh-CN"/>
              </w:rPr>
              <w:t>目前大部门企业的设备部门的人事情比生产部门做的相比多一些，但是评价相对要低一些，造成这局面也许是咱们总结+报告能力偏弱；</w:t>
            </w:r>
          </w:p>
          <w:p>
            <w:pPr>
              <w:spacing w:line="460" w:lineRule="exact"/>
              <w:rPr>
                <w:rFonts w:hint="default" w:ascii="微软雅黑" w:hAnsi="微软雅黑" w:eastAsia="微软雅黑" w:cs="微软雅黑"/>
                <w:sz w:val="24"/>
                <w:lang w:val="en-US" w:eastAsia="zh-CN"/>
              </w:rPr>
            </w:pPr>
            <w:r>
              <w:rPr>
                <w:rFonts w:hint="eastAsia" w:ascii="微软雅黑" w:hAnsi="微软雅黑" w:eastAsia="微软雅黑" w:cs="微软雅黑"/>
                <w:sz w:val="24"/>
              </w:rPr>
              <w:t>5．</w:t>
            </w:r>
            <w:r>
              <w:rPr>
                <w:rFonts w:hint="eastAsia" w:ascii="微软雅黑" w:hAnsi="微软雅黑" w:eastAsia="微软雅黑" w:cs="微软雅黑"/>
                <w:sz w:val="24"/>
                <w:lang w:val="en-US" w:eastAsia="zh-CN"/>
              </w:rPr>
              <w:t>企业在设备运维管理中有预防、故障发生后也有对策，但是故障率仍然很高，其实这里仅代表做过，并不说明做好这事情；</w:t>
            </w:r>
          </w:p>
          <w:p>
            <w:pPr>
              <w:spacing w:line="460" w:lineRule="exact"/>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sz w:val="24"/>
              </w:rPr>
              <w:t xml:space="preserve">6. </w:t>
            </w:r>
            <w:r>
              <w:rPr>
                <w:rFonts w:hint="eastAsia" w:ascii="微软雅黑" w:hAnsi="微软雅黑" w:eastAsia="微软雅黑" w:cs="微软雅黑"/>
                <w:sz w:val="24"/>
                <w:lang w:val="en-US" w:eastAsia="zh-CN"/>
              </w:rPr>
              <w:t>设备管理今后的赛道是预测性维护（信息化），但是必须要确保投入产出比。</w:t>
            </w:r>
          </w:p>
          <w:p>
            <w:pPr>
              <w:pStyle w:val="11"/>
              <w:spacing w:before="156" w:after="156"/>
              <w:ind w:firstLine="480" w:firstLineChars="200"/>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设备管理是一个系统而复杂事情，需要一点一点的积累起来，为了提升设备管理能力，唐老师根据20年的设备经验结合辅导企业开发《</w:t>
            </w:r>
            <w:r>
              <w:rPr>
                <w:rFonts w:hint="eastAsia" w:ascii="微软雅黑" w:hAnsi="微软雅黑" w:eastAsia="微软雅黑" w:cs="微软雅黑"/>
                <w:sz w:val="24"/>
                <w:lang w:val="zh-TW" w:eastAsia="zh-CN"/>
              </w:rPr>
              <w:t>设备全生命周期管理及</w:t>
            </w:r>
            <w:r>
              <w:rPr>
                <w:rFonts w:hint="eastAsia" w:ascii="微软雅黑" w:hAnsi="微软雅黑" w:eastAsia="微软雅黑" w:cs="微软雅黑"/>
                <w:sz w:val="24"/>
                <w:lang w:val="en-US" w:eastAsia="zh-CN"/>
              </w:rPr>
              <w:t>真因分析</w:t>
            </w:r>
            <w:r>
              <w:rPr>
                <w:rFonts w:hint="eastAsia" w:ascii="微软雅黑" w:hAnsi="微软雅黑" w:eastAsia="微软雅黑" w:cs="微软雅黑"/>
                <w:sz w:val="24"/>
                <w:lang w:val="zh-TW" w:eastAsia="zh-CN"/>
              </w:rPr>
              <w:t>》</w:t>
            </w:r>
            <w:r>
              <w:rPr>
                <w:rFonts w:hint="eastAsia" w:ascii="微软雅黑" w:hAnsi="微软雅黑" w:eastAsia="微软雅黑" w:cs="微软雅黑"/>
                <w:sz w:val="24"/>
                <w:lang w:val="en-US" w:eastAsia="zh-CN"/>
              </w:rPr>
              <w:t>适合设备人技能提升的课程</w:t>
            </w:r>
          </w:p>
          <w:p>
            <w:pPr>
              <w:tabs>
                <w:tab w:val="left" w:pos="360"/>
              </w:tabs>
              <w:spacing w:line="460" w:lineRule="exact"/>
              <w:rPr>
                <w:rFonts w:hint="eastAsia" w:ascii="微软雅黑" w:hAnsi="微软雅黑" w:eastAsia="微软雅黑" w:cs="微软雅黑"/>
                <w:b/>
                <w:i/>
                <w:sz w:val="24"/>
                <w:u w:val="single" w:color="000000"/>
                <w:lang w:val="zh-TW"/>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sz w:val="24"/>
                <w:u w:val="single" w:color="000000"/>
                <w:lang w:val="zh-TW"/>
                <w14:shadow w14:blurRad="50800" w14:dist="38100" w14:dir="2700000" w14:sx="100000" w14:sy="100000" w14:kx="0" w14:ky="0" w14:algn="tl">
                  <w14:srgbClr w14:val="000000">
                    <w14:alpha w14:val="60000"/>
                  </w14:srgbClr>
                </w14:shadow>
              </w:rPr>
              <w:t>课程特色：</w:t>
            </w:r>
          </w:p>
          <w:p>
            <w:pPr>
              <w:ind w:firstLine="480" w:firstLineChars="200"/>
              <w:rPr>
                <w:rFonts w:hint="eastAsia" w:ascii="微软雅黑" w:hAnsi="微软雅黑" w:eastAsia="微软雅黑" w:cs="微软雅黑"/>
                <w:b/>
                <w:color w:val="A7A7A7" w:themeColor="text2"/>
                <w:sz w:val="24"/>
                <w14:textFill>
                  <w14:solidFill>
                    <w14:schemeClr w14:val="tx2"/>
                  </w14:solidFill>
                </w14:textFill>
              </w:rPr>
            </w:pPr>
            <w:r>
              <w:rPr>
                <w:rFonts w:hint="eastAsia" w:ascii="微软雅黑" w:hAnsi="微软雅黑" w:eastAsia="微软雅黑" w:cs="微软雅黑"/>
                <w:sz w:val="24"/>
              </w:rPr>
              <w:t>小强老师</w:t>
            </w:r>
            <w:r>
              <w:rPr>
                <w:rFonts w:hint="eastAsia" w:ascii="微软雅黑" w:hAnsi="微软雅黑" w:eastAsia="微软雅黑" w:cs="微软雅黑"/>
                <w:sz w:val="24"/>
                <w:lang w:val="en-US" w:eastAsia="zh-CN"/>
              </w:rPr>
              <w:t>有13年一线维修经验5年总公司设备系统管理经验，目前在中国设备管理协会下协助每年二次的设备全寿命周期论坛召开，掌握着中国最新设备全寿命管理最新动态。小强老师专注设备管理领域</w:t>
            </w:r>
            <w:r>
              <w:rPr>
                <w:rFonts w:hint="eastAsia" w:ascii="微软雅黑" w:hAnsi="微软雅黑" w:eastAsia="微软雅黑" w:cs="微软雅黑"/>
                <w:sz w:val="24"/>
              </w:rPr>
              <w:t>既考虑企业保命现实，又兼顾企业当前落地，并关注未来趋势需求。整个课程理清节点、聚焦热点、把握难点、解决痛点、寻求最佳解决方案。</w:t>
            </w:r>
          </w:p>
          <w:p>
            <w:pPr>
              <w:pStyle w:val="5"/>
              <w:spacing w:before="0" w:after="0" w:line="400" w:lineRule="exact"/>
              <w:rPr>
                <w:rFonts w:hint="eastAsia" w:ascii="微软雅黑" w:hAnsi="微软雅黑" w:eastAsia="微软雅黑" w:cs="微软雅黑"/>
                <w:sz w:val="21"/>
                <w:szCs w:val="21"/>
              </w:rPr>
            </w:pPr>
            <w:r>
              <w:rPr>
                <w:rFonts w:hint="eastAsia" w:ascii="微软雅黑" w:hAnsi="微软雅黑" w:eastAsia="微软雅黑" w:cs="微软雅黑"/>
                <w:b/>
                <w:i/>
                <w:szCs w:val="22"/>
                <w:u w:val="single"/>
                <w:lang w:val="zh-TW"/>
                <w14:shadow w14:blurRad="50800" w14:dist="38100" w14:dir="2700000" w14:sx="100000" w14:sy="100000" w14:kx="0" w14:ky="0" w14:algn="tl">
                  <w14:srgbClr w14:val="000000">
                    <w14:alpha w14:val="60000"/>
                  </w14:srgbClr>
                </w14:shadow>
              </w:rPr>
              <w:t>课程对象：</w:t>
            </w:r>
            <w:r>
              <w:rPr>
                <w:rFonts w:hint="eastAsia" w:ascii="微软雅黑" w:hAnsi="微软雅黑" w:eastAsia="微软雅黑" w:cs="微软雅黑"/>
                <w:color w:val="auto"/>
              </w:rPr>
              <w:t>工厂经理，生产总监和营运总监，生产经理，维护经理，技术经理、生产主管和车间主任，维护主管和技术人员，设备人员、班组长和业务骨干等</w:t>
            </w:r>
            <w:r>
              <w:rPr>
                <w:rFonts w:hint="eastAsia" w:ascii="微软雅黑" w:hAnsi="微软雅黑" w:eastAsia="微软雅黑" w:cs="微软雅黑"/>
                <w:sz w:val="21"/>
                <w:szCs w:val="21"/>
              </w:rPr>
              <w:t>。</w:t>
            </w:r>
          </w:p>
          <w:p>
            <w:pPr>
              <w:tabs>
                <w:tab w:val="left" w:pos="360"/>
              </w:tabs>
              <w:spacing w:line="460" w:lineRule="exact"/>
              <w:rPr>
                <w:rFonts w:hint="eastAsia" w:ascii="微软雅黑" w:hAnsi="微软雅黑" w:eastAsia="微软雅黑" w:cs="微软雅黑"/>
                <w:b/>
                <w:i/>
                <w:sz w:val="24"/>
                <w:u w:val="single" w:color="000000"/>
                <w:lang w:val="zh-TW"/>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sz w:val="24"/>
                <w:u w:val="single" w:color="000000"/>
                <w:lang w:val="zh-TW"/>
                <w14:shadow w14:blurRad="50800" w14:dist="38100" w14:dir="2700000" w14:sx="100000" w14:sy="100000" w14:kx="0" w14:ky="0" w14:algn="tl">
                  <w14:srgbClr w14:val="000000">
                    <w14:alpha w14:val="60000"/>
                  </w14:srgbClr>
                </w14:shadow>
              </w:rPr>
              <w:t>培训目标</w:t>
            </w:r>
          </w:p>
          <w:p>
            <w:pPr>
              <w:spacing w:line="340" w:lineRule="exact"/>
              <w:rPr>
                <w:rFonts w:hint="eastAsia" w:ascii="微软雅黑" w:hAnsi="微软雅黑" w:eastAsia="微软雅黑" w:cs="微软雅黑"/>
                <w:color w:val="auto"/>
                <w:sz w:val="24"/>
                <w:szCs w:val="24"/>
                <w:u w:color="000000"/>
                <w:lang w:val="en-US" w:eastAsia="zh-CN" w:bidi="ar-SA"/>
              </w:rPr>
            </w:pPr>
            <w:r>
              <w:rPr>
                <w:rFonts w:hint="eastAsia" w:ascii="微软雅黑" w:hAnsi="微软雅黑" w:eastAsia="微软雅黑" w:cs="微软雅黑"/>
                <w:color w:val="auto"/>
                <w:sz w:val="24"/>
                <w:szCs w:val="24"/>
                <w:u w:color="000000"/>
                <w:lang w:val="en-US" w:eastAsia="zh-CN" w:bidi="ar-SA"/>
              </w:rPr>
              <w:t>1.学习和分享现代企业设备全寿命管理的经验和方法。</w:t>
            </w:r>
          </w:p>
          <w:p>
            <w:pPr>
              <w:spacing w:line="340" w:lineRule="exact"/>
              <w:jc w:val="left"/>
              <w:rPr>
                <w:rFonts w:hint="eastAsia" w:ascii="微软雅黑" w:hAnsi="微软雅黑" w:eastAsia="微软雅黑" w:cs="微软雅黑"/>
                <w:color w:val="auto"/>
                <w:sz w:val="24"/>
                <w:szCs w:val="24"/>
                <w:u w:color="000000"/>
                <w:lang w:val="en-US" w:eastAsia="zh-CN" w:bidi="ar-SA"/>
              </w:rPr>
            </w:pPr>
            <w:r>
              <w:rPr>
                <w:rFonts w:hint="eastAsia" w:ascii="微软雅黑" w:hAnsi="微软雅黑" w:eastAsia="微软雅黑" w:cs="微软雅黑"/>
                <w:color w:val="auto"/>
                <w:sz w:val="24"/>
                <w:szCs w:val="24"/>
                <w:u w:color="000000"/>
                <w:lang w:val="en-US" w:eastAsia="zh-CN" w:bidi="ar-SA"/>
              </w:rPr>
              <w:t>2.提高设备的故障诊断和维修技术的水平，是故障率年下降30%；</w:t>
            </w:r>
          </w:p>
          <w:p>
            <w:pPr>
              <w:spacing w:line="340" w:lineRule="exact"/>
              <w:jc w:val="left"/>
              <w:rPr>
                <w:rFonts w:hint="eastAsia" w:ascii="微软雅黑" w:hAnsi="微软雅黑" w:eastAsia="微软雅黑" w:cs="微软雅黑"/>
                <w:color w:val="auto"/>
                <w:sz w:val="24"/>
                <w:szCs w:val="24"/>
                <w:u w:color="000000"/>
                <w:lang w:val="en-US" w:eastAsia="zh-CN" w:bidi="ar-SA"/>
              </w:rPr>
            </w:pPr>
            <w:r>
              <w:rPr>
                <w:rFonts w:hint="eastAsia" w:ascii="微软雅黑" w:hAnsi="微软雅黑" w:eastAsia="微软雅黑" w:cs="微软雅黑"/>
                <w:color w:val="auto"/>
                <w:sz w:val="24"/>
                <w:szCs w:val="24"/>
                <w:u w:color="000000"/>
                <w:lang w:val="en-US" w:eastAsia="zh-CN" w:bidi="ar-SA"/>
              </w:rPr>
              <w:t>3.帮助企业筹建适合本公司的设备预防&amp;预测&amp;维修的信息化体系，赢在起点；</w:t>
            </w:r>
          </w:p>
          <w:p>
            <w:pPr>
              <w:spacing w:line="340" w:lineRule="exact"/>
              <w:jc w:val="left"/>
              <w:rPr>
                <w:rFonts w:hint="eastAsia" w:ascii="微软雅黑" w:hAnsi="微软雅黑" w:eastAsia="微软雅黑" w:cs="微软雅黑"/>
                <w:color w:val="auto"/>
                <w:sz w:val="24"/>
                <w:szCs w:val="24"/>
                <w:u w:color="000000"/>
                <w:lang w:val="en-US" w:eastAsia="zh-CN" w:bidi="ar-SA"/>
              </w:rPr>
            </w:pPr>
            <w:r>
              <w:rPr>
                <w:rFonts w:hint="eastAsia" w:ascii="微软雅黑" w:hAnsi="微软雅黑" w:eastAsia="微软雅黑" w:cs="微软雅黑"/>
                <w:color w:val="auto"/>
                <w:sz w:val="24"/>
                <w:szCs w:val="24"/>
                <w:u w:color="000000"/>
                <w:lang w:val="en-US" w:eastAsia="zh-CN" w:bidi="ar-SA"/>
              </w:rPr>
              <w:t>4.运用全寿命周期管理故障控制在源头降低设备维修成本每年下降10%以上，增加企业效益。</w:t>
            </w:r>
          </w:p>
          <w:p>
            <w:pPr>
              <w:pStyle w:val="5"/>
              <w:spacing w:before="0" w:after="0" w:line="400" w:lineRule="exact"/>
              <w:rPr>
                <w:rFonts w:hint="eastAsia" w:ascii="微软雅黑" w:hAnsi="微软雅黑" w:eastAsia="微软雅黑" w:cs="微软雅黑"/>
                <w:sz w:val="21"/>
                <w:szCs w:val="21"/>
              </w:rPr>
            </w:pPr>
          </w:p>
          <w:p>
            <w:pPr>
              <w:spacing w:line="400" w:lineRule="exact"/>
              <w:rPr>
                <w:rFonts w:hint="eastAsia" w:ascii="微软雅黑" w:hAnsi="微软雅黑" w:eastAsia="微软雅黑" w:cs="微软雅黑"/>
                <w:b/>
                <w:i/>
                <w:sz w:val="24"/>
                <w:u w:val="single"/>
                <w:lang w:val="zh-TW" w:eastAsia="zh-TW"/>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b/>
                <w:i/>
                <w:kern w:val="0"/>
                <w:sz w:val="24"/>
                <w:szCs w:val="22"/>
                <w:u w:val="single"/>
                <w:lang w:val="zh-TW"/>
                <w14:shadow w14:blurRad="50800" w14:dist="38100" w14:dir="2700000" w14:sx="100000" w14:sy="100000" w14:kx="0" w14:ky="0" w14:algn="tl">
                  <w14:srgbClr w14:val="000000">
                    <w14:alpha w14:val="60000"/>
                  </w14:srgbClr>
                </w14:shadow>
              </w:rPr>
              <w:t>课程</w:t>
            </w:r>
            <w:r>
              <w:rPr>
                <w:rFonts w:hint="eastAsia" w:ascii="微软雅黑" w:hAnsi="微软雅黑" w:eastAsia="微软雅黑" w:cs="微软雅黑"/>
                <w:b/>
                <w:i/>
                <w:kern w:val="0"/>
                <w:sz w:val="24"/>
                <w:szCs w:val="22"/>
                <w:u w:val="single"/>
                <w:lang w:val="en-US" w:eastAsia="zh-Hans"/>
                <w14:shadow w14:blurRad="50800" w14:dist="38100" w14:dir="2700000" w14:sx="100000" w14:sy="100000" w14:kx="0" w14:ky="0" w14:algn="tl">
                  <w14:srgbClr w14:val="000000">
                    <w14:alpha w14:val="60000"/>
                  </w14:srgbClr>
                </w14:shadow>
              </w:rPr>
              <w:t>日程计划</w:t>
            </w:r>
            <w:r>
              <w:rPr>
                <w:rFonts w:hint="eastAsia" w:ascii="微软雅黑" w:hAnsi="微软雅黑" w:eastAsia="微软雅黑" w:cs="微软雅黑"/>
                <w:b/>
                <w:i/>
                <w:kern w:val="0"/>
                <w:sz w:val="24"/>
                <w:szCs w:val="22"/>
                <w:lang w:val="zh-TW"/>
                <w14:shadow w14:blurRad="50800" w14:dist="38100" w14:dir="2700000" w14:sx="100000" w14:sy="100000" w14:kx="0" w14:ky="0" w14:algn="tl">
                  <w14:srgbClr w14:val="000000">
                    <w14:alpha w14:val="60000"/>
                  </w14:srgbClr>
                </w14:shadow>
              </w:rPr>
              <w:t>：</w:t>
            </w:r>
            <w:r>
              <w:rPr>
                <w:rFonts w:hint="eastAsia" w:ascii="微软雅黑" w:hAnsi="微软雅黑" w:eastAsia="微软雅黑" w:cs="微软雅黑"/>
                <w:kern w:val="0"/>
                <w:sz w:val="24"/>
                <w:szCs w:val="22"/>
                <w:lang w:val="en-US" w:eastAsia="zh-CN"/>
              </w:rPr>
              <w:t>2</w:t>
            </w:r>
            <w:r>
              <w:rPr>
                <w:rFonts w:hint="eastAsia" w:ascii="微软雅黑" w:hAnsi="微软雅黑" w:eastAsia="微软雅黑" w:cs="微软雅黑"/>
                <w:kern w:val="0"/>
                <w:sz w:val="24"/>
                <w:szCs w:val="22"/>
                <w:lang w:val="zh-CN"/>
              </w:rPr>
              <w:t>天 （</w:t>
            </w:r>
            <w:r>
              <w:rPr>
                <w:rFonts w:hint="eastAsia" w:ascii="微软雅黑" w:hAnsi="微软雅黑" w:eastAsia="微软雅黑" w:cs="微软雅黑"/>
                <w:kern w:val="0"/>
                <w:sz w:val="24"/>
                <w:szCs w:val="22"/>
                <w:lang w:val="en-US" w:eastAsia="zh-CN"/>
              </w:rPr>
              <w:t>12</w:t>
            </w:r>
            <w:r>
              <w:rPr>
                <w:rFonts w:hint="eastAsia" w:ascii="微软雅黑" w:hAnsi="微软雅黑" w:eastAsia="微软雅黑" w:cs="微软雅黑"/>
                <w:kern w:val="0"/>
                <w:sz w:val="24"/>
                <w:szCs w:val="22"/>
                <w:lang w:val="zh-CN"/>
              </w:rPr>
              <w:t>H）</w:t>
            </w:r>
          </w:p>
          <w:p>
            <w:pPr>
              <w:spacing w:line="400" w:lineRule="exact"/>
              <w:rPr>
                <w:rFonts w:hint="eastAsia" w:ascii="微软雅黑" w:hAnsi="微软雅黑" w:eastAsia="微软雅黑" w:cs="微软雅黑"/>
                <w:b/>
                <w:i/>
                <w:sz w:val="24"/>
                <w:lang w:val="zh-TW" w:eastAsia="zh-TW"/>
                <w14:shadow w14:blurRad="50800" w14:dist="38100" w14:dir="2700000" w14:sx="100000" w14:sy="100000" w14:kx="0" w14:ky="0" w14:algn="tl">
                  <w14:srgbClr w14:val="000000">
                    <w14:alpha w14:val="60000"/>
                  </w14:srgbClr>
                </w14:shadow>
              </w:rPr>
            </w:pPr>
            <w:r>
              <w:rPr>
                <w:rFonts w:hint="eastAsia" w:ascii="微软雅黑" w:hAnsi="微软雅黑" w:eastAsia="微软雅黑" w:cs="微软雅黑"/>
                <w:sz w:val="24"/>
                <w:lang w:val="en-US" w:eastAsia="zh-CN"/>
              </w:rPr>
              <w:drawing>
                <wp:anchor distT="0" distB="0" distL="114300" distR="114300" simplePos="0" relativeHeight="251659264" behindDoc="0" locked="0" layoutInCell="1" allowOverlap="0">
                  <wp:simplePos x="0" y="0"/>
                  <wp:positionH relativeFrom="column">
                    <wp:align>right</wp:align>
                  </wp:positionH>
                  <wp:positionV relativeFrom="line">
                    <wp:posOffset>0</wp:posOffset>
                  </wp:positionV>
                  <wp:extent cx="2440305" cy="1516380"/>
                  <wp:effectExtent l="0" t="0" r="17145" b="7620"/>
                  <wp:wrapSquare wrapText="bothSides"/>
                  <wp:docPr id="2" name="图片 2" descr="16373005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7300549(1)"/>
                          <pic:cNvPicPr>
                            <a:picLocks noChangeAspect="1"/>
                          </pic:cNvPicPr>
                        </pic:nvPicPr>
                        <pic:blipFill>
                          <a:blip r:embed="rId6"/>
                          <a:stretch>
                            <a:fillRect/>
                          </a:stretch>
                        </pic:blipFill>
                        <pic:spPr>
                          <a:xfrm>
                            <a:off x="0" y="0"/>
                            <a:ext cx="2440305" cy="1516380"/>
                          </a:xfrm>
                          <a:prstGeom prst="rect">
                            <a:avLst/>
                          </a:prstGeom>
                        </pic:spPr>
                      </pic:pic>
                    </a:graphicData>
                  </a:graphic>
                </wp:anchor>
              </w:drawing>
            </w:r>
            <w:r>
              <w:rPr>
                <w:rFonts w:hint="eastAsia" w:ascii="微软雅黑" w:hAnsi="微软雅黑" w:eastAsia="微软雅黑" w:cs="微软雅黑"/>
                <w:b/>
                <w:i/>
                <w:sz w:val="24"/>
                <w:u w:val="single"/>
                <w:lang w:val="zh-TW" w:eastAsia="zh-TW"/>
                <w14:shadow w14:blurRad="50800" w14:dist="38100" w14:dir="2700000" w14:sx="100000" w14:sy="100000" w14:kx="0" w14:ky="0" w14:algn="tl">
                  <w14:srgbClr w14:val="000000">
                    <w14:alpha w14:val="60000"/>
                  </w14:srgbClr>
                </w14:shadow>
              </w:rPr>
              <w:t>课程大纲</w:t>
            </w:r>
            <w:r>
              <w:rPr>
                <w:rFonts w:hint="eastAsia" w:ascii="微软雅黑" w:hAnsi="微软雅黑" w:eastAsia="微软雅黑" w:cs="微软雅黑"/>
                <w:b/>
                <w:i/>
                <w:sz w:val="24"/>
                <w:lang w:val="zh-TW" w:eastAsia="zh-TW"/>
                <w14:shadow w14:blurRad="50800" w14:dist="38100" w14:dir="2700000" w14:sx="100000" w14:sy="100000" w14:kx="0" w14:ky="0" w14:algn="tl">
                  <w14:srgbClr w14:val="000000">
                    <w14:alpha w14:val="60000"/>
                  </w14:srgbClr>
                </w14:shadow>
              </w:rPr>
              <w:t>：</w:t>
            </w:r>
          </w:p>
          <w:p>
            <w:pPr>
              <w:spacing w:line="0" w:lineRule="atLeast"/>
              <w:rPr>
                <w:rFonts w:hint="default" w:ascii="微软雅黑" w:hAnsi="微软雅黑" w:eastAsia="微软雅黑" w:cs="微软雅黑"/>
                <w:b/>
                <w:bCs/>
                <w:color w:val="0000FF"/>
                <w:sz w:val="28"/>
                <w:szCs w:val="24"/>
                <w:lang w:val="en-US" w:eastAsia="zh-CN"/>
              </w:rPr>
            </w:pPr>
            <w:r>
              <w:rPr>
                <w:rFonts w:hint="eastAsia" w:ascii="微软雅黑" w:hAnsi="微软雅黑" w:eastAsia="微软雅黑" w:cs="微软雅黑"/>
                <w:b/>
                <w:bCs/>
                <w:color w:val="0000FF"/>
                <w:sz w:val="28"/>
                <w:szCs w:val="24"/>
                <w:lang w:val="en-US" w:eastAsia="zh-CN"/>
              </w:rPr>
              <w:t>第1章 明方向：设备全局管理方法</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构建设备全生命周期管理体系总体框架</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  设备管理意识-</w:t>
            </w:r>
          </w:p>
          <w:p>
            <w:pPr>
              <w:spacing w:line="0" w:lineRule="atLeast"/>
              <w:ind w:firstLine="480" w:firstLineChars="200"/>
              <w:rPr>
                <w:rFonts w:hint="eastAsia" w:ascii="微软雅黑" w:hAnsi="微软雅黑" w:eastAsia="微软雅黑" w:cs="微软雅黑"/>
                <w:sz w:val="24"/>
                <w:lang w:val="en-US" w:eastAsia="zh-CN"/>
              </w:rPr>
            </w:pPr>
            <w:r>
              <w:rPr>
                <w:rFonts w:hint="eastAsia" w:ascii="微软雅黑" w:hAnsi="微软雅黑" w:eastAsia="微软雅黑" w:cs="微软雅黑"/>
                <w:i/>
                <w:iCs/>
                <w:sz w:val="24"/>
                <w:lang w:val="en-US" w:eastAsia="zh-CN"/>
              </w:rPr>
              <w:t>“生产负荷中没有时间停机，设备该不该停机点检”</w:t>
            </w:r>
          </w:p>
          <w:p>
            <w:pPr>
              <w:numPr>
                <w:ilvl w:val="0"/>
                <w:numId w:val="0"/>
              </w:numPr>
              <w:spacing w:line="0" w:lineRule="atLeast"/>
              <w:ind w:left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 设备发展的形势与挑战</w:t>
            </w:r>
          </w:p>
          <w:p>
            <w:pPr>
              <w:spacing w:line="0" w:lineRule="atLeast"/>
              <w:rPr>
                <w:rFonts w:hint="default" w:ascii="微软雅黑" w:hAnsi="微软雅黑" w:eastAsia="微软雅黑" w:cs="微软雅黑"/>
                <w:sz w:val="24"/>
                <w:lang w:val="en-US" w:eastAsia="zh-CN"/>
              </w:rPr>
            </w:pPr>
            <w:r>
              <w:rPr>
                <w:rFonts w:hint="eastAsia" w:ascii="微软雅黑" w:hAnsi="微软雅黑" w:eastAsia="微软雅黑" w:cs="微软雅黑"/>
                <w:sz w:val="24"/>
                <w:lang w:val="en-US" w:eastAsia="zh-CN"/>
              </w:rPr>
              <w:drawing>
                <wp:anchor distT="0" distB="0" distL="114300" distR="114300" simplePos="0" relativeHeight="251660288" behindDoc="0" locked="0" layoutInCell="1" allowOverlap="0">
                  <wp:simplePos x="0" y="0"/>
                  <wp:positionH relativeFrom="column">
                    <wp:align>right</wp:align>
                  </wp:positionH>
                  <wp:positionV relativeFrom="line">
                    <wp:posOffset>0</wp:posOffset>
                  </wp:positionV>
                  <wp:extent cx="2432050" cy="1722120"/>
                  <wp:effectExtent l="0" t="0" r="6350" b="11430"/>
                  <wp:wrapSquare wrapText="bothSides"/>
                  <wp:docPr id="3" name="图片 3" descr="1637300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37300610(1)"/>
                          <pic:cNvPicPr>
                            <a:picLocks noChangeAspect="1"/>
                          </pic:cNvPicPr>
                        </pic:nvPicPr>
                        <pic:blipFill>
                          <a:blip r:embed="rId7"/>
                          <a:stretch>
                            <a:fillRect/>
                          </a:stretch>
                        </pic:blipFill>
                        <pic:spPr>
                          <a:xfrm>
                            <a:off x="0" y="0"/>
                            <a:ext cx="2432050" cy="1722120"/>
                          </a:xfrm>
                          <a:prstGeom prst="rect">
                            <a:avLst/>
                          </a:prstGeom>
                        </pic:spPr>
                      </pic:pic>
                    </a:graphicData>
                  </a:graphic>
                </wp:anchor>
              </w:drawing>
            </w:r>
            <w:r>
              <w:rPr>
                <w:rFonts w:hint="eastAsia" w:ascii="微软雅黑" w:hAnsi="微软雅黑" w:eastAsia="微软雅黑" w:cs="微软雅黑"/>
                <w:sz w:val="24"/>
                <w:lang w:val="en-US" w:eastAsia="zh-CN"/>
              </w:rPr>
              <w:t>4.  3T底层逻辑（</w:t>
            </w:r>
            <w:r>
              <w:rPr>
                <w:rFonts w:hint="eastAsia" w:ascii="微软雅黑" w:hAnsi="微软雅黑" w:eastAsia="微软雅黑" w:cs="微软雅黑"/>
                <w:sz w:val="20"/>
                <w:szCs w:val="18"/>
                <w:lang w:val="en-US" w:eastAsia="zh-CN"/>
              </w:rPr>
              <w:t>ＴＰＭ、TPS、ＴＱＭ</w:t>
            </w:r>
            <w:r>
              <w:rPr>
                <w:rFonts w:hint="eastAsia" w:ascii="微软雅黑" w:hAnsi="微软雅黑" w:eastAsia="微软雅黑" w:cs="微软雅黑"/>
                <w:sz w:val="24"/>
                <w:lang w:val="en-US" w:eastAsia="zh-CN"/>
              </w:rPr>
              <w:t>）与设备管理</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  设备全寿命体系标准建立</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6. </w:t>
            </w:r>
            <w:r>
              <w:rPr>
                <w:rFonts w:hint="eastAsia" w:ascii="微软雅黑" w:hAnsi="微软雅黑" w:eastAsia="微软雅黑" w:cs="微软雅黑"/>
                <w:sz w:val="24"/>
                <w:lang w:val="en-US" w:eastAsia="zh-Hans"/>
              </w:rPr>
              <w:t>设备</w:t>
            </w:r>
            <w:r>
              <w:rPr>
                <w:rFonts w:hint="eastAsia" w:ascii="微软雅黑" w:hAnsi="微软雅黑" w:eastAsia="微软雅黑" w:cs="微软雅黑"/>
                <w:sz w:val="24"/>
                <w:lang w:val="en-US" w:eastAsia="zh-CN"/>
              </w:rPr>
              <w:t>策略与停机关系</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7. 设备管理</w:t>
            </w:r>
            <w:r>
              <w:rPr>
                <w:rFonts w:hint="eastAsia" w:ascii="微软雅黑" w:hAnsi="微软雅黑" w:eastAsia="微软雅黑" w:cs="微软雅黑"/>
                <w:sz w:val="24"/>
                <w:lang w:val="en-US" w:eastAsia="zh-Hans"/>
              </w:rPr>
              <w:t>三级</w:t>
            </w:r>
            <w:r>
              <w:rPr>
                <w:rFonts w:hint="eastAsia" w:ascii="微软雅黑" w:hAnsi="微软雅黑" w:eastAsia="微软雅黑" w:cs="微软雅黑"/>
                <w:sz w:val="24"/>
                <w:lang w:val="en-US" w:eastAsia="zh-CN"/>
              </w:rPr>
              <w:t>考核指标与设定</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8. 设备全寿命管理与资产管理的关系</w:t>
            </w:r>
          </w:p>
          <w:p>
            <w:pPr>
              <w:spacing w:line="0" w:lineRule="atLeast"/>
              <w:rPr>
                <w:rFonts w:hint="eastAsia" w:ascii="微软雅黑" w:hAnsi="微软雅黑" w:eastAsia="微软雅黑" w:cs="微软雅黑"/>
                <w:b/>
                <w:bCs/>
                <w:sz w:val="24"/>
                <w:lang w:val="en-US" w:eastAsia="zh-Hans"/>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演练</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val="en-US" w:eastAsia="zh-Hans"/>
              </w:rPr>
              <w:t>设备管理体系指标设定</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工具</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val="en-US" w:eastAsia="zh-Hans"/>
              </w:rPr>
              <w:t>设备项目管理表</w:t>
            </w:r>
          </w:p>
          <w:p>
            <w:pPr>
              <w:numPr>
                <w:ilvl w:val="0"/>
                <w:numId w:val="2"/>
              </w:numPr>
              <w:spacing w:line="0" w:lineRule="atLeast"/>
              <w:rPr>
                <w:rFonts w:hint="eastAsia" w:ascii="微软雅黑" w:hAnsi="微软雅黑" w:eastAsia="微软雅黑" w:cs="微软雅黑"/>
                <w:b/>
                <w:bCs/>
                <w:color w:val="0000FF"/>
                <w:sz w:val="28"/>
                <w:szCs w:val="24"/>
                <w:lang w:val="en-US" w:eastAsia="zh-CN"/>
              </w:rPr>
            </w:pPr>
            <w:r>
              <w:rPr>
                <w:rFonts w:hint="eastAsia" w:ascii="微软雅黑" w:hAnsi="微软雅黑" w:eastAsia="微软雅黑" w:cs="微软雅黑"/>
                <w:b/>
                <w:bCs/>
                <w:color w:val="0000FF"/>
                <w:sz w:val="28"/>
                <w:szCs w:val="24"/>
                <w:lang w:val="en-US" w:eastAsia="zh-CN"/>
              </w:rPr>
              <w:t>重导入：约70%问题</w:t>
            </w:r>
            <w:r>
              <w:rPr>
                <w:rFonts w:hint="eastAsia" w:ascii="微软雅黑" w:hAnsi="微软雅黑" w:eastAsia="微软雅黑" w:cs="微软雅黑"/>
                <w:b/>
                <w:bCs/>
                <w:color w:val="0000FF"/>
                <w:sz w:val="28"/>
                <w:szCs w:val="24"/>
                <w:lang w:val="en-US" w:eastAsia="zh-Hans"/>
              </w:rPr>
              <w:t>设备前期导入</w:t>
            </w:r>
          </w:p>
          <w:p>
            <w:pPr>
              <w:numPr>
                <w:ilvl w:val="0"/>
                <w:numId w:val="3"/>
              </w:numPr>
              <w:spacing w:line="0" w:lineRule="atLeast"/>
              <w:rPr>
                <w:rFonts w:hint="eastAsia" w:ascii="微软雅黑" w:hAnsi="微软雅黑" w:eastAsia="微软雅黑" w:cs="微软雅黑"/>
                <w:color w:val="000000"/>
                <w:kern w:val="0"/>
                <w:sz w:val="24"/>
                <w:lang w:val="en-US" w:eastAsia="zh-Hans"/>
              </w:rPr>
            </w:pPr>
            <w:r>
              <w:rPr>
                <w:rFonts w:hint="eastAsia" w:ascii="微软雅黑" w:hAnsi="微软雅黑" w:eastAsia="微软雅黑" w:cs="微软雅黑"/>
                <w:color w:val="000000"/>
                <w:kern w:val="0"/>
                <w:sz w:val="24"/>
                <w:lang w:val="en-US" w:eastAsia="zh-CN"/>
              </w:rPr>
              <w:drawing>
                <wp:anchor distT="0" distB="0" distL="114300" distR="114300" simplePos="0" relativeHeight="251661312" behindDoc="0" locked="0" layoutInCell="1" allowOverlap="0">
                  <wp:simplePos x="0" y="0"/>
                  <wp:positionH relativeFrom="column">
                    <wp:align>right</wp:align>
                  </wp:positionH>
                  <wp:positionV relativeFrom="line">
                    <wp:posOffset>260985</wp:posOffset>
                  </wp:positionV>
                  <wp:extent cx="2508250" cy="1523365"/>
                  <wp:effectExtent l="0" t="0" r="6350" b="635"/>
                  <wp:wrapSquare wrapText="bothSides"/>
                  <wp:docPr id="4" name="图片 4" descr="16373014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7301415(1)"/>
                          <pic:cNvPicPr>
                            <a:picLocks noChangeAspect="1"/>
                          </pic:cNvPicPr>
                        </pic:nvPicPr>
                        <pic:blipFill>
                          <a:blip r:embed="rId8"/>
                          <a:srcRect l="4661" b="3625"/>
                          <a:stretch>
                            <a:fillRect/>
                          </a:stretch>
                        </pic:blipFill>
                        <pic:spPr>
                          <a:xfrm>
                            <a:off x="0" y="0"/>
                            <a:ext cx="2508250" cy="1523365"/>
                          </a:xfrm>
                          <a:prstGeom prst="rect">
                            <a:avLst/>
                          </a:prstGeom>
                        </pic:spPr>
                      </pic:pic>
                    </a:graphicData>
                  </a:graphic>
                </wp:anchor>
              </w:drawing>
            </w:r>
            <w:r>
              <w:rPr>
                <w:rFonts w:hint="eastAsia" w:ascii="微软雅黑" w:hAnsi="微软雅黑" w:eastAsia="微软雅黑" w:cs="微软雅黑"/>
                <w:color w:val="000000"/>
                <w:kern w:val="0"/>
                <w:sz w:val="24"/>
                <w:lang w:val="en-US" w:eastAsia="zh-CN"/>
              </w:rPr>
              <w:t>设备前期管理</w:t>
            </w:r>
            <w:r>
              <w:rPr>
                <w:rFonts w:hint="eastAsia" w:ascii="微软雅黑" w:hAnsi="微软雅黑" w:eastAsia="微软雅黑" w:cs="微软雅黑"/>
                <w:color w:val="000000"/>
                <w:kern w:val="0"/>
                <w:sz w:val="24"/>
                <w:lang w:val="en-US" w:eastAsia="zh-Hans"/>
              </w:rPr>
              <w:t>范围与重要性</w:t>
            </w:r>
          </w:p>
          <w:p>
            <w:pPr>
              <w:numPr>
                <w:ilvl w:val="0"/>
                <w:numId w:val="3"/>
              </w:numPr>
              <w:spacing w:line="0" w:lineRule="atLeast"/>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Hans"/>
              </w:rPr>
              <w:t>为什么前期管理是TPM八大支柱中最重要支柱</w:t>
            </w:r>
          </w:p>
          <w:p>
            <w:pPr>
              <w:numPr>
                <w:ilvl w:val="0"/>
                <w:numId w:val="3"/>
              </w:numPr>
              <w:spacing w:line="0" w:lineRule="atLeast"/>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Hans"/>
              </w:rPr>
              <w:t>设备前期导入的是</w:t>
            </w:r>
            <w:r>
              <w:rPr>
                <w:rFonts w:hint="eastAsia" w:ascii="微软雅黑" w:hAnsi="微软雅黑" w:eastAsia="微软雅黑" w:cs="微软雅黑"/>
                <w:color w:val="000000"/>
                <w:kern w:val="0"/>
                <w:sz w:val="24"/>
                <w:lang w:eastAsia="zh-Hans"/>
              </w:rPr>
              <w:t>4</w:t>
            </w:r>
            <w:r>
              <w:rPr>
                <w:rFonts w:hint="eastAsia" w:ascii="微软雅黑" w:hAnsi="微软雅黑" w:eastAsia="微软雅黑" w:cs="微软雅黑"/>
                <w:color w:val="000000"/>
                <w:kern w:val="0"/>
                <w:sz w:val="24"/>
                <w:lang w:val="en-US" w:eastAsia="zh-Hans"/>
              </w:rPr>
              <w:t>个阶段内容与验收标准</w:t>
            </w:r>
          </w:p>
          <w:p>
            <w:pPr>
              <w:numPr>
                <w:ilvl w:val="0"/>
                <w:numId w:val="3"/>
              </w:numPr>
              <w:spacing w:line="0" w:lineRule="atLeast"/>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Hans"/>
              </w:rPr>
              <w:t>设备前期导入中错误观点</w:t>
            </w:r>
          </w:p>
          <w:p>
            <w:pPr>
              <w:numPr>
                <w:ilvl w:val="0"/>
                <w:numId w:val="4"/>
              </w:numPr>
              <w:spacing w:line="0" w:lineRule="atLeast"/>
              <w:ind w:left="156" w:leftChars="0" w:firstLine="0" w:firstLineChars="0"/>
              <w:rPr>
                <w:rFonts w:hint="eastAsia" w:ascii="微软雅黑" w:hAnsi="微软雅黑" w:eastAsia="微软雅黑" w:cs="微软雅黑"/>
                <w:color w:val="000000"/>
                <w:kern w:val="0"/>
                <w:sz w:val="24"/>
                <w:lang w:val="en-US" w:eastAsia="zh-Hans"/>
              </w:rPr>
            </w:pPr>
            <w:r>
              <w:rPr>
                <w:rFonts w:hint="eastAsia" w:ascii="微软雅黑" w:hAnsi="微软雅黑" w:eastAsia="微软雅黑" w:cs="微软雅黑"/>
                <w:color w:val="000000"/>
                <w:kern w:val="0"/>
                <w:sz w:val="24"/>
                <w:lang w:val="en-US" w:eastAsia="zh-Hans"/>
              </w:rPr>
              <w:t>价低者中标是“不对”</w:t>
            </w:r>
          </w:p>
          <w:p>
            <w:pPr>
              <w:numPr>
                <w:ilvl w:val="0"/>
                <w:numId w:val="4"/>
              </w:numPr>
              <w:spacing w:line="0" w:lineRule="atLeast"/>
              <w:ind w:left="156" w:leftChars="0" w:firstLine="0" w:firstLineChars="0"/>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Hans"/>
              </w:rPr>
              <w:t>设备的问题主要是维修人员“能力不足”</w:t>
            </w:r>
          </w:p>
          <w:p>
            <w:pPr>
              <w:numPr>
                <w:ilvl w:val="0"/>
                <w:numId w:val="4"/>
              </w:numPr>
              <w:spacing w:line="0" w:lineRule="atLeast"/>
              <w:ind w:left="156"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color w:val="000000"/>
                <w:kern w:val="0"/>
                <w:sz w:val="24"/>
                <w:lang w:val="en-US" w:eastAsia="zh-Hans"/>
              </w:rPr>
              <w:t>设备需要关注自动化而不是自働化</w:t>
            </w:r>
          </w:p>
          <w:p>
            <w:pPr>
              <w:numPr>
                <w:ilvl w:val="0"/>
                <w:numId w:val="3"/>
              </w:numPr>
              <w:spacing w:line="0" w:lineRule="atLeast"/>
              <w:ind w:left="0"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color w:val="000000"/>
                <w:kern w:val="0"/>
                <w:sz w:val="24"/>
                <w:lang w:val="en-US" w:eastAsia="zh-CN"/>
              </w:rPr>
              <w:t>设备投资全生命周期费用</w:t>
            </w:r>
            <w:r>
              <w:rPr>
                <w:rFonts w:hint="eastAsia" w:ascii="微软雅黑" w:hAnsi="微软雅黑" w:eastAsia="微软雅黑" w:cs="微软雅黑"/>
                <w:color w:val="000000"/>
                <w:kern w:val="0"/>
                <w:sz w:val="24"/>
                <w:lang w:eastAsia="zh-CN"/>
              </w:rPr>
              <w:t>5</w:t>
            </w:r>
            <w:r>
              <w:rPr>
                <w:rFonts w:hint="eastAsia" w:ascii="微软雅黑" w:hAnsi="微软雅黑" w:eastAsia="微软雅黑" w:cs="微软雅黑"/>
                <w:color w:val="000000"/>
                <w:kern w:val="0"/>
                <w:sz w:val="24"/>
                <w:lang w:val="en-US" w:eastAsia="zh-Hans"/>
              </w:rPr>
              <w:t>大费用</w:t>
            </w:r>
          </w:p>
          <w:p>
            <w:pPr>
              <w:numPr>
                <w:ilvl w:val="0"/>
                <w:numId w:val="3"/>
              </w:numPr>
              <w:spacing w:line="0" w:lineRule="atLeast"/>
              <w:ind w:left="0"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color w:val="000000"/>
                <w:kern w:val="0"/>
                <w:sz w:val="24"/>
                <w:lang w:val="en-US" w:eastAsia="zh-CN"/>
              </w:rPr>
              <w:t>设备全寿命资产管理</w:t>
            </w:r>
          </w:p>
          <w:p>
            <w:pPr>
              <w:numPr>
                <w:ilvl w:val="0"/>
                <w:numId w:val="5"/>
              </w:numPr>
              <w:spacing w:line="0" w:lineRule="atLeast"/>
              <w:ind w:left="78" w:leftChars="0" w:firstLine="0" w:firstLineChars="0"/>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设备台账（含重要度）</w:t>
            </w:r>
          </w:p>
          <w:p>
            <w:pPr>
              <w:numPr>
                <w:ilvl w:val="0"/>
                <w:numId w:val="5"/>
              </w:numPr>
              <w:spacing w:line="0" w:lineRule="atLeast"/>
              <w:ind w:left="78" w:leftChars="0" w:firstLine="0" w:firstLineChars="0"/>
              <w:rPr>
                <w:rFonts w:hint="eastAsia"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设备技术参数管理</w:t>
            </w:r>
          </w:p>
          <w:p>
            <w:pPr>
              <w:numPr>
                <w:ilvl w:val="0"/>
                <w:numId w:val="5"/>
              </w:numPr>
              <w:spacing w:line="0" w:lineRule="atLeast"/>
              <w:ind w:left="78" w:leftChars="0" w:firstLine="0" w:firstLineChars="0"/>
              <w:rPr>
                <w:rFonts w:hint="default" w:ascii="微软雅黑" w:hAnsi="微软雅黑" w:eastAsia="微软雅黑" w:cs="微软雅黑"/>
                <w:color w:val="000000"/>
                <w:kern w:val="0"/>
                <w:sz w:val="24"/>
                <w:lang w:val="en-US" w:eastAsia="zh-CN"/>
              </w:rPr>
            </w:pPr>
            <w:r>
              <w:rPr>
                <w:rFonts w:hint="eastAsia" w:ascii="微软雅黑" w:hAnsi="微软雅黑" w:eastAsia="微软雅黑" w:cs="微软雅黑"/>
                <w:color w:val="000000"/>
                <w:kern w:val="0"/>
                <w:sz w:val="24"/>
                <w:lang w:val="en-US" w:eastAsia="zh-CN"/>
              </w:rPr>
              <w:t>设备的资产的盘点</w:t>
            </w:r>
          </w:p>
          <w:p>
            <w:pPr>
              <w:numPr>
                <w:ilvl w:val="0"/>
                <w:numId w:val="3"/>
              </w:numPr>
              <w:spacing w:line="0" w:lineRule="atLeast"/>
              <w:ind w:left="0" w:leftChars="0" w:firstLine="0" w:firstLineChars="0"/>
              <w:rPr>
                <w:rFonts w:hint="eastAsia" w:ascii="微软雅黑" w:hAnsi="微软雅黑" w:eastAsia="微软雅黑" w:cs="微软雅黑"/>
                <w:color w:val="000000"/>
                <w:kern w:val="0"/>
                <w:sz w:val="24"/>
                <w:lang w:val="en-US" w:eastAsia="zh-Hans"/>
              </w:rPr>
            </w:pPr>
            <w:r>
              <w:rPr>
                <w:rFonts w:hint="eastAsia" w:ascii="微软雅黑" w:hAnsi="微软雅黑" w:eastAsia="微软雅黑" w:cs="微软雅黑"/>
                <w:color w:val="000000"/>
                <w:kern w:val="0"/>
                <w:sz w:val="24"/>
                <w:lang w:val="en-US" w:eastAsia="zh-Hans"/>
              </w:rPr>
              <w:t>某电厂的设备前期导入案例介绍</w:t>
            </w:r>
          </w:p>
          <w:p>
            <w:pPr>
              <w:numPr>
                <w:ilvl w:val="0"/>
                <w:numId w:val="0"/>
              </w:numPr>
              <w:spacing w:line="0" w:lineRule="atLeast"/>
              <w:ind w:leftChars="0"/>
              <w:rPr>
                <w:rFonts w:hint="eastAsia" w:ascii="微软雅黑" w:hAnsi="微软雅黑" w:eastAsia="微软雅黑" w:cs="微软雅黑"/>
                <w:color w:val="000000"/>
                <w:kern w:val="0"/>
                <w:sz w:val="24"/>
                <w:lang w:val="en-US" w:eastAsia="zh-Hans"/>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演练</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（3个新设备厂家选择计算；设备维修VS改造VS新设备）</w:t>
            </w:r>
          </w:p>
          <w:p>
            <w:pPr>
              <w:spacing w:line="0" w:lineRule="atLeast"/>
              <w:rPr>
                <w:rFonts w:hint="eastAsia" w:ascii="微软雅黑" w:hAnsi="微软雅黑" w:eastAsia="微软雅黑" w:cs="微软雅黑"/>
                <w:b/>
                <w:bCs/>
                <w:sz w:val="24"/>
                <w:lang w:eastAsia="zh-Hans"/>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工具</w:t>
            </w:r>
            <w:r>
              <w:rPr>
                <w:rFonts w:hint="eastAsia" w:ascii="微软雅黑" w:hAnsi="微软雅黑" w:eastAsia="微软雅黑" w:cs="微软雅黑"/>
                <w:b/>
                <w:bCs/>
                <w:sz w:val="24"/>
                <w:lang w:val="en-US" w:eastAsia="zh-CN"/>
              </w:rPr>
              <w:t>】 设备初期</w:t>
            </w:r>
            <w:r>
              <w:rPr>
                <w:rFonts w:hint="eastAsia" w:ascii="微软雅黑" w:hAnsi="微软雅黑" w:eastAsia="微软雅黑" w:cs="微软雅黑"/>
                <w:b/>
                <w:bCs/>
                <w:sz w:val="24"/>
                <w:lang w:val="en-US" w:eastAsia="zh-Hans"/>
              </w:rPr>
              <w:t>表</w:t>
            </w:r>
            <w:r>
              <w:rPr>
                <w:rFonts w:hint="eastAsia" w:ascii="微软雅黑" w:hAnsi="微软雅黑" w:eastAsia="微软雅黑" w:cs="微软雅黑"/>
                <w:b/>
                <w:bCs/>
                <w:sz w:val="24"/>
                <w:lang w:eastAsia="zh-Hans"/>
              </w:rPr>
              <w:t>4</w:t>
            </w:r>
            <w:r>
              <w:rPr>
                <w:rFonts w:hint="eastAsia" w:ascii="微软雅黑" w:hAnsi="微软雅黑" w:eastAsia="微软雅黑" w:cs="微软雅黑"/>
                <w:b/>
                <w:bCs/>
                <w:sz w:val="24"/>
                <w:lang w:val="en-US" w:eastAsia="zh-Hans"/>
              </w:rPr>
              <w:t>大单</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问题点清单</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共同检查项目</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MP情报</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导入流程及各部门职责</w:t>
            </w:r>
            <w:r>
              <w:rPr>
                <w:rFonts w:hint="eastAsia" w:ascii="微软雅黑" w:hAnsi="微软雅黑" w:eastAsia="微软雅黑" w:cs="微软雅黑"/>
                <w:b/>
                <w:bCs/>
                <w:sz w:val="24"/>
                <w:lang w:eastAsia="zh-Hans"/>
              </w:rPr>
              <w:t>）</w:t>
            </w:r>
          </w:p>
          <w:p>
            <w:pPr>
              <w:spacing w:line="0" w:lineRule="atLeast"/>
              <w:rPr>
                <w:rFonts w:hint="eastAsia" w:ascii="微软雅黑" w:hAnsi="微软雅黑" w:eastAsia="微软雅黑" w:cs="微软雅黑"/>
                <w:color w:val="auto"/>
                <w:sz w:val="10"/>
                <w:szCs w:val="10"/>
                <w:lang w:val="en-US"/>
              </w:rPr>
            </w:pPr>
          </w:p>
          <w:p>
            <w:pPr>
              <w:numPr>
                <w:ilvl w:val="0"/>
                <w:numId w:val="2"/>
              </w:numPr>
              <w:spacing w:line="0" w:lineRule="atLeast"/>
              <w:rPr>
                <w:rFonts w:hint="eastAsia" w:ascii="微软雅黑" w:hAnsi="微软雅黑" w:eastAsia="微软雅黑" w:cs="微软雅黑"/>
                <w:b/>
                <w:bCs/>
                <w:color w:val="0000FF"/>
                <w:sz w:val="28"/>
                <w:szCs w:val="24"/>
                <w:lang w:val="en-US" w:eastAsia="zh-CN"/>
              </w:rPr>
            </w:pPr>
            <w:r>
              <w:rPr>
                <w:rFonts w:hint="eastAsia" w:ascii="微软雅黑" w:hAnsi="微软雅黑" w:eastAsia="微软雅黑" w:cs="微软雅黑"/>
                <w:b/>
                <w:bCs/>
                <w:color w:val="0000FF"/>
                <w:sz w:val="28"/>
                <w:szCs w:val="24"/>
                <w:lang w:val="en-US" w:eastAsia="zh-CN"/>
              </w:rPr>
              <w:t>管运维：后设备时代的精细化管理</w:t>
            </w:r>
          </w:p>
          <w:p>
            <w:pPr>
              <w:numPr>
                <w:ilvl w:val="0"/>
                <w:numId w:val="0"/>
              </w:numPr>
              <w:spacing w:line="0" w:lineRule="atLeast"/>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Hans"/>
              </w:rPr>
              <w:t>第1节 设备故障时间递减</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设备管理维修体系--PDCA</w:t>
            </w:r>
          </w:p>
          <w:p>
            <w:pPr>
              <w:spacing w:line="0" w:lineRule="atLeast"/>
              <w:rPr>
                <w:rFonts w:hint="eastAsia" w:ascii="微软雅黑" w:hAnsi="微软雅黑" w:eastAsia="微软雅黑" w:cs="微软雅黑"/>
                <w:sz w:val="24"/>
                <w:lang w:eastAsia="zh-CN"/>
              </w:rPr>
            </w:pPr>
            <w:r>
              <w:rPr>
                <w:rFonts w:hint="eastAsia" w:ascii="微软雅黑" w:hAnsi="微软雅黑" w:eastAsia="微软雅黑" w:cs="微软雅黑"/>
                <w:sz w:val="24"/>
                <w:lang w:val="en-US" w:eastAsia="zh-CN"/>
              </w:rPr>
              <w:t>2. 防止再次发生：</w:t>
            </w:r>
            <w:r>
              <w:rPr>
                <w:rFonts w:hint="eastAsia" w:ascii="微软雅黑" w:hAnsi="微软雅黑" w:eastAsia="微软雅黑" w:cs="微软雅黑"/>
                <w:sz w:val="24"/>
              </w:rPr>
              <w:t>事后维修的A3故障报告工具</w:t>
            </w:r>
            <w:r>
              <w:rPr>
                <w:rFonts w:hint="eastAsia" w:ascii="微软雅黑" w:hAnsi="微软雅黑" w:eastAsia="微软雅黑" w:cs="微软雅黑"/>
                <w:sz w:val="24"/>
                <w:lang w:eastAsia="zh-CN"/>
              </w:rPr>
              <w:t>（</w:t>
            </w:r>
            <w:r>
              <w:rPr>
                <w:rFonts w:hint="eastAsia" w:ascii="微软雅黑" w:hAnsi="微软雅黑" w:eastAsia="微软雅黑" w:cs="微软雅黑"/>
                <w:sz w:val="24"/>
                <w:lang w:val="en-US" w:eastAsia="zh-CN"/>
              </w:rPr>
              <w:t>防止再次</w:t>
            </w:r>
            <w:r>
              <w:rPr>
                <w:rFonts w:hint="eastAsia" w:ascii="微软雅黑" w:hAnsi="微软雅黑" w:eastAsia="微软雅黑" w:cs="微软雅黑"/>
                <w:sz w:val="24"/>
                <w:lang w:eastAsia="zh-CN"/>
              </w:rPr>
              <w:t>）</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  1）   5问法的真因查找</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rPr>
              <w:drawing>
                <wp:anchor distT="0" distB="0" distL="114300" distR="114300" simplePos="0" relativeHeight="251662336" behindDoc="0" locked="0" layoutInCell="1" allowOverlap="0">
                  <wp:simplePos x="0" y="0"/>
                  <wp:positionH relativeFrom="column">
                    <wp:align>right</wp:align>
                  </wp:positionH>
                  <wp:positionV relativeFrom="line">
                    <wp:posOffset>0</wp:posOffset>
                  </wp:positionV>
                  <wp:extent cx="2540000" cy="1355090"/>
                  <wp:effectExtent l="0" t="0" r="12700" b="16510"/>
                  <wp:wrapSquare wrapText="bothSides"/>
                  <wp:docPr id="5" name="图片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0"/>
                          <a:srcRect l="14478" t="20000" r="14835" b="12945"/>
                          <a:stretch>
                            <a:fillRect/>
                          </a:stretch>
                        </pic:blipFill>
                        <pic:spPr>
                          <a:xfrm>
                            <a:off x="0" y="0"/>
                            <a:ext cx="2540000" cy="1355090"/>
                          </a:xfrm>
                          <a:prstGeom prst="rect">
                            <a:avLst/>
                          </a:prstGeom>
                        </pic:spPr>
                      </pic:pic>
                    </a:graphicData>
                  </a:graphic>
                </wp:anchor>
              </w:drawing>
            </w:r>
            <w:r>
              <w:rPr>
                <w:rFonts w:hint="eastAsia" w:ascii="微软雅黑" w:hAnsi="微软雅黑" w:eastAsia="微软雅黑" w:cs="微软雅黑"/>
                <w:sz w:val="24"/>
                <w:lang w:val="en-US" w:eastAsia="zh-CN"/>
              </w:rPr>
              <w:t xml:space="preserve">  2）    故障对策的制定与实施跟踪</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  3）    设备故障清单汇总</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 故障递减方法：</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１）专项改善－计划保全ＴＰＭ零故障７步骤</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２）</w:t>
            </w:r>
            <w:r>
              <w:rPr>
                <w:rFonts w:hint="eastAsia" w:ascii="微软雅黑" w:hAnsi="微软雅黑" w:eastAsia="微软雅黑" w:cs="微软雅黑"/>
                <w:sz w:val="24"/>
                <w:lang w:val="en-US" w:eastAsia="zh-Hans"/>
              </w:rPr>
              <w:t>设备</w:t>
            </w:r>
            <w:r>
              <w:rPr>
                <w:rFonts w:hint="eastAsia" w:ascii="微软雅黑" w:hAnsi="微软雅黑" w:eastAsia="微软雅黑" w:cs="微软雅黑"/>
                <w:sz w:val="24"/>
                <w:lang w:val="en-US" w:eastAsia="zh-CN"/>
              </w:rPr>
              <w:t>维修递减计划表</w:t>
            </w:r>
          </w:p>
          <w:p>
            <w:p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３）月度汇总报告分析表</w:t>
            </w:r>
          </w:p>
          <w:p>
            <w:pPr>
              <w:numPr>
                <w:ilvl w:val="0"/>
                <w:numId w:val="0"/>
              </w:numPr>
              <w:spacing w:line="0" w:lineRule="atLeast"/>
              <w:rPr>
                <w:rFonts w:hint="eastAsia" w:ascii="微软雅黑" w:hAnsi="微软雅黑" w:eastAsia="微软雅黑" w:cs="微软雅黑"/>
                <w:b/>
                <w:bCs/>
                <w:color w:val="000000"/>
                <w:kern w:val="0"/>
                <w:sz w:val="24"/>
                <w:lang w:val="en-US" w:eastAsia="zh-Hans"/>
              </w:rPr>
            </w:pPr>
            <w:r>
              <w:rPr>
                <w:rFonts w:hint="eastAsia" w:ascii="微软雅黑" w:hAnsi="微软雅黑" w:eastAsia="微软雅黑" w:cs="微软雅黑"/>
                <w:b/>
                <w:bCs/>
                <w:color w:val="000000"/>
                <w:kern w:val="0"/>
                <w:sz w:val="24"/>
                <w:lang w:val="en-US" w:eastAsia="zh-Hans"/>
              </w:rPr>
              <w:t>第2节 设备预防体系的构建</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预防点检体系</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drawing>
                <wp:anchor distT="0" distB="0" distL="114300" distR="114300" simplePos="0" relativeHeight="251663360" behindDoc="0" locked="0" layoutInCell="1" allowOverlap="0">
                  <wp:simplePos x="0" y="0"/>
                  <wp:positionH relativeFrom="column">
                    <wp:align>right</wp:align>
                  </wp:positionH>
                  <wp:positionV relativeFrom="line">
                    <wp:posOffset>523240</wp:posOffset>
                  </wp:positionV>
                  <wp:extent cx="2648585" cy="1591945"/>
                  <wp:effectExtent l="0" t="0" r="18415" b="8255"/>
                  <wp:wrapSquare wrapText="bothSides"/>
                  <wp:docPr id="6" name="图片 6" descr="16373036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7303677(1)"/>
                          <pic:cNvPicPr>
                            <a:picLocks noChangeAspect="1"/>
                          </pic:cNvPicPr>
                        </pic:nvPicPr>
                        <pic:blipFill>
                          <a:blip r:embed="rId11"/>
                          <a:stretch>
                            <a:fillRect/>
                          </a:stretch>
                        </pic:blipFill>
                        <pic:spPr>
                          <a:xfrm>
                            <a:off x="0" y="0"/>
                            <a:ext cx="2648585" cy="1591945"/>
                          </a:xfrm>
                          <a:prstGeom prst="rect">
                            <a:avLst/>
                          </a:prstGeom>
                        </pic:spPr>
                      </pic:pic>
                    </a:graphicData>
                  </a:graphic>
                </wp:anchor>
              </w:drawing>
            </w:r>
            <w:r>
              <w:rPr>
                <w:rFonts w:hint="eastAsia" w:ascii="微软雅黑" w:hAnsi="微软雅黑" w:eastAsia="微软雅黑" w:cs="微软雅黑"/>
                <w:sz w:val="24"/>
                <w:lang w:val="en-US" w:eastAsia="zh-CN"/>
              </w:rPr>
              <w:t>2. 设备点检基础</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1）</w:t>
            </w:r>
            <w:r>
              <w:rPr>
                <w:rFonts w:hint="eastAsia" w:ascii="微软雅黑" w:hAnsi="微软雅黑" w:eastAsia="微软雅黑" w:cs="微软雅黑"/>
                <w:sz w:val="24"/>
                <w:lang w:val="en-US" w:eastAsia="zh-CN"/>
              </w:rPr>
              <w:t>一大曲线　</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2）</w:t>
            </w:r>
            <w:r>
              <w:rPr>
                <w:rFonts w:hint="eastAsia" w:ascii="微软雅黑" w:hAnsi="微软雅黑" w:eastAsia="微软雅黑" w:cs="微软雅黑"/>
                <w:sz w:val="24"/>
                <w:lang w:val="en-US" w:eastAsia="zh-CN"/>
              </w:rPr>
              <w:t>二大劣化</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3）</w:t>
            </w:r>
            <w:r>
              <w:rPr>
                <w:rFonts w:hint="eastAsia" w:ascii="微软雅黑" w:hAnsi="微软雅黑" w:eastAsia="微软雅黑" w:cs="微软雅黑"/>
                <w:sz w:val="24"/>
                <w:lang w:val="en-US" w:eastAsia="zh-CN"/>
              </w:rPr>
              <w:t>三大根本</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4）</w:t>
            </w:r>
            <w:r>
              <w:rPr>
                <w:rFonts w:hint="eastAsia" w:ascii="微软雅黑" w:hAnsi="微软雅黑" w:eastAsia="微软雅黑" w:cs="微软雅黑"/>
                <w:sz w:val="24"/>
                <w:lang w:val="en-US" w:eastAsia="zh-CN"/>
              </w:rPr>
              <w:t>四大套路</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5）</w:t>
            </w:r>
            <w:r>
              <w:rPr>
                <w:rFonts w:hint="eastAsia" w:ascii="微软雅黑" w:hAnsi="微软雅黑" w:eastAsia="微软雅黑" w:cs="微软雅黑"/>
                <w:sz w:val="24"/>
                <w:lang w:val="en-US" w:eastAsia="zh-CN"/>
              </w:rPr>
              <w:t>所谓五感</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6）</w:t>
            </w:r>
            <w:r>
              <w:rPr>
                <w:rFonts w:hint="eastAsia" w:ascii="微软雅黑" w:hAnsi="微软雅黑" w:eastAsia="微软雅黑" w:cs="微软雅黑"/>
                <w:sz w:val="24"/>
                <w:lang w:val="en-US" w:eastAsia="zh-CN"/>
              </w:rPr>
              <w:t>六大模块</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7）</w:t>
            </w:r>
            <w:r>
              <w:rPr>
                <w:rFonts w:hint="eastAsia" w:ascii="微软雅黑" w:hAnsi="微软雅黑" w:eastAsia="微软雅黑" w:cs="微软雅黑"/>
                <w:sz w:val="24"/>
                <w:lang w:val="en-US" w:eastAsia="zh-CN"/>
              </w:rPr>
              <w:t>九大物理特性</w:t>
            </w:r>
          </w:p>
          <w:p>
            <w:pPr>
              <w:numPr>
                <w:ilvl w:val="0"/>
                <w:numId w:val="0"/>
              </w:numPr>
              <w:spacing w:line="0" w:lineRule="atLeast"/>
              <w:rPr>
                <w:rFonts w:hint="eastAsia" w:ascii="微软雅黑" w:hAnsi="微软雅黑" w:eastAsia="微软雅黑" w:cs="微软雅黑"/>
                <w:sz w:val="24"/>
                <w:lang w:eastAsia="zh-Hans"/>
              </w:rPr>
            </w:pPr>
            <w:r>
              <w:rPr>
                <w:rFonts w:hint="eastAsia" w:ascii="微软雅黑" w:hAnsi="微软雅黑" w:eastAsia="微软雅黑" w:cs="微软雅黑"/>
                <w:sz w:val="24"/>
                <w:lang w:val="en-US" w:eastAsia="zh-CN"/>
              </w:rPr>
              <w:t xml:space="preserve">3. </w:t>
            </w:r>
            <w:r>
              <w:rPr>
                <w:rFonts w:hint="eastAsia" w:ascii="微软雅黑" w:hAnsi="微软雅黑" w:eastAsia="微软雅黑" w:cs="微软雅黑"/>
                <w:sz w:val="24"/>
                <w:lang w:val="en-US" w:eastAsia="zh-Hans"/>
              </w:rPr>
              <w:t>设备点检点检标准制作</w:t>
            </w:r>
            <w:r>
              <w:rPr>
                <w:rFonts w:hint="eastAsia" w:ascii="微软雅黑" w:hAnsi="微软雅黑" w:eastAsia="微软雅黑" w:cs="微软雅黑"/>
                <w:sz w:val="24"/>
                <w:lang w:eastAsia="zh-Hans"/>
              </w:rPr>
              <w:t>7</w:t>
            </w:r>
            <w:r>
              <w:rPr>
                <w:rFonts w:hint="eastAsia" w:ascii="微软雅黑" w:hAnsi="微软雅黑" w:eastAsia="微软雅黑" w:cs="微软雅黑"/>
                <w:sz w:val="24"/>
                <w:lang w:val="en-US" w:eastAsia="zh-Hans"/>
              </w:rPr>
              <w:t>步骤</w:t>
            </w:r>
            <w:r>
              <w:rPr>
                <w:rFonts w:hint="eastAsia" w:ascii="微软雅黑" w:hAnsi="微软雅黑" w:eastAsia="微软雅黑" w:cs="微软雅黑"/>
                <w:sz w:val="24"/>
                <w:lang w:eastAsia="zh-Hans"/>
              </w:rPr>
              <w:t>（</w:t>
            </w:r>
            <w:r>
              <w:rPr>
                <w:rFonts w:hint="eastAsia" w:ascii="微软雅黑" w:hAnsi="微软雅黑" w:eastAsia="微软雅黑" w:cs="微软雅黑"/>
                <w:sz w:val="24"/>
                <w:lang w:val="en-US" w:eastAsia="zh-Hans"/>
              </w:rPr>
              <w:t>小强团队开发</w:t>
            </w:r>
            <w:r>
              <w:rPr>
                <w:rFonts w:hint="eastAsia" w:ascii="微软雅黑" w:hAnsi="微软雅黑" w:eastAsia="微软雅黑" w:cs="微软雅黑"/>
                <w:sz w:val="24"/>
                <w:lang w:eastAsia="zh-Hans"/>
              </w:rPr>
              <w:t>）</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CN"/>
              </w:rPr>
              <w:drawing>
                <wp:anchor distT="0" distB="0" distL="114300" distR="114300" simplePos="0" relativeHeight="251664384" behindDoc="0" locked="0" layoutInCell="1" allowOverlap="0">
                  <wp:simplePos x="0" y="0"/>
                  <wp:positionH relativeFrom="column">
                    <wp:align>right</wp:align>
                  </wp:positionH>
                  <wp:positionV relativeFrom="line">
                    <wp:posOffset>523240</wp:posOffset>
                  </wp:positionV>
                  <wp:extent cx="2626360" cy="1859280"/>
                  <wp:effectExtent l="0" t="0" r="2540" b="7620"/>
                  <wp:wrapSquare wrapText="bothSides"/>
                  <wp:docPr id="7" name="图片 7" descr="16373037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37303757(1)"/>
                          <pic:cNvPicPr>
                            <a:picLocks noChangeAspect="1"/>
                          </pic:cNvPicPr>
                        </pic:nvPicPr>
                        <pic:blipFill>
                          <a:blip r:embed="rId12"/>
                          <a:stretch>
                            <a:fillRect/>
                          </a:stretch>
                        </pic:blipFill>
                        <pic:spPr>
                          <a:xfrm>
                            <a:off x="0" y="0"/>
                            <a:ext cx="2626360" cy="1859280"/>
                          </a:xfrm>
                          <a:prstGeom prst="rect">
                            <a:avLst/>
                          </a:prstGeom>
                        </pic:spPr>
                      </pic:pic>
                    </a:graphicData>
                  </a:graphic>
                </wp:anchor>
              </w:drawing>
            </w:r>
            <w:r>
              <w:rPr>
                <w:rFonts w:hint="eastAsia" w:ascii="微软雅黑" w:hAnsi="微软雅黑" w:eastAsia="微软雅黑" w:cs="微软雅黑"/>
                <w:sz w:val="24"/>
                <w:lang w:val="en-US" w:eastAsia="zh-CN"/>
              </w:rPr>
              <w:t>4. 设备点检表工具</w:t>
            </w:r>
            <w:r>
              <w:rPr>
                <w:rFonts w:hint="eastAsia" w:ascii="微软雅黑" w:hAnsi="微软雅黑" w:eastAsia="微软雅黑" w:cs="微软雅黑"/>
                <w:sz w:val="24"/>
                <w:lang w:val="en-US" w:eastAsia="zh-Hans"/>
              </w:rPr>
              <w:t>创新应用</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1）</w:t>
            </w:r>
            <w:r>
              <w:rPr>
                <w:rFonts w:hint="eastAsia" w:ascii="微软雅黑" w:hAnsi="微软雅黑" w:eastAsia="微软雅黑" w:cs="微软雅黑"/>
                <w:sz w:val="24"/>
                <w:lang w:val="en-US" w:eastAsia="zh-CN"/>
              </w:rPr>
              <w:t>年度计划点检表</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2）</w:t>
            </w:r>
            <w:r>
              <w:rPr>
                <w:rFonts w:hint="eastAsia" w:ascii="微软雅黑" w:hAnsi="微软雅黑" w:eastAsia="微软雅黑" w:cs="微软雅黑"/>
                <w:sz w:val="24"/>
                <w:lang w:val="en-US" w:eastAsia="zh-CN"/>
              </w:rPr>
              <w:t>月度计划点检任务表</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3）</w:t>
            </w:r>
            <w:r>
              <w:rPr>
                <w:rFonts w:hint="eastAsia" w:ascii="微软雅黑" w:hAnsi="微软雅黑" w:eastAsia="微软雅黑" w:cs="微软雅黑"/>
                <w:sz w:val="24"/>
                <w:lang w:val="en-US" w:eastAsia="zh-CN"/>
              </w:rPr>
              <w:t>设备点检基准</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4）</w:t>
            </w:r>
            <w:r>
              <w:rPr>
                <w:rFonts w:hint="eastAsia" w:ascii="微软雅黑" w:hAnsi="微软雅黑" w:eastAsia="微软雅黑" w:cs="微软雅黑"/>
                <w:sz w:val="24"/>
                <w:lang w:val="en-US" w:eastAsia="zh-CN"/>
              </w:rPr>
              <w:t>润滑清单</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eastAsia="zh-CN"/>
              </w:rPr>
              <w:t>5）</w:t>
            </w:r>
            <w:r>
              <w:rPr>
                <w:rFonts w:hint="eastAsia" w:ascii="微软雅黑" w:hAnsi="微软雅黑" w:eastAsia="微软雅黑" w:cs="微软雅黑"/>
                <w:sz w:val="24"/>
                <w:lang w:val="en-US" w:eastAsia="zh-CN"/>
              </w:rPr>
              <w:t>点检问题点管理表　　　　　</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CN"/>
              </w:rPr>
              <w:t xml:space="preserve">5. </w:t>
            </w:r>
            <w:r>
              <w:rPr>
                <w:rFonts w:hint="eastAsia" w:ascii="微软雅黑" w:hAnsi="微软雅黑" w:eastAsia="微软雅黑" w:cs="微软雅黑"/>
                <w:sz w:val="24"/>
                <w:lang w:val="en-US" w:eastAsia="zh-Hans"/>
              </w:rPr>
              <w:t>专业团队的设备预防点检流程</w:t>
            </w:r>
          </w:p>
          <w:p>
            <w:pPr>
              <w:spacing w:line="0" w:lineRule="atLeast"/>
              <w:rPr>
                <w:rFonts w:hint="eastAsia" w:ascii="微软雅黑" w:hAnsi="微软雅黑" w:eastAsia="微软雅黑" w:cs="微软雅黑"/>
                <w:b/>
                <w:bCs/>
                <w:sz w:val="24"/>
                <w:lang w:val="en-US" w:eastAsia="zh-Hans"/>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演练</w:t>
            </w: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点检表标准的制作</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设备故障的分析</w:t>
            </w:r>
          </w:p>
          <w:p>
            <w:pPr>
              <w:spacing w:line="0" w:lineRule="atLeast"/>
              <w:rPr>
                <w:rFonts w:hint="eastAsia" w:ascii="微软雅黑" w:hAnsi="微软雅黑" w:eastAsia="微软雅黑" w:cs="微软雅黑"/>
                <w:b/>
                <w:bCs/>
                <w:sz w:val="24"/>
                <w:lang w:eastAsia="zh-Hans"/>
              </w:rPr>
            </w:pPr>
            <w:r>
              <w:rPr>
                <w:rFonts w:hint="eastAsia" w:ascii="微软雅黑" w:hAnsi="微软雅黑" w:eastAsia="微软雅黑" w:cs="微软雅黑"/>
                <w:b/>
                <w:bCs/>
                <w:sz w:val="24"/>
                <w:lang w:val="en-US" w:eastAsia="zh-CN"/>
              </w:rPr>
              <w:t>【</w:t>
            </w:r>
            <w:r>
              <w:rPr>
                <w:rFonts w:hint="eastAsia" w:ascii="微软雅黑" w:hAnsi="微软雅黑" w:eastAsia="微软雅黑" w:cs="微软雅黑"/>
                <w:b/>
                <w:bCs/>
                <w:sz w:val="24"/>
                <w:lang w:val="en-US" w:eastAsia="zh-Hans"/>
              </w:rPr>
              <w:t>工具</w:t>
            </w:r>
            <w:r>
              <w:rPr>
                <w:rFonts w:hint="eastAsia" w:ascii="微软雅黑" w:hAnsi="微软雅黑" w:eastAsia="微软雅黑" w:cs="微软雅黑"/>
                <w:b/>
                <w:bCs/>
                <w:sz w:val="24"/>
                <w:lang w:val="en-US" w:eastAsia="zh-CN"/>
              </w:rPr>
              <w:t xml:space="preserve">】 </w:t>
            </w:r>
            <w:r>
              <w:rPr>
                <w:rFonts w:hint="eastAsia" w:ascii="微软雅黑" w:hAnsi="微软雅黑" w:eastAsia="微软雅黑" w:cs="微软雅黑"/>
                <w:b/>
                <w:bCs/>
                <w:sz w:val="24"/>
                <w:lang w:val="en-US" w:eastAsia="zh-Hans"/>
              </w:rPr>
              <w:t>运维管理</w:t>
            </w:r>
            <w:r>
              <w:rPr>
                <w:rFonts w:hint="eastAsia" w:ascii="微软雅黑" w:hAnsi="微软雅黑" w:eastAsia="微软雅黑" w:cs="微软雅黑"/>
                <w:b/>
                <w:bCs/>
                <w:sz w:val="24"/>
                <w:lang w:eastAsia="zh-Hans"/>
              </w:rPr>
              <w:t>8</w:t>
            </w:r>
            <w:r>
              <w:rPr>
                <w:rFonts w:hint="eastAsia" w:ascii="微软雅黑" w:hAnsi="微软雅黑" w:eastAsia="微软雅黑" w:cs="微软雅黑"/>
                <w:b/>
                <w:bCs/>
                <w:sz w:val="24"/>
                <w:lang w:val="en-US" w:eastAsia="zh-Hans"/>
              </w:rPr>
              <w:t>大表单</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rPr>
              <w:t xml:space="preserve"> </w:t>
            </w:r>
            <w:r>
              <w:rPr>
                <w:rFonts w:hint="eastAsia" w:ascii="微软雅黑" w:hAnsi="微软雅黑" w:eastAsia="微软雅黑" w:cs="微软雅黑"/>
                <w:b/>
                <w:bCs/>
                <w:sz w:val="24"/>
                <w:lang w:val="en-US" w:eastAsia="zh-CN"/>
              </w:rPr>
              <w:t>A3</w:t>
            </w:r>
            <w:r>
              <w:rPr>
                <w:rFonts w:hint="eastAsia" w:ascii="微软雅黑" w:hAnsi="微软雅黑" w:eastAsia="微软雅黑" w:cs="微软雅黑"/>
                <w:b/>
                <w:bCs/>
                <w:sz w:val="24"/>
                <w:lang w:val="en-US" w:eastAsia="zh-Hans"/>
              </w:rPr>
              <w:t>故障</w:t>
            </w:r>
            <w:r>
              <w:rPr>
                <w:rFonts w:hint="eastAsia" w:ascii="微软雅黑" w:hAnsi="微软雅黑" w:eastAsia="微软雅黑" w:cs="微软雅黑"/>
                <w:b/>
                <w:bCs/>
                <w:sz w:val="24"/>
                <w:lang w:val="en-US" w:eastAsia="zh-CN"/>
              </w:rPr>
              <w:t>报告</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CN"/>
              </w:rPr>
              <w:t>年度点检计划表</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CN"/>
              </w:rPr>
              <w:t>设备点检基准书</w:t>
            </w:r>
            <w:r>
              <w:rPr>
                <w:rFonts w:hint="eastAsia" w:ascii="微软雅黑" w:hAnsi="微软雅黑" w:eastAsia="微软雅黑" w:cs="微软雅黑"/>
                <w:b/>
                <w:bCs/>
                <w:sz w:val="24"/>
                <w:lang w:eastAsia="zh-CN"/>
              </w:rPr>
              <w:t>、</w:t>
            </w:r>
            <w:r>
              <w:rPr>
                <w:rFonts w:hint="eastAsia" w:ascii="微软雅黑" w:hAnsi="微软雅黑" w:eastAsia="微软雅黑" w:cs="微软雅黑"/>
                <w:b/>
                <w:bCs/>
                <w:sz w:val="24"/>
                <w:lang w:val="en-US" w:eastAsia="zh-Hans"/>
              </w:rPr>
              <w:t>设备台帐</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设备重要度</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设备管理流程</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月度报告书</w:t>
            </w:r>
            <w:r>
              <w:rPr>
                <w:rFonts w:hint="eastAsia" w:ascii="微软雅黑" w:hAnsi="微软雅黑" w:eastAsia="微软雅黑" w:cs="微软雅黑"/>
                <w:b/>
                <w:bCs/>
                <w:sz w:val="24"/>
                <w:lang w:eastAsia="zh-Hans"/>
              </w:rPr>
              <w:t>、</w:t>
            </w:r>
            <w:r>
              <w:rPr>
                <w:rFonts w:hint="eastAsia" w:ascii="微软雅黑" w:hAnsi="微软雅黑" w:eastAsia="微软雅黑" w:cs="微软雅黑"/>
                <w:b/>
                <w:bCs/>
                <w:sz w:val="24"/>
                <w:lang w:val="en-US" w:eastAsia="zh-Hans"/>
              </w:rPr>
              <w:t>维修记录</w:t>
            </w:r>
            <w:r>
              <w:rPr>
                <w:rFonts w:hint="eastAsia" w:ascii="微软雅黑" w:hAnsi="微软雅黑" w:eastAsia="微软雅黑" w:cs="微软雅黑"/>
                <w:b/>
                <w:bCs/>
                <w:sz w:val="24"/>
                <w:lang w:eastAsia="zh-Hans"/>
              </w:rPr>
              <w:t>）</w:t>
            </w:r>
          </w:p>
          <w:p>
            <w:pPr>
              <w:spacing w:line="0" w:lineRule="atLeast"/>
              <w:rPr>
                <w:rFonts w:hint="eastAsia" w:ascii="微软雅黑" w:hAnsi="微软雅黑" w:eastAsia="微软雅黑" w:cs="微软雅黑"/>
                <w:b/>
                <w:bCs/>
                <w:sz w:val="24"/>
                <w:lang w:eastAsia="zh-Hans"/>
              </w:rPr>
            </w:pPr>
          </w:p>
          <w:p>
            <w:pPr>
              <w:numPr>
                <w:ilvl w:val="0"/>
                <w:numId w:val="0"/>
              </w:numPr>
              <w:spacing w:line="0" w:lineRule="atLeast"/>
              <w:rPr>
                <w:rFonts w:hint="default"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第3节：</w:t>
            </w:r>
            <w:r>
              <w:rPr>
                <w:rFonts w:hint="eastAsia" w:ascii="微软雅黑" w:hAnsi="微软雅黑" w:eastAsia="微软雅黑" w:cs="微软雅黑"/>
                <w:b/>
                <w:bCs/>
                <w:color w:val="000000"/>
                <w:kern w:val="0"/>
                <w:sz w:val="24"/>
                <w:lang w:val="en-US" w:eastAsia="zh-Hans"/>
              </w:rPr>
              <w:t>预测性维护管理</w:t>
            </w:r>
            <w:r>
              <w:rPr>
                <w:rFonts w:hint="eastAsia" w:ascii="微软雅黑" w:hAnsi="微软雅黑" w:eastAsia="微软雅黑" w:cs="微软雅黑"/>
                <w:b/>
                <w:bCs/>
                <w:color w:val="000000"/>
                <w:kern w:val="0"/>
                <w:sz w:val="24"/>
                <w:lang w:val="en-US" w:eastAsia="zh-CN"/>
              </w:rPr>
              <w:t>体系构建</w:t>
            </w:r>
          </w:p>
          <w:p>
            <w:pPr>
              <w:numPr>
                <w:ilvl w:val="0"/>
                <w:numId w:val="6"/>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设备维修方式的分类</w:t>
            </w:r>
          </w:p>
          <w:p>
            <w:pPr>
              <w:numPr>
                <w:ilvl w:val="0"/>
                <w:numId w:val="6"/>
              </w:numPr>
              <w:spacing w:line="0" w:lineRule="atLeast"/>
              <w:ind w:left="0"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设备维修策略的选择</w:t>
            </w:r>
          </w:p>
          <w:p>
            <w:pPr>
              <w:numPr>
                <w:ilvl w:val="0"/>
                <w:numId w:val="6"/>
              </w:numPr>
              <w:spacing w:line="0" w:lineRule="atLeast"/>
              <w:ind w:left="0"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预防性维修与预知性维修的区别</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【案例解析】：某设备预防性维修与预知性维修区别分析</w:t>
            </w:r>
          </w:p>
          <w:p>
            <w:pPr>
              <w:numPr>
                <w:ilvl w:val="0"/>
                <w:numId w:val="6"/>
              </w:numPr>
              <w:spacing w:line="0" w:lineRule="atLeast"/>
              <w:ind w:left="0"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预知性维修的三大要素</w:t>
            </w:r>
          </w:p>
          <w:p>
            <w:pPr>
              <w:numPr>
                <w:ilvl w:val="0"/>
                <w:numId w:val="6"/>
              </w:numPr>
              <w:spacing w:line="0" w:lineRule="atLeast"/>
              <w:ind w:left="0" w:leftChars="0" w:firstLine="0" w:firstLine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以可靠性为中心的维修RCM</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w:t>
            </w:r>
            <w:r>
              <w:rPr>
                <w:rFonts w:hint="eastAsia" w:ascii="微软雅黑" w:hAnsi="微软雅黑" w:eastAsia="微软雅黑" w:cs="微软雅黑"/>
                <w:sz w:val="24"/>
                <w:lang w:val="en-US" w:eastAsia="zh-Hans"/>
              </w:rPr>
              <w:t>）</w:t>
            </w:r>
            <w:r>
              <w:rPr>
                <w:rFonts w:hint="eastAsia" w:ascii="微软雅黑" w:hAnsi="微软雅黑" w:eastAsia="微软雅黑" w:cs="微软雅黑"/>
                <w:sz w:val="24"/>
                <w:lang w:val="en-US" w:eastAsia="zh-CN"/>
              </w:rPr>
              <w:t>设备的可靠性分析</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（1）什么是RCM                </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（2）RCM的产生和发展-维修新观念</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（3）RCM分析的输出            </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w:t>
            </w:r>
            <w:r>
              <w:rPr>
                <w:rFonts w:hint="eastAsia" w:ascii="微软雅黑" w:hAnsi="微软雅黑" w:eastAsia="微软雅黑" w:cs="微软雅黑"/>
                <w:sz w:val="24"/>
                <w:lang w:val="en-US" w:eastAsia="zh-Hans"/>
              </w:rPr>
              <w:t>）</w:t>
            </w:r>
            <w:r>
              <w:rPr>
                <w:rFonts w:hint="eastAsia" w:ascii="微软雅黑" w:hAnsi="微软雅黑" w:eastAsia="微软雅黑" w:cs="微软雅黑"/>
                <w:sz w:val="24"/>
                <w:lang w:val="en-US" w:eastAsia="zh-CN"/>
              </w:rPr>
              <w:t>RCM的原理和分析过程</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 xml:space="preserve">（1）RCM的基本观点            </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（2）RCM分析中的7个基本问题</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6.  预知维修的实施-设备潜在失效模式及后果分析（EFMEA）</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【案例解析】：设备预防性维护的工具-软件、监测工具</w:t>
            </w:r>
          </w:p>
          <w:p>
            <w:pPr>
              <w:numPr>
                <w:ilvl w:val="0"/>
                <w:numId w:val="0"/>
              </w:numPr>
              <w:spacing w:line="0" w:lineRule="atLeast"/>
              <w:ind w:leftChars="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7.  预知维修的实施-消除失效模式措施的制定</w:t>
            </w:r>
          </w:p>
          <w:p>
            <w:pPr>
              <w:numPr>
                <w:ilvl w:val="0"/>
                <w:numId w:val="0"/>
              </w:numPr>
              <w:spacing w:line="0" w:lineRule="atLeast"/>
              <w:rPr>
                <w:rFonts w:hint="eastAsia" w:ascii="微软雅黑" w:hAnsi="微软雅黑" w:eastAsia="微软雅黑" w:cs="微软雅黑"/>
                <w:sz w:val="24"/>
                <w:lang w:val="en-US" w:eastAsia="zh-CN"/>
              </w:rPr>
            </w:pPr>
          </w:p>
          <w:p>
            <w:pPr>
              <w:numPr>
                <w:ilvl w:val="0"/>
                <w:numId w:val="0"/>
              </w:numPr>
              <w:spacing w:line="0" w:lineRule="atLeast"/>
              <w:rPr>
                <w:rFonts w:hint="eastAsia" w:ascii="微软雅黑" w:hAnsi="微软雅黑" w:eastAsia="微软雅黑" w:cs="微软雅黑"/>
                <w:b/>
                <w:bCs/>
                <w:color w:val="000000"/>
                <w:kern w:val="0"/>
                <w:sz w:val="24"/>
                <w:lang w:val="en-US" w:eastAsia="zh-CN"/>
              </w:rPr>
            </w:pPr>
            <w:r>
              <w:rPr>
                <w:rFonts w:hint="eastAsia" w:ascii="微软雅黑" w:hAnsi="微软雅黑" w:eastAsia="微软雅黑" w:cs="微软雅黑"/>
                <w:b/>
                <w:bCs/>
                <w:color w:val="000000"/>
                <w:kern w:val="0"/>
                <w:sz w:val="24"/>
                <w:lang w:val="en-US" w:eastAsia="zh-CN"/>
              </w:rPr>
              <w:t>第4节 设备备件的管理</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备件重要度分类</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重要度4级对应处理方法</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 评价重要度的6要素</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 发注数的管理</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【案例解析】：新设备的备品申请依据</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 安全在库数设定基准</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 出入库的管理</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1) 出入库忘记记录的解决法</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2) 【案例解析】：仓库部品的可视化管理</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3) 【案例解析】：</w:t>
            </w:r>
            <w:r>
              <w:rPr>
                <w:rFonts w:hint="eastAsia" w:ascii="微软雅黑" w:hAnsi="微软雅黑" w:eastAsia="微软雅黑" w:cs="微软雅黑"/>
                <w:sz w:val="24"/>
                <w:lang w:val="en-US" w:eastAsia="zh-Hans"/>
              </w:rPr>
              <w:t>部</w:t>
            </w:r>
            <w:r>
              <w:rPr>
                <w:rFonts w:hint="eastAsia" w:ascii="微软雅黑" w:hAnsi="微软雅黑" w:eastAsia="微软雅黑" w:cs="微软雅黑"/>
                <w:sz w:val="24"/>
                <w:lang w:val="en-US" w:eastAsia="zh-CN"/>
              </w:rPr>
              <w:t>品管理流程</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4. 停产备件管理</w:t>
            </w:r>
          </w:p>
          <w:p>
            <w:pPr>
              <w:numPr>
                <w:ilvl w:val="0"/>
                <w:numId w:val="0"/>
              </w:numPr>
              <w:spacing w:line="0" w:lineRule="atLeast"/>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5. 备件成本递减3大核心方法</w:t>
            </w:r>
          </w:p>
          <w:p>
            <w:pPr>
              <w:numPr>
                <w:ilvl w:val="0"/>
                <w:numId w:val="0"/>
              </w:numPr>
              <w:spacing w:line="0" w:lineRule="atLeast"/>
              <w:ind w:firstLine="240" w:firstLineChars="100"/>
              <w:rPr>
                <w:rFonts w:hint="eastAsia" w:ascii="微软雅黑" w:hAnsi="微软雅黑" w:eastAsia="微软雅黑" w:cs="微软雅黑"/>
                <w:sz w:val="24"/>
                <w:lang w:val="en-US" w:eastAsia="zh-CN"/>
              </w:rPr>
            </w:pPr>
            <w:r>
              <w:rPr>
                <w:rFonts w:hint="eastAsia" w:ascii="微软雅黑" w:hAnsi="微软雅黑" w:eastAsia="微软雅黑" w:cs="微软雅黑"/>
                <w:sz w:val="24"/>
                <w:lang w:val="en-US" w:eastAsia="zh-CN"/>
              </w:rPr>
              <w:t>【</w:t>
            </w:r>
            <w:r>
              <w:rPr>
                <w:rFonts w:hint="eastAsia" w:ascii="微软雅黑" w:hAnsi="微软雅黑" w:eastAsia="微软雅黑" w:cs="微软雅黑"/>
                <w:sz w:val="24"/>
                <w:lang w:val="en-US" w:eastAsia="zh-Hans"/>
              </w:rPr>
              <w:t>案例演练</w:t>
            </w:r>
            <w:r>
              <w:rPr>
                <w:rFonts w:hint="eastAsia" w:ascii="微软雅黑" w:hAnsi="微软雅黑" w:eastAsia="微软雅黑" w:cs="微软雅黑"/>
                <w:sz w:val="24"/>
                <w:lang w:val="en-US" w:eastAsia="zh-CN"/>
              </w:rPr>
              <w:t>】： 对一台新设备备件该如何购买</w:t>
            </w:r>
          </w:p>
          <w:p>
            <w:pPr>
              <w:spacing w:line="0" w:lineRule="atLeast"/>
              <w:rPr>
                <w:rFonts w:hint="eastAsia" w:ascii="微软雅黑" w:hAnsi="微软雅黑" w:eastAsia="微软雅黑" w:cs="微软雅黑"/>
                <w:b/>
                <w:bCs/>
                <w:sz w:val="11"/>
                <w:szCs w:val="10"/>
                <w:lang w:val="en-US" w:eastAsia="zh-CN"/>
              </w:rPr>
            </w:pPr>
          </w:p>
          <w:p>
            <w:pPr>
              <w:spacing w:line="0" w:lineRule="atLeast"/>
              <w:rPr>
                <w:rFonts w:hint="eastAsia" w:ascii="微软雅黑" w:hAnsi="微软雅黑" w:eastAsia="微软雅黑" w:cs="微软雅黑"/>
                <w:b/>
                <w:bCs/>
                <w:sz w:val="13"/>
                <w:szCs w:val="11"/>
                <w:lang w:val="en-US" w:eastAsia="zh-CN"/>
              </w:rPr>
            </w:pPr>
          </w:p>
          <w:p>
            <w:pPr>
              <w:numPr>
                <w:ilvl w:val="0"/>
                <w:numId w:val="2"/>
              </w:numPr>
              <w:spacing w:line="0" w:lineRule="atLeast"/>
              <w:rPr>
                <w:rFonts w:hint="eastAsia" w:ascii="微软雅黑" w:hAnsi="微软雅黑" w:eastAsia="微软雅黑" w:cs="微软雅黑"/>
                <w:b/>
                <w:bCs/>
                <w:color w:val="0000FF"/>
                <w:sz w:val="28"/>
                <w:szCs w:val="24"/>
                <w:lang w:val="en-US" w:eastAsia="zh-Hans"/>
              </w:rPr>
            </w:pPr>
            <w:r>
              <w:rPr>
                <w:rFonts w:hint="eastAsia" w:ascii="微软雅黑" w:hAnsi="微软雅黑" w:eastAsia="微软雅黑" w:cs="微软雅黑"/>
                <w:b/>
                <w:bCs/>
                <w:color w:val="0000FF"/>
                <w:sz w:val="28"/>
                <w:szCs w:val="24"/>
                <w:lang w:val="en-US" w:eastAsia="zh-CN"/>
              </w:rPr>
              <w:t xml:space="preserve">  查真因：</w:t>
            </w:r>
            <w:r>
              <w:rPr>
                <w:rFonts w:hint="eastAsia" w:ascii="微软雅黑" w:hAnsi="微软雅黑" w:eastAsia="微软雅黑" w:cs="微软雅黑"/>
                <w:b/>
                <w:bCs/>
                <w:color w:val="0000FF"/>
                <w:sz w:val="28"/>
                <w:szCs w:val="24"/>
                <w:lang w:val="en-US" w:eastAsia="zh-Hans"/>
              </w:rPr>
              <w:t>WHYWHY分析法</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1、WHY-WHY解析必备技能</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（1）基本技能</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（2）解析技能</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（3）专业技能</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2、如何进行WHY-WHY解析</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（1）从应有的型态开始的处理手法</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（2）从原理原则开始的处理手法</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3、Where分析和Why分析</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4、WHY WHY分析2大类</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 xml:space="preserve">  （1）管理层面WHY WHY分析</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 xml:space="preserve">  （2）技术层面WHY WHY分析</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5、有效展开“为什么－为什么分析”的10个要点</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6、参考事例　找到应该追查原因的问题点</w:t>
            </w:r>
          </w:p>
          <w:p>
            <w:pPr>
              <w:numPr>
                <w:ilvl w:val="0"/>
                <w:numId w:val="0"/>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7、某企业烧保险的案例解析</w:t>
            </w:r>
          </w:p>
          <w:p>
            <w:pPr>
              <w:numPr>
                <w:ilvl w:val="0"/>
                <w:numId w:val="0"/>
              </w:numPr>
              <w:spacing w:line="0" w:lineRule="atLeast"/>
              <w:rPr>
                <w:rFonts w:hint="default" w:ascii="微软雅黑" w:hAnsi="微软雅黑" w:eastAsia="微软雅黑"/>
                <w:b/>
                <w:bCs/>
                <w:sz w:val="28"/>
                <w:szCs w:val="24"/>
                <w:lang w:eastAsia="zh-Hans"/>
              </w:rPr>
            </w:pPr>
          </w:p>
          <w:p>
            <w:pPr>
              <w:numPr>
                <w:ilvl w:val="0"/>
                <w:numId w:val="2"/>
              </w:numPr>
              <w:spacing w:line="0" w:lineRule="atLeast"/>
              <w:rPr>
                <w:rFonts w:hint="eastAsia" w:ascii="微软雅黑" w:hAnsi="微软雅黑" w:eastAsia="微软雅黑" w:cs="微软雅黑"/>
                <w:b/>
                <w:bCs/>
                <w:color w:val="0000FF"/>
                <w:sz w:val="28"/>
                <w:szCs w:val="24"/>
                <w:lang w:val="en-US" w:eastAsia="zh-Hans"/>
              </w:rPr>
            </w:pPr>
            <w:r>
              <w:rPr>
                <w:rFonts w:hint="eastAsia" w:ascii="微软雅黑" w:hAnsi="微软雅黑" w:eastAsia="微软雅黑" w:cs="微软雅黑"/>
                <w:b/>
                <w:bCs/>
                <w:color w:val="0000FF"/>
                <w:sz w:val="28"/>
                <w:szCs w:val="24"/>
                <w:lang w:val="en-US" w:eastAsia="zh-CN"/>
              </w:rPr>
              <w:t xml:space="preserve"> 建体系：</w:t>
            </w:r>
            <w:r>
              <w:rPr>
                <w:rFonts w:hint="eastAsia" w:ascii="微软雅黑" w:hAnsi="微软雅黑" w:eastAsia="微软雅黑" w:cs="微软雅黑"/>
                <w:b/>
                <w:bCs/>
                <w:color w:val="0000FF"/>
                <w:sz w:val="28"/>
                <w:szCs w:val="24"/>
                <w:lang w:val="en-US" w:eastAsia="zh-Hans"/>
              </w:rPr>
              <w:t>设备全寿命体系综合提升</w:t>
            </w:r>
          </w:p>
          <w:p>
            <w:pPr>
              <w:spacing w:before="156" w:beforeLines="50" w:after="156" w:afterLines="50" w:line="240" w:lineRule="auto"/>
              <w:rPr>
                <w:rFonts w:hint="eastAsia" w:ascii="华文黑体" w:hAnsi="华文黑体" w:eastAsia="华文黑体" w:cs="华文黑体"/>
                <w:b/>
                <w:bCs/>
                <w:sz w:val="28"/>
                <w:szCs w:val="28"/>
                <w:lang w:val="en-US" w:eastAsia="zh-CN"/>
              </w:rPr>
            </w:pPr>
            <w:r>
              <w:rPr>
                <w:rFonts w:hint="eastAsia" w:ascii="华文黑体" w:hAnsi="华文黑体" w:eastAsia="华文黑体" w:cs="华文黑体"/>
                <w:b/>
                <w:bCs/>
                <w:sz w:val="28"/>
                <w:szCs w:val="28"/>
                <w:lang w:val="en-US" w:eastAsia="zh-CN"/>
              </w:rPr>
              <w:t>第1节：人“财”培养赋能设备全寿命管理</w:t>
            </w:r>
          </w:p>
          <w:p>
            <w:pPr>
              <w:numPr>
                <w:ilvl w:val="0"/>
                <w:numId w:val="7"/>
              </w:numPr>
              <w:spacing w:before="156" w:beforeLines="50" w:after="156" w:afterLines="50" w:line="240" w:lineRule="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人“财”培养的困惑点</w:t>
            </w:r>
          </w:p>
          <w:p>
            <w:pPr>
              <w:keepNext w:val="0"/>
              <w:keepLines w:val="0"/>
              <w:pageBreakBefore w:val="0"/>
              <w:numPr>
                <w:ilvl w:val="0"/>
                <w:numId w:val="7"/>
              </w:numPr>
              <w:kinsoku/>
              <w:wordWrap/>
              <w:overflowPunct/>
              <w:topLinePunct w:val="0"/>
              <w:autoSpaceDE/>
              <w:autoSpaceDN/>
              <w:bidi w:val="0"/>
              <w:adjustRightInd/>
              <w:snapToGrid/>
              <w:spacing w:before="156" w:beforeLines="50" w:after="156" w:afterLines="50" w:line="240" w:lineRule="atLeast"/>
              <w:ind w:left="0" w:leftChars="0" w:firstLine="0" w:firstLineChars="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培训计划的作成</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 【案例解析】：社内培训的制定</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 【案例解析】：社外培训转内训</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  把握维修人员的技能弱项</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 【案例解析】：维修人员的7大项80小项的技能评价，</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 提炼A3故障报告的对策</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 提炼年度维修数据</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4. 维修技能提升道具</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 【案例解析】：维修知识库组建</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  维修道场的组建</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5. 丰田班组如何进行OJT(在岗培训)管理      </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lang w:val="en-US" w:eastAsia="zh-Hans"/>
              </w:rPr>
              <w:t>案例演练</w:t>
            </w:r>
            <w:r>
              <w:rPr>
                <w:rFonts w:hint="eastAsia" w:ascii="微软雅黑" w:hAnsi="微软雅黑" w:eastAsia="微软雅黑" w:cs="微软雅黑"/>
                <w:sz w:val="24"/>
                <w:szCs w:val="24"/>
                <w:lang w:val="en-US" w:eastAsia="zh-CN"/>
              </w:rPr>
              <w:t>】： 运用丰田系技能评价表找出自己的弱点；</w:t>
            </w:r>
          </w:p>
          <w:p>
            <w:pPr>
              <w:keepNext w:val="0"/>
              <w:keepLines w:val="0"/>
              <w:pageBreakBefore w:val="0"/>
              <w:numPr>
                <w:ilvl w:val="0"/>
                <w:numId w:val="0"/>
              </w:numPr>
              <w:kinsoku/>
              <w:wordWrap/>
              <w:overflowPunct/>
              <w:topLinePunct w:val="0"/>
              <w:autoSpaceDE/>
              <w:autoSpaceDN/>
              <w:bidi w:val="0"/>
              <w:adjustRightInd/>
              <w:snapToGrid/>
              <w:spacing w:before="156" w:beforeLines="50" w:after="156" w:afterLines="50" w:line="240" w:lineRule="atLeast"/>
              <w:ind w:firstLine="120" w:firstLineChars="50"/>
              <w:textAlignment w:val="auto"/>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lang w:val="en-US" w:eastAsia="zh-Hans"/>
              </w:rPr>
              <w:t>案例演练</w:t>
            </w:r>
            <w:r>
              <w:rPr>
                <w:rFonts w:hint="eastAsia" w:ascii="微软雅黑" w:hAnsi="微软雅黑" w:eastAsia="微软雅黑" w:cs="微软雅黑"/>
                <w:sz w:val="24"/>
                <w:szCs w:val="24"/>
                <w:lang w:val="en-US" w:eastAsia="zh-CN"/>
              </w:rPr>
              <w:t>】： 制定年度计划和5年计划；</w:t>
            </w:r>
          </w:p>
          <w:p>
            <w:pPr>
              <w:numPr>
                <w:ilvl w:val="0"/>
                <w:numId w:val="0"/>
              </w:numPr>
              <w:spacing w:line="0" w:lineRule="atLeast"/>
              <w:rPr>
                <w:rFonts w:hint="default" w:ascii="微软雅黑" w:hAnsi="微软雅黑" w:eastAsia="微软雅黑"/>
                <w:b/>
                <w:bCs/>
                <w:sz w:val="28"/>
                <w:szCs w:val="24"/>
                <w:lang w:val="en-US" w:eastAsia="zh-CN"/>
              </w:rPr>
            </w:pPr>
            <w:r>
              <w:rPr>
                <w:rFonts w:hint="eastAsia" w:ascii="微软雅黑" w:hAnsi="微软雅黑" w:eastAsia="微软雅黑"/>
                <w:b/>
                <w:bCs/>
                <w:sz w:val="28"/>
                <w:szCs w:val="24"/>
                <w:lang w:val="en-US" w:eastAsia="zh-CN"/>
              </w:rPr>
              <w:t>第2节 设备全寿命管理体系标准构建</w:t>
            </w:r>
          </w:p>
          <w:p>
            <w:pPr>
              <w:numPr>
                <w:ilvl w:val="0"/>
                <w:numId w:val="8"/>
              </w:numPr>
              <w:spacing w:line="0" w:lineRule="atLeast"/>
              <w:rPr>
                <w:rFonts w:hint="default" w:ascii="微软雅黑" w:hAnsi="微软雅黑" w:eastAsia="微软雅黑" w:cs="微软雅黑"/>
                <w:sz w:val="24"/>
                <w:lang w:eastAsia="zh-Hans"/>
              </w:rPr>
            </w:pPr>
            <w:r>
              <w:rPr>
                <w:rFonts w:hint="eastAsia" w:ascii="微软雅黑" w:hAnsi="微软雅黑" w:eastAsia="微软雅黑" w:cs="微软雅黑"/>
                <w:sz w:val="24"/>
                <w:lang w:val="en-US" w:eastAsia="zh-Hans"/>
              </w:rPr>
              <w:t>中国设备设备管理的协会的设备寿命体系推进介绍</w:t>
            </w:r>
          </w:p>
          <w:p>
            <w:pPr>
              <w:numPr>
                <w:ilvl w:val="0"/>
                <w:numId w:val="8"/>
              </w:numPr>
              <w:spacing w:line="0" w:lineRule="atLeast"/>
              <w:rPr>
                <w:rFonts w:hint="eastAsia" w:ascii="微软雅黑" w:hAnsi="微软雅黑" w:eastAsia="微软雅黑" w:cs="微软雅黑"/>
                <w:sz w:val="24"/>
                <w:lang w:val="en-US" w:eastAsia="zh-Hans"/>
              </w:rPr>
            </w:pPr>
            <w:r>
              <w:rPr>
                <w:rFonts w:hint="eastAsia" w:ascii="微软雅黑" w:hAnsi="微软雅黑" w:eastAsia="微软雅黑" w:cs="微软雅黑"/>
                <w:sz w:val="24"/>
                <w:lang w:val="en-US" w:eastAsia="zh-CN"/>
              </w:rPr>
              <w:t>化工</w:t>
            </w:r>
            <w:r>
              <w:rPr>
                <w:rFonts w:hint="eastAsia" w:ascii="微软雅黑" w:hAnsi="微软雅黑" w:eastAsia="微软雅黑" w:cs="微软雅黑"/>
                <w:sz w:val="24"/>
                <w:lang w:val="en-US" w:eastAsia="zh-Hans"/>
              </w:rPr>
              <w:t>行业的设备全寿命周期案例介绍</w:t>
            </w:r>
          </w:p>
          <w:p>
            <w:pPr>
              <w:numPr>
                <w:ilvl w:val="0"/>
                <w:numId w:val="8"/>
              </w:numPr>
              <w:spacing w:line="0" w:lineRule="atLeast"/>
              <w:rPr>
                <w:rFonts w:hint="default" w:ascii="微软雅黑" w:hAnsi="微软雅黑" w:eastAsia="微软雅黑" w:cs="微软雅黑"/>
                <w:sz w:val="24"/>
                <w:lang w:val="en-US" w:eastAsia="zh-Hans"/>
              </w:rPr>
            </w:pPr>
            <w:r>
              <w:rPr>
                <w:rFonts w:hint="eastAsia" w:ascii="微软雅黑" w:hAnsi="微软雅黑" w:eastAsia="微软雅黑" w:cs="微软雅黑"/>
                <w:sz w:val="24"/>
                <w:lang w:val="en-US" w:eastAsia="zh-Hans"/>
              </w:rPr>
              <w:t>设备全寿命体系构建流程和标准构建要点</w:t>
            </w:r>
          </w:p>
          <w:p>
            <w:pPr>
              <w:spacing w:line="0" w:lineRule="atLeast"/>
              <w:rPr>
                <w:rFonts w:hint="default" w:ascii="微软雅黑" w:hAnsi="微软雅黑" w:eastAsia="微软雅黑" w:cs="宋体"/>
                <w:b/>
                <w:bCs/>
                <w:sz w:val="24"/>
                <w:lang w:eastAsia="zh-Hans"/>
              </w:rPr>
            </w:pPr>
            <w:r>
              <w:rPr>
                <w:rFonts w:ascii="微软雅黑" w:hAnsi="微软雅黑" w:eastAsia="微软雅黑"/>
              </w:rPr>
              <w:drawing>
                <wp:anchor distT="0" distB="0" distL="114300" distR="114300" simplePos="0" relativeHeight="251665408" behindDoc="1" locked="0" layoutInCell="1" allowOverlap="1">
                  <wp:simplePos x="0" y="0"/>
                  <wp:positionH relativeFrom="column">
                    <wp:posOffset>4836795</wp:posOffset>
                  </wp:positionH>
                  <wp:positionV relativeFrom="paragraph">
                    <wp:posOffset>48895</wp:posOffset>
                  </wp:positionV>
                  <wp:extent cx="1838325" cy="2298700"/>
                  <wp:effectExtent l="0" t="0" r="15875" b="1270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13" cstate="print"/>
                          <a:srcRect/>
                          <a:stretch>
                            <a:fillRect/>
                          </a:stretch>
                        </pic:blipFill>
                        <pic:spPr>
                          <a:xfrm>
                            <a:off x="0" y="0"/>
                            <a:ext cx="1838325" cy="2298700"/>
                          </a:xfrm>
                          <a:prstGeom prst="rect">
                            <a:avLst/>
                          </a:prstGeom>
                          <a:ln>
                            <a:noFill/>
                          </a:ln>
                        </pic:spPr>
                      </pic:pic>
                    </a:graphicData>
                  </a:graphic>
                </wp:anchor>
              </w:drawing>
            </w:r>
            <w:r>
              <w:rPr>
                <w:rFonts w:hint="eastAsia" w:ascii="微软雅黑" w:hAnsi="微软雅黑" w:eastAsia="微软雅黑" w:cs="宋体"/>
                <w:b/>
                <w:bCs/>
                <w:sz w:val="24"/>
                <w:lang w:val="en-US" w:eastAsia="zh-CN"/>
              </w:rPr>
              <w:t>【</w:t>
            </w:r>
            <w:r>
              <w:rPr>
                <w:rFonts w:hint="eastAsia" w:ascii="微软雅黑" w:hAnsi="微软雅黑" w:eastAsia="微软雅黑" w:cs="宋体"/>
                <w:b/>
                <w:bCs/>
                <w:sz w:val="24"/>
                <w:lang w:val="en-US" w:eastAsia="zh-Hans"/>
              </w:rPr>
              <w:t>工具</w:t>
            </w:r>
            <w:r>
              <w:rPr>
                <w:rFonts w:hint="eastAsia" w:ascii="微软雅黑" w:hAnsi="微软雅黑" w:eastAsia="微软雅黑" w:cs="宋体"/>
                <w:b/>
                <w:bCs/>
                <w:sz w:val="24"/>
                <w:lang w:val="en-US" w:eastAsia="zh-CN"/>
              </w:rPr>
              <w:t xml:space="preserve">】： </w:t>
            </w:r>
            <w:r>
              <w:rPr>
                <w:rFonts w:hint="eastAsia" w:ascii="微软雅黑" w:hAnsi="微软雅黑" w:eastAsia="微软雅黑" w:cs="宋体"/>
                <w:b/>
                <w:bCs/>
                <w:sz w:val="24"/>
                <w:lang w:val="en-US" w:eastAsia="zh-Hans"/>
              </w:rPr>
              <w:t>设备管理</w:t>
            </w:r>
            <w:r>
              <w:rPr>
                <w:rFonts w:hint="default" w:ascii="微软雅黑" w:hAnsi="微软雅黑" w:eastAsia="微软雅黑" w:cs="宋体"/>
                <w:b/>
                <w:bCs/>
                <w:sz w:val="24"/>
                <w:lang w:eastAsia="zh-Hans"/>
              </w:rPr>
              <w:t>2</w:t>
            </w:r>
            <w:r>
              <w:rPr>
                <w:rFonts w:hint="eastAsia" w:ascii="微软雅黑" w:hAnsi="微软雅黑" w:eastAsia="微软雅黑" w:cs="宋体"/>
                <w:b/>
                <w:bCs/>
                <w:sz w:val="24"/>
                <w:lang w:val="en-US" w:eastAsia="zh-Hans"/>
              </w:rPr>
              <w:t>大标准</w:t>
            </w:r>
            <w:r>
              <w:rPr>
                <w:rFonts w:hint="default" w:ascii="微软雅黑" w:hAnsi="微软雅黑" w:eastAsia="微软雅黑" w:cs="宋体"/>
                <w:b/>
                <w:bCs/>
                <w:sz w:val="24"/>
                <w:lang w:eastAsia="zh-Hans"/>
              </w:rPr>
              <w:t>（</w:t>
            </w:r>
            <w:r>
              <w:rPr>
                <w:rFonts w:hint="eastAsia" w:ascii="微软雅黑" w:hAnsi="微软雅黑" w:eastAsia="微软雅黑" w:cs="宋体"/>
                <w:b/>
                <w:bCs/>
                <w:sz w:val="24"/>
                <w:lang w:val="en-US" w:eastAsia="zh-Hans"/>
              </w:rPr>
              <w:t>宝钢</w:t>
            </w:r>
            <w:r>
              <w:rPr>
                <w:rFonts w:hint="default" w:ascii="微软雅黑" w:hAnsi="微软雅黑" w:eastAsia="微软雅黑" w:cs="宋体"/>
                <w:b/>
                <w:bCs/>
                <w:sz w:val="24"/>
                <w:lang w:eastAsia="zh-Hans"/>
              </w:rPr>
              <w:t>、</w:t>
            </w:r>
            <w:r>
              <w:rPr>
                <w:rFonts w:hint="eastAsia" w:ascii="微软雅黑" w:hAnsi="微软雅黑" w:eastAsia="微软雅黑" w:cs="宋体"/>
                <w:b/>
                <w:bCs/>
                <w:sz w:val="24"/>
                <w:lang w:val="en-US" w:eastAsia="zh-Hans"/>
              </w:rPr>
              <w:t>行业标准</w:t>
            </w:r>
            <w:r>
              <w:rPr>
                <w:rFonts w:hint="default" w:ascii="微软雅黑" w:hAnsi="微软雅黑" w:eastAsia="微软雅黑" w:cs="宋体"/>
                <w:b/>
                <w:bCs/>
                <w:sz w:val="24"/>
                <w:lang w:eastAsia="zh-Hans"/>
              </w:rPr>
              <w:t>）</w:t>
            </w:r>
          </w:p>
          <w:p>
            <w:pPr>
              <w:widowControl/>
              <w:spacing w:line="520" w:lineRule="exact"/>
              <w:jc w:val="left"/>
              <w:rPr>
                <w:rFonts w:hint="eastAsia" w:ascii="微软雅黑" w:hAnsi="微软雅黑" w:eastAsia="微软雅黑" w:cs="微软雅黑"/>
                <w:b/>
                <w:sz w:val="28"/>
                <w:szCs w:val="28"/>
              </w:rPr>
            </w:pPr>
          </w:p>
          <w:p>
            <w:pPr>
              <w:spacing w:line="460" w:lineRule="exact"/>
              <w:rPr>
                <w:rFonts w:hint="eastAsia" w:ascii="微软雅黑" w:hAnsi="微软雅黑" w:eastAsia="微软雅黑"/>
                <w:b/>
                <w:color w:val="0000FF"/>
                <w:sz w:val="32"/>
                <w:szCs w:val="32"/>
                <w:lang w:val="en-US" w:eastAsia="zh-CN"/>
              </w:rPr>
            </w:pPr>
            <w:r>
              <w:rPr>
                <w:rFonts w:hint="eastAsia" w:ascii="微软雅黑" w:hAnsi="微软雅黑" w:eastAsia="微软雅黑"/>
                <w:b/>
                <w:color w:val="0000FF"/>
                <w:sz w:val="32"/>
                <w:szCs w:val="32"/>
                <w:lang w:val="en-US" w:eastAsia="zh-CN"/>
              </w:rPr>
              <w:t>主讲老师：</w:t>
            </w:r>
          </w:p>
          <w:p>
            <w:pPr>
              <w:spacing w:line="540" w:lineRule="exact"/>
              <w:rPr>
                <w:rFonts w:ascii="微软雅黑" w:hAnsi="微软雅黑" w:eastAsia="微软雅黑" w:cs="Arial"/>
                <w:color w:val="0000FF"/>
                <w:sz w:val="28"/>
              </w:rPr>
            </w:pPr>
            <w:r>
              <w:rPr>
                <w:rFonts w:hint="eastAsia" w:ascii="微软雅黑" w:hAnsi="微软雅黑" w:eastAsia="微软雅黑" w:cs="Arial"/>
                <w:b/>
                <w:color w:val="0000FF"/>
                <w:sz w:val="28"/>
              </w:rPr>
              <w:t>唐亚文 老师</w:t>
            </w:r>
          </w:p>
          <w:p>
            <w:pPr>
              <w:spacing w:line="540" w:lineRule="exact"/>
              <w:rPr>
                <w:rFonts w:ascii="微软雅黑" w:hAnsi="微软雅黑" w:eastAsia="微软雅黑" w:cs="仿宋"/>
                <w:kern w:val="0"/>
                <w:sz w:val="30"/>
                <w:szCs w:val="30"/>
              </w:rPr>
            </w:pPr>
            <w:r>
              <w:rPr>
                <w:rFonts w:hint="eastAsia" w:ascii="微软雅黑" w:hAnsi="微软雅黑" w:eastAsia="微软雅黑" w:cs="仿宋"/>
                <w:kern w:val="0"/>
                <w:sz w:val="30"/>
                <w:szCs w:val="30"/>
              </w:rPr>
              <w:t>日本能率协会</w:t>
            </w:r>
            <w:r>
              <w:rPr>
                <w:rFonts w:hint="eastAsia" w:ascii="微软雅黑" w:hAnsi="微软雅黑" w:eastAsia="微软雅黑" w:cs="仿宋"/>
                <w:kern w:val="0"/>
                <w:sz w:val="30"/>
                <w:szCs w:val="30"/>
                <w:lang w:val="en-US" w:eastAsia="zh-CN"/>
              </w:rPr>
              <w:t xml:space="preserve">  </w:t>
            </w:r>
            <w:r>
              <w:rPr>
                <w:rFonts w:hint="eastAsia" w:ascii="微软雅黑" w:hAnsi="微软雅黑" w:eastAsia="微软雅黑" w:cs="仿宋"/>
                <w:kern w:val="0"/>
                <w:sz w:val="30"/>
                <w:szCs w:val="30"/>
              </w:rPr>
              <w:t xml:space="preserve"> 中国区TPM总教头</w:t>
            </w:r>
          </w:p>
          <w:p>
            <w:pPr>
              <w:spacing w:line="540" w:lineRule="exact"/>
              <w:rPr>
                <w:rFonts w:ascii="微软雅黑" w:hAnsi="微软雅黑" w:eastAsia="微软雅黑" w:cs="Arial"/>
                <w:sz w:val="22"/>
                <w:szCs w:val="22"/>
              </w:rPr>
            </w:pPr>
            <w:r>
              <w:rPr>
                <w:rFonts w:hint="eastAsia" w:ascii="微软雅黑" w:hAnsi="微软雅黑" w:eastAsia="微软雅黑" w:cs="Arial"/>
                <w:sz w:val="28"/>
              </w:rPr>
              <w:t>定位：专注设备管理领域，TPM最专业老师</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20年设备维修管理经验：曾任职丰田集团精益推进主任，</w:t>
            </w:r>
          </w:p>
          <w:p>
            <w:pPr>
              <w:pStyle w:val="17"/>
              <w:spacing w:line="540" w:lineRule="exact"/>
              <w:ind w:left="0" w:leftChars="0" w:firstLine="480" w:firstLineChars="20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负责中国区18家公司TPM推行</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中国设备专家副主任（中国设备管理协会）</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中国设备管理创新论文审批专家</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《MTP（日产训）》授权认证讲师</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《TPM》《TBP》《</w:t>
            </w:r>
            <w:r>
              <w:rPr>
                <w:rFonts w:ascii="微软雅黑" w:hAnsi="微软雅黑" w:eastAsia="微软雅黑" w:cs="微软雅黑"/>
                <w:bCs/>
                <w:color w:val="05073B"/>
                <w:kern w:val="0"/>
                <w:sz w:val="24"/>
                <w:shd w:val="clear" w:color="auto" w:fill="FDFDFE"/>
              </w:rPr>
              <w:t>TPS</w:t>
            </w:r>
            <w:r>
              <w:rPr>
                <w:rFonts w:hint="eastAsia" w:ascii="微软雅黑" w:hAnsi="微软雅黑" w:eastAsia="微软雅黑" w:cs="微软雅黑"/>
                <w:bCs/>
                <w:color w:val="05073B"/>
                <w:kern w:val="0"/>
                <w:sz w:val="24"/>
                <w:shd w:val="clear" w:color="auto" w:fill="FDFDFE"/>
              </w:rPr>
              <w:t>》《</w:t>
            </w:r>
            <w:r>
              <w:rPr>
                <w:rFonts w:ascii="微软雅黑" w:hAnsi="微软雅黑" w:eastAsia="微软雅黑" w:cs="微软雅黑"/>
                <w:bCs/>
                <w:color w:val="05073B"/>
                <w:kern w:val="0"/>
                <w:sz w:val="24"/>
                <w:shd w:val="clear" w:color="auto" w:fill="FDFDFE"/>
              </w:rPr>
              <w:t>QCC</w:t>
            </w:r>
            <w:r>
              <w:rPr>
                <w:rFonts w:hint="eastAsia" w:ascii="微软雅黑" w:hAnsi="微软雅黑" w:eastAsia="微软雅黑" w:cs="微软雅黑"/>
                <w:bCs/>
                <w:color w:val="05073B"/>
                <w:kern w:val="0"/>
                <w:sz w:val="24"/>
                <w:shd w:val="clear" w:color="auto" w:fill="FDFDFE"/>
              </w:rPr>
              <w:t>》等丰田主讲师</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《设备精益管理》等多门设备管理版权课程开发者</w:t>
            </w:r>
          </w:p>
          <w:p>
            <w:pPr>
              <w:pStyle w:val="17"/>
              <w:numPr>
                <w:ilvl w:val="0"/>
                <w:numId w:val="9"/>
              </w:numPr>
              <w:spacing w:line="540" w:lineRule="exact"/>
              <w:ind w:firstLineChars="0"/>
              <w:rPr>
                <w:rFonts w:ascii="微软雅黑" w:hAnsi="微软雅黑" w:eastAsia="微软雅黑" w:cs="微软雅黑"/>
                <w:bCs/>
                <w:color w:val="05073B"/>
                <w:kern w:val="0"/>
                <w:sz w:val="24"/>
                <w:shd w:val="clear" w:color="auto" w:fill="FDFDFE"/>
              </w:rPr>
            </w:pPr>
            <w:r>
              <w:rPr>
                <w:rFonts w:hint="eastAsia" w:ascii="微软雅黑" w:hAnsi="微软雅黑" w:eastAsia="微软雅黑" w:cs="微软雅黑"/>
                <w:bCs/>
                <w:color w:val="05073B"/>
                <w:kern w:val="0"/>
                <w:sz w:val="24"/>
                <w:shd w:val="clear" w:color="auto" w:fill="FDFDFE"/>
              </w:rPr>
              <w:t>《设备管理推行手册》作者（写书中，预计24年4月完成）</w:t>
            </w:r>
          </w:p>
          <w:p>
            <w:pPr>
              <w:pStyle w:val="17"/>
              <w:numPr>
                <w:ilvl w:val="0"/>
                <w:numId w:val="9"/>
              </w:numPr>
              <w:spacing w:line="540" w:lineRule="exact"/>
              <w:ind w:firstLineChars="0"/>
              <w:rPr>
                <w:rFonts w:hint="default" w:ascii="微软雅黑" w:hAnsi="微软雅黑" w:eastAsia="微软雅黑" w:cs="宋体"/>
                <w:b/>
                <w:bCs/>
                <w:sz w:val="24"/>
                <w:lang w:eastAsia="zh-Hans"/>
              </w:rPr>
            </w:pPr>
            <w:r>
              <w:rPr>
                <w:rFonts w:hint="eastAsia" w:ascii="微软雅黑" w:hAnsi="微软雅黑" w:eastAsia="微软雅黑" w:cs="微软雅黑"/>
                <w:bCs/>
                <w:color w:val="05073B"/>
                <w:kern w:val="0"/>
                <w:sz w:val="24"/>
                <w:shd w:val="clear" w:color="auto" w:fill="FDFDFE"/>
              </w:rPr>
              <w:t>《现代设备全寿命周期管理理论与实践》中国设备协会主编</w:t>
            </w:r>
            <w:r>
              <w:rPr>
                <w:rFonts w:ascii="微软雅黑" w:hAnsi="微软雅黑" w:eastAsia="微软雅黑" w:cs="微软雅黑"/>
                <w:bCs/>
                <w:color w:val="05073B"/>
                <w:kern w:val="0"/>
                <w:sz w:val="24"/>
                <w:shd w:val="clear" w:color="auto" w:fill="FDFDFE"/>
              </w:rPr>
              <w:t>11</w:t>
            </w:r>
            <w:r>
              <w:rPr>
                <w:rFonts w:hint="eastAsia" w:ascii="微软雅黑" w:hAnsi="微软雅黑" w:eastAsia="微软雅黑" w:cs="微软雅黑"/>
                <w:bCs/>
                <w:color w:val="05073B"/>
                <w:kern w:val="0"/>
                <w:sz w:val="24"/>
                <w:shd w:val="clear" w:color="auto" w:fill="FDFDFE"/>
              </w:rPr>
              <w:t>章</w:t>
            </w:r>
            <w:r>
              <w:rPr>
                <w:rFonts w:ascii="微软雅黑" w:hAnsi="微软雅黑" w:eastAsia="微软雅黑" w:cs="微软雅黑"/>
                <w:bCs/>
                <w:color w:val="05073B"/>
                <w:kern w:val="0"/>
                <w:sz w:val="24"/>
                <w:shd w:val="clear" w:color="auto" w:fill="FDFDFE"/>
              </w:rPr>
              <w:t>12</w:t>
            </w:r>
            <w:r>
              <w:rPr>
                <w:rFonts w:hint="eastAsia" w:ascii="微软雅黑" w:hAnsi="微软雅黑" w:eastAsia="微软雅黑" w:cs="微软雅黑"/>
                <w:bCs/>
                <w:color w:val="05073B"/>
                <w:kern w:val="0"/>
                <w:sz w:val="24"/>
                <w:shd w:val="clear" w:color="auto" w:fill="FDFDFE"/>
              </w:rPr>
              <w:t>章作者</w:t>
            </w:r>
          </w:p>
          <w:p>
            <w:pPr>
              <w:spacing w:line="0" w:lineRule="atLeast"/>
              <w:rPr>
                <w:rFonts w:hint="default" w:ascii="微软雅黑" w:hAnsi="微软雅黑" w:eastAsia="微软雅黑" w:cs="宋体"/>
                <w:b/>
                <w:bCs/>
                <w:sz w:val="24"/>
                <w:lang w:eastAsia="zh-Hans"/>
              </w:rPr>
            </w:pPr>
          </w:p>
        </w:tc>
      </w:tr>
    </w:tbl>
    <w:p>
      <w:pPr>
        <w:autoSpaceDE w:val="0"/>
        <w:spacing w:line="360" w:lineRule="exact"/>
        <w:jc w:val="both"/>
        <w:textAlignment w:val="baseline"/>
        <w:rPr>
          <w:rFonts w:hint="default" w:ascii="Calibri" w:hAnsi="Calibri" w:eastAsia="微软雅黑"/>
          <w:sz w:val="21"/>
          <w:szCs w:val="21"/>
        </w:rPr>
      </w:pPr>
    </w:p>
    <w:sectPr>
      <w:headerReference r:id="rId3" w:type="default"/>
      <w:footerReference r:id="rId4" w:type="default"/>
      <w:pgSz w:w="11900" w:h="16840"/>
      <w:pgMar w:top="850" w:right="850" w:bottom="850" w:left="85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0000000000000000000"/>
    <w:charset w:val="00"/>
    <w:family w:val="swiss"/>
    <w:pitch w:val="default"/>
    <w:sig w:usb0="00000000" w:usb1="00000000" w:usb2="00000000" w:usb3="00000000" w:csb0="2000019F" w:csb1="4F01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黑体">
    <w:altName w:val="黑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firstLineChars="200"/>
      <w:rPr>
        <w:rFonts w:hint="default" w:ascii="Times New Roman" w:hAnsi="Times New Roman" w:eastAsia="微软雅黑" w:cs="Times New Roman"/>
      </w:rPr>
    </w:pPr>
    <w:r>
      <w:rPr>
        <w:rFonts w:hint="default" w:ascii="Times New Roman" w:hAnsi="Times New Roman" w:eastAsia="微软雅黑" w:cs="Times New Roman"/>
        <w:sz w:val="32"/>
        <w:szCs w:val="21"/>
        <w:lang w:val="en-US"/>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-10795</wp:posOffset>
              </wp:positionV>
              <wp:extent cx="6227445" cy="0"/>
              <wp:effectExtent l="9525" t="17780" r="11430" b="10795"/>
              <wp:wrapNone/>
              <wp:docPr id="1" name="AutoShape 1"/>
              <wp:cNvGraphicFramePr/>
              <a:graphic xmlns:a="http://schemas.openxmlformats.org/drawingml/2006/main">
                <a:graphicData uri="http://schemas.microsoft.com/office/word/2010/wordprocessingShape">
                  <wps:wsp>
                    <wps:cNvCnPr>
                      <a:cxnSpLocks noChangeShapeType="1"/>
                    </wps:cNvCnPr>
                    <wps:spPr bwMode="auto">
                      <a:xfrm>
                        <a:off x="0" y="0"/>
                        <a:ext cx="6227445" cy="0"/>
                      </a:xfrm>
                      <a:prstGeom prst="straightConnector1">
                        <a:avLst/>
                      </a:prstGeom>
                      <a:noFill/>
                      <a:ln w="19050">
                        <a:solidFill>
                          <a:srgbClr val="000000"/>
                        </a:solidFill>
                        <a:round/>
                      </a:ln>
                    </wps:spPr>
                    <wps:bodyPr/>
                  </wps:wsp>
                </a:graphicData>
              </a:graphic>
            </wp:anchor>
          </w:drawing>
        </mc:Choice>
        <mc:Fallback>
          <w:pict>
            <v:shape id="AutoShape 1" o:spid="_x0000_s1026" o:spt="32" type="#_x0000_t32" style="position:absolute;left:0pt;margin-left:-0.75pt;margin-top:-0.85pt;height:0pt;width:490.35pt;z-index:251660288;mso-width-relative:page;mso-height-relative:page;" filled="f" stroked="t" coordsize="21600,21600" o:gfxdata="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u+3R9UAAAAIAQAADwAAAAAAAAABACAAAAAi&#10;AAAAZHJzL2Rvd25yZXYueG1sUEsBAhQAFAAAAAgAh07iQDuM+6jUAQAAswMAAA4AAAAAAAAAAQAg&#10;AAAAJAEAAGRycy9lMm9Eb2MueG1sUEsFBgAAAAAGAAYAWQEAAGoFAAAAAA==&#10;">
              <v:fill on="f" focussize="0,0"/>
              <v:stroke weight="1.5pt" color="#000000" joinstyle="round"/>
              <v:imagedata o:title=""/>
              <o:lock v:ext="edit" aspectratio="f"/>
            </v:shape>
          </w:pict>
        </mc:Fallback>
      </mc:AlternateContent>
    </w:r>
    <w:r>
      <w:rPr>
        <w:rStyle w:val="8"/>
        <w:rFonts w:ascii="Times New Roman" w:hAnsi="Times New Roman" w:eastAsia="微软雅黑" w:cs="Times New Roman"/>
        <w:sz w:val="32"/>
        <w:szCs w:val="21"/>
      </w:rPr>
      <w:t xml:space="preserve">降低设备故障率，提升企业核心竞争力 </w:t>
    </w:r>
    <w:r>
      <w:rPr>
        <w:rStyle w:val="8"/>
        <w:rFonts w:hint="default" w:ascii="Times New Roman" w:hAnsi="Times New Roman" w:eastAsia="微软雅黑" w:cs="Times New Roman"/>
        <w:sz w:val="32"/>
        <w:szCs w:val="21"/>
      </w:rPr>
      <w:t xml:space="preserve"> </w:t>
    </w:r>
    <w:r>
      <w:rPr>
        <w:rFonts w:hint="default" w:ascii="Times New Roman" w:hAnsi="Times New Roman" w:eastAsia="微软雅黑" w:cs="Times New Roman"/>
        <w:szCs w:val="21"/>
      </w:rPr>
      <w:t xml:space="preserve"> </w:t>
    </w:r>
    <w:r>
      <w:rPr>
        <w:rFonts w:hint="default" w:ascii="Times New Roman" w:hAnsi="Times New Roman" w:eastAsia="微软雅黑" w:cs="Times New Roman"/>
      </w:rPr>
      <w:fldChar w:fldCharType="begin"/>
    </w:r>
    <w:r>
      <w:rPr>
        <w:rFonts w:hint="default" w:ascii="Times New Roman" w:hAnsi="Times New Roman" w:eastAsia="微软雅黑" w:cs="Times New Roman"/>
      </w:rPr>
      <w:instrText xml:space="preserve"> PAGE </w:instrText>
    </w:r>
    <w:r>
      <w:rPr>
        <w:rFonts w:hint="default" w:ascii="Times New Roman" w:hAnsi="Times New Roman" w:eastAsia="微软雅黑" w:cs="Times New Roman"/>
      </w:rPr>
      <w:fldChar w:fldCharType="separate"/>
    </w:r>
    <w:r>
      <w:rPr>
        <w:rFonts w:hint="default" w:ascii="Times New Roman" w:hAnsi="Times New Roman" w:eastAsia="微软雅黑" w:cs="Times New Roman"/>
      </w:rPr>
      <w:t>1</w:t>
    </w:r>
    <w:r>
      <w:rPr>
        <w:rFonts w:hint="default" w:ascii="Times New Roman" w:hAnsi="Times New Roman" w:eastAsia="微软雅黑" w:cs="Times New Roman"/>
      </w:rPr>
      <w:fldChar w:fldCharType="end"/>
    </w:r>
    <w:r>
      <w:rPr>
        <w:rFonts w:hint="default" w:ascii="Times New Roman" w:hAnsi="Times New Roman" w:eastAsia="微软雅黑" w:cs="Times New Roman"/>
      </w:rPr>
      <w:t xml:space="preserve"> / </w:t>
    </w:r>
    <w:r>
      <w:rPr>
        <w:rFonts w:hint="default" w:ascii="Times New Roman" w:hAnsi="Times New Roman" w:eastAsia="微软雅黑" w:cs="Times New Roman"/>
      </w:rPr>
      <w:fldChar w:fldCharType="begin"/>
    </w:r>
    <w:r>
      <w:rPr>
        <w:rFonts w:hint="default" w:ascii="Times New Roman" w:hAnsi="Times New Roman" w:eastAsia="微软雅黑" w:cs="Times New Roman"/>
      </w:rPr>
      <w:instrText xml:space="preserve"> NUMPAGES  </w:instrText>
    </w:r>
    <w:r>
      <w:rPr>
        <w:rFonts w:hint="default" w:ascii="Times New Roman" w:hAnsi="Times New Roman" w:eastAsia="微软雅黑" w:cs="Times New Roman"/>
      </w:rPr>
      <w:fldChar w:fldCharType="separate"/>
    </w:r>
    <w:r>
      <w:rPr>
        <w:rFonts w:hint="default" w:ascii="Times New Roman" w:hAnsi="Times New Roman" w:eastAsia="微软雅黑" w:cs="Times New Roman"/>
      </w:rPr>
      <w:t>2</w:t>
    </w:r>
    <w:r>
      <w:rPr>
        <w:rFonts w:hint="default" w:ascii="Times New Roman" w:hAnsi="Times New Roman" w:eastAsia="微软雅黑"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F8DD0"/>
    <w:multiLevelType w:val="singleLevel"/>
    <w:tmpl w:val="9BFF8DD0"/>
    <w:lvl w:ilvl="0" w:tentative="0">
      <w:start w:val="1"/>
      <w:numFmt w:val="decimal"/>
      <w:suff w:val="space"/>
      <w:lvlText w:val="%1."/>
      <w:lvlJc w:val="left"/>
    </w:lvl>
  </w:abstractNum>
  <w:abstractNum w:abstractNumId="1">
    <w:nsid w:val="B67AC499"/>
    <w:multiLevelType w:val="singleLevel"/>
    <w:tmpl w:val="B67AC499"/>
    <w:lvl w:ilvl="0" w:tentative="0">
      <w:start w:val="1"/>
      <w:numFmt w:val="decimal"/>
      <w:suff w:val="nothing"/>
      <w:lvlText w:val="%1）"/>
      <w:lvlJc w:val="left"/>
      <w:pPr>
        <w:ind w:left="156" w:leftChars="0" w:firstLine="0" w:firstLineChars="0"/>
      </w:pPr>
    </w:lvl>
  </w:abstractNum>
  <w:abstractNum w:abstractNumId="2">
    <w:nsid w:val="EF3A1F19"/>
    <w:multiLevelType w:val="singleLevel"/>
    <w:tmpl w:val="EF3A1F19"/>
    <w:lvl w:ilvl="0" w:tentative="0">
      <w:start w:val="1"/>
      <w:numFmt w:val="decimal"/>
      <w:suff w:val="space"/>
      <w:lvlText w:val="%1."/>
      <w:lvlJc w:val="left"/>
    </w:lvl>
  </w:abstractNum>
  <w:abstractNum w:abstractNumId="3">
    <w:nsid w:val="FEF7A4C7"/>
    <w:multiLevelType w:val="singleLevel"/>
    <w:tmpl w:val="FEF7A4C7"/>
    <w:lvl w:ilvl="0" w:tentative="0">
      <w:start w:val="1"/>
      <w:numFmt w:val="decimal"/>
      <w:suff w:val="space"/>
      <w:lvlText w:val="%1."/>
      <w:lvlJc w:val="left"/>
    </w:lvl>
  </w:abstractNum>
  <w:abstractNum w:abstractNumId="4">
    <w:nsid w:val="14355A24"/>
    <w:multiLevelType w:val="multilevel"/>
    <w:tmpl w:val="14355A24"/>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5">
    <w:nsid w:val="24F92CC2"/>
    <w:multiLevelType w:val="multilevel"/>
    <w:tmpl w:val="24F92CC2"/>
    <w:lvl w:ilvl="0" w:tentative="0">
      <w:start w:val="1"/>
      <w:numFmt w:val="decimal"/>
      <w:lvlText w:val="%1．"/>
      <w:lvlJc w:val="left"/>
      <w:pPr>
        <w:ind w:left="380" w:hanging="380"/>
      </w:pPr>
      <w:rPr>
        <w:rFonts w:hint="default"/>
        <w:b w:val="0"/>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379EF26E"/>
    <w:multiLevelType w:val="singleLevel"/>
    <w:tmpl w:val="379EF26E"/>
    <w:lvl w:ilvl="0" w:tentative="0">
      <w:start w:val="1"/>
      <w:numFmt w:val="decimal"/>
      <w:suff w:val="space"/>
      <w:lvlText w:val="%1．"/>
      <w:lvlJc w:val="left"/>
    </w:lvl>
  </w:abstractNum>
  <w:abstractNum w:abstractNumId="7">
    <w:nsid w:val="5EFBE6A3"/>
    <w:multiLevelType w:val="singleLevel"/>
    <w:tmpl w:val="5EFBE6A3"/>
    <w:lvl w:ilvl="0" w:tentative="0">
      <w:start w:val="1"/>
      <w:numFmt w:val="decimal"/>
      <w:suff w:val="nothing"/>
      <w:lvlText w:val="%1）"/>
      <w:lvlJc w:val="left"/>
      <w:pPr>
        <w:ind w:left="78" w:leftChars="0" w:firstLine="0" w:firstLineChars="0"/>
      </w:pPr>
    </w:lvl>
  </w:abstractNum>
  <w:abstractNum w:abstractNumId="8">
    <w:nsid w:val="725A325F"/>
    <w:multiLevelType w:val="singleLevel"/>
    <w:tmpl w:val="725A325F"/>
    <w:lvl w:ilvl="0" w:tentative="0">
      <w:start w:val="2"/>
      <w:numFmt w:val="decimal"/>
      <w:suff w:val="space"/>
      <w:lvlText w:val="第%1章"/>
      <w:lvlJc w:val="left"/>
    </w:lvl>
  </w:abstractNum>
  <w:num w:numId="1">
    <w:abstractNumId w:val="5"/>
  </w:num>
  <w:num w:numId="2">
    <w:abstractNumId w:val="8"/>
  </w:num>
  <w:num w:numId="3">
    <w:abstractNumId w:val="6"/>
  </w:num>
  <w:num w:numId="4">
    <w:abstractNumId w:val="1"/>
  </w:num>
  <w:num w:numId="5">
    <w:abstractNumId w:val="7"/>
  </w:num>
  <w:num w:numId="6">
    <w:abstractNumId w:val="2"/>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hYjJjNTYwNmVmMWY5MDE4ZjBhM2Q4MGFiZDY0Y2EifQ=="/>
  </w:docVars>
  <w:rsids>
    <w:rsidRoot w:val="005E2932"/>
    <w:rsid w:val="00006460"/>
    <w:rsid w:val="00030B4E"/>
    <w:rsid w:val="00072678"/>
    <w:rsid w:val="00083255"/>
    <w:rsid w:val="000B4831"/>
    <w:rsid w:val="000B56A1"/>
    <w:rsid w:val="000C2EC9"/>
    <w:rsid w:val="000D4C0B"/>
    <w:rsid w:val="000E19C6"/>
    <w:rsid w:val="000E2AC8"/>
    <w:rsid w:val="001632EF"/>
    <w:rsid w:val="0026053A"/>
    <w:rsid w:val="002743CF"/>
    <w:rsid w:val="00276C7E"/>
    <w:rsid w:val="002D3E91"/>
    <w:rsid w:val="002D619A"/>
    <w:rsid w:val="00306ADB"/>
    <w:rsid w:val="00324958"/>
    <w:rsid w:val="00336545"/>
    <w:rsid w:val="003D433D"/>
    <w:rsid w:val="003E18B1"/>
    <w:rsid w:val="003F7895"/>
    <w:rsid w:val="00405FF7"/>
    <w:rsid w:val="00435AC3"/>
    <w:rsid w:val="00436534"/>
    <w:rsid w:val="00440A3E"/>
    <w:rsid w:val="004605F9"/>
    <w:rsid w:val="004841A7"/>
    <w:rsid w:val="004A1052"/>
    <w:rsid w:val="004D0941"/>
    <w:rsid w:val="004D1E82"/>
    <w:rsid w:val="004F5168"/>
    <w:rsid w:val="0051558F"/>
    <w:rsid w:val="00526169"/>
    <w:rsid w:val="005556AB"/>
    <w:rsid w:val="00567A0A"/>
    <w:rsid w:val="005E2932"/>
    <w:rsid w:val="00604AEC"/>
    <w:rsid w:val="006216BC"/>
    <w:rsid w:val="006353F3"/>
    <w:rsid w:val="00660642"/>
    <w:rsid w:val="00671AC6"/>
    <w:rsid w:val="00696E0E"/>
    <w:rsid w:val="00716BA9"/>
    <w:rsid w:val="0072436F"/>
    <w:rsid w:val="00774911"/>
    <w:rsid w:val="00852753"/>
    <w:rsid w:val="00894C71"/>
    <w:rsid w:val="008A198D"/>
    <w:rsid w:val="009824A7"/>
    <w:rsid w:val="009A6378"/>
    <w:rsid w:val="009D68D6"/>
    <w:rsid w:val="00A77683"/>
    <w:rsid w:val="00A81BA6"/>
    <w:rsid w:val="00A9057C"/>
    <w:rsid w:val="00BB1737"/>
    <w:rsid w:val="00BB6BC8"/>
    <w:rsid w:val="00BB7A14"/>
    <w:rsid w:val="00BF6397"/>
    <w:rsid w:val="00C07795"/>
    <w:rsid w:val="00C2368D"/>
    <w:rsid w:val="00C26EA2"/>
    <w:rsid w:val="00C315C8"/>
    <w:rsid w:val="00C63C63"/>
    <w:rsid w:val="00CB3DB2"/>
    <w:rsid w:val="00CD40E0"/>
    <w:rsid w:val="00CD4E03"/>
    <w:rsid w:val="00CF3764"/>
    <w:rsid w:val="00D20D75"/>
    <w:rsid w:val="00D50F2F"/>
    <w:rsid w:val="00D829A7"/>
    <w:rsid w:val="00E114A0"/>
    <w:rsid w:val="00E273F7"/>
    <w:rsid w:val="00E37904"/>
    <w:rsid w:val="00E50ACE"/>
    <w:rsid w:val="00E74287"/>
    <w:rsid w:val="00EA16A3"/>
    <w:rsid w:val="00EA661D"/>
    <w:rsid w:val="00EC40CD"/>
    <w:rsid w:val="00ED5101"/>
    <w:rsid w:val="00F17A97"/>
    <w:rsid w:val="00F82AFE"/>
    <w:rsid w:val="06421698"/>
    <w:rsid w:val="0967384D"/>
    <w:rsid w:val="0F117CDB"/>
    <w:rsid w:val="12523BA7"/>
    <w:rsid w:val="1252647C"/>
    <w:rsid w:val="19FF7153"/>
    <w:rsid w:val="1DD52757"/>
    <w:rsid w:val="1E37634F"/>
    <w:rsid w:val="1E3A4DC1"/>
    <w:rsid w:val="254C0CD1"/>
    <w:rsid w:val="27D91213"/>
    <w:rsid w:val="2E7F7A9A"/>
    <w:rsid w:val="313E6E7A"/>
    <w:rsid w:val="31883EA3"/>
    <w:rsid w:val="380855BD"/>
    <w:rsid w:val="3BD65534"/>
    <w:rsid w:val="3DE62828"/>
    <w:rsid w:val="3F192418"/>
    <w:rsid w:val="41615AB6"/>
    <w:rsid w:val="477FF85F"/>
    <w:rsid w:val="4BDF367D"/>
    <w:rsid w:val="51915B21"/>
    <w:rsid w:val="547F5532"/>
    <w:rsid w:val="5D960290"/>
    <w:rsid w:val="60CC5816"/>
    <w:rsid w:val="610E6746"/>
    <w:rsid w:val="61ADD481"/>
    <w:rsid w:val="62BE5145"/>
    <w:rsid w:val="62C45ADD"/>
    <w:rsid w:val="67FE5B96"/>
    <w:rsid w:val="72BE1164"/>
    <w:rsid w:val="76E7DBA9"/>
    <w:rsid w:val="7AB7096F"/>
    <w:rsid w:val="7B3DE972"/>
    <w:rsid w:val="7BDFBBFB"/>
    <w:rsid w:val="7E859B93"/>
    <w:rsid w:val="7EBFAE7F"/>
    <w:rsid w:val="7EFFB547"/>
    <w:rsid w:val="7FFB2D27"/>
    <w:rsid w:val="8E7BAF34"/>
    <w:rsid w:val="8FFFAB75"/>
    <w:rsid w:val="97AF485C"/>
    <w:rsid w:val="9BB7EEC4"/>
    <w:rsid w:val="9F75B7DF"/>
    <w:rsid w:val="B3E73A59"/>
    <w:rsid w:val="B7FF8918"/>
    <w:rsid w:val="BDEFADF4"/>
    <w:rsid w:val="BFC95DCA"/>
    <w:rsid w:val="BFEE9D66"/>
    <w:rsid w:val="CB815935"/>
    <w:rsid w:val="D3B4C6C4"/>
    <w:rsid w:val="D7F566A4"/>
    <w:rsid w:val="DFF21A9B"/>
    <w:rsid w:val="DFFE870A"/>
    <w:rsid w:val="ED6D952C"/>
    <w:rsid w:val="EEDFE4BE"/>
    <w:rsid w:val="EF4EB9DF"/>
    <w:rsid w:val="EF71E360"/>
    <w:rsid w:val="EFEBABD0"/>
    <w:rsid w:val="F2DE5A79"/>
    <w:rsid w:val="F4FD62A9"/>
    <w:rsid w:val="F5B7D189"/>
    <w:rsid w:val="F7DE1C76"/>
    <w:rsid w:val="F7FEED45"/>
    <w:rsid w:val="FBD6C0EA"/>
    <w:rsid w:val="FD6A365F"/>
    <w:rsid w:val="FDBF3ABA"/>
    <w:rsid w:val="FED84B46"/>
    <w:rsid w:val="FEDC64CC"/>
    <w:rsid w:val="FEFFDF0D"/>
    <w:rsid w:val="FFFFD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Arial Unicode MS" w:hAnsi="Arial Unicode MS" w:eastAsia="Helvetica" w:cs="Arial Unicode MS"/>
      <w:color w:val="000000"/>
      <w:sz w:val="22"/>
      <w:szCs w:val="22"/>
      <w:lang w:val="zh-CN"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qFormat/>
    <w:uiPriority w:val="0"/>
    <w:pPr>
      <w:widowControl w:val="0"/>
      <w:tabs>
        <w:tab w:val="center" w:pos="4153"/>
        <w:tab w:val="right" w:pos="8306"/>
      </w:tabs>
    </w:pPr>
    <w:rPr>
      <w:rFonts w:hint="eastAsia" w:ascii="Arial Unicode MS" w:hAnsi="Arial Unicode MS" w:eastAsia="Times New Roman" w:cs="Arial Unicode MS"/>
      <w:color w:val="000000"/>
      <w:kern w:val="2"/>
      <w:sz w:val="18"/>
      <w:szCs w:val="18"/>
      <w:u w:color="000000"/>
      <w:lang w:val="en-US" w:eastAsia="zh-CN" w:bidi="ar-SA"/>
    </w:rPr>
  </w:style>
  <w:style w:type="paragraph" w:styleId="4">
    <w:name w:val="header"/>
    <w:qFormat/>
    <w:uiPriority w:val="0"/>
    <w:pPr>
      <w:widowControl w:val="0"/>
      <w:pBdr>
        <w:bottom w:val="single" w:color="000000" w:sz="6" w:space="0"/>
      </w:pBdr>
      <w:tabs>
        <w:tab w:val="center" w:pos="4153"/>
        <w:tab w:val="right" w:pos="8306"/>
      </w:tabs>
      <w:jc w:val="center"/>
    </w:pPr>
    <w:rPr>
      <w:rFonts w:ascii="Times New Roman" w:hAnsi="Times New Roman" w:eastAsia="Arial Unicode MS" w:cs="Arial Unicode MS"/>
      <w:color w:val="000000"/>
      <w:kern w:val="2"/>
      <w:sz w:val="18"/>
      <w:szCs w:val="18"/>
      <w:u w:color="000000"/>
      <w:lang w:val="en-US" w:eastAsia="zh-CN" w:bidi="ar-SA"/>
    </w:rPr>
  </w:style>
  <w:style w:type="paragraph" w:styleId="5">
    <w:name w:val="Normal (Web)"/>
    <w:basedOn w:val="1"/>
    <w:qFormat/>
    <w:uiPriority w:val="99"/>
    <w:pPr>
      <w:widowControl w:val="0"/>
      <w:spacing w:before="100" w:after="100"/>
    </w:pPr>
    <w:rPr>
      <w:rFonts w:hint="eastAsia" w:ascii="Arial Unicode MS" w:hAnsi="Arial Unicode MS" w:eastAsia="Times New Roman" w:cs="Arial Unicode MS"/>
      <w:color w:val="000000"/>
      <w:sz w:val="24"/>
      <w:szCs w:val="24"/>
      <w:u w:color="000000"/>
      <w:lang w:val="en-US" w:eastAsia="zh-CN" w:bidi="ar-SA"/>
    </w:rPr>
  </w:style>
  <w:style w:type="character" w:styleId="8">
    <w:name w:val="Hyperlink"/>
    <w:basedOn w:val="7"/>
    <w:qFormat/>
    <w:uiPriority w:val="0"/>
    <w:rPr>
      <w:u w:val="single"/>
    </w:rPr>
  </w:style>
  <w:style w:type="paragraph" w:customStyle="1" w:styleId="9">
    <w:name w:val="Char Char1 Char Char Char Char Char Char"/>
    <w:basedOn w:val="1"/>
    <w:qFormat/>
    <w:uiPriority w:val="0"/>
    <w:pPr>
      <w:spacing w:after="160" w:line="240" w:lineRule="exact"/>
    </w:pPr>
  </w:style>
  <w:style w:type="table" w:customStyle="1" w:styleId="10">
    <w:name w:val="Table Normal"/>
    <w:qFormat/>
    <w:uiPriority w:val="0"/>
    <w:tblPr>
      <w:tblCellMar>
        <w:top w:w="0" w:type="dxa"/>
        <w:left w:w="0" w:type="dxa"/>
        <w:bottom w:w="0" w:type="dxa"/>
        <w:right w:w="0" w:type="dxa"/>
      </w:tblCellMar>
    </w:tblPr>
  </w:style>
  <w:style w:type="paragraph" w:customStyle="1" w:styleId="11">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customStyle="1" w:styleId="12">
    <w:name w:val="Normal_2"/>
    <w:qFormat/>
    <w:uiPriority w:val="0"/>
    <w:pPr>
      <w:widowControl w:val="0"/>
      <w:spacing w:line="360" w:lineRule="exact"/>
      <w:jc w:val="both"/>
    </w:pPr>
    <w:rPr>
      <w:rFonts w:ascii="Times New Roman" w:hAnsi="Times New Roman" w:eastAsia="Arial Unicode MS" w:cs="Arial Unicode MS"/>
      <w:color w:val="000000"/>
      <w:kern w:val="2"/>
      <w:sz w:val="24"/>
      <w:szCs w:val="24"/>
      <w:u w:color="000000"/>
      <w:lang w:val="en-US" w:eastAsia="zh-CN" w:bidi="ar-SA"/>
    </w:rPr>
  </w:style>
  <w:style w:type="character" w:customStyle="1" w:styleId="13">
    <w:name w:val="批注框文本 字符"/>
    <w:basedOn w:val="7"/>
    <w:link w:val="2"/>
    <w:semiHidden/>
    <w:qFormat/>
    <w:uiPriority w:val="99"/>
    <w:rPr>
      <w:rFonts w:ascii="Arial Unicode MS" w:hAnsi="Arial Unicode MS" w:eastAsia="Helvetica" w:cs="Arial Unicode MS"/>
      <w:color w:val="000000"/>
      <w:sz w:val="18"/>
      <w:szCs w:val="18"/>
      <w:lang w:val="zh-CN"/>
    </w:rPr>
  </w:style>
  <w:style w:type="paragraph" w:customStyle="1" w:styleId="14">
    <w:name w:val="默认"/>
    <w:qFormat/>
    <w:uiPriority w:val="0"/>
    <w:rPr>
      <w:rFonts w:hint="eastAsia" w:ascii="Arial Unicode MS" w:hAnsi="Arial Unicode MS" w:eastAsia="Arial Unicode MS" w:cs="Arial Unicode MS"/>
      <w:color w:val="000000"/>
      <w:sz w:val="22"/>
      <w:szCs w:val="22"/>
      <w:u w:color="000000"/>
      <w:lang w:val="zh-TW" w:eastAsia="zh-TW" w:bidi="ar-SA"/>
    </w:rPr>
  </w:style>
  <w:style w:type="paragraph" w:customStyle="1" w:styleId="15">
    <w:name w:val="正文 B"/>
    <w:qFormat/>
    <w:uiPriority w:val="0"/>
    <w:rPr>
      <w:rFonts w:ascii="Times New Roman" w:hAnsi="Times New Roman" w:eastAsia="Times New Roman" w:cs="Times New Roman"/>
      <w:color w:val="000000"/>
      <w:sz w:val="24"/>
      <w:szCs w:val="24"/>
      <w:u w:color="000000"/>
      <w:lang w:val="en-US" w:eastAsia="zh-CN" w:bidi="ar-SA"/>
    </w:rPr>
  </w:style>
  <w:style w:type="character" w:customStyle="1" w:styleId="16">
    <w:name w:val="9pt21"/>
    <w:basedOn w:val="7"/>
    <w:qFormat/>
    <w:uiPriority w:val="0"/>
    <w:rPr>
      <w:color w:val="333333"/>
      <w:sz w:val="18"/>
    </w:rPr>
  </w:style>
  <w:style w:type="paragraph" w:customStyle="1" w:styleId="17">
    <w:name w:val="列出段落1"/>
    <w:basedOn w:val="1"/>
    <w:qFormat/>
    <w:uiPriority w:val="34"/>
    <w:pPr>
      <w:ind w:left="720"/>
      <w:contextualSpacing/>
    </w:pPr>
  </w:style>
  <w:style w:type="paragraph" w:styleId="18">
    <w:name w:val="List Paragraph"/>
    <w:basedOn w:val="1"/>
    <w:qFormat/>
    <w:uiPriority w:val="34"/>
    <w:pPr>
      <w:widowControl w:val="0"/>
      <w:ind w:firstLine="420" w:firstLineChars="200"/>
      <w:jc w:val="both"/>
    </w:pPr>
    <w:rPr>
      <w:rFonts w:hint="default" w:ascii="Calibri" w:hAnsi="Calibri" w:eastAsia="宋体" w:cs="宋体"/>
      <w:color w:val="auto"/>
      <w:kern w:val="2"/>
      <w:sz w:val="21"/>
      <w:lang w:val="en-US"/>
    </w:rPr>
  </w:style>
</w:styles>
</file>

<file path=word/_rels/document.xml.rels><?xml version="1.0" encoding="UTF-8" standalone="yes"?>
<Relationships xmlns="http://schemas.openxmlformats.org/package/2006/relationships"><Relationship Id="rId9" Type="http://schemas.openxmlformats.org/officeDocument/2006/relationships/hyperlink" Target="../../&#39033;&#30446;/&#35774;&#22791;&#31649;&#29702;&#27969;&#31243;/&#35774;&#22791;%20&#32500;&#20462;%20%20&#27969;&#31243;&#22270;.pdf" TargetMode="Externa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3036</Words>
  <Characters>3200</Characters>
  <Lines>16</Lines>
  <Paragraphs>4</Paragraphs>
  <TotalTime>24</TotalTime>
  <ScaleCrop>false</ScaleCrop>
  <LinksUpToDate>false</LinksUpToDate>
  <CharactersWithSpaces>3356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2019-07-08T18:11:00Z</dcterms:created>
  <dc:creator>chance31</dc:creator>
  <cp:lastModifiedBy>张君平</cp:lastModifiedBy>
  <cp:lastPrinted>2018-12-12T22:47:00Z</cp:lastPrinted>
  <dcterms:modified xsi:type="dcterms:W3CDTF">2024-07-17T02:31:32Z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0AE065BE62634CD0A630CBB2D87308E4_13</vt:lpwstr>
  </property>
</Properties>
</file>