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0" w:lineRule="exact"/>
        <w:rPr>
          <w:rFonts w:eastAsia="微软雅黑"/>
          <w:b/>
          <w:color w:val="000000"/>
          <w:szCs w:val="21"/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培训时间/地点：</w:t>
      </w:r>
      <w:r>
        <w:rPr>
          <w:rFonts w:eastAsia="微软雅黑"/>
          <w:b/>
          <w:color w:val="000000"/>
          <w:szCs w:val="21"/>
        </w:rPr>
        <w:t>2024年</w:t>
      </w:r>
      <w:bookmarkStart w:id="0" w:name="_GoBack"/>
      <w:r>
        <w:rPr>
          <w:rFonts w:eastAsia="微软雅黑"/>
          <w:b/>
          <w:color w:val="000000"/>
          <w:szCs w:val="21"/>
        </w:rPr>
        <w:t>11月25~26日（星期一</w:t>
      </w:r>
      <w:r>
        <w:rPr>
          <w:rFonts w:hint="eastAsia" w:eastAsia="微软雅黑"/>
          <w:b/>
          <w:color w:val="000000"/>
          <w:szCs w:val="21"/>
        </w:rPr>
        <w:t xml:space="preserve"> </w:t>
      </w:r>
      <w:r>
        <w:rPr>
          <w:rFonts w:eastAsia="微软雅黑"/>
          <w:b/>
          <w:color w:val="000000"/>
          <w:szCs w:val="21"/>
        </w:rPr>
        <w:t>~</w:t>
      </w:r>
      <w:r>
        <w:rPr>
          <w:rFonts w:hint="eastAsia" w:eastAsia="微软雅黑"/>
          <w:b/>
          <w:color w:val="000000"/>
          <w:szCs w:val="21"/>
        </w:rPr>
        <w:t xml:space="preserve"> </w:t>
      </w:r>
      <w:r>
        <w:rPr>
          <w:rFonts w:eastAsia="微软雅黑"/>
          <w:b/>
          <w:color w:val="000000"/>
          <w:szCs w:val="21"/>
        </w:rPr>
        <w:t>星期二）/上 海</w:t>
      </w:r>
      <w:bookmarkEnd w:id="0"/>
    </w:p>
    <w:p>
      <w:pPr>
        <w:spacing w:line="480" w:lineRule="exact"/>
        <w:rPr>
          <w:rFonts w:eastAsia="微软雅黑"/>
          <w:b/>
          <w:szCs w:val="21"/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收费标准：</w:t>
      </w:r>
      <w:r>
        <w:rPr>
          <w:rFonts w:eastAsia="微软雅黑"/>
          <w:b/>
          <w:szCs w:val="21"/>
        </w:rPr>
        <w:t>￥</w:t>
      </w:r>
      <w:r>
        <w:rPr>
          <w:rFonts w:hint="eastAsia" w:eastAsia="微软雅黑"/>
          <w:b/>
          <w:szCs w:val="21"/>
        </w:rPr>
        <w:t>4800</w:t>
      </w:r>
      <w:r>
        <w:rPr>
          <w:rFonts w:eastAsia="微软雅黑"/>
          <w:b/>
          <w:szCs w:val="21"/>
        </w:rPr>
        <w:t>/人</w:t>
      </w:r>
    </w:p>
    <w:p>
      <w:pPr>
        <w:numPr>
          <w:ilvl w:val="0"/>
          <w:numId w:val="2"/>
        </w:numPr>
        <w:spacing w:line="480" w:lineRule="exact"/>
        <w:ind w:left="562" w:hanging="562"/>
        <w:rPr>
          <w:rFonts w:eastAsia="微软雅黑"/>
          <w:szCs w:val="21"/>
        </w:rPr>
      </w:pPr>
      <w:r>
        <w:rPr>
          <w:rFonts w:eastAsia="微软雅黑"/>
          <w:szCs w:val="21"/>
        </w:rPr>
        <w:t>含授课费、证书费、资料费、午餐费、茶点费、会务费、税费</w:t>
      </w:r>
    </w:p>
    <w:p>
      <w:pPr>
        <w:numPr>
          <w:ilvl w:val="0"/>
          <w:numId w:val="2"/>
        </w:numPr>
        <w:spacing w:line="480" w:lineRule="exact"/>
        <w:ind w:left="562" w:hanging="562"/>
        <w:textAlignment w:val="baseline"/>
        <w:rPr>
          <w:rFonts w:eastAsia="微软雅黑"/>
          <w:b/>
          <w:i/>
          <w:szCs w:val="21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szCs w:val="21"/>
        </w:rPr>
        <w:t>不包含学员往返培训场地的交通费用、住宿费用、早餐及晚餐</w:t>
      </w:r>
    </w:p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课程背景：</w:t>
      </w:r>
    </w:p>
    <w:p>
      <w:pPr>
        <w:spacing w:line="480" w:lineRule="exact"/>
        <w:ind w:firstLine="420" w:firstLineChars="200"/>
        <w:rPr>
          <w:rFonts w:eastAsia="微软雅黑"/>
          <w:szCs w:val="21"/>
        </w:rPr>
      </w:pPr>
      <w:r>
        <w:rPr>
          <w:rFonts w:eastAsia="微软雅黑"/>
          <w:szCs w:val="21"/>
        </w:rPr>
        <w:t>随着市场经济的发展，竞争日益加剧，人们不仅要求产品价廉物美，而且十分重视产品的可靠性（Reliability）与安全性。如日本的汽车、家用电器等产品，虽然在性能、价格方面与我国彼此相仿，却能占领美国以及国际市场，其最主要原因就是日本的产品可靠性胜过我国一筹。人们崇尚名牌产品，是追求高可靠性产品的最好体现。可靠性好的产品，不但可以减少公司的维修费用，而且可以很快打出品牌，大幅度提升公司形象，增强核心竞争力，增加公司收入，在激烈的竞争中生存与发展。对于经济转型、逐步强大的中国，可靠性问题必须引起政府和企业的高度重视，我们必须加速可靠性知识的普及推广，使工程技术人员深入理解和熟练运用可靠性知识，并做到融会贯通，迅速运用到实际产品中去，从而大大提高我国产品的可靠性水平。</w:t>
      </w:r>
    </w:p>
    <w:p>
      <w:pPr>
        <w:spacing w:line="480" w:lineRule="exact"/>
        <w:ind w:firstLine="420" w:firstLineChars="200"/>
        <w:rPr>
          <w:rFonts w:eastAsia="微软雅黑"/>
          <w:szCs w:val="21"/>
        </w:rPr>
      </w:pPr>
      <w:r>
        <w:rPr>
          <w:rFonts w:eastAsia="微软雅黑"/>
          <w:szCs w:val="21"/>
        </w:rPr>
        <w:t>产品从设计、制造到使用的每一个环节中都有可靠性问题，如果在每一个环节都进行统计分析、采取措施、开展工作，将这些影响因素降到最低水平，产品的可靠性就会明显提高，顾客也会更加满意。学习和应用可靠性技术对企业的作用如下：</w:t>
      </w:r>
    </w:p>
    <w:p>
      <w:pPr>
        <w:spacing w:line="480" w:lineRule="exact"/>
        <w:ind w:firstLine="420" w:firstLineChars="200"/>
        <w:rPr>
          <w:rFonts w:eastAsia="微软雅黑"/>
          <w:szCs w:val="21"/>
        </w:rPr>
      </w:pPr>
      <w:r>
        <w:rPr>
          <w:rFonts w:eastAsia="微软雅黑"/>
          <w:szCs w:val="21"/>
        </w:rPr>
        <w:t>1．</w:t>
      </w:r>
      <w:r>
        <w:rPr>
          <w:rFonts w:eastAsia="微软雅黑"/>
          <w:szCs w:val="21"/>
        </w:rPr>
        <w:tab/>
      </w:r>
      <w:r>
        <w:rPr>
          <w:rFonts w:eastAsia="微软雅黑"/>
          <w:szCs w:val="21"/>
        </w:rPr>
        <w:t>有利于提高产品质量，能生产出顾客更满意的可靠性高的产品，从而增加市场份额；</w:t>
      </w:r>
    </w:p>
    <w:p>
      <w:pPr>
        <w:spacing w:line="480" w:lineRule="exact"/>
        <w:ind w:firstLine="420" w:firstLineChars="200"/>
        <w:rPr>
          <w:rFonts w:eastAsia="微软雅黑"/>
          <w:szCs w:val="21"/>
        </w:rPr>
      </w:pPr>
      <w:r>
        <w:rPr>
          <w:rFonts w:eastAsia="微软雅黑"/>
          <w:szCs w:val="21"/>
        </w:rPr>
        <w:t>2．</w:t>
      </w:r>
      <w:r>
        <w:rPr>
          <w:rFonts w:eastAsia="微软雅黑"/>
          <w:szCs w:val="21"/>
        </w:rPr>
        <w:tab/>
      </w:r>
      <w:r>
        <w:rPr>
          <w:rFonts w:eastAsia="微软雅黑"/>
          <w:szCs w:val="21"/>
        </w:rPr>
        <w:t>有利于保证高性能的、高精尖的、大规模的复杂产品的可靠性和维修性；</w:t>
      </w:r>
    </w:p>
    <w:p>
      <w:pPr>
        <w:spacing w:line="480" w:lineRule="exact"/>
        <w:ind w:firstLine="420" w:firstLineChars="200"/>
        <w:rPr>
          <w:rFonts w:eastAsia="微软雅黑"/>
          <w:szCs w:val="21"/>
        </w:rPr>
      </w:pPr>
      <w:r>
        <w:rPr>
          <w:rFonts w:eastAsia="微软雅黑"/>
          <w:szCs w:val="21"/>
        </w:rPr>
        <w:t>3．</w:t>
      </w:r>
      <w:r>
        <w:rPr>
          <w:rFonts w:eastAsia="微软雅黑"/>
          <w:szCs w:val="21"/>
        </w:rPr>
        <w:tab/>
      </w:r>
      <w:r>
        <w:rPr>
          <w:rFonts w:eastAsia="微软雅黑"/>
          <w:szCs w:val="21"/>
        </w:rPr>
        <w:t>有利于新产品的开发与研制，达到更低的全寿命周期费用、更短的开发时间等；</w:t>
      </w:r>
    </w:p>
    <w:p>
      <w:pPr>
        <w:spacing w:line="480" w:lineRule="exact"/>
        <w:ind w:firstLine="420" w:firstLineChars="200"/>
        <w:rPr>
          <w:rFonts w:eastAsia="微软雅黑"/>
          <w:szCs w:val="21"/>
        </w:rPr>
      </w:pPr>
      <w:r>
        <w:rPr>
          <w:rFonts w:eastAsia="微软雅黑"/>
          <w:szCs w:val="21"/>
        </w:rPr>
        <w:t>4．</w:t>
      </w:r>
      <w:r>
        <w:rPr>
          <w:rFonts w:eastAsia="微软雅黑"/>
          <w:szCs w:val="21"/>
        </w:rPr>
        <w:tab/>
      </w:r>
      <w:r>
        <w:rPr>
          <w:rFonts w:eastAsia="微软雅黑"/>
          <w:szCs w:val="21"/>
        </w:rPr>
        <w:t>通过提高产品的可靠性，确保产品更高的稳定性；</w:t>
      </w:r>
    </w:p>
    <w:p>
      <w:pPr>
        <w:spacing w:line="480" w:lineRule="exact"/>
        <w:ind w:firstLine="420" w:firstLineChars="200"/>
        <w:rPr>
          <w:rFonts w:eastAsia="微软雅黑"/>
          <w:szCs w:val="21"/>
        </w:rPr>
      </w:pPr>
      <w:r>
        <w:rPr>
          <w:rFonts w:eastAsia="微软雅黑"/>
          <w:szCs w:val="21"/>
        </w:rPr>
        <w:t>5．</w:t>
      </w:r>
      <w:r>
        <w:rPr>
          <w:rFonts w:eastAsia="微软雅黑"/>
          <w:szCs w:val="21"/>
        </w:rPr>
        <w:tab/>
      </w:r>
      <w:r>
        <w:rPr>
          <w:rFonts w:eastAsia="微软雅黑"/>
          <w:szCs w:val="21"/>
        </w:rPr>
        <w:t>减少因产品质量与可靠性问题而引起的索赔等经济损失，提高经济效益。</w:t>
      </w:r>
    </w:p>
    <w:p>
      <w:pPr>
        <w:spacing w:line="480" w:lineRule="exact"/>
        <w:ind w:firstLine="420" w:firstLineChars="200"/>
        <w:rPr>
          <w:rFonts w:eastAsia="微软雅黑"/>
          <w:szCs w:val="21"/>
        </w:rPr>
      </w:pPr>
      <w:r>
        <w:rPr>
          <w:rFonts w:eastAsia="微软雅黑"/>
          <w:szCs w:val="21"/>
        </w:rPr>
        <w:t>本课程是可靠性产品设计、开发与分析的一门基础课程，实战性强，提供了丰富的例子和真实案例，使参训人员在轻松活跃的氛围中，掌握基本原理和知识，分享实践经验和技巧，并在交流中增加收获。课程内容主要包括：可靠性基本概念与关键术语，常用寿命分布及其识别，对于寿命数据的保证分析，可靠性试验计划，多种失效模式，常用寿命分布分析的参数方法，常用寿命分布分析的非参数方法，可修复系统的可靠性分析，加速寿命试验的基本理论及其统计分析方法，可靠性模型的分析与建立，可靠性指标及其内在关系，可靠性指标的选择与论证，建立可靠性模型的程序，确定产品的定义，框图分析，故障树(FTA)，建立可靠性模型，P-Diagram，可靠性指标的论证、分配与预计，六西格玛可靠性设计简介，可靠性管理简介等。</w:t>
      </w:r>
    </w:p>
    <w:p>
      <w:pPr>
        <w:spacing w:line="480" w:lineRule="exact"/>
        <w:ind w:firstLine="420" w:firstLineChars="200"/>
        <w:rPr>
          <w:rFonts w:eastAsia="微软雅黑"/>
          <w:szCs w:val="21"/>
        </w:rPr>
      </w:pPr>
      <w:r>
        <w:rPr>
          <w:rFonts w:eastAsia="微软雅黑"/>
          <w:szCs w:val="21"/>
        </w:rPr>
        <w:t>可靠性的理论研究需要用到很多高深的统计学知识，对一般应用人员来讲，完全搞懂这些统计理论是很难在短时间内实现的，但MINITAB软件会帮助我们具体地实现这些分析而无须理解高深理论。学习可靠性的最好办法是将学习方法与实际问题结合起来进行，重要的是搞懂有关概念，学会用软件计算与分析，并能理解计算与分析结果的含义。</w:t>
      </w:r>
    </w:p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课程目标：</w:t>
      </w:r>
    </w:p>
    <w:p>
      <w:pPr>
        <w:numPr>
          <w:ilvl w:val="0"/>
          <w:numId w:val="2"/>
        </w:numPr>
        <w:spacing w:line="4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向学员介绍可靠性的基本概念与关键术语，掌握可靠性基础知识。</w:t>
      </w:r>
    </w:p>
    <w:p>
      <w:pPr>
        <w:numPr>
          <w:ilvl w:val="0"/>
          <w:numId w:val="2"/>
        </w:numPr>
        <w:spacing w:line="4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为达到产品的可靠性要求而开展的一系列设计、研制、生产、试验和管理工作。并针对反馈信息，提出改进方案。</w:t>
      </w:r>
    </w:p>
    <w:p>
      <w:pPr>
        <w:numPr>
          <w:ilvl w:val="0"/>
          <w:numId w:val="2"/>
        </w:numPr>
        <w:spacing w:line="4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结合工程实践和案例剖析，能够做到举一反三、融会贯通，深入了解可靠性工作的精髓。</w:t>
      </w:r>
    </w:p>
    <w:p>
      <w:pPr>
        <w:numPr>
          <w:ilvl w:val="0"/>
          <w:numId w:val="2"/>
        </w:numPr>
        <w:spacing w:line="4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用较短时间，快速发现产品可靠性存在的缺陷，提出改进方案。</w:t>
      </w:r>
    </w:p>
    <w:p>
      <w:pPr>
        <w:numPr>
          <w:ilvl w:val="0"/>
          <w:numId w:val="2"/>
        </w:numPr>
        <w:spacing w:line="4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提高可靠性工作效率，加强可靠性工作效果，达到减少全寿命周期费用的目的。</w:t>
      </w:r>
    </w:p>
    <w:p>
      <w:pPr>
        <w:numPr>
          <w:ilvl w:val="0"/>
          <w:numId w:val="2"/>
        </w:numPr>
        <w:spacing w:line="480" w:lineRule="exact"/>
        <w:rPr>
          <w:rFonts w:eastAsia="微软雅黑"/>
          <w:szCs w:val="21"/>
        </w:rPr>
      </w:pPr>
      <w:r>
        <w:rPr>
          <w:rFonts w:eastAsia="微软雅黑"/>
          <w:szCs w:val="21"/>
        </w:rPr>
        <w:t>借助统计软件MINITAB可靠性模块进行可靠性设计与分析，使工作高效快捷。</w:t>
      </w:r>
    </w:p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参训对象：</w:t>
      </w:r>
    </w:p>
    <w:p>
      <w:pPr>
        <w:spacing w:line="480" w:lineRule="exact"/>
        <w:ind w:firstLine="420" w:firstLineChars="200"/>
        <w:rPr>
          <w:rFonts w:eastAsia="微软雅黑"/>
          <w:szCs w:val="21"/>
        </w:rPr>
      </w:pPr>
      <w:r>
        <w:rPr>
          <w:rFonts w:eastAsia="微软雅黑"/>
          <w:szCs w:val="21"/>
        </w:rPr>
        <w:t>失效分析工程师、可靠性工程师、质量工程师、工艺集成工程师、TD研发工程师、自动控制工程师、动力维修工程师、产品测试工程师、合格率工程师、工程与质量经理、产品经理及相关管理人员等</w:t>
      </w:r>
    </w:p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授课形式：</w:t>
      </w:r>
    </w:p>
    <w:p>
      <w:pPr>
        <w:spacing w:line="480" w:lineRule="exact"/>
        <w:ind w:firstLine="420" w:firstLineChars="200"/>
        <w:rPr>
          <w:rFonts w:eastAsia="微软雅黑"/>
          <w:szCs w:val="21"/>
        </w:rPr>
      </w:pPr>
      <w:r>
        <w:rPr>
          <w:rFonts w:eastAsia="微软雅黑"/>
          <w:szCs w:val="21"/>
        </w:rPr>
        <w:t>知识讲解、案例分析讨论、角色演练、小组讨论、互动交流、游戏感悟、头脑风暴、强调学员参与。</w:t>
      </w:r>
    </w:p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课程大纲：</w:t>
      </w:r>
    </w:p>
    <w:tbl>
      <w:tblPr>
        <w:tblStyle w:val="17"/>
        <w:tblW w:w="990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960"/>
        <w:gridCol w:w="4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eastAsia="微软雅黑"/>
                <w:b/>
                <w:kern w:val="0"/>
              </w:rPr>
            </w:pPr>
            <w:r>
              <w:rPr>
                <w:rFonts w:eastAsia="微软雅黑"/>
                <w:b/>
                <w:kern w:val="0"/>
              </w:rPr>
              <w:t>时间</w:t>
            </w:r>
          </w:p>
        </w:tc>
        <w:tc>
          <w:tcPr>
            <w:tcW w:w="39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微软雅黑"/>
                <w:b/>
                <w:kern w:val="0"/>
              </w:rPr>
            </w:pPr>
            <w:r>
              <w:rPr>
                <w:rFonts w:eastAsia="微软雅黑"/>
                <w:b/>
                <w:kern w:val="0"/>
              </w:rPr>
              <w:t>第一天</w:t>
            </w:r>
          </w:p>
        </w:tc>
        <w:tc>
          <w:tcPr>
            <w:tcW w:w="43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微软雅黑"/>
                <w:b/>
                <w:kern w:val="0"/>
              </w:rPr>
            </w:pPr>
            <w:r>
              <w:rPr>
                <w:rFonts w:eastAsia="微软雅黑"/>
                <w:b/>
                <w:kern w:val="0"/>
              </w:rPr>
              <w:t>第二天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2" w:hRule="atLeast"/>
        </w:trPr>
        <w:tc>
          <w:tcPr>
            <w:tcW w:w="16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微软雅黑"/>
                <w:bCs/>
                <w:kern w:val="0"/>
              </w:rPr>
            </w:pPr>
            <w:r>
              <w:rPr>
                <w:rFonts w:eastAsia="微软雅黑"/>
                <w:b/>
                <w:bCs/>
                <w:kern w:val="0"/>
              </w:rPr>
              <w:t>上午</w:t>
            </w:r>
          </w:p>
          <w:p>
            <w:pPr>
              <w:widowControl/>
              <w:spacing w:line="360" w:lineRule="exact"/>
              <w:jc w:val="center"/>
              <w:rPr>
                <w:rFonts w:eastAsia="微软雅黑"/>
                <w:bCs/>
                <w:kern w:val="0"/>
              </w:rPr>
            </w:pPr>
            <w:r>
              <w:rPr>
                <w:rFonts w:eastAsia="微软雅黑"/>
                <w:bCs/>
                <w:kern w:val="0"/>
              </w:rPr>
              <w:t>9:00-12:00</w:t>
            </w:r>
          </w:p>
          <w:p>
            <w:pPr>
              <w:widowControl/>
              <w:spacing w:line="360" w:lineRule="exact"/>
              <w:jc w:val="center"/>
              <w:rPr>
                <w:rFonts w:eastAsia="微软雅黑"/>
                <w:bCs/>
                <w:kern w:val="0"/>
              </w:rPr>
            </w:pPr>
            <w:r>
              <w:rPr>
                <w:rFonts w:eastAsia="微软雅黑"/>
                <w:bCs/>
                <w:kern w:val="0"/>
              </w:rPr>
              <w:t>(10:30-10:45</w:t>
            </w:r>
          </w:p>
          <w:p>
            <w:pPr>
              <w:widowControl/>
              <w:spacing w:line="360" w:lineRule="exact"/>
              <w:jc w:val="center"/>
              <w:rPr>
                <w:rFonts w:eastAsia="微软雅黑"/>
                <w:bCs/>
                <w:kern w:val="0"/>
              </w:rPr>
            </w:pPr>
            <w:r>
              <w:rPr>
                <w:rFonts w:eastAsia="微软雅黑"/>
                <w:bCs/>
                <w:kern w:val="0"/>
              </w:rPr>
              <w:t>Break)</w:t>
            </w:r>
          </w:p>
        </w:tc>
        <w:tc>
          <w:tcPr>
            <w:tcW w:w="39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微软雅黑"/>
                <w:kern w:val="0"/>
              </w:rPr>
            </w:pPr>
            <w:r>
              <w:rPr>
                <w:rFonts w:eastAsia="微软雅黑"/>
                <w:b/>
                <w:bCs/>
                <w:kern w:val="0"/>
              </w:rPr>
              <w:t>可靠性概念</w:t>
            </w:r>
            <w:r>
              <w:rPr>
                <w:rFonts w:eastAsia="微软雅黑"/>
                <w:kern w:val="0"/>
              </w:rPr>
              <w:br w:type="textWrapping"/>
            </w:r>
            <w:r>
              <w:rPr>
                <w:rFonts w:eastAsia="微软雅黑"/>
                <w:kern w:val="0"/>
              </w:rPr>
              <w:t>可靠性工程概论、起源及用途</w:t>
            </w:r>
            <w:r>
              <w:rPr>
                <w:rFonts w:eastAsia="微软雅黑"/>
                <w:kern w:val="0"/>
              </w:rPr>
              <w:br w:type="textWrapping"/>
            </w:r>
            <w:r>
              <w:rPr>
                <w:rFonts w:eastAsia="微软雅黑"/>
                <w:kern w:val="0"/>
              </w:rPr>
              <w:t>影响产品可靠性的因素</w:t>
            </w:r>
            <w:r>
              <w:rPr>
                <w:rFonts w:eastAsia="微软雅黑"/>
                <w:kern w:val="0"/>
              </w:rPr>
              <w:br w:type="textWrapping"/>
            </w:r>
            <w:r>
              <w:rPr>
                <w:rFonts w:eastAsia="微软雅黑"/>
                <w:kern w:val="0"/>
              </w:rPr>
              <w:t>学习和应用可靠性的意义</w:t>
            </w:r>
            <w:r>
              <w:rPr>
                <w:rFonts w:eastAsia="微软雅黑"/>
                <w:kern w:val="0"/>
              </w:rPr>
              <w:br w:type="textWrapping"/>
            </w:r>
            <w:r>
              <w:rPr>
                <w:rFonts w:eastAsia="微软雅黑"/>
                <w:kern w:val="0"/>
              </w:rPr>
              <w:t>可靠性的度量</w:t>
            </w:r>
            <w:r>
              <w:rPr>
                <w:rFonts w:eastAsia="微软雅黑"/>
                <w:kern w:val="0"/>
              </w:rPr>
              <w:br w:type="textWrapping"/>
            </w:r>
            <w:r>
              <w:rPr>
                <w:rFonts w:eastAsia="微软雅黑"/>
                <w:kern w:val="0"/>
              </w:rPr>
              <w:t>　可靠度，累积失效概率，失效密度，失效率函数，寿命特征量，置信区间</w:t>
            </w:r>
          </w:p>
          <w:p>
            <w:pPr>
              <w:widowControl/>
              <w:spacing w:line="360" w:lineRule="exact"/>
              <w:jc w:val="left"/>
              <w:rPr>
                <w:rFonts w:eastAsia="微软雅黑"/>
                <w:kern w:val="0"/>
              </w:rPr>
            </w:pPr>
            <w:r>
              <w:rPr>
                <w:rFonts w:eastAsia="微软雅黑"/>
                <w:kern w:val="0"/>
              </w:rPr>
              <w:t>截尾寿命试验</w:t>
            </w:r>
          </w:p>
          <w:p>
            <w:pPr>
              <w:widowControl/>
              <w:spacing w:line="360" w:lineRule="exact"/>
              <w:ind w:firstLine="210" w:firstLineChars="100"/>
              <w:jc w:val="left"/>
              <w:rPr>
                <w:rFonts w:eastAsia="微软雅黑"/>
                <w:kern w:val="0"/>
              </w:rPr>
            </w:pPr>
            <w:r>
              <w:rPr>
                <w:rFonts w:eastAsia="微软雅黑"/>
                <w:kern w:val="0"/>
              </w:rPr>
              <w:t>全寿命试验，截尾寿命试验，加速寿命试验</w:t>
            </w:r>
          </w:p>
          <w:p>
            <w:pPr>
              <w:widowControl/>
              <w:spacing w:line="360" w:lineRule="exact"/>
              <w:jc w:val="left"/>
              <w:rPr>
                <w:rFonts w:eastAsia="微软雅黑"/>
                <w:kern w:val="0"/>
              </w:rPr>
            </w:pPr>
            <w:r>
              <w:rPr>
                <w:rFonts w:eastAsia="微软雅黑"/>
                <w:kern w:val="0"/>
              </w:rPr>
              <w:t>删失数据</w:t>
            </w:r>
            <w:r>
              <w:rPr>
                <w:rFonts w:eastAsia="微软雅黑"/>
                <w:kern w:val="0"/>
              </w:rPr>
              <w:br w:type="textWrapping"/>
            </w:r>
            <w:r>
              <w:rPr>
                <w:rFonts w:eastAsia="微软雅黑"/>
                <w:kern w:val="0"/>
              </w:rPr>
              <w:t>　右删失类型，工作表结构</w:t>
            </w:r>
          </w:p>
          <w:p>
            <w:pPr>
              <w:widowControl/>
              <w:spacing w:line="360" w:lineRule="exact"/>
              <w:jc w:val="left"/>
              <w:rPr>
                <w:rFonts w:eastAsia="微软雅黑"/>
                <w:kern w:val="0"/>
              </w:rPr>
            </w:pPr>
            <w:r>
              <w:rPr>
                <w:rFonts w:eastAsia="微软雅黑"/>
                <w:kern w:val="0"/>
              </w:rPr>
              <w:t>例1 产品质保期</w:t>
            </w:r>
            <w:r>
              <w:rPr>
                <w:rFonts w:eastAsia="微软雅黑"/>
                <w:kern w:val="0"/>
              </w:rPr>
              <w:br w:type="textWrapping"/>
            </w:r>
            <w:r>
              <w:rPr>
                <w:rFonts w:eastAsia="微软雅黑"/>
                <w:kern w:val="0"/>
              </w:rPr>
              <w:t>例2 新旧汽车用电线可靠性比较</w:t>
            </w:r>
          </w:p>
          <w:p>
            <w:pPr>
              <w:widowControl/>
              <w:spacing w:line="360" w:lineRule="exact"/>
              <w:jc w:val="left"/>
              <w:rPr>
                <w:rFonts w:eastAsia="微软雅黑"/>
                <w:kern w:val="0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微软雅黑"/>
                <w:kern w:val="0"/>
              </w:rPr>
            </w:pPr>
            <w:r>
              <w:rPr>
                <w:rFonts w:eastAsia="微软雅黑"/>
                <w:b/>
                <w:bCs/>
                <w:kern w:val="0"/>
              </w:rPr>
              <w:t>常用寿命分布及其识别</w:t>
            </w:r>
            <w:r>
              <w:rPr>
                <w:rFonts w:eastAsia="微软雅黑"/>
                <w:b/>
                <w:bCs/>
                <w:kern w:val="0"/>
              </w:rPr>
              <w:br w:type="textWrapping"/>
            </w:r>
            <w:r>
              <w:rPr>
                <w:rFonts w:eastAsia="微软雅黑"/>
                <w:kern w:val="0"/>
              </w:rPr>
              <w:t>常用寿命分布</w:t>
            </w:r>
            <w:r>
              <w:rPr>
                <w:rFonts w:eastAsia="微软雅黑"/>
                <w:kern w:val="0"/>
              </w:rPr>
              <w:br w:type="textWrapping"/>
            </w:r>
            <w:r>
              <w:rPr>
                <w:rFonts w:eastAsia="微软雅黑"/>
                <w:kern w:val="0"/>
              </w:rPr>
              <w:t>　指数分布</w:t>
            </w:r>
            <w:r>
              <w:rPr>
                <w:rFonts w:eastAsia="微软雅黑"/>
                <w:kern w:val="0"/>
              </w:rPr>
              <w:br w:type="textWrapping"/>
            </w:r>
            <w:r>
              <w:rPr>
                <w:rFonts w:eastAsia="微软雅黑"/>
                <w:kern w:val="0"/>
              </w:rPr>
              <w:t>　Weibull指数分布</w:t>
            </w:r>
            <w:r>
              <w:rPr>
                <w:rFonts w:eastAsia="微软雅黑"/>
                <w:kern w:val="0"/>
              </w:rPr>
              <w:br w:type="textWrapping"/>
            </w:r>
            <w:r>
              <w:rPr>
                <w:rFonts w:eastAsia="微软雅黑"/>
                <w:kern w:val="0"/>
              </w:rPr>
              <w:t>　极值分布</w:t>
            </w:r>
            <w:r>
              <w:rPr>
                <w:rFonts w:eastAsia="微软雅黑"/>
                <w:kern w:val="0"/>
              </w:rPr>
              <w:br w:type="textWrapping"/>
            </w:r>
            <w:r>
              <w:rPr>
                <w:rFonts w:eastAsia="微软雅黑"/>
                <w:kern w:val="0"/>
              </w:rPr>
              <w:t>　正态分布</w:t>
            </w:r>
            <w:r>
              <w:rPr>
                <w:rFonts w:eastAsia="微软雅黑"/>
                <w:kern w:val="0"/>
              </w:rPr>
              <w:br w:type="textWrapping"/>
            </w:r>
            <w:r>
              <w:rPr>
                <w:rFonts w:eastAsia="微软雅黑"/>
                <w:kern w:val="0"/>
              </w:rPr>
              <w:t>　对数正态分布</w:t>
            </w:r>
          </w:p>
          <w:p>
            <w:pPr>
              <w:widowControl/>
              <w:spacing w:line="360" w:lineRule="exact"/>
              <w:jc w:val="left"/>
              <w:rPr>
                <w:rFonts w:eastAsia="微软雅黑"/>
                <w:kern w:val="0"/>
              </w:rPr>
            </w:pPr>
            <w:r>
              <w:rPr>
                <w:rFonts w:eastAsia="微软雅黑"/>
                <w:kern w:val="0"/>
              </w:rPr>
              <w:t>例3 汽车发射线的质保期</w:t>
            </w:r>
          </w:p>
          <w:p>
            <w:pPr>
              <w:widowControl/>
              <w:spacing w:line="360" w:lineRule="exact"/>
              <w:jc w:val="left"/>
              <w:rPr>
                <w:rFonts w:eastAsia="微软雅黑"/>
                <w:kern w:val="0"/>
              </w:rPr>
            </w:pPr>
            <w:r>
              <w:rPr>
                <w:rFonts w:eastAsia="微软雅黑"/>
                <w:kern w:val="0"/>
              </w:rPr>
              <w:t>练习  求参数为的指数分布的特征寿命</w:t>
            </w:r>
          </w:p>
          <w:p>
            <w:pPr>
              <w:widowControl/>
              <w:spacing w:line="360" w:lineRule="exact"/>
              <w:jc w:val="left"/>
              <w:rPr>
                <w:rFonts w:eastAsia="微软雅黑"/>
                <w:kern w:val="0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微软雅黑"/>
                <w:kern w:val="0"/>
              </w:rPr>
            </w:pPr>
            <w:r>
              <w:rPr>
                <w:rFonts w:eastAsia="微软雅黑"/>
                <w:b/>
                <w:bCs/>
                <w:kern w:val="0"/>
              </w:rPr>
              <w:t>对于寿命数据的保证分析</w:t>
            </w:r>
            <w:r>
              <w:rPr>
                <w:rFonts w:eastAsia="微软雅黑"/>
                <w:b/>
                <w:bCs/>
                <w:kern w:val="0"/>
              </w:rPr>
              <w:br w:type="textWrapping"/>
            </w:r>
            <w:r>
              <w:rPr>
                <w:rFonts w:eastAsia="微软雅黑"/>
                <w:kern w:val="0"/>
              </w:rPr>
              <w:t>　过程前保证数据</w:t>
            </w:r>
            <w:r>
              <w:rPr>
                <w:rFonts w:eastAsia="微软雅黑"/>
                <w:kern w:val="0"/>
              </w:rPr>
              <w:br w:type="textWrapping"/>
            </w:r>
            <w:r>
              <w:rPr>
                <w:rFonts w:eastAsia="微软雅黑"/>
                <w:kern w:val="0"/>
              </w:rPr>
              <w:t>　保证预期</w:t>
            </w:r>
            <w:r>
              <w:rPr>
                <w:rFonts w:eastAsia="微软雅黑"/>
                <w:kern w:val="0"/>
              </w:rPr>
              <w:br w:type="textWrapping"/>
            </w:r>
            <w:r>
              <w:rPr>
                <w:rFonts w:eastAsia="微软雅黑"/>
                <w:kern w:val="0"/>
              </w:rPr>
              <w:t>例4 手提电脑的质保期</w:t>
            </w:r>
            <w:r>
              <w:rPr>
                <w:rFonts w:eastAsia="微软雅黑"/>
                <w:kern w:val="0"/>
              </w:rPr>
              <w:br w:type="textWrapping"/>
            </w:r>
            <w:r>
              <w:rPr>
                <w:rFonts w:eastAsia="微软雅黑"/>
                <w:kern w:val="0"/>
              </w:rPr>
              <w:t>例5 汽车销售质保期</w:t>
            </w:r>
          </w:p>
          <w:p>
            <w:pPr>
              <w:widowControl/>
              <w:spacing w:line="360" w:lineRule="exact"/>
              <w:jc w:val="left"/>
              <w:rPr>
                <w:rFonts w:eastAsia="微软雅黑"/>
                <w:kern w:val="0"/>
              </w:rPr>
            </w:pPr>
            <w:r>
              <w:rPr>
                <w:rFonts w:eastAsia="微软雅黑"/>
                <w:kern w:val="0"/>
              </w:rPr>
              <w:t>练习  汽车新型压缩机保证索赔分析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微软雅黑"/>
                <w:kern w:val="0"/>
              </w:rPr>
            </w:pPr>
            <w:r>
              <w:rPr>
                <w:rFonts w:eastAsia="微软雅黑"/>
                <w:b/>
                <w:bCs/>
                <w:kern w:val="0"/>
              </w:rPr>
              <w:t>常用寿命分布分析的非参数方法</w:t>
            </w:r>
            <w:r>
              <w:rPr>
                <w:rFonts w:eastAsia="微软雅黑"/>
                <w:kern w:val="0"/>
              </w:rPr>
              <w:br w:type="textWrapping"/>
            </w:r>
            <w:r>
              <w:rPr>
                <w:rFonts w:eastAsia="微软雅黑"/>
                <w:kern w:val="0"/>
              </w:rPr>
              <w:t>　估计可靠度函数的非参数方法</w:t>
            </w:r>
            <w:r>
              <w:rPr>
                <w:rFonts w:eastAsia="微软雅黑"/>
                <w:kern w:val="0"/>
              </w:rPr>
              <w:br w:type="textWrapping"/>
            </w:r>
            <w:r>
              <w:rPr>
                <w:rFonts w:eastAsia="微软雅黑"/>
                <w:kern w:val="0"/>
              </w:rPr>
              <w:t>　比较两个或多个生存分布的非参数方法</w:t>
            </w:r>
            <w:r>
              <w:rPr>
                <w:rFonts w:eastAsia="微软雅黑"/>
                <w:kern w:val="0"/>
              </w:rPr>
              <w:br w:type="textWrapping"/>
            </w:r>
            <w:r>
              <w:rPr>
                <w:rFonts w:eastAsia="微软雅黑"/>
                <w:kern w:val="0"/>
              </w:rPr>
              <w:t>　非参数分析方法</w:t>
            </w:r>
            <w:r>
              <w:rPr>
                <w:rFonts w:eastAsia="微软雅黑"/>
                <w:kern w:val="0"/>
              </w:rPr>
              <w:br w:type="textWrapping"/>
            </w:r>
            <w:r>
              <w:rPr>
                <w:rFonts w:eastAsia="微软雅黑"/>
                <w:kern w:val="0"/>
              </w:rPr>
              <w:t>例 12 汽车汽缸头垫圈泄漏</w:t>
            </w:r>
            <w:r>
              <w:rPr>
                <w:rFonts w:eastAsia="微软雅黑"/>
                <w:kern w:val="0"/>
              </w:rPr>
              <w:br w:type="textWrapping"/>
            </w:r>
            <w:r>
              <w:rPr>
                <w:rFonts w:eastAsia="微软雅黑"/>
                <w:kern w:val="0"/>
              </w:rPr>
              <w:t>练习  参数分布分析</w:t>
            </w:r>
            <w:r>
              <w:rPr>
                <w:rFonts w:eastAsia="微软雅黑"/>
                <w:kern w:val="0"/>
              </w:rPr>
              <w:br w:type="textWrapping"/>
            </w:r>
            <w:r>
              <w:rPr>
                <w:rFonts w:eastAsia="微软雅黑"/>
                <w:kern w:val="0"/>
              </w:rPr>
              <w:t>练习  汽车用电视机保证期</w:t>
            </w:r>
          </w:p>
          <w:p>
            <w:pPr>
              <w:widowControl/>
              <w:spacing w:line="360" w:lineRule="exact"/>
              <w:jc w:val="left"/>
              <w:rPr>
                <w:rFonts w:eastAsia="微软雅黑"/>
                <w:kern w:val="0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微软雅黑"/>
                <w:kern w:val="0"/>
              </w:rPr>
            </w:pPr>
            <w:r>
              <w:rPr>
                <w:rFonts w:eastAsia="微软雅黑"/>
                <w:b/>
                <w:bCs/>
                <w:kern w:val="0"/>
              </w:rPr>
              <w:t>可修复系统的可靠性</w:t>
            </w:r>
            <w:r>
              <w:rPr>
                <w:rFonts w:eastAsia="微软雅黑"/>
                <w:kern w:val="0"/>
              </w:rPr>
              <w:br w:type="textWrapping"/>
            </w:r>
            <w:r>
              <w:rPr>
                <w:rFonts w:eastAsia="微软雅黑"/>
                <w:kern w:val="0"/>
              </w:rPr>
              <w:t>　可修复系统分析</w:t>
            </w:r>
            <w:r>
              <w:rPr>
                <w:rFonts w:eastAsia="微软雅黑"/>
                <w:kern w:val="0"/>
              </w:rPr>
              <w:br w:type="textWrapping"/>
            </w:r>
            <w:r>
              <w:rPr>
                <w:rFonts w:eastAsia="微软雅黑"/>
                <w:kern w:val="0"/>
              </w:rPr>
              <w:t>　参数增长曲线</w:t>
            </w:r>
            <w:r>
              <w:rPr>
                <w:rFonts w:eastAsia="微软雅黑"/>
                <w:kern w:val="0"/>
              </w:rPr>
              <w:br w:type="textWrapping"/>
            </w:r>
            <w:r>
              <w:rPr>
                <w:rFonts w:eastAsia="微软雅黑"/>
                <w:kern w:val="0"/>
              </w:rPr>
              <w:t>　非参数增长曲线</w:t>
            </w:r>
            <w:r>
              <w:rPr>
                <w:rFonts w:eastAsia="微软雅黑"/>
                <w:kern w:val="0"/>
              </w:rPr>
              <w:br w:type="textWrapping"/>
            </w:r>
            <w:r>
              <w:rPr>
                <w:rFonts w:eastAsia="微软雅黑"/>
                <w:kern w:val="0"/>
              </w:rPr>
              <w:t xml:space="preserve">例13,14 U.S.S. Grampus 不按时间表的维护 </w:t>
            </w:r>
            <w:r>
              <w:rPr>
                <w:rFonts w:eastAsia="微软雅黑"/>
                <w:kern w:val="0"/>
              </w:rPr>
              <w:br w:type="textWrapping"/>
            </w:r>
            <w:r>
              <w:rPr>
                <w:rFonts w:eastAsia="微软雅黑"/>
                <w:kern w:val="0"/>
              </w:rPr>
              <w:t>例15 汽车电脑控制系统故障趋势分析</w:t>
            </w:r>
            <w:r>
              <w:rPr>
                <w:rFonts w:eastAsia="微软雅黑"/>
                <w:kern w:val="0"/>
              </w:rPr>
              <w:br w:type="textWrapping"/>
            </w:r>
            <w:r>
              <w:rPr>
                <w:rFonts w:eastAsia="微软雅黑"/>
                <w:kern w:val="0"/>
              </w:rPr>
              <w:t>练习 U.S.S. Halfbeak不按时间表的维护</w:t>
            </w:r>
            <w:r>
              <w:rPr>
                <w:rFonts w:eastAsia="微软雅黑"/>
                <w:kern w:val="0"/>
              </w:rPr>
              <w:br w:type="textWrapping"/>
            </w:r>
            <w:r>
              <w:rPr>
                <w:rFonts w:eastAsia="微软雅黑"/>
                <w:kern w:val="0"/>
              </w:rPr>
              <w:t>练习 电子扫描仪的可靠性趋势分析</w:t>
            </w:r>
          </w:p>
          <w:p>
            <w:pPr>
              <w:widowControl/>
              <w:spacing w:line="360" w:lineRule="exact"/>
              <w:jc w:val="left"/>
              <w:rPr>
                <w:rFonts w:eastAsia="微软雅黑"/>
                <w:kern w:val="0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微软雅黑"/>
                <w:kern w:val="0"/>
              </w:rPr>
            </w:pPr>
            <w:r>
              <w:rPr>
                <w:rFonts w:eastAsia="微软雅黑"/>
                <w:b/>
                <w:bCs/>
                <w:kern w:val="0"/>
              </w:rPr>
              <w:t>加速寿命试验及其统计分析方法</w:t>
            </w:r>
            <w:r>
              <w:rPr>
                <w:rFonts w:eastAsia="微软雅黑"/>
                <w:kern w:val="0"/>
              </w:rPr>
              <w:br w:type="textWrapping"/>
            </w:r>
            <w:r>
              <w:rPr>
                <w:rFonts w:eastAsia="微软雅黑"/>
                <w:kern w:val="0"/>
              </w:rPr>
              <w:t>　加速寿命试验的基本理论</w:t>
            </w:r>
            <w:r>
              <w:rPr>
                <w:rFonts w:eastAsia="微软雅黑"/>
                <w:kern w:val="0"/>
              </w:rPr>
              <w:br w:type="textWrapping"/>
            </w:r>
            <w:r>
              <w:rPr>
                <w:rFonts w:eastAsia="微软雅黑"/>
                <w:kern w:val="0"/>
              </w:rPr>
              <w:t>　加速寿命试验的实现</w:t>
            </w:r>
            <w:r>
              <w:rPr>
                <w:rFonts w:eastAsia="微软雅黑"/>
                <w:kern w:val="0"/>
              </w:rPr>
              <w:br w:type="textWrapping"/>
            </w:r>
            <w:r>
              <w:rPr>
                <w:rFonts w:eastAsia="微软雅黑"/>
                <w:kern w:val="0"/>
              </w:rPr>
              <w:t>　二个变量的加速寿命试验的应用</w:t>
            </w:r>
            <w:r>
              <w:rPr>
                <w:rFonts w:eastAsia="微软雅黑"/>
                <w:kern w:val="0"/>
              </w:rPr>
              <w:br w:type="textWrapping"/>
            </w:r>
            <w:r>
              <w:rPr>
                <w:rFonts w:eastAsia="微软雅黑"/>
                <w:kern w:val="0"/>
              </w:rPr>
              <w:t>　加速寿命试验计划在MINITAB中的实现</w:t>
            </w:r>
          </w:p>
          <w:p>
            <w:pPr>
              <w:widowControl/>
              <w:spacing w:line="360" w:lineRule="exact"/>
              <w:ind w:firstLine="210" w:firstLineChars="100"/>
              <w:jc w:val="left"/>
              <w:rPr>
                <w:rFonts w:eastAsia="微软雅黑"/>
                <w:kern w:val="0"/>
              </w:rPr>
            </w:pPr>
            <w:r>
              <w:rPr>
                <w:rFonts w:eastAsia="微软雅黑"/>
                <w:kern w:val="0"/>
              </w:rPr>
              <w:t>高加速寿命试验(HALT)，高加速应力试验(HAST)，高加速应力筛选(HASS)</w:t>
            </w:r>
            <w:r>
              <w:rPr>
                <w:rFonts w:eastAsia="微软雅黑"/>
                <w:kern w:val="0"/>
              </w:rPr>
              <w:br w:type="textWrapping"/>
            </w:r>
            <w:r>
              <w:rPr>
                <w:rFonts w:eastAsia="微软雅黑"/>
                <w:kern w:val="0"/>
              </w:rPr>
              <w:t>　加速寿命试验实例</w:t>
            </w:r>
            <w:r>
              <w:rPr>
                <w:rFonts w:eastAsia="微软雅黑"/>
                <w:kern w:val="0"/>
              </w:rPr>
              <w:br w:type="textWrapping"/>
            </w:r>
            <w:r>
              <w:rPr>
                <w:rFonts w:eastAsia="微软雅黑"/>
                <w:kern w:val="0"/>
              </w:rPr>
              <w:t>例16  CMOS RAM　漏电现象</w:t>
            </w:r>
            <w:r>
              <w:rPr>
                <w:rFonts w:eastAsia="微软雅黑"/>
                <w:kern w:val="0"/>
              </w:rPr>
              <w:br w:type="textWrapping"/>
            </w:r>
            <w:r>
              <w:rPr>
                <w:rFonts w:eastAsia="微软雅黑"/>
                <w:kern w:val="0"/>
              </w:rPr>
              <w:t>例17,18 电磁绝缘体</w:t>
            </w:r>
            <w:r>
              <w:rPr>
                <w:rFonts w:eastAsia="微软雅黑"/>
                <w:kern w:val="0"/>
              </w:rPr>
              <w:br w:type="textWrapping"/>
            </w:r>
            <w:r>
              <w:rPr>
                <w:rFonts w:eastAsia="微软雅黑"/>
                <w:kern w:val="0"/>
              </w:rPr>
              <w:t>例19 电容器的寿命</w:t>
            </w:r>
            <w:r>
              <w:rPr>
                <w:rFonts w:eastAsia="微软雅黑"/>
                <w:kern w:val="0"/>
              </w:rPr>
              <w:br w:type="textWrapping"/>
            </w:r>
            <w:r>
              <w:rPr>
                <w:rFonts w:eastAsia="微软雅黑"/>
                <w:kern w:val="0"/>
              </w:rPr>
              <w:t>练习  汽车空调压缩机叶片的失效回速寿命试验</w:t>
            </w:r>
            <w:r>
              <w:rPr>
                <w:rFonts w:eastAsia="微软雅黑"/>
                <w:kern w:val="0"/>
              </w:rPr>
              <w:br w:type="textWrapping"/>
            </w:r>
            <w:r>
              <w:rPr>
                <w:rFonts w:eastAsia="微软雅黑"/>
                <w:kern w:val="0"/>
              </w:rPr>
              <w:t>练习  节能灯泡的加速寿命试验</w:t>
            </w:r>
          </w:p>
        </w:tc>
      </w:tr>
    </w:tbl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tbl>
      <w:tblPr>
        <w:tblStyle w:val="17"/>
        <w:tblW w:w="99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96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2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微软雅黑"/>
                <w:bCs/>
                <w:kern w:val="0"/>
              </w:rPr>
            </w:pPr>
            <w:r>
              <w:rPr>
                <w:rFonts w:eastAsia="微软雅黑"/>
                <w:bCs/>
                <w:kern w:val="0"/>
              </w:rPr>
              <w:t>12:00-13:00</w:t>
            </w:r>
          </w:p>
        </w:tc>
        <w:tc>
          <w:tcPr>
            <w:tcW w:w="8280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微软雅黑"/>
                <w:b/>
                <w:bCs/>
                <w:kern w:val="0"/>
              </w:rPr>
            </w:pPr>
            <w:r>
              <w:rPr>
                <w:rFonts w:eastAsia="微软雅黑"/>
                <w:b/>
                <w:bCs/>
                <w:kern w:val="0"/>
              </w:rPr>
              <w:t>午            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6" w:hRule="atLeast"/>
        </w:trPr>
        <w:tc>
          <w:tcPr>
            <w:tcW w:w="162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微软雅黑"/>
                <w:bCs/>
                <w:kern w:val="0"/>
              </w:rPr>
            </w:pPr>
            <w:r>
              <w:rPr>
                <w:rFonts w:eastAsia="微软雅黑"/>
                <w:b/>
                <w:bCs/>
                <w:kern w:val="0"/>
              </w:rPr>
              <w:t>下午</w:t>
            </w:r>
          </w:p>
          <w:p>
            <w:pPr>
              <w:widowControl/>
              <w:spacing w:line="360" w:lineRule="exact"/>
              <w:jc w:val="center"/>
              <w:rPr>
                <w:rFonts w:eastAsia="微软雅黑"/>
                <w:bCs/>
                <w:kern w:val="0"/>
              </w:rPr>
            </w:pPr>
            <w:r>
              <w:rPr>
                <w:rFonts w:eastAsia="微软雅黑"/>
                <w:bCs/>
                <w:kern w:val="0"/>
              </w:rPr>
              <w:t>13:00-17:00</w:t>
            </w:r>
          </w:p>
          <w:p>
            <w:pPr>
              <w:widowControl/>
              <w:spacing w:line="360" w:lineRule="exact"/>
              <w:jc w:val="center"/>
              <w:rPr>
                <w:rFonts w:eastAsia="微软雅黑"/>
                <w:bCs/>
                <w:kern w:val="0"/>
              </w:rPr>
            </w:pPr>
            <w:r>
              <w:rPr>
                <w:rFonts w:eastAsia="微软雅黑"/>
                <w:bCs/>
                <w:kern w:val="0"/>
              </w:rPr>
              <w:t>(14:45-15:00</w:t>
            </w:r>
          </w:p>
          <w:p>
            <w:pPr>
              <w:widowControl/>
              <w:spacing w:line="360" w:lineRule="exact"/>
              <w:jc w:val="center"/>
              <w:rPr>
                <w:rFonts w:eastAsia="微软雅黑"/>
                <w:bCs/>
                <w:kern w:val="0"/>
              </w:rPr>
            </w:pPr>
            <w:r>
              <w:rPr>
                <w:rFonts w:eastAsia="微软雅黑"/>
                <w:bCs/>
                <w:kern w:val="0"/>
              </w:rPr>
              <w:t>Break)</w:t>
            </w:r>
          </w:p>
        </w:tc>
        <w:tc>
          <w:tcPr>
            <w:tcW w:w="39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微软雅黑"/>
                <w:kern w:val="0"/>
              </w:rPr>
            </w:pPr>
            <w:r>
              <w:rPr>
                <w:rFonts w:eastAsia="微软雅黑"/>
                <w:b/>
                <w:bCs/>
                <w:kern w:val="0"/>
              </w:rPr>
              <w:t>可靠性试验计划</w:t>
            </w:r>
            <w:r>
              <w:rPr>
                <w:rFonts w:eastAsia="微软雅黑"/>
                <w:kern w:val="0"/>
              </w:rPr>
              <w:br w:type="textWrapping"/>
            </w:r>
            <w:r>
              <w:rPr>
                <w:rFonts w:eastAsia="微软雅黑"/>
                <w:kern w:val="0"/>
              </w:rPr>
              <w:t>　检验计划概述</w:t>
            </w:r>
            <w:r>
              <w:rPr>
                <w:rFonts w:eastAsia="微软雅黑"/>
                <w:kern w:val="0"/>
              </w:rPr>
              <w:br w:type="textWrapping"/>
            </w:r>
            <w:r>
              <w:rPr>
                <w:rFonts w:eastAsia="微软雅黑"/>
                <w:kern w:val="0"/>
              </w:rPr>
              <w:t>　验证抽检方案</w:t>
            </w:r>
            <w:r>
              <w:rPr>
                <w:rFonts w:eastAsia="微软雅黑"/>
                <w:kern w:val="0"/>
              </w:rPr>
              <w:br w:type="textWrapping"/>
            </w:r>
            <w:r>
              <w:rPr>
                <w:rFonts w:eastAsia="微软雅黑"/>
                <w:kern w:val="0"/>
              </w:rPr>
              <w:t>　估计检验计划</w:t>
            </w:r>
            <w:r>
              <w:rPr>
                <w:rFonts w:eastAsia="微软雅黑"/>
                <w:kern w:val="0"/>
              </w:rPr>
              <w:br w:type="textWrapping"/>
            </w:r>
            <w:r>
              <w:rPr>
                <w:rFonts w:eastAsia="微软雅黑"/>
                <w:kern w:val="0"/>
              </w:rPr>
              <w:t>例6,7 桥的斜拉索电缆</w:t>
            </w:r>
            <w:r>
              <w:rPr>
                <w:rFonts w:eastAsia="微软雅黑"/>
                <w:kern w:val="0"/>
              </w:rPr>
              <w:br w:type="textWrapping"/>
            </w:r>
            <w:r>
              <w:rPr>
                <w:rFonts w:eastAsia="微软雅黑"/>
                <w:kern w:val="0"/>
              </w:rPr>
              <w:t>例8,9 自动调温器重新设计</w:t>
            </w:r>
            <w:r>
              <w:rPr>
                <w:rFonts w:eastAsia="微软雅黑"/>
                <w:kern w:val="0"/>
              </w:rPr>
              <w:br w:type="textWrapping"/>
            </w:r>
            <w:r>
              <w:rPr>
                <w:rFonts w:eastAsia="微软雅黑"/>
                <w:kern w:val="0"/>
              </w:rPr>
              <w:t>练习  评定形状参数的影响</w:t>
            </w:r>
            <w:r>
              <w:rPr>
                <w:rFonts w:eastAsia="微软雅黑"/>
                <w:kern w:val="0"/>
              </w:rPr>
              <w:br w:type="textWrapping"/>
            </w:r>
            <w:r>
              <w:rPr>
                <w:rFonts w:eastAsia="微软雅黑"/>
                <w:kern w:val="0"/>
              </w:rPr>
              <w:t>练习  自动调温器重新设计</w:t>
            </w:r>
          </w:p>
          <w:p>
            <w:pPr>
              <w:widowControl/>
              <w:spacing w:line="360" w:lineRule="exact"/>
              <w:jc w:val="left"/>
              <w:rPr>
                <w:rFonts w:eastAsia="微软雅黑"/>
                <w:kern w:val="0"/>
              </w:rPr>
            </w:pPr>
            <w:r>
              <w:rPr>
                <w:rFonts w:eastAsia="微软雅黑"/>
                <w:b/>
                <w:bCs/>
                <w:kern w:val="0"/>
              </w:rPr>
              <w:t>多种失效模式</w:t>
            </w:r>
            <w:r>
              <w:rPr>
                <w:rFonts w:eastAsia="微软雅黑"/>
                <w:kern w:val="0"/>
              </w:rPr>
              <w:br w:type="textWrapping"/>
            </w:r>
            <w:r>
              <w:rPr>
                <w:rFonts w:eastAsia="微软雅黑"/>
                <w:kern w:val="0"/>
              </w:rPr>
              <w:t>了解多种失效模式</w:t>
            </w:r>
            <w:r>
              <w:rPr>
                <w:rFonts w:eastAsia="微软雅黑"/>
                <w:kern w:val="0"/>
              </w:rPr>
              <w:br w:type="textWrapping"/>
            </w:r>
            <w:r>
              <w:rPr>
                <w:rFonts w:eastAsia="微软雅黑"/>
                <w:kern w:val="0"/>
              </w:rPr>
              <w:t>用参数分布分析估计多种失效模式分析实例</w:t>
            </w:r>
            <w:r>
              <w:rPr>
                <w:rFonts w:eastAsia="微软雅黑"/>
                <w:kern w:val="0"/>
              </w:rPr>
              <w:br w:type="textWrapping"/>
            </w:r>
            <w:r>
              <w:rPr>
                <w:rFonts w:eastAsia="微软雅黑"/>
                <w:kern w:val="0"/>
              </w:rPr>
              <w:t>例 10,11 污水泵失效</w:t>
            </w:r>
            <w:r>
              <w:rPr>
                <w:rFonts w:eastAsia="微软雅黑"/>
                <w:kern w:val="0"/>
              </w:rPr>
              <w:br w:type="textWrapping"/>
            </w:r>
            <w:r>
              <w:rPr>
                <w:rFonts w:eastAsia="微软雅黑"/>
                <w:kern w:val="0"/>
              </w:rPr>
              <w:t>*例 汽车电源设备可靠性案例详解</w:t>
            </w:r>
          </w:p>
          <w:p>
            <w:pPr>
              <w:widowControl/>
              <w:spacing w:line="360" w:lineRule="exact"/>
              <w:jc w:val="left"/>
              <w:rPr>
                <w:rFonts w:eastAsia="微软雅黑"/>
                <w:kern w:val="0"/>
              </w:rPr>
            </w:pPr>
            <w:r>
              <w:rPr>
                <w:rFonts w:eastAsia="微软雅黑"/>
                <w:kern w:val="0"/>
              </w:rPr>
              <w:t>*例 汽车整车可靠性案例详解</w:t>
            </w:r>
          </w:p>
          <w:p>
            <w:pPr>
              <w:widowControl/>
              <w:spacing w:line="360" w:lineRule="exact"/>
              <w:jc w:val="left"/>
              <w:rPr>
                <w:rFonts w:eastAsia="微软雅黑"/>
                <w:kern w:val="0"/>
              </w:rPr>
            </w:pPr>
            <w:r>
              <w:rPr>
                <w:rFonts w:eastAsia="微软雅黑"/>
                <w:kern w:val="0"/>
              </w:rPr>
              <w:t>练习  污水泵失效</w:t>
            </w:r>
            <w:r>
              <w:rPr>
                <w:rFonts w:eastAsia="微软雅黑"/>
                <w:kern w:val="0"/>
              </w:rPr>
              <w:br w:type="textWrapping"/>
            </w:r>
            <w:r>
              <w:rPr>
                <w:rFonts w:eastAsia="微软雅黑"/>
                <w:kern w:val="0"/>
              </w:rPr>
              <w:t xml:space="preserve"> </w:t>
            </w:r>
          </w:p>
          <w:p>
            <w:pPr>
              <w:widowControl/>
              <w:spacing w:line="360" w:lineRule="exact"/>
              <w:jc w:val="left"/>
              <w:rPr>
                <w:rFonts w:eastAsia="微软雅黑"/>
                <w:kern w:val="0"/>
              </w:rPr>
            </w:pPr>
            <w:r>
              <w:rPr>
                <w:rFonts w:eastAsia="微软雅黑"/>
                <w:b/>
                <w:bCs/>
                <w:kern w:val="0"/>
              </w:rPr>
              <w:t>常用寿命分布分析的参数方法</w:t>
            </w:r>
            <w:r>
              <w:rPr>
                <w:rFonts w:eastAsia="微软雅黑"/>
                <w:b/>
                <w:bCs/>
                <w:kern w:val="0"/>
              </w:rPr>
              <w:br w:type="textWrapping"/>
            </w:r>
            <w:r>
              <w:rPr>
                <w:rFonts w:eastAsia="微软雅黑"/>
                <w:kern w:val="0"/>
              </w:rPr>
              <w:t>　参数分布的选择</w:t>
            </w:r>
            <w:r>
              <w:rPr>
                <w:rFonts w:eastAsia="微软雅黑"/>
                <w:kern w:val="0"/>
              </w:rPr>
              <w:br w:type="textWrapping"/>
            </w:r>
            <w:r>
              <w:rPr>
                <w:rFonts w:eastAsia="微软雅黑"/>
                <w:kern w:val="0"/>
              </w:rPr>
              <w:t>　常用寿命分布分析</w:t>
            </w:r>
            <w:r>
              <w:rPr>
                <w:rFonts w:eastAsia="微软雅黑"/>
                <w:kern w:val="0"/>
              </w:rPr>
              <w:br w:type="textWrapping"/>
            </w:r>
            <w:r>
              <w:rPr>
                <w:rFonts w:eastAsia="微软雅黑"/>
                <w:kern w:val="0"/>
              </w:rPr>
              <w:t>　参数模型的分析</w:t>
            </w:r>
          </w:p>
          <w:p>
            <w:pPr>
              <w:widowControl/>
              <w:spacing w:line="360" w:lineRule="exact"/>
              <w:jc w:val="left"/>
              <w:rPr>
                <w:rFonts w:eastAsia="微软雅黑"/>
                <w:kern w:val="0"/>
              </w:rPr>
            </w:pPr>
            <w:r>
              <w:rPr>
                <w:rFonts w:eastAsia="微软雅黑"/>
                <w:kern w:val="0"/>
              </w:rPr>
              <w:t>练习</w:t>
            </w:r>
          </w:p>
        </w:tc>
        <w:tc>
          <w:tcPr>
            <w:tcW w:w="43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微软雅黑"/>
                <w:b/>
                <w:kern w:val="0"/>
              </w:rPr>
            </w:pPr>
            <w:r>
              <w:rPr>
                <w:rFonts w:eastAsia="微软雅黑"/>
                <w:b/>
                <w:bCs/>
                <w:kern w:val="0"/>
              </w:rPr>
              <w:t>可靠性模型的分析与建立</w:t>
            </w:r>
          </w:p>
          <w:p>
            <w:pPr>
              <w:widowControl/>
              <w:spacing w:line="360" w:lineRule="exact"/>
              <w:ind w:firstLine="210" w:firstLineChars="100"/>
              <w:jc w:val="left"/>
              <w:rPr>
                <w:rFonts w:eastAsia="微软雅黑"/>
                <w:kern w:val="0"/>
              </w:rPr>
            </w:pPr>
            <w:r>
              <w:rPr>
                <w:rFonts w:eastAsia="微软雅黑"/>
                <w:kern w:val="0"/>
              </w:rPr>
              <w:t>可靠性指标及其内在关系</w:t>
            </w:r>
          </w:p>
          <w:p>
            <w:pPr>
              <w:widowControl/>
              <w:spacing w:line="360" w:lineRule="exact"/>
              <w:ind w:firstLine="210" w:firstLineChars="100"/>
              <w:jc w:val="left"/>
              <w:rPr>
                <w:rFonts w:eastAsia="微软雅黑"/>
                <w:kern w:val="0"/>
              </w:rPr>
            </w:pPr>
            <w:r>
              <w:rPr>
                <w:rFonts w:eastAsia="微软雅黑"/>
                <w:kern w:val="0"/>
              </w:rPr>
              <w:t>可靠性指标的选择与论证</w:t>
            </w:r>
          </w:p>
          <w:p>
            <w:pPr>
              <w:widowControl/>
              <w:spacing w:line="360" w:lineRule="exact"/>
              <w:ind w:left="210" w:leftChars="100"/>
              <w:jc w:val="left"/>
              <w:rPr>
                <w:rFonts w:eastAsia="微软雅黑"/>
                <w:kern w:val="0"/>
              </w:rPr>
            </w:pPr>
            <w:r>
              <w:rPr>
                <w:rFonts w:eastAsia="微软雅黑"/>
                <w:kern w:val="0"/>
              </w:rPr>
              <w:t>建立可靠性模型的程序</w:t>
            </w:r>
          </w:p>
          <w:p>
            <w:pPr>
              <w:widowControl/>
              <w:spacing w:line="360" w:lineRule="exact"/>
              <w:ind w:left="359" w:leftChars="171" w:firstLine="315" w:firstLineChars="150"/>
              <w:jc w:val="left"/>
              <w:rPr>
                <w:rFonts w:eastAsia="微软雅黑"/>
                <w:kern w:val="0"/>
              </w:rPr>
            </w:pPr>
            <w:r>
              <w:rPr>
                <w:rFonts w:eastAsia="微软雅黑"/>
                <w:bCs/>
                <w:kern w:val="0"/>
              </w:rPr>
              <w:t>确定产品的定义</w:t>
            </w:r>
          </w:p>
          <w:p>
            <w:pPr>
              <w:widowControl/>
              <w:spacing w:line="360" w:lineRule="exact"/>
              <w:ind w:left="359" w:leftChars="171" w:firstLine="315" w:firstLineChars="150"/>
              <w:jc w:val="left"/>
              <w:rPr>
                <w:rFonts w:eastAsia="微软雅黑"/>
                <w:kern w:val="0"/>
              </w:rPr>
            </w:pPr>
            <w:r>
              <w:rPr>
                <w:rFonts w:eastAsia="微软雅黑"/>
                <w:kern w:val="0"/>
              </w:rPr>
              <w:t>框图分析</w:t>
            </w:r>
          </w:p>
          <w:p>
            <w:pPr>
              <w:widowControl/>
              <w:spacing w:line="360" w:lineRule="exact"/>
              <w:ind w:left="359" w:leftChars="171" w:firstLine="315" w:firstLineChars="150"/>
              <w:jc w:val="left"/>
              <w:rPr>
                <w:rFonts w:eastAsia="微软雅黑"/>
                <w:kern w:val="0"/>
              </w:rPr>
            </w:pPr>
            <w:r>
              <w:rPr>
                <w:rFonts w:eastAsia="微软雅黑"/>
                <w:bCs/>
                <w:kern w:val="0"/>
              </w:rPr>
              <w:t>故障树(FTA)</w:t>
            </w:r>
          </w:p>
          <w:p>
            <w:pPr>
              <w:widowControl/>
              <w:numPr>
                <w:ilvl w:val="0"/>
                <w:numId w:val="3"/>
              </w:numPr>
              <w:spacing w:line="360" w:lineRule="exact"/>
              <w:ind w:left="0" w:firstLine="0"/>
              <w:jc w:val="left"/>
              <w:rPr>
                <w:rFonts w:eastAsia="微软雅黑"/>
                <w:bCs/>
                <w:kern w:val="0"/>
              </w:rPr>
            </w:pPr>
            <w:r>
              <w:rPr>
                <w:rFonts w:eastAsia="微软雅黑"/>
                <w:bCs/>
                <w:kern w:val="0"/>
              </w:rPr>
              <w:t>管道系统</w:t>
            </w:r>
          </w:p>
          <w:p>
            <w:pPr>
              <w:widowControl/>
              <w:numPr>
                <w:ilvl w:val="0"/>
                <w:numId w:val="3"/>
              </w:numPr>
              <w:spacing w:line="360" w:lineRule="exact"/>
              <w:ind w:left="0" w:firstLine="0"/>
              <w:jc w:val="left"/>
              <w:rPr>
                <w:rFonts w:eastAsia="微软雅黑"/>
                <w:kern w:val="0"/>
              </w:rPr>
            </w:pPr>
            <w:r>
              <w:rPr>
                <w:rFonts w:eastAsia="微软雅黑"/>
                <w:bCs/>
                <w:kern w:val="0"/>
              </w:rPr>
              <w:t>传真机的卡纸</w:t>
            </w:r>
          </w:p>
          <w:p>
            <w:pPr>
              <w:widowControl/>
              <w:numPr>
                <w:ilvl w:val="0"/>
                <w:numId w:val="3"/>
              </w:numPr>
              <w:spacing w:line="360" w:lineRule="exact"/>
              <w:ind w:left="0" w:firstLine="0"/>
              <w:jc w:val="left"/>
              <w:rPr>
                <w:rFonts w:eastAsia="微软雅黑"/>
                <w:kern w:val="0"/>
              </w:rPr>
            </w:pPr>
            <w:r>
              <w:rPr>
                <w:rFonts w:eastAsia="微软雅黑"/>
                <w:bCs/>
                <w:kern w:val="0"/>
              </w:rPr>
              <w:t>FTA案例：发动机动作不良</w:t>
            </w:r>
          </w:p>
          <w:p>
            <w:pPr>
              <w:widowControl/>
              <w:spacing w:line="360" w:lineRule="exact"/>
              <w:ind w:left="359" w:leftChars="171" w:firstLine="210" w:firstLineChars="100"/>
              <w:jc w:val="left"/>
              <w:rPr>
                <w:rFonts w:eastAsia="微软雅黑"/>
                <w:kern w:val="0"/>
              </w:rPr>
            </w:pPr>
            <w:r>
              <w:rPr>
                <w:rFonts w:eastAsia="微软雅黑"/>
                <w:kern w:val="0"/>
              </w:rPr>
              <w:t>建立可靠性模型</w:t>
            </w:r>
          </w:p>
          <w:p>
            <w:pPr>
              <w:widowControl/>
              <w:spacing w:line="360" w:lineRule="exact"/>
              <w:ind w:left="359" w:leftChars="171" w:firstLine="210" w:firstLineChars="100"/>
              <w:jc w:val="left"/>
              <w:rPr>
                <w:rFonts w:eastAsia="微软雅黑"/>
                <w:kern w:val="0"/>
              </w:rPr>
            </w:pPr>
            <w:r>
              <w:rPr>
                <w:rFonts w:eastAsia="微软雅黑"/>
                <w:kern w:val="0"/>
              </w:rPr>
              <w:t>P-Diagram</w:t>
            </w:r>
          </w:p>
          <w:p>
            <w:pPr>
              <w:widowControl/>
              <w:spacing w:line="360" w:lineRule="exact"/>
              <w:ind w:left="359" w:leftChars="171" w:firstLine="210" w:firstLineChars="100"/>
              <w:jc w:val="left"/>
              <w:rPr>
                <w:rFonts w:eastAsia="微软雅黑"/>
                <w:kern w:val="0"/>
              </w:rPr>
            </w:pPr>
            <w:r>
              <w:rPr>
                <w:rFonts w:eastAsia="微软雅黑"/>
                <w:kern w:val="0"/>
              </w:rPr>
              <w:t>可靠性指标的论证、分配与预计</w:t>
            </w:r>
          </w:p>
          <w:p>
            <w:pPr>
              <w:widowControl/>
              <w:spacing w:line="360" w:lineRule="exact"/>
              <w:jc w:val="left"/>
              <w:rPr>
                <w:rFonts w:eastAsia="微软雅黑"/>
                <w:kern w:val="0"/>
              </w:rPr>
            </w:pPr>
            <w:r>
              <w:rPr>
                <w:rFonts w:eastAsia="微软雅黑"/>
                <w:kern w:val="0"/>
              </w:rPr>
              <w:t>练习</w:t>
            </w:r>
          </w:p>
          <w:p>
            <w:pPr>
              <w:widowControl/>
              <w:spacing w:line="360" w:lineRule="exact"/>
              <w:jc w:val="left"/>
              <w:rPr>
                <w:rFonts w:eastAsia="微软雅黑"/>
                <w:b/>
                <w:bCs/>
                <w:kern w:val="0"/>
              </w:rPr>
            </w:pPr>
            <w:r>
              <w:rPr>
                <w:rFonts w:eastAsia="微软雅黑"/>
                <w:b/>
                <w:bCs/>
                <w:kern w:val="0"/>
              </w:rPr>
              <w:t>六西格玛可靠性设计简介</w:t>
            </w:r>
          </w:p>
          <w:p>
            <w:pPr>
              <w:widowControl/>
              <w:spacing w:line="360" w:lineRule="exact"/>
              <w:ind w:firstLine="210" w:firstLineChars="100"/>
              <w:jc w:val="left"/>
              <w:rPr>
                <w:rFonts w:eastAsia="微软雅黑"/>
                <w:kern w:val="0"/>
              </w:rPr>
            </w:pPr>
            <w:r>
              <w:rPr>
                <w:rFonts w:eastAsia="微软雅黑"/>
                <w:kern w:val="0"/>
              </w:rPr>
              <w:t>流程图</w:t>
            </w:r>
          </w:p>
          <w:p>
            <w:pPr>
              <w:widowControl/>
              <w:spacing w:line="360" w:lineRule="exact"/>
              <w:ind w:firstLine="210" w:firstLineChars="100"/>
              <w:jc w:val="left"/>
              <w:rPr>
                <w:rFonts w:eastAsia="微软雅黑"/>
                <w:kern w:val="0"/>
              </w:rPr>
            </w:pPr>
            <w:r>
              <w:rPr>
                <w:rFonts w:eastAsia="微软雅黑"/>
                <w:kern w:val="0"/>
              </w:rPr>
              <w:t>实施步骤</w:t>
            </w:r>
          </w:p>
          <w:p>
            <w:pPr>
              <w:widowControl/>
              <w:spacing w:line="360" w:lineRule="exact"/>
              <w:jc w:val="left"/>
              <w:rPr>
                <w:rFonts w:eastAsia="微软雅黑"/>
                <w:kern w:val="0"/>
              </w:rPr>
            </w:pPr>
            <w:r>
              <w:rPr>
                <w:rFonts w:eastAsia="微软雅黑"/>
                <w:b/>
                <w:bCs/>
                <w:kern w:val="0"/>
              </w:rPr>
              <w:t>可靠性管理简介</w:t>
            </w:r>
          </w:p>
          <w:p>
            <w:pPr>
              <w:widowControl/>
              <w:spacing w:line="360" w:lineRule="exact"/>
              <w:ind w:firstLine="210" w:firstLineChars="100"/>
              <w:jc w:val="left"/>
              <w:rPr>
                <w:rFonts w:eastAsia="微软雅黑"/>
                <w:kern w:val="0"/>
              </w:rPr>
            </w:pPr>
            <w:r>
              <w:rPr>
                <w:rFonts w:eastAsia="微软雅黑"/>
                <w:kern w:val="0"/>
              </w:rPr>
              <w:t>可靠性保证</w:t>
            </w:r>
          </w:p>
          <w:p>
            <w:pPr>
              <w:widowControl/>
              <w:spacing w:line="360" w:lineRule="exact"/>
              <w:ind w:firstLine="210" w:firstLineChars="100"/>
              <w:jc w:val="left"/>
              <w:rPr>
                <w:rFonts w:eastAsia="微软雅黑"/>
                <w:kern w:val="0"/>
              </w:rPr>
            </w:pPr>
            <w:r>
              <w:rPr>
                <w:rFonts w:eastAsia="微软雅黑"/>
                <w:kern w:val="0"/>
              </w:rPr>
              <w:t>产品开发和可靠性业务</w:t>
            </w:r>
          </w:p>
        </w:tc>
      </w:tr>
    </w:tbl>
    <w:p>
      <w:pPr>
        <w:spacing w:line="480" w:lineRule="exact"/>
        <w:rPr>
          <w:rFonts w:eastAsia="微软雅黑"/>
          <w:b/>
          <w:i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讲师介绍：</w:t>
      </w:r>
      <w:r>
        <w:rPr>
          <w:rFonts w:eastAsia="微软雅黑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闵老师</w:t>
      </w:r>
    </w:p>
    <w:p>
      <w:pPr>
        <w:spacing w:line="480" w:lineRule="exact"/>
        <w:rPr>
          <w:rFonts w:eastAsia="微软雅黑"/>
          <w:b/>
          <w:i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bCs/>
          <w:szCs w:val="21"/>
        </w:rPr>
        <w:t>黑带大师，DOE专家 教授级高工</w:t>
      </w:r>
    </w:p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主要资历：</w:t>
      </w:r>
    </w:p>
    <w:p>
      <w:pPr>
        <w:numPr>
          <w:ilvl w:val="0"/>
          <w:numId w:val="4"/>
        </w:numPr>
        <w:autoSpaceDN w:val="0"/>
        <w:spacing w:line="480" w:lineRule="exact"/>
        <w:ind w:left="0" w:firstLine="0"/>
        <w:rPr>
          <w:rFonts w:eastAsia="微软雅黑"/>
          <w:szCs w:val="21"/>
        </w:rPr>
      </w:pPr>
      <w:r>
        <w:rPr>
          <w:rFonts w:eastAsia="微软雅黑"/>
          <w:szCs w:val="21"/>
        </w:rPr>
        <w:t>高级咨询师  黑带大师(MBB)</w:t>
      </w:r>
    </w:p>
    <w:p>
      <w:pPr>
        <w:numPr>
          <w:ilvl w:val="0"/>
          <w:numId w:val="4"/>
        </w:numPr>
        <w:autoSpaceDN w:val="0"/>
        <w:spacing w:line="480" w:lineRule="exact"/>
        <w:ind w:left="0" w:firstLine="0"/>
        <w:rPr>
          <w:rFonts w:eastAsia="微软雅黑"/>
          <w:szCs w:val="21"/>
        </w:rPr>
      </w:pPr>
      <w:r>
        <w:rPr>
          <w:rFonts w:eastAsia="微软雅黑"/>
          <w:szCs w:val="21"/>
        </w:rPr>
        <w:t>北京大学质量与竞争力研究中心研究员、北大光华管理学院教授</w:t>
      </w:r>
    </w:p>
    <w:p>
      <w:pPr>
        <w:numPr>
          <w:ilvl w:val="0"/>
          <w:numId w:val="4"/>
        </w:numPr>
        <w:autoSpaceDN w:val="0"/>
        <w:spacing w:line="480" w:lineRule="exact"/>
        <w:ind w:left="0" w:firstLine="0"/>
        <w:rPr>
          <w:rFonts w:eastAsia="微软雅黑"/>
          <w:szCs w:val="21"/>
        </w:rPr>
      </w:pPr>
      <w:r>
        <w:rPr>
          <w:rFonts w:eastAsia="微软雅黑"/>
          <w:szCs w:val="21"/>
        </w:rPr>
        <w:t>全国六西格玛管理推进委员会专家委员、DFSS小组核心成员</w:t>
      </w:r>
    </w:p>
    <w:p>
      <w:pPr>
        <w:numPr>
          <w:ilvl w:val="0"/>
          <w:numId w:val="4"/>
        </w:numPr>
        <w:autoSpaceDN w:val="0"/>
        <w:spacing w:line="480" w:lineRule="exact"/>
        <w:ind w:left="0" w:firstLine="0"/>
        <w:rPr>
          <w:rFonts w:eastAsia="微软雅黑"/>
          <w:szCs w:val="21"/>
        </w:rPr>
      </w:pPr>
      <w:r>
        <w:rPr>
          <w:rFonts w:eastAsia="微软雅黑"/>
          <w:szCs w:val="21"/>
        </w:rPr>
        <w:t>上海市质量协会质量技术奖评审专家</w:t>
      </w:r>
    </w:p>
    <w:p>
      <w:pPr>
        <w:numPr>
          <w:ilvl w:val="0"/>
          <w:numId w:val="4"/>
        </w:numPr>
        <w:autoSpaceDN w:val="0"/>
        <w:spacing w:line="480" w:lineRule="exact"/>
        <w:ind w:left="0" w:firstLine="0"/>
        <w:rPr>
          <w:rFonts w:eastAsia="微软雅黑"/>
          <w:szCs w:val="21"/>
        </w:rPr>
      </w:pPr>
      <w:r>
        <w:rPr>
          <w:rFonts w:eastAsia="微软雅黑"/>
          <w:szCs w:val="21"/>
        </w:rPr>
        <w:t>摩托罗拉大学认证精益六西格玛／六西格玛设计(DFSS)讲师、顾问</w:t>
      </w:r>
    </w:p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主要工作经历：</w:t>
      </w:r>
    </w:p>
    <w:p>
      <w:pPr>
        <w:numPr>
          <w:ilvl w:val="0"/>
          <w:numId w:val="4"/>
        </w:numPr>
        <w:autoSpaceDN w:val="0"/>
        <w:spacing w:line="480" w:lineRule="exact"/>
        <w:ind w:left="0" w:firstLine="0"/>
        <w:rPr>
          <w:rFonts w:eastAsia="微软雅黑"/>
          <w:szCs w:val="21"/>
        </w:rPr>
      </w:pPr>
      <w:r>
        <w:rPr>
          <w:rFonts w:eastAsia="微软雅黑"/>
          <w:szCs w:val="21"/>
        </w:rPr>
        <w:t>北京大学质量与竞争力研究中心研究员、北京大学教授；</w:t>
      </w:r>
    </w:p>
    <w:p>
      <w:pPr>
        <w:numPr>
          <w:ilvl w:val="0"/>
          <w:numId w:val="4"/>
        </w:numPr>
        <w:autoSpaceDN w:val="0"/>
        <w:spacing w:line="480" w:lineRule="exact"/>
        <w:ind w:left="0" w:firstLine="0"/>
        <w:rPr>
          <w:rFonts w:eastAsia="微软雅黑"/>
          <w:szCs w:val="21"/>
        </w:rPr>
      </w:pPr>
      <w:r>
        <w:rPr>
          <w:rFonts w:eastAsia="微软雅黑"/>
          <w:szCs w:val="21"/>
        </w:rPr>
        <w:t>积塔(先进)半导体制造有限公司六西格玛资深经理，黑带大师(MBB)，教授级高级工程师，六西格玛首席培训师与顾问；</w:t>
      </w:r>
    </w:p>
    <w:p>
      <w:pPr>
        <w:numPr>
          <w:ilvl w:val="0"/>
          <w:numId w:val="4"/>
        </w:numPr>
        <w:autoSpaceDN w:val="0"/>
        <w:spacing w:line="480" w:lineRule="exact"/>
        <w:ind w:left="0" w:firstLine="0"/>
        <w:rPr>
          <w:rFonts w:eastAsia="微软雅黑"/>
          <w:szCs w:val="21"/>
        </w:rPr>
      </w:pPr>
      <w:r>
        <w:rPr>
          <w:rFonts w:eastAsia="微软雅黑"/>
          <w:szCs w:val="21"/>
        </w:rPr>
        <w:t>上海永新彩管有限公司，先后任资深开发工程师、高级统计技术工程师、实验设计DOE专家；</w:t>
      </w:r>
    </w:p>
    <w:p>
      <w:pPr>
        <w:numPr>
          <w:ilvl w:val="0"/>
          <w:numId w:val="4"/>
        </w:numPr>
        <w:autoSpaceDN w:val="0"/>
        <w:spacing w:line="480" w:lineRule="exact"/>
        <w:ind w:left="0" w:firstLine="0"/>
        <w:rPr>
          <w:rFonts w:eastAsia="微软雅黑"/>
          <w:szCs w:val="21"/>
        </w:rPr>
      </w:pPr>
      <w:r>
        <w:rPr>
          <w:rFonts w:eastAsia="微软雅黑"/>
          <w:szCs w:val="21"/>
        </w:rPr>
        <w:t>曾接受多位设计与质量专家的培训与指导，并在长期实践中积累了丰富经验，经过多年大量的一线实践，总结并形成了适合中国企业市场开拓、产品开发、工艺改进与质量提升的完整方法论。</w:t>
      </w:r>
    </w:p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近期部分成果：</w:t>
      </w:r>
    </w:p>
    <w:p>
      <w:pPr>
        <w:numPr>
          <w:ilvl w:val="0"/>
          <w:numId w:val="4"/>
        </w:numPr>
        <w:autoSpaceDN w:val="0"/>
        <w:spacing w:line="480" w:lineRule="exact"/>
        <w:ind w:left="0" w:firstLine="0"/>
        <w:rPr>
          <w:rFonts w:eastAsia="微软雅黑"/>
          <w:szCs w:val="21"/>
        </w:rPr>
      </w:pPr>
      <w:r>
        <w:rPr>
          <w:rFonts w:eastAsia="微软雅黑"/>
          <w:szCs w:val="21"/>
        </w:rPr>
        <w:t>指导完成的宝钢集团的“提高弱粘结煤配比，降低配煤成本”，为公司节约2258万元/年，并申请了专利；</w:t>
      </w:r>
    </w:p>
    <w:p>
      <w:pPr>
        <w:numPr>
          <w:ilvl w:val="0"/>
          <w:numId w:val="4"/>
        </w:numPr>
        <w:autoSpaceDN w:val="0"/>
        <w:spacing w:line="480" w:lineRule="exact"/>
        <w:ind w:left="0" w:firstLine="0"/>
        <w:rPr>
          <w:rFonts w:eastAsia="微软雅黑"/>
          <w:szCs w:val="21"/>
        </w:rPr>
      </w:pPr>
      <w:r>
        <w:rPr>
          <w:rFonts w:eastAsia="微软雅黑"/>
          <w:szCs w:val="21"/>
        </w:rPr>
        <w:t>成功辅导了400多个实验设计项目，为世界级及国内著名企业帮助增加经济收益累计超过人民币26亿元，仅2011年就超过7.6亿元……</w:t>
      </w:r>
    </w:p>
    <w:p>
      <w:pPr>
        <w:numPr>
          <w:ilvl w:val="0"/>
          <w:numId w:val="4"/>
        </w:numPr>
        <w:autoSpaceDN w:val="0"/>
        <w:spacing w:line="480" w:lineRule="exact"/>
        <w:ind w:left="0" w:firstLine="0"/>
        <w:rPr>
          <w:rFonts w:eastAsia="微软雅黑"/>
          <w:szCs w:val="21"/>
        </w:rPr>
      </w:pPr>
      <w:r>
        <w:rPr>
          <w:rFonts w:eastAsia="微软雅黑"/>
          <w:szCs w:val="21"/>
        </w:rPr>
        <w:t>2020~2022三年为ASMC半导体公司完成指导超过40个六西格玛黑带/绿带项目，年创收益6700多万元，仅2022年申报专利25个。</w:t>
      </w:r>
    </w:p>
    <w:p>
      <w:pPr>
        <w:numPr>
          <w:ilvl w:val="0"/>
          <w:numId w:val="4"/>
        </w:numPr>
        <w:autoSpaceDN w:val="0"/>
        <w:spacing w:line="480" w:lineRule="exact"/>
        <w:ind w:left="0" w:firstLine="0"/>
        <w:rPr>
          <w:rFonts w:eastAsia="微软雅黑"/>
          <w:szCs w:val="21"/>
        </w:rPr>
      </w:pPr>
      <w:r>
        <w:rPr>
          <w:rFonts w:eastAsia="微软雅黑"/>
          <w:szCs w:val="21"/>
        </w:rPr>
        <w:t>2021年帮助中元汇吉完成36个DOE项目辅导，对中国新冠试剂的大量配方研制成功作出了重要贡献。</w:t>
      </w:r>
    </w:p>
    <w:p>
      <w:pPr>
        <w:numPr>
          <w:ilvl w:val="0"/>
          <w:numId w:val="4"/>
        </w:numPr>
        <w:autoSpaceDN w:val="0"/>
        <w:spacing w:line="480" w:lineRule="exact"/>
        <w:ind w:left="0" w:firstLine="0"/>
        <w:rPr>
          <w:rFonts w:eastAsia="微软雅黑"/>
          <w:szCs w:val="21"/>
        </w:rPr>
      </w:pPr>
      <w:r>
        <w:rPr>
          <w:rFonts w:eastAsia="微软雅黑"/>
          <w:szCs w:val="21"/>
        </w:rPr>
        <w:t>2022~2023年帮助先健科技完成34个DOE项目辅导；帮助PPG完成一期黑带与三期绿带培训与辅导，完成项目20个，经济收益1250多万元/年。</w:t>
      </w:r>
    </w:p>
    <w:p>
      <w:pPr>
        <w:numPr>
          <w:ilvl w:val="0"/>
          <w:numId w:val="4"/>
        </w:numPr>
        <w:autoSpaceDN w:val="0"/>
        <w:spacing w:line="480" w:lineRule="exact"/>
        <w:ind w:left="0" w:firstLine="0"/>
        <w:rPr>
          <w:rFonts w:eastAsia="微软雅黑"/>
          <w:szCs w:val="21"/>
        </w:rPr>
      </w:pPr>
      <w:r>
        <w:rPr>
          <w:rFonts w:eastAsia="微软雅黑"/>
          <w:szCs w:val="21"/>
        </w:rPr>
        <w:t>2022~2023年帮助重庆冠宇电池完成了7个绿带项目的辅导，经济收益2646.264万元/年。</w:t>
      </w:r>
    </w:p>
    <w:p>
      <w:pPr>
        <w:spacing w:line="480" w:lineRule="exact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专业技能/擅长课程：</w:t>
      </w:r>
    </w:p>
    <w:p>
      <w:pPr>
        <w:numPr>
          <w:ilvl w:val="0"/>
          <w:numId w:val="4"/>
        </w:numPr>
        <w:autoSpaceDN w:val="0"/>
        <w:spacing w:line="480" w:lineRule="exact"/>
        <w:ind w:left="0" w:firstLine="0"/>
        <w:rPr>
          <w:rFonts w:eastAsia="微软雅黑"/>
          <w:szCs w:val="21"/>
        </w:rPr>
      </w:pPr>
      <w:r>
        <w:rPr>
          <w:rFonts w:eastAsia="微软雅黑"/>
          <w:szCs w:val="21"/>
        </w:rPr>
        <w:t>实验设计</w:t>
      </w:r>
      <w:r>
        <w:rPr>
          <w:rFonts w:hint="eastAsia" w:eastAsia="微软雅黑"/>
          <w:szCs w:val="21"/>
        </w:rPr>
        <w:t>（</w:t>
      </w:r>
      <w:r>
        <w:rPr>
          <w:rFonts w:eastAsia="微软雅黑"/>
          <w:szCs w:val="21"/>
        </w:rPr>
        <w:t>DOE</w:t>
      </w:r>
      <w:r>
        <w:rPr>
          <w:rFonts w:hint="eastAsia" w:eastAsia="微软雅黑"/>
          <w:szCs w:val="21"/>
        </w:rPr>
        <w:t>）</w:t>
      </w:r>
      <w:r>
        <w:rPr>
          <w:rFonts w:eastAsia="微软雅黑"/>
          <w:szCs w:val="21"/>
        </w:rPr>
        <w:t>、混料</w:t>
      </w:r>
      <w:r>
        <w:rPr>
          <w:rFonts w:hint="eastAsia" w:eastAsia="微软雅黑"/>
          <w:szCs w:val="21"/>
        </w:rPr>
        <w:t>（</w:t>
      </w:r>
      <w:r>
        <w:rPr>
          <w:rFonts w:eastAsia="微软雅黑"/>
          <w:szCs w:val="21"/>
        </w:rPr>
        <w:t>配方</w:t>
      </w:r>
      <w:r>
        <w:rPr>
          <w:rFonts w:hint="eastAsia" w:eastAsia="微软雅黑"/>
          <w:szCs w:val="21"/>
        </w:rPr>
        <w:t>）</w:t>
      </w:r>
      <w:r>
        <w:rPr>
          <w:rFonts w:eastAsia="微软雅黑"/>
          <w:szCs w:val="21"/>
        </w:rPr>
        <w:t>设计、稳健</w:t>
      </w:r>
      <w:r>
        <w:rPr>
          <w:rFonts w:hint="eastAsia" w:eastAsia="微软雅黑"/>
          <w:szCs w:val="21"/>
        </w:rPr>
        <w:t>（</w:t>
      </w:r>
      <w:r>
        <w:rPr>
          <w:rFonts w:eastAsia="微软雅黑"/>
          <w:szCs w:val="21"/>
        </w:rPr>
        <w:t>田口</w:t>
      </w:r>
      <w:r>
        <w:rPr>
          <w:rFonts w:hint="eastAsia" w:eastAsia="微软雅黑"/>
          <w:szCs w:val="21"/>
        </w:rPr>
        <w:t>）</w:t>
      </w:r>
      <w:r>
        <w:rPr>
          <w:rFonts w:eastAsia="微软雅黑"/>
          <w:szCs w:val="21"/>
        </w:rPr>
        <w:t>设计；</w:t>
      </w:r>
    </w:p>
    <w:p>
      <w:pPr>
        <w:numPr>
          <w:ilvl w:val="0"/>
          <w:numId w:val="4"/>
        </w:numPr>
        <w:autoSpaceDN w:val="0"/>
        <w:spacing w:line="480" w:lineRule="exact"/>
        <w:ind w:left="0" w:firstLine="0"/>
        <w:rPr>
          <w:rFonts w:eastAsia="微软雅黑"/>
          <w:szCs w:val="21"/>
        </w:rPr>
      </w:pPr>
      <w:r>
        <w:rPr>
          <w:rFonts w:eastAsia="微软雅黑"/>
          <w:szCs w:val="21"/>
        </w:rPr>
        <w:t>六西格玛管理、六西格玛设计(DFSS)；</w:t>
      </w:r>
    </w:p>
    <w:p>
      <w:pPr>
        <w:numPr>
          <w:ilvl w:val="0"/>
          <w:numId w:val="4"/>
        </w:numPr>
        <w:autoSpaceDN w:val="0"/>
        <w:spacing w:line="480" w:lineRule="exact"/>
        <w:ind w:left="0" w:firstLine="0"/>
        <w:rPr>
          <w:rFonts w:eastAsia="微软雅黑"/>
          <w:szCs w:val="21"/>
        </w:rPr>
      </w:pPr>
      <w:r>
        <w:rPr>
          <w:rFonts w:eastAsia="微软雅黑"/>
          <w:szCs w:val="21"/>
        </w:rPr>
        <w:t>概念设计/ QFD/ CPM/ DFMEA/ PFMEA / TRIZ / 蒙特卡洛模拟/ DFX/ 公差设计/ 可靠性工程等；</w:t>
      </w:r>
    </w:p>
    <w:p>
      <w:pPr>
        <w:numPr>
          <w:ilvl w:val="0"/>
          <w:numId w:val="4"/>
        </w:numPr>
        <w:autoSpaceDN w:val="0"/>
        <w:spacing w:line="480" w:lineRule="exact"/>
        <w:ind w:left="0" w:firstLine="0"/>
        <w:rPr>
          <w:rFonts w:eastAsia="微软雅黑"/>
          <w:szCs w:val="21"/>
        </w:rPr>
      </w:pPr>
      <w:r>
        <w:rPr>
          <w:rFonts w:eastAsia="微软雅黑"/>
          <w:szCs w:val="21"/>
        </w:rPr>
        <w:t>近5年完成专利12项，其中美国专利2项，并已授权。</w:t>
      </w:r>
    </w:p>
    <w:p>
      <w:pPr>
        <w:spacing w:line="480" w:lineRule="exact"/>
        <w:rPr>
          <w:rFonts w:eastAsia="微软雅黑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080" w:bottom="1538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-826135</wp:posOffset>
              </wp:positionH>
              <wp:positionV relativeFrom="paragraph">
                <wp:posOffset>1905</wp:posOffset>
              </wp:positionV>
              <wp:extent cx="7697470" cy="584835"/>
              <wp:effectExtent l="0" t="0" r="0" b="1905"/>
              <wp:wrapTight wrapText="bothSides">
                <wp:wrapPolygon>
                  <wp:start x="0" y="0"/>
                  <wp:lineTo x="0" y="21154"/>
                  <wp:lineTo x="21404" y="21154"/>
                  <wp:lineTo x="21404" y="0"/>
                  <wp:lineTo x="0" y="0"/>
                </wp:wrapPolygon>
              </wp:wrapTight>
              <wp:docPr id="1" name="矩形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97470" cy="584835"/>
                      </a:xfrm>
                      <a:prstGeom prst="rect">
                        <a:avLst/>
                      </a:prstGeom>
                      <a:solidFill>
                        <a:srgbClr val="AF0D1C">
                          <a:alpha val="85001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0" o:spid="_x0000_s1026" o:spt="1" style="position:absolute;left:0pt;margin-left:-65.05pt;margin-top:0.15pt;height:46.05pt;width:606.1pt;mso-wrap-distance-left:9pt;mso-wrap-distance-right:9pt;z-index:-251655168;mso-width-relative:page;mso-height-relative:page;" fillcolor="#AF0D1C" filled="t" stroked="f" coordsize="21600,21600" wrapcoords="0 0 0 21154 21404 21154 21404 0 0 0" o:gfxdata="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A5Jd61gAAAAkBAAAPAAAAAAAAAAEAIAAAACIAAABkcnMvZG93bnJldi54&#10;bWxQSwECFAAUAAAACACHTuJAWLXIWDUCAABTBAAADgAAAAAAAAABACAAAAAlAQAAZHJzL2Uyb0Rv&#10;Yy54bWxQSwUGAAAAAAYABgBZAQAAzAUAAAAA&#10;">
              <v:fill on="t" opacity="55706f" focussize="0,0"/>
              <v:stroke on="f"/>
              <v:imagedata o:title=""/>
              <o:lock v:ext="edit" aspectratio="f"/>
              <v:textbox>
                <w:txbxContent>
                  <w:p/>
                </w:txbxContent>
              </v:textbox>
              <w10:wrap type="tight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5850255</wp:posOffset>
              </wp:positionH>
              <wp:positionV relativeFrom="paragraph">
                <wp:posOffset>228600</wp:posOffset>
              </wp:positionV>
              <wp:extent cx="381000" cy="198120"/>
              <wp:effectExtent l="1905" t="0" r="0" b="1905"/>
              <wp:wrapNone/>
              <wp:docPr id="3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b/>
                              <w:color w:val="FFFFFF"/>
                              <w:szCs w:val="21"/>
                            </w:rPr>
                          </w:pPr>
                          <w:r>
                            <w:rPr>
                              <w:b/>
                              <w:color w:val="FFFFFF"/>
                              <w:szCs w:val="21"/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FFFFFF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FFFFFF"/>
                              <w:szCs w:val="21"/>
                            </w:rPr>
                            <w:t>1</w:t>
                          </w:r>
                          <w:r>
                            <w:rPr>
                              <w:b/>
                              <w:color w:val="FFFFFF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FFFFFF"/>
                              <w:szCs w:val="21"/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color w:val="FFFFFF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szCs w:val="21"/>
                            </w:rPr>
                            <w:instrText xml:space="preserve"> NUMPAGES  </w:instrText>
                          </w:r>
                          <w:r>
                            <w:rPr>
                              <w:b/>
                              <w:color w:val="FFFFFF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FFFFFF"/>
                              <w:szCs w:val="21"/>
                            </w:rPr>
                            <w:t>5</w:t>
                          </w:r>
                          <w:r>
                            <w:rPr>
                              <w:b/>
                              <w:color w:val="FFFFFF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5" o:spid="_x0000_s1026" o:spt="202" type="#_x0000_t202" style="position:absolute;left:0pt;margin-left:460.65pt;margin-top:18pt;height:15.6pt;width:30pt;mso-position-horizontal-relative:margin;z-index:251659264;mso-width-relative:page;mso-height-relative:page;" filled="f" stroked="f" coordsize="21600,21600" o:gfxdata="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I5VZNgAAAAJAQAADwAAAAAAAAABACAA&#10;AAAiAAAAZHJzL2Rvd25yZXYueG1sUEsBAhQAFAAAAAgAh07iQPw7SbQNAgAABQQAAA4AAAAAAAAA&#10;AQAgAAAAJwEAAGRycy9lMm9Eb2MueG1sUEsFBgAAAAAGAAYAWQEAAKY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/>
                        <w:b/>
                        <w:color w:val="FFFFFF"/>
                        <w:szCs w:val="21"/>
                      </w:rPr>
                    </w:pPr>
                    <w:r>
                      <w:rPr>
                        <w:b/>
                        <w:color w:val="FFFFFF"/>
                        <w:szCs w:val="21"/>
                        <w:lang w:val="zh-CN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Cs w:val="21"/>
                      </w:rPr>
                      <w:fldChar w:fldCharType="begin"/>
                    </w:r>
                    <w:r>
                      <w:rPr>
                        <w:b/>
                        <w:color w:val="FFFFFF"/>
                        <w:szCs w:val="21"/>
                      </w:rPr>
                      <w:instrText xml:space="preserve"> PAGE </w:instrText>
                    </w:r>
                    <w:r>
                      <w:rPr>
                        <w:b/>
                        <w:color w:val="FFFFFF"/>
                        <w:szCs w:val="21"/>
                      </w:rPr>
                      <w:fldChar w:fldCharType="separate"/>
                    </w:r>
                    <w:r>
                      <w:rPr>
                        <w:b/>
                        <w:color w:val="FFFFFF"/>
                        <w:szCs w:val="21"/>
                      </w:rPr>
                      <w:t>1</w:t>
                    </w:r>
                    <w:r>
                      <w:rPr>
                        <w:b/>
                        <w:color w:val="FFFFFF"/>
                        <w:szCs w:val="21"/>
                      </w:rPr>
                      <w:fldChar w:fldCharType="end"/>
                    </w:r>
                    <w:r>
                      <w:rPr>
                        <w:b/>
                        <w:color w:val="FFFFFF"/>
                        <w:szCs w:val="21"/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color w:val="FFFFFF"/>
                        <w:szCs w:val="21"/>
                      </w:rPr>
                      <w:fldChar w:fldCharType="begin"/>
                    </w:r>
                    <w:r>
                      <w:rPr>
                        <w:b/>
                        <w:color w:val="FFFFFF"/>
                        <w:szCs w:val="21"/>
                      </w:rPr>
                      <w:instrText xml:space="preserve"> NUMPAGES  </w:instrText>
                    </w:r>
                    <w:r>
                      <w:rPr>
                        <w:b/>
                        <w:color w:val="FFFFFF"/>
                        <w:szCs w:val="21"/>
                      </w:rPr>
                      <w:fldChar w:fldCharType="separate"/>
                    </w:r>
                    <w:r>
                      <w:rPr>
                        <w:b/>
                        <w:color w:val="FFFFFF"/>
                        <w:szCs w:val="21"/>
                      </w:rPr>
                      <w:t>5</w:t>
                    </w:r>
                    <w:r>
                      <w:rPr>
                        <w:b/>
                        <w:color w:val="FFFFFF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  <w:jc w:val="both"/>
      <w:rPr>
        <w:rFonts w:hint="eastAsia"/>
      </w:rPr>
    </w:pPr>
    <w:r>
      <w:rPr>
        <w:rFonts w:hint="eastAsia" w:hAnsi="微软雅黑" w:eastAsia="微软雅黑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5121910</wp:posOffset>
              </wp:positionH>
              <wp:positionV relativeFrom="paragraph">
                <wp:posOffset>345440</wp:posOffset>
              </wp:positionV>
              <wp:extent cx="1166495" cy="434340"/>
              <wp:effectExtent l="0" t="0" r="0" b="3810"/>
              <wp:wrapNone/>
              <wp:docPr id="7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95" cy="434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480" w:lineRule="exact"/>
                            <w:jc w:val="right"/>
                          </w:pPr>
                          <w:r>
                            <w:rPr>
                              <w:rFonts w:hint="eastAsia" w:eastAsia="微软雅黑"/>
                              <w:b/>
                              <w:color w:val="FFFFFF"/>
                              <w:sz w:val="24"/>
                              <w:szCs w:val="24"/>
                            </w:rPr>
                            <w:t>公开课课纲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403.3pt;margin-top:27.2pt;height:34.2pt;width:91.85pt;z-index:251662336;mso-width-relative:page;mso-height-relative:page;" filled="f" stroked="f" coordsize="21600,21600" o:gfxdata="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ygQhAdcAAAAKAQAADwAA&#10;AAAAAAABACAAAAAiAAAAZHJzL2Rvd25yZXYueG1sUEsBAhQAFAAAAAgAh07iQPZujJEXAgAAFQQA&#10;AA4AAAAAAAAAAQAgAAAAJgEAAGRycy9lMm9Eb2MueG1sUEsFBgAAAAAGAAYAWQEAAK8FAAAAAA=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spacing w:line="480" w:lineRule="exact"/>
                      <w:jc w:val="right"/>
                    </w:pPr>
                    <w:r>
                      <w:rPr>
                        <w:rFonts w:hint="eastAsia" w:eastAsia="微软雅黑"/>
                        <w:b/>
                        <w:color w:val="FFFFFF"/>
                        <w:sz w:val="24"/>
                        <w:szCs w:val="24"/>
                      </w:rPr>
                      <w:t>公开课课纲</w:t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436245</wp:posOffset>
              </wp:positionH>
              <wp:positionV relativeFrom="paragraph">
                <wp:posOffset>-186690</wp:posOffset>
              </wp:positionV>
              <wp:extent cx="5188585" cy="659765"/>
              <wp:effectExtent l="0" t="3810" r="4445" b="3175"/>
              <wp:wrapNone/>
              <wp:docPr id="6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8585" cy="659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120" w:beforeLines="50" w:after="120" w:afterLines="50"/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color w:val="FFFFFF"/>
                              <w:sz w:val="44"/>
                            </w:rPr>
                            <w:t>可靠性工程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34" o:spid="_x0000_s1026" o:spt="202" type="#_x0000_t202" style="position:absolute;left:0pt;margin-left:34.35pt;margin-top:-14.7pt;height:51.95pt;width:408.55pt;z-index:251660288;mso-width-relative:page;mso-height-relative:page;" filled="f" stroked="f" coordsize="21600,21600" o:gfxdata="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Bi4f/XAAAA&#10;CQEAAA8AAAAAAAAAAQAgAAAAIgAAAGRycy9kb3ducmV2LnhtbFBLAQIUABQAAAAIAIdO4kDqWSCJ&#10;HgIAACQEAAAOAAAAAAAAAAEAIAAAACYBAABkcnMvZTJvRG9jLnhtbFBLBQYAAAAABgAGAFkBAAC2&#10;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spacing w:before="120" w:beforeLines="50" w:after="120" w:afterLines="50"/>
                      <w:jc w:val="center"/>
                      <w:rPr>
                        <w:color w:val="FFFFFF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color w:val="FFFFFF"/>
                        <w:sz w:val="44"/>
                      </w:rPr>
                      <w:t>可靠性工程</w:t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-541020</wp:posOffset>
              </wp:positionV>
              <wp:extent cx="7593330" cy="1394460"/>
              <wp:effectExtent l="0" t="1905" r="7620" b="3810"/>
              <wp:wrapTight wrapText="bothSides">
                <wp:wrapPolygon>
                  <wp:start x="21593" y="0"/>
                  <wp:lineTo x="0" y="0"/>
                  <wp:lineTo x="0" y="21600"/>
                  <wp:lineTo x="21593" y="21600"/>
                  <wp:lineTo x="7" y="21600"/>
                  <wp:lineTo x="21600" y="21600"/>
                  <wp:lineTo x="21600" y="0"/>
                  <wp:lineTo x="7" y="0"/>
                  <wp:lineTo x="21593" y="0"/>
                </wp:wrapPolygon>
              </wp:wrapTight>
              <wp:docPr id="5" name="矩形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93330" cy="1394460"/>
                      </a:xfrm>
                      <a:prstGeom prst="rect">
                        <a:avLst/>
                      </a:prstGeom>
                      <a:solidFill>
                        <a:srgbClr val="17365D">
                          <a:alpha val="89999"/>
                        </a:srgbClr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32" o:spid="_x0000_s1026" o:spt="1" style="position:absolute;left:0pt;margin-left:-54pt;margin-top:-42.6pt;height:109.8pt;width:597.9pt;mso-wrap-distance-left:9pt;mso-wrap-distance-right:9pt;z-index:-251656192;mso-width-relative:page;mso-height-relative:page;" fillcolor="#17365D" filled="t" stroked="f" coordsize="21600,21600" wrapcoords="21593 0 0 0 0 21600 21593 21600 7 21600 21600 21600 21600 0 7 0 21593 0" o:gfxdata="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eN8oG2gAAAA0BAAAPAAAAAAAAAAEAIAAAACIAAABkcnMv&#10;ZG93bnJldi54bWxQSwECFAAUAAAACACHTuJAgjLZezoCAABiBAAADgAAAAAAAAABACAAAAApAQAA&#10;ZHJzL2Uyb0RvYy54bWxQSwUGAAAAAAYABgBZAQAA1QUAAAAA&#10;">
              <v:fill on="t" opacity="58981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  <w10:wrap type="tigh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bullet"/>
      <w:pStyle w:val="31"/>
      <w:lvlText w:val=""/>
      <w:lvlJc w:val="left"/>
      <w:pPr>
        <w:tabs>
          <w:tab w:val="left" w:pos="780"/>
        </w:tabs>
        <w:ind w:left="78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3AB20542"/>
    <w:multiLevelType w:val="multilevel"/>
    <w:tmpl w:val="3AB20542"/>
    <w:lvl w:ilvl="0" w:tentative="0">
      <w:start w:val="20"/>
      <w:numFmt w:val="decimal"/>
      <w:lvlText w:val="例%1"/>
      <w:lvlJc w:val="left"/>
      <w:pPr>
        <w:tabs>
          <w:tab w:val="left" w:pos="690"/>
        </w:tabs>
        <w:ind w:left="690" w:hanging="6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55626ACB"/>
    <w:multiLevelType w:val="multilevel"/>
    <w:tmpl w:val="55626AC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59029ACF"/>
    <w:multiLevelType w:val="singleLevel"/>
    <w:tmpl w:val="59029ACF"/>
    <w:lvl w:ilvl="0" w:tentative="0">
      <w:start w:val="1"/>
      <w:numFmt w:val="bullet"/>
      <w:lvlText w:val=""/>
      <w:lvlJc w:val="left"/>
      <w:pPr>
        <w:ind w:left="562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M2ExOGY5NDQxYmM1NmJlNzk5NmNiZmE0OWVkNTYifQ=="/>
  </w:docVars>
  <w:rsids>
    <w:rsidRoot w:val="00172A27"/>
    <w:rsid w:val="0000341B"/>
    <w:rsid w:val="000045FC"/>
    <w:rsid w:val="00093C81"/>
    <w:rsid w:val="000975DB"/>
    <w:rsid w:val="000A5A67"/>
    <w:rsid w:val="000D7C2C"/>
    <w:rsid w:val="00124800"/>
    <w:rsid w:val="00160F0B"/>
    <w:rsid w:val="00185D35"/>
    <w:rsid w:val="001D7A75"/>
    <w:rsid w:val="001F290A"/>
    <w:rsid w:val="00216A52"/>
    <w:rsid w:val="00261CDF"/>
    <w:rsid w:val="00263ED8"/>
    <w:rsid w:val="00287DC4"/>
    <w:rsid w:val="002A3556"/>
    <w:rsid w:val="002F4A04"/>
    <w:rsid w:val="00322E6B"/>
    <w:rsid w:val="00336015"/>
    <w:rsid w:val="00340F5D"/>
    <w:rsid w:val="003536C6"/>
    <w:rsid w:val="003A7F64"/>
    <w:rsid w:val="003B704C"/>
    <w:rsid w:val="003D2CA4"/>
    <w:rsid w:val="00407BC8"/>
    <w:rsid w:val="00432EC4"/>
    <w:rsid w:val="00434C3F"/>
    <w:rsid w:val="004809F5"/>
    <w:rsid w:val="004D2282"/>
    <w:rsid w:val="00562617"/>
    <w:rsid w:val="00581986"/>
    <w:rsid w:val="00590E2A"/>
    <w:rsid w:val="00595DC1"/>
    <w:rsid w:val="005A055D"/>
    <w:rsid w:val="005B0872"/>
    <w:rsid w:val="00613749"/>
    <w:rsid w:val="00661C73"/>
    <w:rsid w:val="0067197A"/>
    <w:rsid w:val="00694734"/>
    <w:rsid w:val="006A7F22"/>
    <w:rsid w:val="006B3C93"/>
    <w:rsid w:val="006E2A46"/>
    <w:rsid w:val="007070B4"/>
    <w:rsid w:val="007A66C6"/>
    <w:rsid w:val="007B5D60"/>
    <w:rsid w:val="007C278B"/>
    <w:rsid w:val="008256AA"/>
    <w:rsid w:val="00843CE6"/>
    <w:rsid w:val="0085594E"/>
    <w:rsid w:val="00857E8B"/>
    <w:rsid w:val="00874842"/>
    <w:rsid w:val="00877927"/>
    <w:rsid w:val="008B7827"/>
    <w:rsid w:val="008F28C8"/>
    <w:rsid w:val="008F66C2"/>
    <w:rsid w:val="00914261"/>
    <w:rsid w:val="009E13AC"/>
    <w:rsid w:val="00A32A72"/>
    <w:rsid w:val="00A3303F"/>
    <w:rsid w:val="00A577C5"/>
    <w:rsid w:val="00A63DFF"/>
    <w:rsid w:val="00AD2BD8"/>
    <w:rsid w:val="00AD4856"/>
    <w:rsid w:val="00AE0C5B"/>
    <w:rsid w:val="00B0202D"/>
    <w:rsid w:val="00B05875"/>
    <w:rsid w:val="00B675DA"/>
    <w:rsid w:val="00B80549"/>
    <w:rsid w:val="00B926D7"/>
    <w:rsid w:val="00BB38C5"/>
    <w:rsid w:val="00BF3FF3"/>
    <w:rsid w:val="00C036BE"/>
    <w:rsid w:val="00C61BE0"/>
    <w:rsid w:val="00C854FC"/>
    <w:rsid w:val="00CA47BA"/>
    <w:rsid w:val="00CF40C1"/>
    <w:rsid w:val="00CF41C1"/>
    <w:rsid w:val="00DA0B52"/>
    <w:rsid w:val="00DA70BC"/>
    <w:rsid w:val="00DB3EDE"/>
    <w:rsid w:val="00DC2C11"/>
    <w:rsid w:val="00DD6868"/>
    <w:rsid w:val="00DE5D01"/>
    <w:rsid w:val="00E92F56"/>
    <w:rsid w:val="00E97F3E"/>
    <w:rsid w:val="00EE42DF"/>
    <w:rsid w:val="00EE6C40"/>
    <w:rsid w:val="00F05B6D"/>
    <w:rsid w:val="00F236BE"/>
    <w:rsid w:val="00F95D21"/>
    <w:rsid w:val="00FA5C70"/>
    <w:rsid w:val="00FD4819"/>
    <w:rsid w:val="00FE7DC1"/>
    <w:rsid w:val="00FF6DF1"/>
    <w:rsid w:val="017621F9"/>
    <w:rsid w:val="07D70922"/>
    <w:rsid w:val="09381459"/>
    <w:rsid w:val="0958526D"/>
    <w:rsid w:val="09BD6B8A"/>
    <w:rsid w:val="09F23CE8"/>
    <w:rsid w:val="0AFA120A"/>
    <w:rsid w:val="0C3537FB"/>
    <w:rsid w:val="0C7F1C11"/>
    <w:rsid w:val="0F2E22AB"/>
    <w:rsid w:val="107F18A9"/>
    <w:rsid w:val="10F20DDB"/>
    <w:rsid w:val="12183A8E"/>
    <w:rsid w:val="13076927"/>
    <w:rsid w:val="13EB653A"/>
    <w:rsid w:val="14F67573"/>
    <w:rsid w:val="17C77B0F"/>
    <w:rsid w:val="19574DA2"/>
    <w:rsid w:val="1B7D79D2"/>
    <w:rsid w:val="1BE31B4D"/>
    <w:rsid w:val="1D533889"/>
    <w:rsid w:val="1D5522D4"/>
    <w:rsid w:val="1E8F4FAF"/>
    <w:rsid w:val="1EB00B68"/>
    <w:rsid w:val="1F8C08F2"/>
    <w:rsid w:val="21D04826"/>
    <w:rsid w:val="23040234"/>
    <w:rsid w:val="23AB191E"/>
    <w:rsid w:val="24B30F5E"/>
    <w:rsid w:val="24C34C80"/>
    <w:rsid w:val="25D10AE5"/>
    <w:rsid w:val="25E40DB9"/>
    <w:rsid w:val="26FA7220"/>
    <w:rsid w:val="275C1C24"/>
    <w:rsid w:val="286B0F53"/>
    <w:rsid w:val="29110139"/>
    <w:rsid w:val="297561D3"/>
    <w:rsid w:val="2B32788A"/>
    <w:rsid w:val="2B683643"/>
    <w:rsid w:val="2BFE25AD"/>
    <w:rsid w:val="2C484B1E"/>
    <w:rsid w:val="2CE0731C"/>
    <w:rsid w:val="2D021266"/>
    <w:rsid w:val="2D1C2F78"/>
    <w:rsid w:val="2DDD43CD"/>
    <w:rsid w:val="2DF53AC9"/>
    <w:rsid w:val="2E4A06F4"/>
    <w:rsid w:val="32E35FC5"/>
    <w:rsid w:val="331F61ED"/>
    <w:rsid w:val="352765C3"/>
    <w:rsid w:val="35BE11FB"/>
    <w:rsid w:val="36331012"/>
    <w:rsid w:val="390A2655"/>
    <w:rsid w:val="399C304B"/>
    <w:rsid w:val="3CAF11F3"/>
    <w:rsid w:val="3D2953BB"/>
    <w:rsid w:val="3DA4799F"/>
    <w:rsid w:val="3EB31986"/>
    <w:rsid w:val="3F4F523F"/>
    <w:rsid w:val="4077339B"/>
    <w:rsid w:val="426D4684"/>
    <w:rsid w:val="44BC5F98"/>
    <w:rsid w:val="459B1F40"/>
    <w:rsid w:val="45A93C82"/>
    <w:rsid w:val="46295027"/>
    <w:rsid w:val="469D17EC"/>
    <w:rsid w:val="46BF20A2"/>
    <w:rsid w:val="47606B0B"/>
    <w:rsid w:val="47FC3417"/>
    <w:rsid w:val="49612AC8"/>
    <w:rsid w:val="49D2272B"/>
    <w:rsid w:val="4ABC313C"/>
    <w:rsid w:val="4AF30483"/>
    <w:rsid w:val="4CBB2F60"/>
    <w:rsid w:val="4FDC618E"/>
    <w:rsid w:val="559646C4"/>
    <w:rsid w:val="56245862"/>
    <w:rsid w:val="564B6B40"/>
    <w:rsid w:val="56DC5010"/>
    <w:rsid w:val="573B510F"/>
    <w:rsid w:val="575C65BB"/>
    <w:rsid w:val="57A63BE7"/>
    <w:rsid w:val="58556DFB"/>
    <w:rsid w:val="58A1423A"/>
    <w:rsid w:val="605B3923"/>
    <w:rsid w:val="60832368"/>
    <w:rsid w:val="61154893"/>
    <w:rsid w:val="618371CB"/>
    <w:rsid w:val="61B21CE6"/>
    <w:rsid w:val="62F05CEE"/>
    <w:rsid w:val="634459FB"/>
    <w:rsid w:val="66A27570"/>
    <w:rsid w:val="66B35C38"/>
    <w:rsid w:val="68211269"/>
    <w:rsid w:val="685B471E"/>
    <w:rsid w:val="68926F62"/>
    <w:rsid w:val="6896041E"/>
    <w:rsid w:val="695E7BE1"/>
    <w:rsid w:val="6A2A6341"/>
    <w:rsid w:val="6A5C6141"/>
    <w:rsid w:val="6BA00665"/>
    <w:rsid w:val="6C666467"/>
    <w:rsid w:val="6D694AFE"/>
    <w:rsid w:val="6D7A78B9"/>
    <w:rsid w:val="6FA4093E"/>
    <w:rsid w:val="711605ED"/>
    <w:rsid w:val="713472B0"/>
    <w:rsid w:val="71B4365D"/>
    <w:rsid w:val="723536EF"/>
    <w:rsid w:val="745436E9"/>
    <w:rsid w:val="75D60C7F"/>
    <w:rsid w:val="769E4528"/>
    <w:rsid w:val="781A4D19"/>
    <w:rsid w:val="7A4E1A59"/>
    <w:rsid w:val="7ACE03F8"/>
    <w:rsid w:val="7B9F58E0"/>
    <w:rsid w:val="7CCF01D0"/>
    <w:rsid w:val="7DDC3A2D"/>
    <w:rsid w:val="7E212EDA"/>
    <w:rsid w:val="7E6C6CF7"/>
    <w:rsid w:val="7F6015C4"/>
    <w:rsid w:val="7F6D75EE"/>
    <w:rsid w:val="7F9248A7"/>
    <w:rsid w:val="7F9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ind w:left="220" w:firstLine="660"/>
      <w:jc w:val="center"/>
      <w:outlineLvl w:val="0"/>
    </w:pPr>
    <w:rPr>
      <w:b/>
      <w:sz w:val="32"/>
    </w:rPr>
  </w:style>
  <w:style w:type="paragraph" w:styleId="3">
    <w:name w:val="heading 2"/>
    <w:basedOn w:val="1"/>
    <w:next w:val="1"/>
    <w:qFormat/>
    <w:uiPriority w:val="0"/>
    <w:pPr>
      <w:keepNext/>
      <w:spacing w:line="480" w:lineRule="exact"/>
      <w:ind w:left="360"/>
      <w:outlineLvl w:val="1"/>
    </w:pPr>
    <w:rPr>
      <w:sz w:val="30"/>
    </w:rPr>
  </w:style>
  <w:style w:type="paragraph" w:styleId="4">
    <w:name w:val="heading 3"/>
    <w:basedOn w:val="1"/>
    <w:next w:val="1"/>
    <w:qFormat/>
    <w:uiPriority w:val="0"/>
    <w:pPr>
      <w:keepNext/>
      <w:ind w:left="-358" w:leftChars="-171" w:hanging="1"/>
      <w:outlineLvl w:val="2"/>
    </w:pPr>
    <w:rPr>
      <w:b/>
      <w:i/>
      <w:sz w:val="30"/>
      <w:u w:val="thick"/>
    </w:rPr>
  </w:style>
  <w:style w:type="character" w:default="1" w:styleId="18">
    <w:name w:val="Default Paragraph Font"/>
    <w:uiPriority w:val="0"/>
  </w:style>
  <w:style w:type="table" w:default="1" w:styleId="1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Body Text"/>
    <w:basedOn w:val="1"/>
    <w:uiPriority w:val="0"/>
    <w:rPr>
      <w:sz w:val="28"/>
    </w:rPr>
  </w:style>
  <w:style w:type="paragraph" w:styleId="7">
    <w:name w:val="Body Text Indent"/>
    <w:basedOn w:val="1"/>
    <w:uiPriority w:val="0"/>
    <w:pPr>
      <w:spacing w:before="156" w:beforeLines="50" w:line="440" w:lineRule="exact"/>
      <w:ind w:firstLine="480" w:firstLineChars="200"/>
    </w:pPr>
    <w:rPr>
      <w:sz w:val="24"/>
    </w:rPr>
  </w:style>
  <w:style w:type="paragraph" w:styleId="8">
    <w:name w:val="Block Text"/>
    <w:basedOn w:val="1"/>
    <w:uiPriority w:val="0"/>
    <w:pPr>
      <w:spacing w:line="720" w:lineRule="exact"/>
      <w:ind w:left="-359" w:leftChars="-171" w:rightChars="-244" w:firstLine="560" w:firstLineChars="200"/>
      <w:jc w:val="left"/>
    </w:pPr>
    <w:rPr>
      <w:rFonts w:ascii="宋体" w:hAnsi="宋体"/>
      <w:sz w:val="28"/>
    </w:rPr>
  </w:style>
  <w:style w:type="paragraph" w:styleId="9">
    <w:name w:val="Date"/>
    <w:basedOn w:val="1"/>
    <w:next w:val="1"/>
    <w:uiPriority w:val="0"/>
    <w:rPr>
      <w:rFonts w:ascii="宋体"/>
      <w:sz w:val="28"/>
    </w:rPr>
  </w:style>
  <w:style w:type="paragraph" w:styleId="10">
    <w:name w:val="Body Text Indent 2"/>
    <w:basedOn w:val="1"/>
    <w:uiPriority w:val="0"/>
    <w:pPr>
      <w:spacing w:before="100" w:after="100" w:line="440" w:lineRule="exact"/>
      <w:ind w:firstLine="480" w:firstLineChars="200"/>
    </w:pPr>
    <w:rPr>
      <w:sz w:val="24"/>
    </w:rPr>
  </w:style>
  <w:style w:type="paragraph" w:styleId="11">
    <w:name w:val="footer"/>
    <w:basedOn w:val="1"/>
    <w:link w:val="2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3">
    <w:name w:val="Body Text Indent 3"/>
    <w:basedOn w:val="1"/>
    <w:uiPriority w:val="0"/>
    <w:pPr>
      <w:spacing w:line="500" w:lineRule="exact"/>
      <w:ind w:firstLine="482" w:firstLineChars="200"/>
    </w:pPr>
    <w:rPr>
      <w:b/>
      <w:sz w:val="24"/>
    </w:rPr>
  </w:style>
  <w:style w:type="paragraph" w:styleId="14">
    <w:name w:val="Body Text 2"/>
    <w:basedOn w:val="1"/>
    <w:uiPriority w:val="0"/>
    <w:rPr>
      <w:rFonts w:ascii="黑体" w:eastAsia="黑体"/>
      <w:b/>
      <w:sz w:val="28"/>
    </w:rPr>
  </w:style>
  <w:style w:type="paragraph" w:styleId="1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kern w:val="0"/>
      <w:sz w:val="24"/>
      <w:lang w:eastAsia="en-US"/>
    </w:rPr>
  </w:style>
  <w:style w:type="character" w:styleId="19">
    <w:name w:val="Strong"/>
    <w:qFormat/>
    <w:uiPriority w:val="0"/>
    <w:rPr>
      <w:b/>
    </w:rPr>
  </w:style>
  <w:style w:type="character" w:styleId="20">
    <w:name w:val="page number"/>
    <w:uiPriority w:val="0"/>
  </w:style>
  <w:style w:type="character" w:styleId="21">
    <w:name w:val="FollowedHyperlink"/>
    <w:uiPriority w:val="0"/>
    <w:rPr>
      <w:color w:val="800080"/>
      <w:u w:val="single"/>
    </w:rPr>
  </w:style>
  <w:style w:type="character" w:styleId="22">
    <w:name w:val="Hyperlink"/>
    <w:uiPriority w:val="0"/>
    <w:rPr>
      <w:color w:val="0000FF"/>
      <w:u w:val="single"/>
    </w:rPr>
  </w:style>
  <w:style w:type="character" w:styleId="23">
    <w:name w:val="annotation reference"/>
    <w:uiPriority w:val="0"/>
    <w:rPr>
      <w:sz w:val="21"/>
    </w:rPr>
  </w:style>
  <w:style w:type="character" w:customStyle="1" w:styleId="24">
    <w:name w:val="页脚 Char"/>
    <w:link w:val="11"/>
    <w:uiPriority w:val="99"/>
    <w:rPr>
      <w:kern w:val="2"/>
      <w:sz w:val="18"/>
    </w:rPr>
  </w:style>
  <w:style w:type="character" w:customStyle="1" w:styleId="25">
    <w:name w:val="9a1"/>
    <w:uiPriority w:val="0"/>
  </w:style>
  <w:style w:type="character" w:customStyle="1" w:styleId="26">
    <w:name w:val="9pt21"/>
    <w:uiPriority w:val="0"/>
    <w:rPr>
      <w:color w:val="333333"/>
      <w:sz w:val="18"/>
    </w:rPr>
  </w:style>
  <w:style w:type="paragraph" w:customStyle="1" w:styleId="27">
    <w:name w:val="Normal_2"/>
    <w:basedOn w:val="1"/>
    <w:uiPriority w:val="0"/>
    <w:pPr>
      <w:spacing w:line="360" w:lineRule="exact"/>
    </w:pPr>
    <w:rPr>
      <w:sz w:val="24"/>
    </w:rPr>
  </w:style>
  <w:style w:type="paragraph" w:customStyle="1" w:styleId="28">
    <w:name w:val="Char Char1 Char Char Char Char Char Char"/>
    <w:basedOn w:val="1"/>
    <w:uiPriority w:val="0"/>
    <w:pPr>
      <w:widowControl/>
      <w:spacing w:after="160" w:line="240" w:lineRule="exact"/>
      <w:jc w:val="left"/>
    </w:pPr>
  </w:style>
  <w:style w:type="paragraph" w:customStyle="1" w:styleId="29">
    <w:name w:val="Default"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Times New Roman"/>
      <w:lang w:val="en-US" w:eastAsia="zh-CN" w:bidi="ar-SA"/>
    </w:rPr>
  </w:style>
  <w:style w:type="paragraph" w:customStyle="1" w:styleId="30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1">
    <w:name w:val="Achievement"/>
    <w:basedOn w:val="6"/>
    <w:uiPriority w:val="0"/>
    <w:pPr>
      <w:widowControl/>
      <w:numPr>
        <w:ilvl w:val="0"/>
        <w:numId w:val="1"/>
      </w:numPr>
      <w:tabs>
        <w:tab w:val="clear" w:pos="780"/>
      </w:tabs>
      <w:spacing w:after="60" w:line="220" w:lineRule="atLeast"/>
    </w:pPr>
    <w:rPr>
      <w:rFonts w:ascii="Arial" w:hAnsi="Arial"/>
      <w:spacing w:val="-5"/>
      <w:kern w:val="0"/>
      <w:sz w:val="20"/>
    </w:rPr>
  </w:style>
  <w:style w:type="paragraph" w:customStyle="1" w:styleId="32">
    <w:name w:val="List Paragraph"/>
    <w:basedOn w:val="1"/>
    <w:uiPriority w:val="0"/>
    <w:pPr>
      <w:ind w:firstLine="420" w:firstLineChars="200"/>
    </w:pPr>
  </w:style>
  <w:style w:type="paragraph" w:customStyle="1" w:styleId="33">
    <w:name w:val="Subject Line"/>
    <w:basedOn w:val="1"/>
    <w:next w:val="6"/>
    <w:uiPriority w:val="0"/>
    <w:pPr>
      <w:widowControl/>
      <w:spacing w:after="220" w:line="220" w:lineRule="atLeast"/>
      <w:jc w:val="left"/>
    </w:pPr>
    <w:rPr>
      <w:rFonts w:ascii="Arial Black" w:hAnsi="Arial Black" w:eastAsia="Times New Roman"/>
      <w:spacing w:val="-10"/>
      <w:kern w:val="0"/>
      <w:sz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563</Words>
  <Characters>3210</Characters>
  <Lines>26</Lines>
  <Paragraphs>7</Paragraphs>
  <TotalTime>5</TotalTime>
  <ScaleCrop>false</ScaleCrop>
  <LinksUpToDate>false</LinksUpToDate>
  <CharactersWithSpaces>3766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2024-02-29T07:33:00Z</dcterms:created>
  <dc:creator>ssiwyj</dc:creator>
  <cp:lastModifiedBy>冯婷婷</cp:lastModifiedBy>
  <cp:lastPrinted>2024-02-29T06:40:00Z</cp:lastPrinted>
  <dcterms:modified xsi:type="dcterms:W3CDTF">2024-03-06T12:59:00Z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2C84B0CD67A14D9A84688B45874B878D_13</vt:lpwstr>
  </property>
</Properties>
</file>