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jc w:val="distribute"/>
        <w:textAlignment w:val="auto"/>
        <w:rPr>
          <w:rFonts w:hint="default" w:ascii="Cambria" w:hAnsi="Cambria"/>
          <w:sz w:val="26"/>
          <w:szCs w:val="26"/>
          <w:lang w:val="en-US"/>
        </w:rPr>
      </w:pPr>
      <w:r>
        <w:rPr>
          <w:rFonts w:hint="eastAsia" w:ascii="方正公文小标宋" w:hAnsi="方正公文小标宋" w:eastAsia="方正公文小标宋" w:cs="方正公文小标宋"/>
          <w:b/>
          <w:bCs/>
          <w:color w:val="FF0000"/>
          <w:kern w:val="44"/>
          <w:sz w:val="72"/>
          <w:szCs w:val="72"/>
          <w:lang w:val="en-US" w:eastAsia="zh-CN" w:bidi="ar"/>
        </w:rPr>
        <w:t>中 国 公 文 写 作 网</w:t>
      </w:r>
    </w:p>
    <w:p>
      <w:pPr>
        <w:pStyle w:val="10"/>
        <w:spacing w:line="380" w:lineRule="exact"/>
        <w:jc w:val="right"/>
        <w:rPr>
          <w:rFonts w:hint="eastAsia" w:ascii="华文中宋" w:hAnsi="华文中宋" w:eastAsia="华文中宋"/>
        </w:rPr>
      </w:pPr>
      <w:r>
        <w:rPr>
          <w:rFonts w:hint="eastAsia" w:ascii="仿宋" w:hAnsi="仿宋" w:eastAsia="仿宋" w:cs="仿宋"/>
          <w:sz w:val="32"/>
          <w:szCs w:val="32"/>
          <w:lang w:val="en-US" w:eastAsia="zh-CN"/>
        </w:rPr>
        <w:t>中公培</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号</w:t>
      </w:r>
      <w:r>
        <w:rPr>
          <w:rFonts w:ascii="宋体" w:hAnsi="宋体" w:cs="宋体"/>
          <w:sz w:val="30"/>
          <w:szCs w:val="30"/>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78740</wp:posOffset>
                </wp:positionV>
                <wp:extent cx="5649595" cy="8890"/>
                <wp:effectExtent l="0" t="13970" r="8255"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5649595" cy="8890"/>
                        </a:xfrm>
                        <a:prstGeom prst="straightConnector1">
                          <a:avLst/>
                        </a:prstGeom>
                        <a:noFill/>
                        <a:ln w="28575" cmpd="thickThin">
                          <a:solidFill>
                            <a:srgbClr val="FF0000"/>
                          </a:solidFill>
                          <a:prstDash val="solid"/>
                          <a:round/>
                        </a:ln>
                        <a:effectLst/>
                      </wps:spPr>
                      <wps:bodyPr/>
                    </wps:wsp>
                  </a:graphicData>
                </a:graphic>
              </wp:anchor>
            </w:drawing>
          </mc:Choice>
          <mc:Fallback>
            <w:pict>
              <v:shape id="_x0000_s1026" o:spid="_x0000_s1026" o:spt="32" type="#_x0000_t32" style="position:absolute;left:0pt;flip:y;margin-left:-0.8pt;margin-top:6.2pt;height:0.7pt;width:444.85pt;z-index:251660288;mso-width-relative:page;mso-height-relative:page;" filled="f" stroked="t" coordsize="21600,21600" o:gfxdata="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Ss7T1wAAAAgB&#10;AAAPAAAAAAAAAAEAIAAAACIAAABkcnMvZG93bnJldi54bWxQSwECFAAUAAAACACHTuJA02D9WhwC&#10;AAAEBAAADgAAAAAAAAABACAAAAAmAQAAZHJzL2Uyb0RvYy54bWxQSwUGAAAAAAYABgBZAQAAtAUA&#10;AAAA&#10;">
                <v:fill on="f" focussize="0,0"/>
                <v:stroke weight="2.25pt" color="#FF0000" linestyle="thickThin" joinstyle="round"/>
                <v:imagedata o:title=""/>
                <o:lock v:ext="edit" aspectratio="f"/>
              </v:shape>
            </w:pict>
          </mc:Fallback>
        </mc:AlternateContent>
      </w:r>
    </w:p>
    <w:p>
      <w:pPr>
        <w:spacing w:line="500" w:lineRule="exact"/>
        <w:ind w:right="-17" w:rightChars="-8"/>
        <w:jc w:val="center"/>
        <w:rPr>
          <w:rFonts w:hint="eastAsia" w:cs="黑体" w:asciiTheme="minorEastAsia" w:hAnsiTheme="min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17" w:rightChars="-8"/>
        <w:jc w:val="center"/>
        <w:textAlignment w:val="auto"/>
        <w:rPr>
          <w:rFonts w:hint="eastAsia" w:cs="黑体" w:asciiTheme="minorEastAsia" w:hAnsiTheme="minorEastAsia"/>
          <w:b/>
          <w:bCs/>
          <w:sz w:val="32"/>
          <w:szCs w:val="32"/>
          <w:highlight w:val="none"/>
          <w:lang w:val="en-US" w:eastAsia="zh-CN"/>
        </w:rPr>
      </w:pPr>
      <w:r>
        <w:rPr>
          <w:rFonts w:hint="eastAsia" w:cs="黑体" w:asciiTheme="minorEastAsia" w:hAnsiTheme="minorEastAsia"/>
          <w:b/>
          <w:bCs/>
          <w:sz w:val="32"/>
          <w:szCs w:val="32"/>
          <w:highlight w:val="none"/>
          <w:lang w:val="en-US" w:eastAsia="zh-CN"/>
        </w:rPr>
        <w:t>关于举办“</w:t>
      </w:r>
      <w:r>
        <w:rPr>
          <w:rFonts w:hint="default" w:cs="黑体" w:asciiTheme="minorEastAsia" w:hAnsiTheme="minorEastAsia"/>
          <w:b/>
          <w:bCs/>
          <w:sz w:val="32"/>
          <w:szCs w:val="32"/>
          <w:highlight w:val="none"/>
          <w:lang w:val="en-US" w:eastAsia="zh-CN"/>
        </w:rPr>
        <w:t>新质生产力背景下公文写作与处理技巧及行政人综合技能提升暨文宣新闻稿件撰写”</w:t>
      </w:r>
      <w:r>
        <w:rPr>
          <w:rFonts w:hint="eastAsia" w:cs="黑体" w:asciiTheme="minorEastAsia" w:hAnsiTheme="minorEastAsia"/>
          <w:b/>
          <w:bCs/>
          <w:sz w:val="32"/>
          <w:szCs w:val="32"/>
          <w:highlight w:val="none"/>
          <w:lang w:val="en-US" w:eastAsia="zh-CN"/>
        </w:rPr>
        <w:t>高级研修班的通知</w:t>
      </w:r>
    </w:p>
    <w:p>
      <w:pPr>
        <w:keepNext w:val="0"/>
        <w:keepLines w:val="0"/>
        <w:pageBreakBefore w:val="0"/>
        <w:widowControl w:val="0"/>
        <w:kinsoku/>
        <w:wordWrap/>
        <w:overflowPunct/>
        <w:topLinePunct w:val="0"/>
        <w:autoSpaceDE/>
        <w:autoSpaceDN/>
        <w:bidi w:val="0"/>
        <w:adjustRightInd/>
        <w:snapToGrid/>
        <w:spacing w:line="460" w:lineRule="exact"/>
        <w:textAlignment w:val="baseline"/>
        <w:rPr>
          <w:rFonts w:hint="eastAsia" w:ascii="仿宋_GB2312" w:hAnsi="宋体" w:eastAsia="仿宋_GB2312" w:cs="宋体"/>
          <w:b/>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baseline"/>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各相关单位：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left"/>
        <w:textAlignment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当前在大力发展新质生产力的时代背景下，采取科学有效的方式深入推进公文写作与处理工作，以及最大限度地提升办公室文秘人员综合技能的高质量、高效率，需要改变传统的公文工作模式和落实新的发展理念。贯彻落实新理念、高效使用新工具，改变传统公文工作模式，深入推进公文处理工作质效提升，优化办公室人员综合技能，成为亟需深入研究的课题。</w:t>
      </w:r>
    </w:p>
    <w:p>
      <w:pPr>
        <w:spacing w:line="500" w:lineRule="exact"/>
        <w:ind w:right="-17" w:rightChars="-8" w:firstLine="560" w:firstLineChars="200"/>
        <w:jc w:val="left"/>
        <w:rPr>
          <w:rFonts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bidi="ar-SA"/>
        </w:rPr>
        <w:t>在新时代背景下做好新时代宣传文化思想工作的同时，如何加强各企事业单位文宣骨干核心业务技能显得尤为重要。在媒体格局、舆论生态、传播方式已经发生深刻变化的全媒体时代，</w:t>
      </w:r>
      <w:r>
        <w:rPr>
          <w:rFonts w:hint="eastAsia" w:ascii="仿宋_GB2312" w:hAnsi="宋体" w:eastAsia="仿宋_GB2312" w:cs="宋体"/>
          <w:color w:val="000000"/>
          <w:kern w:val="0"/>
          <w:sz w:val="28"/>
          <w:szCs w:val="28"/>
          <w:lang w:val="en-US" w:eastAsia="zh-CN" w:bidi="ar-SA"/>
        </w:rPr>
        <w:t>如何在</w:t>
      </w:r>
      <w:r>
        <w:rPr>
          <w:rFonts w:hint="default" w:ascii="仿宋_GB2312" w:hAnsi="宋体" w:eastAsia="仿宋_GB2312" w:cs="宋体"/>
          <w:color w:val="000000"/>
          <w:kern w:val="0"/>
          <w:sz w:val="28"/>
          <w:szCs w:val="28"/>
          <w:lang w:val="en-US" w:eastAsia="zh-CN" w:bidi="ar-SA"/>
        </w:rPr>
        <w:t>新质生产力背景下</w:t>
      </w:r>
      <w:r>
        <w:rPr>
          <w:rFonts w:hint="eastAsia" w:ascii="仿宋_GB2312" w:hAnsi="宋体" w:eastAsia="仿宋_GB2312" w:cs="宋体"/>
          <w:color w:val="000000"/>
          <w:kern w:val="0"/>
          <w:sz w:val="28"/>
          <w:szCs w:val="28"/>
          <w:lang w:val="en-US" w:eastAsia="zh-CN" w:bidi="ar-SA"/>
        </w:rPr>
        <w:t>提高各</w:t>
      </w:r>
      <w:r>
        <w:rPr>
          <w:rFonts w:hint="eastAsia" w:ascii="仿宋_GB2312" w:hAnsi="宋体" w:eastAsia="仿宋_GB2312" w:cs="宋体"/>
          <w:color w:val="000000"/>
          <w:kern w:val="0"/>
          <w:sz w:val="28"/>
          <w:szCs w:val="28"/>
        </w:rPr>
        <w:t>级党政机关和企事业单位的公文管理水平，提升广大办公室人员的公文写作与处理能力，提升办公室人员的综合管理素养，</w:t>
      </w:r>
      <w:r>
        <w:rPr>
          <w:rFonts w:hint="eastAsia" w:ascii="仿宋_GB2312" w:hAnsi="宋体" w:eastAsia="仿宋_GB2312" w:cs="宋体"/>
          <w:color w:val="000000"/>
          <w:kern w:val="0"/>
          <w:sz w:val="28"/>
          <w:szCs w:val="28"/>
          <w:lang w:val="en-US" w:eastAsia="zh-CN"/>
        </w:rPr>
        <w:t>提</w:t>
      </w:r>
      <w:r>
        <w:rPr>
          <w:rFonts w:hint="eastAsia" w:ascii="仿宋_GB2312" w:hAnsi="宋体" w:eastAsia="仿宋_GB2312" w:cs="宋体"/>
          <w:color w:val="000000"/>
          <w:kern w:val="0"/>
          <w:sz w:val="28"/>
          <w:szCs w:val="28"/>
          <w:lang w:val="en-US" w:eastAsia="zh-CN" w:bidi="ar-SA"/>
        </w:rPr>
        <w:t>高</w:t>
      </w:r>
      <w:r>
        <w:rPr>
          <w:rFonts w:hint="default" w:ascii="仿宋_GB2312" w:hAnsi="宋体" w:eastAsia="仿宋_GB2312" w:cs="宋体"/>
          <w:color w:val="000000"/>
          <w:kern w:val="0"/>
          <w:sz w:val="28"/>
          <w:szCs w:val="28"/>
          <w:lang w:val="en-US" w:eastAsia="zh-CN" w:bidi="ar-SA"/>
        </w:rPr>
        <w:t>文宣新闻稿件撰写</w:t>
      </w:r>
      <w:r>
        <w:rPr>
          <w:rFonts w:hint="eastAsia" w:ascii="仿宋_GB2312" w:hAnsi="宋体" w:eastAsia="仿宋_GB2312" w:cs="宋体"/>
          <w:color w:val="000000"/>
          <w:kern w:val="0"/>
          <w:sz w:val="28"/>
          <w:szCs w:val="28"/>
          <w:lang w:val="en-US" w:eastAsia="zh-CN" w:bidi="ar-SA"/>
        </w:rPr>
        <w:t>的能力，决定举办“</w:t>
      </w:r>
      <w:r>
        <w:rPr>
          <w:rFonts w:hint="default" w:ascii="仿宋_GB2312" w:hAnsi="宋体" w:eastAsia="仿宋_GB2312" w:cs="宋体"/>
          <w:color w:val="000000"/>
          <w:kern w:val="0"/>
          <w:sz w:val="28"/>
          <w:szCs w:val="28"/>
          <w:lang w:val="en-US" w:eastAsia="zh-CN" w:bidi="ar-SA"/>
        </w:rPr>
        <w:t>新质生产力背景下公文写作与处理技巧及行政人综合技能提升暨文宣新闻稿件撰写”</w:t>
      </w:r>
      <w:r>
        <w:rPr>
          <w:rFonts w:hint="eastAsia" w:ascii="仿宋_GB2312" w:hAnsi="宋体" w:eastAsia="仿宋_GB2312" w:cs="宋体"/>
          <w:color w:val="000000"/>
          <w:kern w:val="0"/>
          <w:sz w:val="28"/>
          <w:szCs w:val="28"/>
          <w:lang w:val="en-US" w:eastAsia="zh-CN" w:bidi="ar-SA"/>
        </w:rPr>
        <w:t>高级研修班，具体事宜由北京众合启迪教育咨询有限公司承办，请相关单位根据情况</w:t>
      </w:r>
      <w:r>
        <w:rPr>
          <w:rFonts w:hint="eastAsia" w:ascii="仿宋_GB2312" w:hAnsi="宋体" w:eastAsia="仿宋_GB2312" w:cs="宋体"/>
          <w:color w:val="000000"/>
          <w:kern w:val="0"/>
          <w:sz w:val="28"/>
          <w:szCs w:val="28"/>
        </w:rPr>
        <w:t>组织选派相关人员参加培训。现将具体</w:t>
      </w:r>
      <w:r>
        <w:rPr>
          <w:rFonts w:hint="eastAsia" w:ascii="仿宋_GB2312" w:hAnsi="宋体" w:eastAsia="仿宋_GB2312" w:cs="宋体"/>
          <w:color w:val="000000"/>
          <w:kern w:val="0"/>
          <w:sz w:val="28"/>
          <w:szCs w:val="28"/>
          <w:lang w:val="en-US" w:eastAsia="zh-CN"/>
        </w:rPr>
        <w:t>情况</w:t>
      </w:r>
      <w:r>
        <w:rPr>
          <w:rFonts w:hint="eastAsia" w:ascii="仿宋_GB2312" w:hAnsi="宋体" w:eastAsia="仿宋_GB2312" w:cs="宋体"/>
          <w:color w:val="000000"/>
          <w:kern w:val="0"/>
          <w:sz w:val="28"/>
          <w:szCs w:val="28"/>
        </w:rPr>
        <w:t>通知如下：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附件1：培训内容</w:t>
      </w:r>
      <w:r>
        <w:rPr>
          <w:rFonts w:ascii="仿宋_GB2312" w:hAnsi="宋体" w:eastAsia="仿宋_GB2312" w:cs="宋体"/>
          <w:color w:val="000000"/>
          <w:kern w:val="0"/>
          <w:sz w:val="28"/>
          <w:szCs w:val="28"/>
        </w:rPr>
        <w:tab/>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宋体" w:hAnsi="宋体"/>
          <w:sz w:val="28"/>
          <w:szCs w:val="28"/>
        </w:rPr>
      </w:pPr>
      <w:r>
        <w:rPr>
          <w:rFonts w:hint="eastAsia" w:ascii="仿宋_GB2312" w:hAnsi="宋体" w:eastAsia="仿宋_GB2312" w:cs="宋体"/>
          <w:color w:val="000000"/>
          <w:kern w:val="0"/>
          <w:sz w:val="28"/>
          <w:szCs w:val="28"/>
          <w:lang w:val="en-US" w:eastAsia="zh-CN"/>
        </w:rPr>
        <w:drawing>
          <wp:anchor distT="0" distB="0" distL="114300" distR="114300" simplePos="0" relativeHeight="251662336" behindDoc="1" locked="0" layoutInCell="1" allowOverlap="1">
            <wp:simplePos x="0" y="0"/>
            <wp:positionH relativeFrom="column">
              <wp:posOffset>4134485</wp:posOffset>
            </wp:positionH>
            <wp:positionV relativeFrom="paragraph">
              <wp:posOffset>66675</wp:posOffset>
            </wp:positionV>
            <wp:extent cx="1437005" cy="1462405"/>
            <wp:effectExtent l="0" t="0" r="0" b="0"/>
            <wp:wrapNone/>
            <wp:docPr id="7" name="图片 7" descr="4c9fa1d6eb6b52184feb1a2a61a5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9fa1d6eb6b52184feb1a2a61a52a2"/>
                    <pic:cNvPicPr>
                      <a:picLocks noChangeAspect="1"/>
                    </pic:cNvPicPr>
                  </pic:nvPicPr>
                  <pic:blipFill>
                    <a:blip r:embed="rId5"/>
                    <a:stretch>
                      <a:fillRect/>
                    </a:stretch>
                  </pic:blipFill>
                  <pic:spPr>
                    <a:xfrm>
                      <a:off x="0" y="0"/>
                      <a:ext cx="1437005" cy="1462405"/>
                    </a:xfrm>
                    <a:prstGeom prst="rect">
                      <a:avLst/>
                    </a:prstGeom>
                  </pic:spPr>
                </pic:pic>
              </a:graphicData>
            </a:graphic>
          </wp:anchor>
        </w:drawing>
      </w:r>
      <w:r>
        <w:rPr>
          <w:rFonts w:hint="eastAsia" w:ascii="仿宋_GB2312" w:hAnsi="宋体" w:eastAsia="仿宋_GB2312" w:cs="宋体"/>
          <w:color w:val="000000"/>
          <w:kern w:val="0"/>
          <w:sz w:val="28"/>
          <w:szCs w:val="28"/>
        </w:rPr>
        <w:t>附件2：报名回执表</w:t>
      </w:r>
      <w:r>
        <w:rPr>
          <w:rFonts w:hint="eastAsia" w:ascii="宋体" w:hAnsi="宋体"/>
          <w:sz w:val="28"/>
          <w:szCs w:val="28"/>
        </w:rPr>
        <w:drawing>
          <wp:anchor distT="0" distB="0" distL="114300" distR="114300" simplePos="0" relativeHeight="251661312" behindDoc="1" locked="0" layoutInCell="1" allowOverlap="1">
            <wp:simplePos x="0" y="0"/>
            <wp:positionH relativeFrom="column">
              <wp:posOffset>4563745</wp:posOffset>
            </wp:positionH>
            <wp:positionV relativeFrom="paragraph">
              <wp:posOffset>5763260</wp:posOffset>
            </wp:positionV>
            <wp:extent cx="2353945" cy="1800860"/>
            <wp:effectExtent l="451485" t="287020" r="452755" b="292735"/>
            <wp:wrapNone/>
            <wp:docPr id="1" name="图片 6" descr="154553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545536493(1)"/>
                    <pic:cNvPicPr>
                      <a:picLocks noChangeAspect="1"/>
                    </pic:cNvPicPr>
                  </pic:nvPicPr>
                  <pic:blipFill>
                    <a:blip r:embed="rId6">
                      <a:lum bright="34000"/>
                    </a:blip>
                    <a:stretch>
                      <a:fillRect/>
                    </a:stretch>
                  </pic:blipFill>
                  <pic:spPr>
                    <a:xfrm rot="-3695715">
                      <a:off x="0" y="0"/>
                      <a:ext cx="2353945" cy="18008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baseline"/>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425" w:firstLineChars="2000"/>
        <w:textAlignment w:val="baseline"/>
        <w:rPr>
          <w:rFonts w:hint="default" w:ascii="仿宋_GB2312" w:hAnsi="宋体" w:eastAsia="仿宋_GB2312" w:cs="宋体"/>
          <w:color w:val="000000"/>
          <w:kern w:val="0"/>
          <w:sz w:val="28"/>
          <w:szCs w:val="28"/>
          <w:lang w:val="en-US" w:eastAsia="zh-CN"/>
        </w:rPr>
      </w:pPr>
      <w:r>
        <w:rPr>
          <w:rFonts w:hint="eastAsia" w:eastAsia="宋体" w:cs="黑体" w:asciiTheme="minorEastAsia" w:hAnsiTheme="minorEastAsia"/>
          <w:b/>
          <w:bCs/>
          <w:sz w:val="32"/>
          <w:szCs w:val="32"/>
          <w:highlight w:val="none"/>
          <w:lang w:val="en-US" w:eastAsia="zh-CN"/>
        </w:rPr>
        <w:t>中国公文写作网</w:t>
      </w:r>
      <w:r>
        <w:rPr>
          <w:rFonts w:hint="eastAsia" w:ascii="仿宋_GB2312" w:hAnsi="宋体" w:eastAsia="仿宋_GB2312" w:cs="宋体"/>
          <w:color w:val="000000"/>
          <w:kern w:val="0"/>
          <w:sz w:val="28"/>
          <w:szCs w:val="28"/>
          <w:lang w:val="en-US" w:eastAsia="zh-CN"/>
        </w:rPr>
        <w:t xml:space="preserve">                   </w:t>
      </w:r>
    </w:p>
    <w:p>
      <w:pPr>
        <w:spacing w:line="500" w:lineRule="exact"/>
        <w:ind w:right="-17" w:rightChars="-8"/>
        <w:jc w:val="center"/>
        <w:rPr>
          <w:rFonts w:hint="eastAsia" w:cs="黑体" w:asciiTheme="minorEastAsia" w:hAnsiTheme="minorEastAsia"/>
          <w:b/>
          <w:bCs/>
          <w:sz w:val="32"/>
          <w:szCs w:val="32"/>
          <w:highlight w:val="none"/>
          <w:lang w:val="en-US" w:eastAsia="zh-CN"/>
        </w:rPr>
      </w:pPr>
      <w:r>
        <w:rPr>
          <w:rFonts w:hint="eastAsia" w:ascii="仿宋_GB2312" w:hAnsi="宋体" w:eastAsia="仿宋_GB2312" w:cs="宋体"/>
          <w:color w:val="000000"/>
          <w:kern w:val="0"/>
          <w:sz w:val="28"/>
          <w:szCs w:val="28"/>
          <w:lang w:val="en-US" w:eastAsia="zh-CN"/>
        </w:rPr>
        <w:t xml:space="preserve">  </w:t>
      </w:r>
      <w:r>
        <w:rPr>
          <w:rFonts w:hint="eastAsia" w:eastAsia="宋体" w:cs="黑体" w:asciiTheme="minorEastAsia" w:hAnsiTheme="minorEastAsia"/>
          <w:b/>
          <w:bCs/>
          <w:sz w:val="32"/>
          <w:szCs w:val="32"/>
          <w:highlight w:val="none"/>
          <w:lang w:val="en-US" w:eastAsia="zh-CN"/>
        </w:rPr>
        <w:t xml:space="preserve"> </w:t>
      </w:r>
      <w:r>
        <w:rPr>
          <w:rFonts w:hint="eastAsia" w:cs="黑体" w:asciiTheme="minorEastAsia" w:hAnsiTheme="minorEastAsia"/>
          <w:b/>
          <w:bCs/>
          <w:sz w:val="32"/>
          <w:szCs w:val="32"/>
          <w:highlight w:val="none"/>
          <w:lang w:val="en-US" w:eastAsia="zh-CN"/>
        </w:rPr>
        <w:t xml:space="preserve">                                  </w:t>
      </w:r>
      <w:r>
        <w:rPr>
          <w:rFonts w:hint="eastAsia" w:eastAsia="宋体" w:cs="黑体" w:asciiTheme="minorEastAsia" w:hAnsiTheme="minorEastAsia"/>
          <w:b/>
          <w:bCs/>
          <w:sz w:val="32"/>
          <w:szCs w:val="32"/>
          <w:highlight w:val="none"/>
          <w:lang w:val="en-US" w:eastAsia="zh-CN"/>
        </w:rPr>
        <w:t>202</w:t>
      </w:r>
      <w:r>
        <w:rPr>
          <w:rFonts w:hint="eastAsia" w:cs="黑体" w:asciiTheme="minorEastAsia" w:hAnsiTheme="minorEastAsia"/>
          <w:b/>
          <w:bCs/>
          <w:sz w:val="32"/>
          <w:szCs w:val="32"/>
          <w:highlight w:val="none"/>
          <w:lang w:val="en-US" w:eastAsia="zh-CN"/>
        </w:rPr>
        <w:t>4</w:t>
      </w:r>
      <w:r>
        <w:rPr>
          <w:rFonts w:hint="eastAsia" w:eastAsia="宋体" w:cs="黑体" w:asciiTheme="minorEastAsia" w:hAnsiTheme="minorEastAsia"/>
          <w:b/>
          <w:bCs/>
          <w:sz w:val="32"/>
          <w:szCs w:val="32"/>
          <w:highlight w:val="none"/>
          <w:lang w:val="en-US" w:eastAsia="zh-CN"/>
        </w:rPr>
        <w:t>年</w:t>
      </w:r>
      <w:r>
        <w:rPr>
          <w:rFonts w:hint="eastAsia" w:cs="黑体" w:asciiTheme="minorEastAsia" w:hAnsiTheme="minorEastAsia"/>
          <w:b/>
          <w:bCs/>
          <w:sz w:val="32"/>
          <w:szCs w:val="32"/>
          <w:highlight w:val="none"/>
          <w:lang w:val="en-US" w:eastAsia="zh-CN"/>
        </w:rPr>
        <w:t>6</w:t>
      </w:r>
      <w:r>
        <w:rPr>
          <w:rFonts w:hint="eastAsia" w:eastAsia="宋体" w:cs="黑体" w:asciiTheme="minorEastAsia" w:hAnsiTheme="minorEastAsia"/>
          <w:b/>
          <w:bCs/>
          <w:sz w:val="32"/>
          <w:szCs w:val="32"/>
          <w:highlight w:val="none"/>
          <w:lang w:val="en-US" w:eastAsia="zh-CN"/>
        </w:rPr>
        <w:t>月1</w:t>
      </w:r>
      <w:r>
        <w:rPr>
          <w:rFonts w:hint="eastAsia" w:cs="黑体" w:asciiTheme="minorEastAsia" w:hAnsiTheme="minorEastAsia"/>
          <w:b/>
          <w:bCs/>
          <w:sz w:val="32"/>
          <w:szCs w:val="32"/>
          <w:highlight w:val="none"/>
          <w:lang w:val="en-US" w:eastAsia="zh-CN"/>
        </w:rPr>
        <w:t>8</w:t>
      </w:r>
      <w:r>
        <w:rPr>
          <w:rFonts w:hint="eastAsia" w:eastAsia="宋体" w:cs="黑体" w:asciiTheme="minorEastAsia" w:hAnsiTheme="minorEastAsia"/>
          <w:b/>
          <w:bCs/>
          <w:sz w:val="32"/>
          <w:szCs w:val="32"/>
          <w:highlight w:val="none"/>
          <w:lang w:val="en-US" w:eastAsia="zh-CN"/>
        </w:rPr>
        <w:t>日</w:t>
      </w:r>
      <w:r>
        <w:rPr>
          <w:rFonts w:hint="eastAsia" w:cs="黑体" w:asciiTheme="minorEastAsia" w:hAnsiTheme="minorEastAsia"/>
          <w:b/>
          <w:bCs/>
          <w:sz w:val="32"/>
          <w:szCs w:val="32"/>
          <w:highlight w:val="none"/>
          <w:lang w:val="en-US" w:eastAsia="zh-CN"/>
        </w:rPr>
        <w:t xml:space="preserve">                </w:t>
      </w:r>
    </w:p>
    <w:p>
      <w:pPr>
        <w:keepNext w:val="0"/>
        <w:keepLines w:val="0"/>
        <w:pageBreakBefore w:val="0"/>
        <w:kinsoku/>
        <w:wordWrap/>
        <w:overflowPunct/>
        <w:topLinePunct w:val="0"/>
        <w:autoSpaceDE/>
        <w:autoSpaceDN/>
        <w:bidi w:val="0"/>
        <w:snapToGrid/>
        <w:spacing w:line="440" w:lineRule="exact"/>
        <w:ind w:right="0" w:rightChars="0"/>
        <w:textAlignment w:val="baseline"/>
        <w:rPr>
          <w:rFonts w:hint="eastAsia" w:ascii="仿宋" w:hAnsi="仿宋" w:eastAsia="仿宋" w:cs="仿宋"/>
          <w:b/>
          <w:color w:val="000000"/>
          <w:kern w:val="0"/>
          <w:sz w:val="28"/>
          <w:szCs w:val="28"/>
        </w:rPr>
      </w:pPr>
    </w:p>
    <w:p>
      <w:pPr>
        <w:pStyle w:val="11"/>
        <w:rPr>
          <w:rFonts w:hint="eastAsia" w:ascii="仿宋" w:hAnsi="仿宋" w:eastAsia="仿宋" w:cs="仿宋"/>
          <w:b/>
          <w:color w:val="000000"/>
          <w:kern w:val="0"/>
          <w:sz w:val="28"/>
          <w:szCs w:val="28"/>
        </w:rPr>
      </w:pPr>
    </w:p>
    <w:p>
      <w:pPr>
        <w:keepNext w:val="0"/>
        <w:keepLines w:val="0"/>
        <w:pageBreakBefore w:val="0"/>
        <w:kinsoku/>
        <w:wordWrap/>
        <w:overflowPunct/>
        <w:topLinePunct w:val="0"/>
        <w:autoSpaceDE/>
        <w:autoSpaceDN/>
        <w:bidi w:val="0"/>
        <w:snapToGrid/>
        <w:spacing w:line="440" w:lineRule="exact"/>
        <w:ind w:left="0" w:right="0" w:rightChars="0" w:firstLine="562" w:firstLineChars="200"/>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附件1：</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lang w:val="en-US" w:eastAsia="zh-CN"/>
        </w:rPr>
      </w:pPr>
      <w:r>
        <w:rPr>
          <w:rFonts w:hint="eastAsia" w:ascii="仿宋" w:hAnsi="仿宋" w:eastAsia="仿宋" w:cs="仿宋"/>
          <w:b/>
          <w:bCs/>
          <w:kern w:val="36"/>
          <w:sz w:val="28"/>
          <w:szCs w:val="28"/>
          <w:lang w:val="en-US" w:eastAsia="zh-CN"/>
        </w:rPr>
        <w:t>一、</w:t>
      </w:r>
      <w:r>
        <w:rPr>
          <w:rFonts w:hint="eastAsia" w:ascii="仿宋" w:hAnsi="仿宋" w:eastAsia="仿宋" w:cs="仿宋"/>
          <w:b/>
          <w:bCs/>
          <w:kern w:val="36"/>
          <w:sz w:val="28"/>
          <w:szCs w:val="28"/>
        </w:rPr>
        <w:t>培训内容</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rPr>
      </w:pPr>
      <w:r>
        <w:rPr>
          <w:rFonts w:hint="eastAsia" w:ascii="仿宋" w:hAnsi="仿宋" w:eastAsia="仿宋" w:cs="仿宋"/>
          <w:b/>
          <w:bCs/>
          <w:kern w:val="36"/>
          <w:sz w:val="28"/>
          <w:szCs w:val="28"/>
        </w:rPr>
        <w:t>(</w:t>
      </w:r>
      <w:r>
        <w:rPr>
          <w:rFonts w:hint="eastAsia" w:ascii="仿宋" w:hAnsi="仿宋" w:eastAsia="仿宋" w:cs="仿宋"/>
          <w:b/>
          <w:bCs/>
          <w:kern w:val="36"/>
          <w:sz w:val="28"/>
          <w:szCs w:val="28"/>
          <w:lang w:val="en-US" w:eastAsia="zh-CN"/>
        </w:rPr>
        <w:t>一</w:t>
      </w:r>
      <w:r>
        <w:rPr>
          <w:rFonts w:hint="eastAsia" w:ascii="仿宋" w:hAnsi="仿宋" w:eastAsia="仿宋" w:cs="仿宋"/>
          <w:b/>
          <w:bCs/>
          <w:kern w:val="36"/>
          <w:sz w:val="28"/>
          <w:szCs w:val="28"/>
        </w:rPr>
        <w:t>)《党政机关公文处理工作条例》和《党政机关公文格式》解读运用及公文处理重点环节分析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1.《党政机关公文处理工作条例》和《党政机关公文格式》重点解读与运用</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2.《党政机关公文处理工作条例》中规范性公文的甄定与价值分析</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3.《党政机关公文处理工作条例》的应用难点分析</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4.公文行文规则与排版规范</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5.公文处理工作的基本内容</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6.《党政机关公文格式》的七大变化</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7.公文审核管理的内容和公文审核“硬伤”分析</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8.单位办公室贯彻公文处理工作条例与公文格式的几点思考</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0" w:right="0" w:rightChars="0" w:firstLine="562" w:firstLineChars="200"/>
        <w:contextualSpacing/>
        <w:rPr>
          <w:rFonts w:hint="eastAsia" w:ascii="仿宋" w:hAnsi="仿宋" w:eastAsia="仿宋" w:cs="仿宋"/>
          <w:kern w:val="36"/>
          <w:sz w:val="28"/>
          <w:szCs w:val="28"/>
          <w:lang w:val="en-US" w:eastAsia="zh-CN"/>
        </w:rPr>
      </w:pPr>
      <w:r>
        <w:rPr>
          <w:rFonts w:hint="eastAsia" w:ascii="仿宋" w:hAnsi="仿宋" w:eastAsia="仿宋" w:cs="仿宋"/>
          <w:b/>
          <w:bCs/>
          <w:kern w:val="36"/>
          <w:sz w:val="28"/>
          <w:szCs w:val="28"/>
          <w:lang w:val="en-US" w:eastAsia="zh-CN"/>
        </w:rPr>
        <w:t>（二）公文写作与处理释疑解惑30题</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1.印发性、转发性通知标题中，被印发和转发的文件带不带书名号？同时它们是以附件形式存在还是属于正文？</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2.公文写作讲不讲“灵感开发”？怎样正确看待公文写作中的“灵感开发”？</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3.“预备通知”“紧急通知”“会议通知”“联合通知”“任免通知”等为什么是错误的？</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4.公文写作中涉及的“有关”和“相关”有什么区别？“国家一级演员”“国家公务员”等的表述为什么不对？</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5.怎样正确使用公文文种？</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6.单位拟制了一份工作方案，主要领导已经签了字，需要提交党委常委会讨论通过，成文日期如何确定？</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7.是否所有公文都要有签发人？是否所有公文都要由主要负责人签发？</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8.通知、意见、批复等文种，什么时候采用通用格式？什么时候采用信函格式？</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9.起草领导讲话稿需要注意把握的4个“关键之点”是什么？</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10.“快速成文”的技巧有哪些？</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11.为什么“三”的哲学是公文处理过程中一条基本规律？</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12.机要文件处理过程中“四个一”安全保密法是什么？</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13.公文文种选用的基本依据是什么？</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14.党政工青妇可以联合行文吗？</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15.信函格式是否为平行文的专用格式？</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16.公文拟制过程中什么时候使用“大红头”？什么时候使用“小红头”？</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(三)常用法定公文及日常事务文书写作技巧及案例分析</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1.法定公文的种类及适用范围</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2.通知写作技巧及模板</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3.报告写作技巧及模板</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4.请示与批复写作技巧及模板</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5.纪要写作技巧及模板</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6.法定公文使用偏误及案例分析</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7.调研报告和总结的写作技巧及模板</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8.领导讲话稿的要求、写作技巧和范例</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(四)党建党务公文写作技巧</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1.常用党务公文写作方法</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2.基层党建文稿的主要类型</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3.基层党建文稿常见问题</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4.党建(汇报类、经验类、新闻类)文稿写作技法</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5.党建新闻文稿的常见问题</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(五)办公室综合管理技能提升</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1.新时期办公室工作新特点与新趋势</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2.新时期办公室管理技能的新高度</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3.行政危机应对及突发事件管理</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4.新时期办公室工作人员必备的素质与能力</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5.怎么样向上管理</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6.办公室督查督办的新特点与高效督办艺术</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7.办公室接待能力提升方法</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8.办公室政务接待礼仪与“违规”风险规避</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9.如何做好会议管理</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(六)办公室有效沟通与团队建设</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1.职场识人术:沟通协调的前提</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2.高效沟通是提升办公室管理工作效率的“法宝”</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3.组织沟通中表达、倾听、反馈的原则与技巧</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4.如何与上司沟通，如何与同级沟通，如何与下属沟通</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5.办公室人员在沟通协调中常见问题分析</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6.职场高效协调艺术及案例分析</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(七)信息化时代办公室情绪管理与危机处理艺术</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1、情绪控制与管理能力是办公室人员的软实力;</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2、控制好工作情绪的“十大装备”;</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3、办公室突发危机事件的处理原则与处理程序;</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4、危机事件分阶段管理的处理流程及应对技巧;</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5、办公室人员应急处理能力培养的六个路径;</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6、信息化时代舆情危机案例及处理艺术。</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(八)文宣新闻写作核心技法</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1、企业文宣新闻写作基础特点、要素新闻写作与文宣的关系;</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2、新闻稿件结构与撰写技巧和注意事项;</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3、新闻写作风格与语言表达</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4、新闻发布与媒体关系管理</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5.新闻写作常见问题与提升方法</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6.企业常见新闻类型写作要点(会议新闻;宣传教育新闻);</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7.图片新闻(图片新闻的适用场景;图片的文字说明撰写技巧;</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8.稿件审改与编辑(1.案例分析:新闻稿常见失误;2.审改)</w:t>
      </w:r>
      <w:r>
        <w:rPr>
          <w:rFonts w:hint="eastAsia" w:ascii="仿宋" w:hAnsi="仿宋" w:eastAsia="仿宋" w:cs="仿宋"/>
          <w:kern w:val="36"/>
          <w:sz w:val="28"/>
          <w:szCs w:val="28"/>
          <w:lang w:eastAsia="zh-CN"/>
        </w:rPr>
        <w:t>。</w:t>
      </w:r>
    </w:p>
    <w:p>
      <w:pPr>
        <w:keepNext w:val="0"/>
        <w:keepLines w:val="0"/>
        <w:pageBreakBefore w:val="0"/>
        <w:kinsoku/>
        <w:wordWrap/>
        <w:overflowPunct/>
        <w:topLinePunct w:val="0"/>
        <w:autoSpaceDE/>
        <w:autoSpaceDN/>
        <w:bidi w:val="0"/>
        <w:adjustRightInd/>
        <w:spacing w:line="440" w:lineRule="exact"/>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二、</w:t>
      </w:r>
      <w:r>
        <w:rPr>
          <w:rFonts w:hint="eastAsia" w:ascii="仿宋_GB2312" w:hAnsi="宋体" w:eastAsia="仿宋_GB2312" w:cs="宋体"/>
          <w:b/>
          <w:color w:val="000000"/>
          <w:kern w:val="0"/>
          <w:sz w:val="28"/>
          <w:szCs w:val="28"/>
          <w:lang w:val="en-US" w:eastAsia="zh-CN"/>
        </w:rPr>
        <w:t>授课专家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拟邀请中国写作学会副会长、中国公文学研究所所长</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中国人事科学研究院、</w:t>
      </w:r>
      <w:r>
        <w:rPr>
          <w:rFonts w:hint="eastAsia" w:ascii="仿宋" w:hAnsi="仿宋" w:eastAsia="仿宋" w:cs="仿宋"/>
          <w:i w:val="0"/>
          <w:iCs w:val="0"/>
          <w:caps w:val="0"/>
          <w:color w:val="333333"/>
          <w:spacing w:val="0"/>
          <w:sz w:val="28"/>
          <w:szCs w:val="28"/>
          <w:shd w:val="clear" w:fill="FFFFFF"/>
        </w:rPr>
        <w:t>央企行政总监</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人事总监</w:t>
      </w:r>
      <w:r>
        <w:rPr>
          <w:rFonts w:hint="default" w:ascii="仿宋" w:hAnsi="仿宋" w:eastAsia="仿宋" w:cs="仿宋"/>
          <w:i w:val="0"/>
          <w:iCs w:val="0"/>
          <w:caps w:val="0"/>
          <w:color w:val="333333"/>
          <w:spacing w:val="0"/>
          <w:sz w:val="28"/>
          <w:szCs w:val="28"/>
          <w:shd w:val="clear" w:fill="FFFFFF"/>
        </w:rPr>
        <w:t>相关领导和专家进行授课</w:t>
      </w:r>
      <w:r>
        <w:rPr>
          <w:rFonts w:hint="eastAsia" w:ascii="仿宋" w:hAnsi="仿宋" w:eastAsia="仿宋" w:cs="仿宋"/>
          <w:i w:val="0"/>
          <w:iCs w:val="0"/>
          <w:caps w:val="0"/>
          <w:color w:val="333333"/>
          <w:spacing w:val="0"/>
          <w:sz w:val="28"/>
          <w:szCs w:val="28"/>
          <w:shd w:val="clear" w:fill="FFFFFF"/>
        </w:rPr>
        <w:t>，</w:t>
      </w:r>
      <w:r>
        <w:rPr>
          <w:rFonts w:hint="default" w:ascii="仿宋" w:hAnsi="仿宋" w:eastAsia="仿宋" w:cs="仿宋"/>
          <w:i w:val="0"/>
          <w:iCs w:val="0"/>
          <w:caps w:val="0"/>
          <w:color w:val="333333"/>
          <w:spacing w:val="0"/>
          <w:sz w:val="28"/>
          <w:szCs w:val="28"/>
          <w:shd w:val="clear" w:fill="FFFFFF"/>
        </w:rPr>
        <w:t>并组织交流与研讨。</w:t>
      </w:r>
    </w:p>
    <w:p>
      <w:pPr>
        <w:keepNext w:val="0"/>
        <w:keepLines w:val="0"/>
        <w:pageBreakBefore w:val="0"/>
        <w:kinsoku/>
        <w:wordWrap/>
        <w:overflowPunct/>
        <w:topLinePunct w:val="0"/>
        <w:autoSpaceDE/>
        <w:autoSpaceDN/>
        <w:bidi w:val="0"/>
        <w:adjustRightInd/>
        <w:spacing w:line="440" w:lineRule="exact"/>
        <w:textAlignment w:val="baseline"/>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bCs w:val="0"/>
          <w:color w:val="000000"/>
          <w:kern w:val="0"/>
          <w:sz w:val="28"/>
          <w:szCs w:val="28"/>
        </w:rPr>
        <w:t>三</w:t>
      </w:r>
      <w:r>
        <w:rPr>
          <w:rFonts w:hint="eastAsia" w:ascii="仿宋_GB2312" w:hAnsi="宋体" w:eastAsia="仿宋_GB2312" w:cs="宋体"/>
          <w:b/>
          <w:color w:val="000000"/>
          <w:kern w:val="0"/>
          <w:sz w:val="28"/>
          <w:szCs w:val="28"/>
        </w:rPr>
        <w:t>、</w:t>
      </w:r>
      <w:r>
        <w:rPr>
          <w:rFonts w:hint="eastAsia" w:ascii="仿宋_GB2312" w:hAnsi="宋体" w:eastAsia="仿宋_GB2312" w:cs="宋体"/>
          <w:b/>
          <w:color w:val="000000"/>
          <w:kern w:val="0"/>
          <w:sz w:val="28"/>
          <w:szCs w:val="28"/>
          <w:lang w:val="en-US" w:eastAsia="zh-CN"/>
        </w:rPr>
        <w:t>培训对象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各级省市国资委单位负责办公室管理工作的人员。企事业单位办公室主任、董秘、总经理工作部、</w:t>
      </w:r>
      <w:r>
        <w:rPr>
          <w:rFonts w:hint="eastAsia" w:ascii="仿宋" w:hAnsi="仿宋" w:eastAsia="仿宋" w:cs="仿宋"/>
          <w:i w:val="0"/>
          <w:iCs w:val="0"/>
          <w:caps w:val="0"/>
          <w:color w:val="333333"/>
          <w:spacing w:val="0"/>
          <w:sz w:val="28"/>
          <w:szCs w:val="28"/>
          <w:shd w:val="clear" w:fill="FFFFFF"/>
        </w:rPr>
        <w:t>人事部门</w:t>
      </w:r>
      <w:r>
        <w:rPr>
          <w:rFonts w:hint="default" w:ascii="仿宋" w:hAnsi="仿宋" w:eastAsia="仿宋" w:cs="仿宋"/>
          <w:i w:val="0"/>
          <w:iCs w:val="0"/>
          <w:caps w:val="0"/>
          <w:color w:val="333333"/>
          <w:spacing w:val="0"/>
          <w:sz w:val="28"/>
          <w:szCs w:val="28"/>
          <w:shd w:val="clear" w:fill="FFFFFF"/>
        </w:rPr>
        <w:t>、综合管理部、行政部、党群工作部、党委办公室、公司秘书、党办、人事</w:t>
      </w:r>
      <w:r>
        <w:rPr>
          <w:rFonts w:hint="eastAsia" w:ascii="仿宋" w:hAnsi="仿宋" w:eastAsia="仿宋" w:cs="仿宋"/>
          <w:i w:val="0"/>
          <w:iCs w:val="0"/>
          <w:caps w:val="0"/>
          <w:color w:val="333333"/>
          <w:spacing w:val="0"/>
          <w:sz w:val="28"/>
          <w:szCs w:val="28"/>
          <w:shd w:val="clear" w:fill="FFFFFF"/>
        </w:rPr>
        <w:t>经理</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党建、</w:t>
      </w:r>
      <w:r>
        <w:rPr>
          <w:rFonts w:hint="default" w:ascii="仿宋" w:hAnsi="仿宋" w:eastAsia="仿宋" w:cs="仿宋"/>
          <w:i w:val="0"/>
          <w:iCs w:val="0"/>
          <w:caps w:val="0"/>
          <w:color w:val="333333"/>
          <w:spacing w:val="0"/>
          <w:sz w:val="28"/>
          <w:szCs w:val="28"/>
          <w:shd w:val="clear" w:fill="FFFFFF"/>
        </w:rPr>
        <w:t>文书、</w:t>
      </w:r>
      <w:r>
        <w:rPr>
          <w:rFonts w:hint="eastAsia" w:ascii="仿宋" w:hAnsi="仿宋" w:eastAsia="仿宋" w:cs="仿宋"/>
          <w:i w:val="0"/>
          <w:iCs w:val="0"/>
          <w:caps w:val="0"/>
          <w:color w:val="333333"/>
          <w:spacing w:val="0"/>
          <w:sz w:val="28"/>
          <w:szCs w:val="28"/>
          <w:shd w:val="clear" w:fill="FFFFFF"/>
        </w:rPr>
        <w:t>工会办公室、</w:t>
      </w:r>
      <w:r>
        <w:rPr>
          <w:rFonts w:hint="eastAsia" w:ascii="仿宋" w:hAnsi="仿宋" w:eastAsia="仿宋" w:cs="仿宋"/>
          <w:i w:val="0"/>
          <w:iCs w:val="0"/>
          <w:caps w:val="0"/>
          <w:color w:val="333333"/>
          <w:spacing w:val="0"/>
          <w:sz w:val="28"/>
          <w:szCs w:val="28"/>
          <w:shd w:val="clear" w:fill="FFFFFF"/>
          <w:lang w:val="en-US" w:eastAsia="zh-CN"/>
        </w:rPr>
        <w:t>新闻媒体</w:t>
      </w:r>
      <w:r>
        <w:rPr>
          <w:rFonts w:hint="default" w:ascii="仿宋" w:hAnsi="仿宋" w:eastAsia="仿宋" w:cs="仿宋"/>
          <w:i w:val="0"/>
          <w:iCs w:val="0"/>
          <w:caps w:val="0"/>
          <w:color w:val="333333"/>
          <w:spacing w:val="0"/>
          <w:sz w:val="28"/>
          <w:szCs w:val="28"/>
          <w:shd w:val="clear" w:fill="FFFFFF"/>
        </w:rPr>
        <w:t>等有关工作人员。</w:t>
      </w:r>
    </w:p>
    <w:p>
      <w:pPr>
        <w:keepNext w:val="0"/>
        <w:keepLines w:val="0"/>
        <w:pageBreakBefore w:val="0"/>
        <w:kinsoku/>
        <w:wordWrap/>
        <w:overflowPunct/>
        <w:topLinePunct w:val="0"/>
        <w:autoSpaceDE/>
        <w:autoSpaceDN/>
        <w:bidi w:val="0"/>
        <w:adjustRightInd/>
        <w:spacing w:line="440" w:lineRule="exact"/>
        <w:textAlignment w:val="baseline"/>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_GB2312" w:hAnsi="宋体" w:eastAsia="仿宋_GB2312" w:cs="宋体"/>
          <w:b/>
          <w:color w:val="000000"/>
          <w:kern w:val="0"/>
          <w:sz w:val="28"/>
          <w:szCs w:val="28"/>
        </w:rPr>
        <w:t>四、</w:t>
      </w:r>
      <w:r>
        <w:rPr>
          <w:rFonts w:ascii="仿宋_GB2312" w:hAnsi="宋体" w:eastAsia="仿宋_GB2312" w:cs="宋体"/>
          <w:b/>
          <w:color w:val="000000"/>
          <w:kern w:val="0"/>
          <w:sz w:val="28"/>
          <w:szCs w:val="28"/>
        </w:rPr>
        <w:t>培训时间及地点</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2024年7月12日—7月15日   贵阳市 （12日全天报到）</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2024年7月26日—7月29日   西安市 （26日全天报到）</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2024年8月16日—8月19日   重庆市 （16日全天报到）</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2024年8月23日—8月26日   昆明市 （23日全天报到）</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2024年9月06日—9月09日   成都市 （06日全天报到）</w:t>
      </w:r>
      <w:bookmarkStart w:id="0" w:name="_GoBack"/>
      <w:bookmarkEnd w:id="0"/>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2024年9月20日—9月23日   南宁市 （20日全天报到）</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2024年10月18日—10月21日  南京市 （18日全天报到）</w:t>
      </w:r>
    </w:p>
    <w:p>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2024年10月24日—10月27日  厦门市 （24日全天报到）</w:t>
      </w:r>
    </w:p>
    <w:p>
      <w:pPr>
        <w:keepNext w:val="0"/>
        <w:keepLines w:val="0"/>
        <w:pageBreakBefore w:val="0"/>
        <w:kinsoku/>
        <w:wordWrap/>
        <w:overflowPunct/>
        <w:topLinePunct w:val="0"/>
        <w:autoSpaceDE/>
        <w:autoSpaceDN/>
        <w:bidi w:val="0"/>
        <w:adjustRightInd/>
        <w:spacing w:line="440" w:lineRule="exact"/>
        <w:textAlignment w:val="baseline"/>
        <w:rPr>
          <w:rFonts w:hint="eastAsia"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五、</w:t>
      </w:r>
      <w:r>
        <w:rPr>
          <w:rFonts w:hint="eastAsia" w:ascii="仿宋_GB2312" w:hAnsi="宋体" w:eastAsia="仿宋_GB2312" w:cs="宋体"/>
          <w:b/>
          <w:color w:val="000000"/>
          <w:kern w:val="0"/>
          <w:sz w:val="28"/>
          <w:szCs w:val="28"/>
          <w:lang w:val="en-US" w:eastAsia="zh-CN"/>
        </w:rPr>
        <w:t>培训费用</w:t>
      </w:r>
    </w:p>
    <w:p>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A:</w:t>
      </w:r>
      <w:r>
        <w:rPr>
          <w:rFonts w:hint="eastAsia" w:ascii="仿宋" w:hAnsi="仿宋" w:eastAsia="仿宋" w:cs="仿宋"/>
          <w:spacing w:val="8"/>
          <w:sz w:val="28"/>
          <w:szCs w:val="28"/>
        </w:rPr>
        <w:t>3</w:t>
      </w:r>
      <w:r>
        <w:rPr>
          <w:rFonts w:hint="eastAsia" w:ascii="仿宋" w:hAnsi="仿宋" w:eastAsia="仿宋" w:cs="仿宋"/>
          <w:spacing w:val="8"/>
          <w:sz w:val="28"/>
          <w:szCs w:val="28"/>
          <w:lang w:val="en-US" w:eastAsia="zh-CN"/>
        </w:rPr>
        <w:t>880</w:t>
      </w:r>
      <w:r>
        <w:rPr>
          <w:rFonts w:hint="eastAsia" w:ascii="仿宋" w:hAnsi="仿宋" w:eastAsia="仿宋" w:cs="仿宋"/>
          <w:spacing w:val="8"/>
          <w:sz w:val="28"/>
          <w:szCs w:val="28"/>
        </w:rPr>
        <w:t>元/人（含培训、资料、电子课件、</w:t>
      </w:r>
      <w:r>
        <w:rPr>
          <w:rFonts w:hint="eastAsia" w:ascii="仿宋" w:hAnsi="仿宋" w:eastAsia="仿宋" w:cs="仿宋"/>
          <w:spacing w:val="8"/>
          <w:sz w:val="28"/>
          <w:szCs w:val="28"/>
          <w:lang w:val="en-US" w:eastAsia="zh-CN"/>
        </w:rPr>
        <w:t>结业证书、</w:t>
      </w:r>
      <w:r>
        <w:rPr>
          <w:rFonts w:hint="eastAsia" w:ascii="仿宋" w:hAnsi="仿宋" w:eastAsia="仿宋" w:cs="仿宋"/>
          <w:spacing w:val="8"/>
          <w:sz w:val="28"/>
          <w:szCs w:val="28"/>
        </w:rPr>
        <w:t>场地及培训期间午餐），住宿统一安排，费用自理；</w:t>
      </w:r>
    </w:p>
    <w:p>
      <w:pPr>
        <w:spacing w:line="500" w:lineRule="exact"/>
        <w:ind w:firstLine="60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880</w:t>
      </w:r>
      <w:r>
        <w:rPr>
          <w:rFonts w:hint="eastAsia" w:ascii="仿宋" w:hAnsi="仿宋" w:eastAsia="仿宋" w:cs="仿宋"/>
          <w:color w:val="000000"/>
          <w:spacing w:val="10"/>
          <w:sz w:val="28"/>
          <w:szCs w:val="28"/>
        </w:rPr>
        <w:t>元/人（含培训、资料、电子课件、场地、证书及培训期间午餐），住宿统一安排，费用自理。</w:t>
      </w:r>
      <w:r>
        <w:rPr>
          <w:rFonts w:hint="eastAsia" w:ascii="仿宋" w:hAnsi="仿宋" w:eastAsia="仿宋" w:cs="宋体"/>
          <w:kern w:val="0"/>
          <w:sz w:val="28"/>
          <w:szCs w:val="28"/>
          <w:shd w:val="clear" w:color="auto" w:fill="auto"/>
          <w:lang w:val="en-US" w:eastAsia="zh-CN" w:bidi="ar-SA"/>
        </w:rPr>
        <w:t>所需资料:二寸蓝底免冠彩色照片、身份证正反面、学历证书复印件等电子版材料。</w:t>
      </w:r>
    </w:p>
    <w:p>
      <w:pPr>
        <w:spacing w:line="500" w:lineRule="exact"/>
        <w:ind w:firstLine="560" w:firstLineChars="200"/>
        <w:rPr>
          <w:rFonts w:hint="default"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C.以上内容线上培训费用：25000元一个学习账号，单位投屏播放，统一观看，支持在线问答。本课程也可以采取定制内容学习、请专家到政府、企业内部培训，40000元/天（含课酬、专家与助教交通费、资料费等），场地由培训单位提供。</w:t>
      </w:r>
    </w:p>
    <w:p>
      <w:pPr>
        <w:keepNext w:val="0"/>
        <w:keepLines w:val="0"/>
        <w:pageBreakBefore w:val="0"/>
        <w:kinsoku/>
        <w:wordWrap/>
        <w:overflowPunct/>
        <w:topLinePunct w:val="0"/>
        <w:autoSpaceDE/>
        <w:autoSpaceDN/>
        <w:bidi w:val="0"/>
        <w:adjustRightInd/>
        <w:spacing w:line="440" w:lineRule="exact"/>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六、联系方式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联系人：付老师15600558885（同微信 ）   电话：010-56916269</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napToGrid w:val="0"/>
          <w:color w:val="000000"/>
          <w:kern w:val="20"/>
          <w:position w:val="-4"/>
          <w:sz w:val="28"/>
          <w:szCs w:val="28"/>
        </w:rPr>
      </w:pPr>
      <w:r>
        <w:rPr>
          <w:rFonts w:hint="eastAsia" w:ascii="仿宋" w:hAnsi="仿宋" w:eastAsia="仿宋" w:cs="宋体"/>
          <w:kern w:val="0"/>
          <w:sz w:val="28"/>
          <w:szCs w:val="28"/>
          <w:shd w:val="clear"/>
          <w:lang w:val="en-US" w:eastAsia="zh-CN" w:bidi="ar-SA"/>
        </w:rPr>
        <w:t>传  真：010-56916269                    邮箱：297545800@qq.com</w:t>
      </w:r>
    </w:p>
    <w:p>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r>
        <w:rPr>
          <w:rFonts w:hint="eastAsia" w:eastAsia="仿宋" w:cs="黑体" w:asciiTheme="minorEastAsia" w:hAnsiTheme="minorEastAsia"/>
          <w:b/>
          <w:bCs/>
          <w:kern w:val="2"/>
          <w:sz w:val="32"/>
          <w:szCs w:val="32"/>
          <w:highlight w:val="none"/>
          <w:lang w:val="en-US" w:eastAsia="zh-CN" w:bidi="ar-SA"/>
        </w:rPr>
        <w:t>附件2：</w:t>
      </w:r>
    </w:p>
    <w:p>
      <w:pPr>
        <w:spacing w:line="500" w:lineRule="exact"/>
        <w:ind w:right="-17" w:rightChars="-8"/>
        <w:jc w:val="center"/>
        <w:rPr>
          <w:rFonts w:hint="eastAsia" w:eastAsia="仿宋" w:cs="黑体" w:asciiTheme="minorEastAsia" w:hAnsiTheme="minorEastAsia"/>
          <w:b/>
          <w:bCs/>
          <w:kern w:val="2"/>
          <w:sz w:val="30"/>
          <w:szCs w:val="30"/>
          <w:highlight w:val="none"/>
          <w:lang w:val="en-US" w:eastAsia="zh-CN" w:bidi="ar-SA"/>
        </w:rPr>
      </w:pPr>
      <w:r>
        <w:rPr>
          <w:rFonts w:hint="default" w:eastAsia="仿宋" w:cs="黑体" w:asciiTheme="minorEastAsia" w:hAnsiTheme="minorEastAsia"/>
          <w:b/>
          <w:bCs/>
          <w:kern w:val="2"/>
          <w:sz w:val="30"/>
          <w:szCs w:val="30"/>
          <w:highlight w:val="none"/>
          <w:lang w:val="en-US" w:eastAsia="zh-CN" w:bidi="ar-SA"/>
        </w:rPr>
        <w:t>新质生产力背景下公文写作与处理技巧及行政人综合技能提升暨文宣新闻稿件撰写</w:t>
      </w:r>
      <w:r>
        <w:rPr>
          <w:rFonts w:hint="eastAsia" w:eastAsia="仿宋" w:cs="黑体" w:asciiTheme="minorEastAsia" w:hAnsiTheme="minorEastAsia"/>
          <w:b/>
          <w:bCs/>
          <w:kern w:val="2"/>
          <w:sz w:val="30"/>
          <w:szCs w:val="30"/>
          <w:highlight w:val="none"/>
          <w:lang w:val="en-US" w:eastAsia="zh-CN" w:bidi="ar-SA"/>
        </w:rPr>
        <w:t>高级研修班报名回执</w:t>
      </w:r>
    </w:p>
    <w:tbl>
      <w:tblPr>
        <w:tblStyle w:val="12"/>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宋体"/>
                <w:b w:val="0"/>
                <w:bCs w:val="0"/>
                <w:kern w:val="36"/>
                <w:sz w:val="32"/>
                <w:szCs w:val="32"/>
                <w:lang w:val="en-US" w:eastAsia="zh-CN" w:bidi="zh-CN"/>
              </w:rPr>
            </w:pPr>
            <w:r>
              <w:rPr>
                <w:rFonts w:ascii="仿宋" w:hAnsi="仿宋" w:eastAsia="仿宋" w:cs="仿宋"/>
                <w:bCs/>
                <w:color w:val="000000"/>
                <w:sz w:val="28"/>
                <w:szCs w:val="28"/>
              </w:rPr>
              <w:t>证书申报</w:t>
            </w:r>
          </w:p>
        </w:tc>
        <w:tc>
          <w:tcPr>
            <w:tcW w:w="8159" w:type="dxa"/>
            <w:gridSpan w:val="5"/>
            <w:vAlign w:val="center"/>
          </w:tcPr>
          <w:p>
            <w:pPr>
              <w:tabs>
                <w:tab w:val="left" w:pos="567"/>
                <w:tab w:val="left" w:pos="709"/>
              </w:tabs>
              <w:spacing w:line="300" w:lineRule="exact"/>
              <w:ind w:firstLine="1120" w:firstLineChars="4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高级文秘</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eastAsia="zh-CN"/>
              </w:rPr>
              <w:t>高级行政管理师</w:t>
            </w:r>
            <w:r>
              <w:rPr>
                <w:rFonts w:hint="eastAsia" w:ascii="仿宋" w:hAnsi="仿宋" w:eastAsia="仿宋" w:cs="仿宋"/>
                <w:bCs/>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 账</w:t>
            </w:r>
            <w:r>
              <w:rPr>
                <w:rFonts w:hint="eastAsia" w:ascii="仿宋" w:hAnsi="仿宋" w:eastAsia="仿宋" w:cs="仿宋"/>
                <w:sz w:val="28"/>
                <w:szCs w:val="28"/>
              </w:rPr>
              <w:t>□</w:t>
            </w:r>
            <w:r>
              <w:rPr>
                <w:rFonts w:hint="eastAsia" w:ascii="仿宋" w:hAnsi="仿宋" w:eastAsia="仿宋" w:cs="仿宋"/>
                <w:bCs/>
                <w:color w:val="000000" w:themeColor="text1"/>
                <w:sz w:val="28"/>
                <w:szCs w:val="28"/>
                <w14:textFill>
                  <w14:solidFill>
                    <w14:schemeClr w14:val="tx1"/>
                  </w14:solidFill>
                </w14:textFill>
              </w:rPr>
              <w:t xml:space="preserve">      现场</w:t>
            </w:r>
            <w:r>
              <w:rPr>
                <w:rFonts w:hint="eastAsia" w:ascii="仿宋" w:hAnsi="仿宋" w:eastAsia="仿宋" w:cs="仿宋"/>
                <w:sz w:val="28"/>
                <w:szCs w:val="28"/>
              </w:rPr>
              <w:t>□</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 xml:space="preserve">户  名：北京中建科信信息咨询中心 </w:t>
            </w:r>
          </w:p>
          <w:p>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 xml:space="preserve">开户行：北京农村商业银行海淀支行五路居分理处 </w:t>
            </w:r>
          </w:p>
          <w:p>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 xml:space="preserve">账  号：0405040103000007362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本课程可根据单位实际需求，提供内部培训。</w:t>
            </w:r>
          </w:p>
        </w:tc>
        <w:tc>
          <w:tcPr>
            <w:tcW w:w="4060" w:type="dxa"/>
            <w:gridSpan w:val="2"/>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bl>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1.此表可复制，*部分为必填项，汇总名单后发送至会务组；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i w:val="0"/>
          <w:iCs w:val="0"/>
          <w:caps w:val="0"/>
          <w:color w:val="333333"/>
          <w:spacing w:val="0"/>
          <w:w w:val="95"/>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2.</w:t>
      </w:r>
      <w:r>
        <w:rPr>
          <w:rFonts w:hint="eastAsia" w:ascii="仿宋" w:hAnsi="仿宋" w:eastAsia="仿宋" w:cs="仿宋"/>
          <w:i w:val="0"/>
          <w:iCs w:val="0"/>
          <w:caps w:val="0"/>
          <w:color w:val="333333"/>
          <w:spacing w:val="0"/>
          <w:w w:val="95"/>
          <w:kern w:val="0"/>
          <w:sz w:val="30"/>
          <w:szCs w:val="30"/>
          <w:shd w:val="clear" w:fill="FFFFFF"/>
          <w:lang w:val="en-US" w:eastAsia="zh-CN" w:bidi="ar"/>
        </w:rPr>
        <w:t>根据实际情况需要，本邀请函未按照正式公文格式进行排版，敬请谅解。</w:t>
      </w:r>
    </w:p>
    <w:p>
      <w:pPr>
        <w:keepNext w:val="0"/>
        <w:keepLines w:val="0"/>
        <w:widowControl/>
        <w:suppressLineNumbers w:val="0"/>
        <w:jc w:val="left"/>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3.</w:t>
      </w:r>
      <w:r>
        <w:rPr>
          <w:rFonts w:hint="eastAsia" w:ascii="仿宋" w:hAnsi="仿宋" w:eastAsia="仿宋" w:cs="仿宋"/>
          <w:i w:val="0"/>
          <w:iCs w:val="0"/>
          <w:caps w:val="0"/>
          <w:color w:val="333333"/>
          <w:spacing w:val="0"/>
          <w:kern w:val="0"/>
          <w:sz w:val="30"/>
          <w:szCs w:val="30"/>
          <w:shd w:val="clear" w:fill="FFFFFF"/>
          <w:lang w:val="en-US" w:eastAsia="zh-CN" w:bidi="ar"/>
        </w:rPr>
        <w:t>联系人:付老师15600558885（同微信）邮箱：297545800@qq.com</w:t>
      </w:r>
    </w:p>
    <w:sectPr>
      <w:footerReference r:id="rId3" w:type="default"/>
      <w:pgSz w:w="11906" w:h="16838"/>
      <w:pgMar w:top="1440" w:right="124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A5A91A-E82A-4029-90FD-4A28E12AA1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C9068566-9BA5-496E-90BA-3E1AD95613F4}"/>
  </w:font>
  <w:font w:name="仿宋">
    <w:panose1 w:val="02010609060101010101"/>
    <w:charset w:val="86"/>
    <w:family w:val="modern"/>
    <w:pitch w:val="default"/>
    <w:sig w:usb0="800002BF" w:usb1="38CF7CFA" w:usb2="00000016" w:usb3="00000000" w:csb0="00040001" w:csb1="00000000"/>
    <w:embedRegular r:id="rId3" w:fontKey="{FBE916B0-8EA3-4C01-9102-E9BF3DAA5A32}"/>
  </w:font>
  <w:font w:name="方正公文小标宋">
    <w:panose1 w:val="02000500000000000000"/>
    <w:charset w:val="86"/>
    <w:family w:val="auto"/>
    <w:pitch w:val="default"/>
    <w:sig w:usb0="A00002BF" w:usb1="38CF7CFA" w:usb2="00000016" w:usb3="00000000" w:csb0="00040001" w:csb1="00000000"/>
    <w:embedRegular r:id="rId4" w:fontKey="{FF292EA3-54C4-47BB-819F-47744718D3E4}"/>
  </w:font>
  <w:font w:name="华文中宋">
    <w:panose1 w:val="02010600040101010101"/>
    <w:charset w:val="86"/>
    <w:family w:val="auto"/>
    <w:pitch w:val="default"/>
    <w:sig w:usb0="00000287" w:usb1="080F0000" w:usb2="00000000" w:usb3="00000000" w:csb0="0004009F" w:csb1="DFD70000"/>
    <w:embedRegular r:id="rId5" w:fontKey="{65033704-1D69-4A74-BB1C-F2236E1876AA}"/>
  </w:font>
  <w:font w:name="仿宋_GB2312">
    <w:altName w:val="仿宋"/>
    <w:panose1 w:val="00000000000000000000"/>
    <w:charset w:val="86"/>
    <w:family w:val="modern"/>
    <w:pitch w:val="default"/>
    <w:sig w:usb0="00000000" w:usb1="00000000" w:usb2="00000000" w:usb3="00000000" w:csb0="00040000" w:csb1="00000000"/>
    <w:embedRegular r:id="rId6" w:fontKey="{DB83E615-3F27-4AB6-9184-08A892D857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YTllOTdlYzdkY2M0Zjk0NGM4M2ZmMDI0ZDQ0YTYifQ=="/>
  </w:docVars>
  <w:rsids>
    <w:rsidRoot w:val="00A25635"/>
    <w:rsid w:val="000A7D38"/>
    <w:rsid w:val="000D57E6"/>
    <w:rsid w:val="0013142B"/>
    <w:rsid w:val="001B15FC"/>
    <w:rsid w:val="001E3A77"/>
    <w:rsid w:val="002276E2"/>
    <w:rsid w:val="00255A18"/>
    <w:rsid w:val="002966FD"/>
    <w:rsid w:val="002B680B"/>
    <w:rsid w:val="002F6C07"/>
    <w:rsid w:val="00332CFE"/>
    <w:rsid w:val="003D0167"/>
    <w:rsid w:val="004A7DA4"/>
    <w:rsid w:val="004C251D"/>
    <w:rsid w:val="004E73F7"/>
    <w:rsid w:val="00530EDC"/>
    <w:rsid w:val="005B340B"/>
    <w:rsid w:val="005C6B69"/>
    <w:rsid w:val="00613255"/>
    <w:rsid w:val="00616063"/>
    <w:rsid w:val="00621C19"/>
    <w:rsid w:val="00886B47"/>
    <w:rsid w:val="008A4005"/>
    <w:rsid w:val="008E7BFF"/>
    <w:rsid w:val="00947B56"/>
    <w:rsid w:val="009A2626"/>
    <w:rsid w:val="009C19A5"/>
    <w:rsid w:val="009C42E1"/>
    <w:rsid w:val="009D5A17"/>
    <w:rsid w:val="00A25635"/>
    <w:rsid w:val="00A337C0"/>
    <w:rsid w:val="00A52172"/>
    <w:rsid w:val="00A75C48"/>
    <w:rsid w:val="00B242D4"/>
    <w:rsid w:val="00B8228E"/>
    <w:rsid w:val="00C96EFB"/>
    <w:rsid w:val="00CB1102"/>
    <w:rsid w:val="00E14DBD"/>
    <w:rsid w:val="00E46B61"/>
    <w:rsid w:val="00E92371"/>
    <w:rsid w:val="00EA5B16"/>
    <w:rsid w:val="00EC2D01"/>
    <w:rsid w:val="00F45E68"/>
    <w:rsid w:val="00F81827"/>
    <w:rsid w:val="00FA6966"/>
    <w:rsid w:val="00FB5DD5"/>
    <w:rsid w:val="014D636F"/>
    <w:rsid w:val="016519C1"/>
    <w:rsid w:val="01B6046E"/>
    <w:rsid w:val="01E60623"/>
    <w:rsid w:val="022B0E5C"/>
    <w:rsid w:val="02493090"/>
    <w:rsid w:val="02720839"/>
    <w:rsid w:val="02B7624C"/>
    <w:rsid w:val="02C40969"/>
    <w:rsid w:val="02DD1A2B"/>
    <w:rsid w:val="03045209"/>
    <w:rsid w:val="032A4C70"/>
    <w:rsid w:val="04A24CDA"/>
    <w:rsid w:val="04B30C95"/>
    <w:rsid w:val="04FA7A47"/>
    <w:rsid w:val="04FD0162"/>
    <w:rsid w:val="054B5371"/>
    <w:rsid w:val="058368B9"/>
    <w:rsid w:val="05B66C8F"/>
    <w:rsid w:val="05E671B1"/>
    <w:rsid w:val="05E97064"/>
    <w:rsid w:val="0620235A"/>
    <w:rsid w:val="064308E5"/>
    <w:rsid w:val="06654211"/>
    <w:rsid w:val="066F000D"/>
    <w:rsid w:val="070E6657"/>
    <w:rsid w:val="07140E43"/>
    <w:rsid w:val="07506C6F"/>
    <w:rsid w:val="07786992"/>
    <w:rsid w:val="07837BA3"/>
    <w:rsid w:val="080737D2"/>
    <w:rsid w:val="081B102B"/>
    <w:rsid w:val="092C1016"/>
    <w:rsid w:val="094E5430"/>
    <w:rsid w:val="097C01EF"/>
    <w:rsid w:val="09842C00"/>
    <w:rsid w:val="0992356F"/>
    <w:rsid w:val="0A2543E3"/>
    <w:rsid w:val="0A432ABB"/>
    <w:rsid w:val="0A8A693C"/>
    <w:rsid w:val="0B0B182B"/>
    <w:rsid w:val="0B293A5F"/>
    <w:rsid w:val="0B4D6BC4"/>
    <w:rsid w:val="0B6E5916"/>
    <w:rsid w:val="0B884C29"/>
    <w:rsid w:val="0BC639A4"/>
    <w:rsid w:val="0C000C64"/>
    <w:rsid w:val="0C2B3807"/>
    <w:rsid w:val="0C896BC8"/>
    <w:rsid w:val="0CAC2B9A"/>
    <w:rsid w:val="0CC61A02"/>
    <w:rsid w:val="0CC954FA"/>
    <w:rsid w:val="0CF06F2A"/>
    <w:rsid w:val="0D093B48"/>
    <w:rsid w:val="0D0D4396"/>
    <w:rsid w:val="0D8C6527"/>
    <w:rsid w:val="0E6354DA"/>
    <w:rsid w:val="0E770F85"/>
    <w:rsid w:val="0E96765D"/>
    <w:rsid w:val="0EB6385C"/>
    <w:rsid w:val="0EB977F0"/>
    <w:rsid w:val="0F051A87"/>
    <w:rsid w:val="0F5D63CD"/>
    <w:rsid w:val="0F67724C"/>
    <w:rsid w:val="0F7A0D2D"/>
    <w:rsid w:val="0F7A6F7F"/>
    <w:rsid w:val="0FD77F2D"/>
    <w:rsid w:val="0FE92879"/>
    <w:rsid w:val="0FF46D31"/>
    <w:rsid w:val="100C21C7"/>
    <w:rsid w:val="100D394F"/>
    <w:rsid w:val="10354C54"/>
    <w:rsid w:val="10953405"/>
    <w:rsid w:val="10A122E9"/>
    <w:rsid w:val="10AF4A06"/>
    <w:rsid w:val="11254CC9"/>
    <w:rsid w:val="11611C25"/>
    <w:rsid w:val="11847C41"/>
    <w:rsid w:val="12797C1B"/>
    <w:rsid w:val="13113756"/>
    <w:rsid w:val="13655850"/>
    <w:rsid w:val="138D2809"/>
    <w:rsid w:val="14005579"/>
    <w:rsid w:val="14172FEE"/>
    <w:rsid w:val="143F60A1"/>
    <w:rsid w:val="146401FE"/>
    <w:rsid w:val="14B940A6"/>
    <w:rsid w:val="153E27FD"/>
    <w:rsid w:val="157C478E"/>
    <w:rsid w:val="15D91405"/>
    <w:rsid w:val="15D942D4"/>
    <w:rsid w:val="15DE18EA"/>
    <w:rsid w:val="163C6D3C"/>
    <w:rsid w:val="16777D74"/>
    <w:rsid w:val="168406E3"/>
    <w:rsid w:val="16DE4297"/>
    <w:rsid w:val="17D22E4C"/>
    <w:rsid w:val="17E51656"/>
    <w:rsid w:val="1820443C"/>
    <w:rsid w:val="18221F62"/>
    <w:rsid w:val="182F60E3"/>
    <w:rsid w:val="183879D7"/>
    <w:rsid w:val="19033B41"/>
    <w:rsid w:val="19153875"/>
    <w:rsid w:val="192D6E10"/>
    <w:rsid w:val="192F4936"/>
    <w:rsid w:val="19467ED2"/>
    <w:rsid w:val="194D300E"/>
    <w:rsid w:val="19C859FA"/>
    <w:rsid w:val="19DB061A"/>
    <w:rsid w:val="19DB7966"/>
    <w:rsid w:val="1A187AC0"/>
    <w:rsid w:val="1A293A7B"/>
    <w:rsid w:val="1A367B3A"/>
    <w:rsid w:val="1A6E76E0"/>
    <w:rsid w:val="1A82318C"/>
    <w:rsid w:val="1A9C249F"/>
    <w:rsid w:val="1AB06CB9"/>
    <w:rsid w:val="1AFD0A64"/>
    <w:rsid w:val="1B7C7BDB"/>
    <w:rsid w:val="1B8D003A"/>
    <w:rsid w:val="1B8F790E"/>
    <w:rsid w:val="1BA333BA"/>
    <w:rsid w:val="1BAB226E"/>
    <w:rsid w:val="1BC53330"/>
    <w:rsid w:val="1BC670A8"/>
    <w:rsid w:val="1C3B5CE8"/>
    <w:rsid w:val="1C60574F"/>
    <w:rsid w:val="1D37200B"/>
    <w:rsid w:val="1E65704C"/>
    <w:rsid w:val="1E8E4A76"/>
    <w:rsid w:val="1E937715"/>
    <w:rsid w:val="1EA125EF"/>
    <w:rsid w:val="1EBA2EF4"/>
    <w:rsid w:val="1F8359DC"/>
    <w:rsid w:val="1F882FF2"/>
    <w:rsid w:val="1FDE2C12"/>
    <w:rsid w:val="20B816B5"/>
    <w:rsid w:val="20FA3A7C"/>
    <w:rsid w:val="21182154"/>
    <w:rsid w:val="214747E7"/>
    <w:rsid w:val="21AD6D40"/>
    <w:rsid w:val="21F04E7F"/>
    <w:rsid w:val="22122714"/>
    <w:rsid w:val="221E379A"/>
    <w:rsid w:val="222118B7"/>
    <w:rsid w:val="224B0307"/>
    <w:rsid w:val="22576CAC"/>
    <w:rsid w:val="226002D5"/>
    <w:rsid w:val="22792235"/>
    <w:rsid w:val="228026A7"/>
    <w:rsid w:val="22C73E32"/>
    <w:rsid w:val="230479E7"/>
    <w:rsid w:val="23152DEF"/>
    <w:rsid w:val="235B31D1"/>
    <w:rsid w:val="23AB72AF"/>
    <w:rsid w:val="23BF71FF"/>
    <w:rsid w:val="24294678"/>
    <w:rsid w:val="245C2C9F"/>
    <w:rsid w:val="24816262"/>
    <w:rsid w:val="24945F95"/>
    <w:rsid w:val="24975A86"/>
    <w:rsid w:val="249C309C"/>
    <w:rsid w:val="253F4153"/>
    <w:rsid w:val="25783B09"/>
    <w:rsid w:val="258778A8"/>
    <w:rsid w:val="25C65C73"/>
    <w:rsid w:val="2624159B"/>
    <w:rsid w:val="26301CEE"/>
    <w:rsid w:val="26431A21"/>
    <w:rsid w:val="26753BA5"/>
    <w:rsid w:val="26964247"/>
    <w:rsid w:val="26997893"/>
    <w:rsid w:val="26C1503C"/>
    <w:rsid w:val="270D0281"/>
    <w:rsid w:val="275D2FB6"/>
    <w:rsid w:val="27C44DE4"/>
    <w:rsid w:val="285F4B0C"/>
    <w:rsid w:val="2868340E"/>
    <w:rsid w:val="28BC5ABB"/>
    <w:rsid w:val="28BE5CD7"/>
    <w:rsid w:val="28ED036A"/>
    <w:rsid w:val="28FC05AD"/>
    <w:rsid w:val="290C07F0"/>
    <w:rsid w:val="298E38FB"/>
    <w:rsid w:val="299A404E"/>
    <w:rsid w:val="29CC61D1"/>
    <w:rsid w:val="2A0E67EA"/>
    <w:rsid w:val="2A3F3F16"/>
    <w:rsid w:val="2A9211C9"/>
    <w:rsid w:val="2AEF2177"/>
    <w:rsid w:val="2AF552B4"/>
    <w:rsid w:val="2B0D0850"/>
    <w:rsid w:val="2B312790"/>
    <w:rsid w:val="2B683CD8"/>
    <w:rsid w:val="2B7E5CDC"/>
    <w:rsid w:val="2B886128"/>
    <w:rsid w:val="2C077995"/>
    <w:rsid w:val="2C131E96"/>
    <w:rsid w:val="2C4E2ECE"/>
    <w:rsid w:val="2C5F6234"/>
    <w:rsid w:val="2D574004"/>
    <w:rsid w:val="2D5C5ABE"/>
    <w:rsid w:val="2D872CFB"/>
    <w:rsid w:val="2DBE4083"/>
    <w:rsid w:val="2DE57862"/>
    <w:rsid w:val="2E2A34C6"/>
    <w:rsid w:val="2E9A4AF0"/>
    <w:rsid w:val="2FB63264"/>
    <w:rsid w:val="2FE57FED"/>
    <w:rsid w:val="303348B4"/>
    <w:rsid w:val="303D1BD7"/>
    <w:rsid w:val="30986E0D"/>
    <w:rsid w:val="31376626"/>
    <w:rsid w:val="316A07AA"/>
    <w:rsid w:val="31815AF3"/>
    <w:rsid w:val="31C816DA"/>
    <w:rsid w:val="321B1AA4"/>
    <w:rsid w:val="3236068C"/>
    <w:rsid w:val="323A4620"/>
    <w:rsid w:val="32A25D21"/>
    <w:rsid w:val="32A73338"/>
    <w:rsid w:val="336E20A7"/>
    <w:rsid w:val="33B51A84"/>
    <w:rsid w:val="33D74C3E"/>
    <w:rsid w:val="33DD5030"/>
    <w:rsid w:val="34480B4A"/>
    <w:rsid w:val="34931DC5"/>
    <w:rsid w:val="34BB30CA"/>
    <w:rsid w:val="34CE1050"/>
    <w:rsid w:val="34E24AFB"/>
    <w:rsid w:val="356C3AA0"/>
    <w:rsid w:val="35C80195"/>
    <w:rsid w:val="35ED6A90"/>
    <w:rsid w:val="35F03248"/>
    <w:rsid w:val="360B0081"/>
    <w:rsid w:val="363C023B"/>
    <w:rsid w:val="36FD250B"/>
    <w:rsid w:val="372B04BB"/>
    <w:rsid w:val="37B10EF9"/>
    <w:rsid w:val="387737AC"/>
    <w:rsid w:val="387A2A97"/>
    <w:rsid w:val="3945216C"/>
    <w:rsid w:val="39537D75"/>
    <w:rsid w:val="39B44223"/>
    <w:rsid w:val="39D013C6"/>
    <w:rsid w:val="3A804B9A"/>
    <w:rsid w:val="3A993EAE"/>
    <w:rsid w:val="3B070E17"/>
    <w:rsid w:val="3B3140E6"/>
    <w:rsid w:val="3B563B4D"/>
    <w:rsid w:val="3BA1126C"/>
    <w:rsid w:val="3BC73560"/>
    <w:rsid w:val="3BF13876"/>
    <w:rsid w:val="3CE60F00"/>
    <w:rsid w:val="3D316DE4"/>
    <w:rsid w:val="3D5F13DF"/>
    <w:rsid w:val="3D712EC0"/>
    <w:rsid w:val="3D962926"/>
    <w:rsid w:val="3E3D2DA2"/>
    <w:rsid w:val="3E57097A"/>
    <w:rsid w:val="3EB07A18"/>
    <w:rsid w:val="3FC50231"/>
    <w:rsid w:val="3FC7269D"/>
    <w:rsid w:val="3FE23C01"/>
    <w:rsid w:val="3FF676AC"/>
    <w:rsid w:val="400718BA"/>
    <w:rsid w:val="40387CC5"/>
    <w:rsid w:val="407D3798"/>
    <w:rsid w:val="408B4299"/>
    <w:rsid w:val="40C96B6F"/>
    <w:rsid w:val="41004C87"/>
    <w:rsid w:val="410A1661"/>
    <w:rsid w:val="41656898"/>
    <w:rsid w:val="418C02C8"/>
    <w:rsid w:val="41A128FD"/>
    <w:rsid w:val="41D13F2D"/>
    <w:rsid w:val="423746D8"/>
    <w:rsid w:val="425F59DD"/>
    <w:rsid w:val="429531AD"/>
    <w:rsid w:val="42EE0B0F"/>
    <w:rsid w:val="431762B8"/>
    <w:rsid w:val="4320516C"/>
    <w:rsid w:val="4375218A"/>
    <w:rsid w:val="43CF26EE"/>
    <w:rsid w:val="43D23F8D"/>
    <w:rsid w:val="43E73EDC"/>
    <w:rsid w:val="43EC32A0"/>
    <w:rsid w:val="44022AC4"/>
    <w:rsid w:val="44083B9F"/>
    <w:rsid w:val="44191BBB"/>
    <w:rsid w:val="450D1720"/>
    <w:rsid w:val="45260A34"/>
    <w:rsid w:val="456450B8"/>
    <w:rsid w:val="456B4774"/>
    <w:rsid w:val="458319E2"/>
    <w:rsid w:val="45F20916"/>
    <w:rsid w:val="46342CDD"/>
    <w:rsid w:val="46AA2F9F"/>
    <w:rsid w:val="46F801AE"/>
    <w:rsid w:val="472B0583"/>
    <w:rsid w:val="47855EE6"/>
    <w:rsid w:val="47C607E9"/>
    <w:rsid w:val="47DE55F6"/>
    <w:rsid w:val="47ED5839"/>
    <w:rsid w:val="49746212"/>
    <w:rsid w:val="497D499A"/>
    <w:rsid w:val="498875C7"/>
    <w:rsid w:val="4A2117CA"/>
    <w:rsid w:val="4AA8778C"/>
    <w:rsid w:val="4AB12B4E"/>
    <w:rsid w:val="4AB8574A"/>
    <w:rsid w:val="4AC34051"/>
    <w:rsid w:val="4AC5484B"/>
    <w:rsid w:val="4AEF3676"/>
    <w:rsid w:val="4B3F0159"/>
    <w:rsid w:val="4B887D52"/>
    <w:rsid w:val="4BA944C5"/>
    <w:rsid w:val="4BF05034"/>
    <w:rsid w:val="4BF54CBC"/>
    <w:rsid w:val="4C5365B2"/>
    <w:rsid w:val="4C96024D"/>
    <w:rsid w:val="4CA677B2"/>
    <w:rsid w:val="4CBE77A4"/>
    <w:rsid w:val="4CDB2104"/>
    <w:rsid w:val="4D07739D"/>
    <w:rsid w:val="4D115B26"/>
    <w:rsid w:val="4D2910C1"/>
    <w:rsid w:val="4D3F6B37"/>
    <w:rsid w:val="4D9D560B"/>
    <w:rsid w:val="4DAB7D28"/>
    <w:rsid w:val="4DB36BDD"/>
    <w:rsid w:val="4DC82688"/>
    <w:rsid w:val="4DEF40B9"/>
    <w:rsid w:val="4DFE42FC"/>
    <w:rsid w:val="4E1E3B97"/>
    <w:rsid w:val="4E543433"/>
    <w:rsid w:val="4E962786"/>
    <w:rsid w:val="4EE259CC"/>
    <w:rsid w:val="4F2E29BF"/>
    <w:rsid w:val="4F351F9F"/>
    <w:rsid w:val="4F42290E"/>
    <w:rsid w:val="4FF754A7"/>
    <w:rsid w:val="50243DC2"/>
    <w:rsid w:val="502F4C40"/>
    <w:rsid w:val="504D3319"/>
    <w:rsid w:val="506B19F1"/>
    <w:rsid w:val="507E588B"/>
    <w:rsid w:val="50EB1E29"/>
    <w:rsid w:val="50EF2622"/>
    <w:rsid w:val="512322CB"/>
    <w:rsid w:val="51915487"/>
    <w:rsid w:val="519A433C"/>
    <w:rsid w:val="522956BF"/>
    <w:rsid w:val="52377DDC"/>
    <w:rsid w:val="527F3531"/>
    <w:rsid w:val="529A036B"/>
    <w:rsid w:val="52A16CF0"/>
    <w:rsid w:val="52AB2578"/>
    <w:rsid w:val="52BB6B05"/>
    <w:rsid w:val="52D7511B"/>
    <w:rsid w:val="52D970E6"/>
    <w:rsid w:val="530D6D8F"/>
    <w:rsid w:val="5334256E"/>
    <w:rsid w:val="535B3F9E"/>
    <w:rsid w:val="53D578AD"/>
    <w:rsid w:val="541505F1"/>
    <w:rsid w:val="542B3971"/>
    <w:rsid w:val="545509EE"/>
    <w:rsid w:val="547F11C9"/>
    <w:rsid w:val="54A86D6F"/>
    <w:rsid w:val="55290784"/>
    <w:rsid w:val="552F7491"/>
    <w:rsid w:val="555D3FFE"/>
    <w:rsid w:val="555E1B24"/>
    <w:rsid w:val="56020701"/>
    <w:rsid w:val="560721BC"/>
    <w:rsid w:val="56496330"/>
    <w:rsid w:val="568630E0"/>
    <w:rsid w:val="56B440F1"/>
    <w:rsid w:val="56C1236A"/>
    <w:rsid w:val="56E16569"/>
    <w:rsid w:val="572F00FD"/>
    <w:rsid w:val="57A23F4A"/>
    <w:rsid w:val="57AE0B41"/>
    <w:rsid w:val="57B30C6D"/>
    <w:rsid w:val="580544D9"/>
    <w:rsid w:val="580F5357"/>
    <w:rsid w:val="58254B7B"/>
    <w:rsid w:val="58515970"/>
    <w:rsid w:val="58D72319"/>
    <w:rsid w:val="59140E77"/>
    <w:rsid w:val="593C217C"/>
    <w:rsid w:val="59A541C5"/>
    <w:rsid w:val="59AA358A"/>
    <w:rsid w:val="59FD1B50"/>
    <w:rsid w:val="5A0013FC"/>
    <w:rsid w:val="5A6B4AB0"/>
    <w:rsid w:val="5B817BCA"/>
    <w:rsid w:val="5B8F47E5"/>
    <w:rsid w:val="5BD13050"/>
    <w:rsid w:val="5C6043D4"/>
    <w:rsid w:val="5C6E089F"/>
    <w:rsid w:val="5CA44AB7"/>
    <w:rsid w:val="5D1C479E"/>
    <w:rsid w:val="5D2E002E"/>
    <w:rsid w:val="5D303DA6"/>
    <w:rsid w:val="5D3513BC"/>
    <w:rsid w:val="5D557E43"/>
    <w:rsid w:val="5D5977A1"/>
    <w:rsid w:val="5D812854"/>
    <w:rsid w:val="5D861C18"/>
    <w:rsid w:val="5DAD3649"/>
    <w:rsid w:val="5DB04EE7"/>
    <w:rsid w:val="5DCD5A99"/>
    <w:rsid w:val="5DF70D68"/>
    <w:rsid w:val="5E714676"/>
    <w:rsid w:val="5E993A9E"/>
    <w:rsid w:val="5F155949"/>
    <w:rsid w:val="5F1F40D2"/>
    <w:rsid w:val="5F661D01"/>
    <w:rsid w:val="5F8663A7"/>
    <w:rsid w:val="60011A2A"/>
    <w:rsid w:val="600528D3"/>
    <w:rsid w:val="6025396A"/>
    <w:rsid w:val="60397415"/>
    <w:rsid w:val="60471B32"/>
    <w:rsid w:val="60593614"/>
    <w:rsid w:val="60634492"/>
    <w:rsid w:val="60A1067D"/>
    <w:rsid w:val="6118702B"/>
    <w:rsid w:val="6159161F"/>
    <w:rsid w:val="616109D2"/>
    <w:rsid w:val="61671D60"/>
    <w:rsid w:val="61902EB6"/>
    <w:rsid w:val="61C251E9"/>
    <w:rsid w:val="628806B1"/>
    <w:rsid w:val="62A274F4"/>
    <w:rsid w:val="62B9483E"/>
    <w:rsid w:val="62D6719E"/>
    <w:rsid w:val="630F445E"/>
    <w:rsid w:val="63253C81"/>
    <w:rsid w:val="633839B4"/>
    <w:rsid w:val="63402869"/>
    <w:rsid w:val="63601042"/>
    <w:rsid w:val="63691DC0"/>
    <w:rsid w:val="637D1D0F"/>
    <w:rsid w:val="644D348F"/>
    <w:rsid w:val="645760BC"/>
    <w:rsid w:val="64591E34"/>
    <w:rsid w:val="664803B2"/>
    <w:rsid w:val="669929BC"/>
    <w:rsid w:val="66DB2FD4"/>
    <w:rsid w:val="66E8749F"/>
    <w:rsid w:val="6716400D"/>
    <w:rsid w:val="6753700F"/>
    <w:rsid w:val="6796339F"/>
    <w:rsid w:val="67E934CF"/>
    <w:rsid w:val="685079F2"/>
    <w:rsid w:val="68B57855"/>
    <w:rsid w:val="68C83A2C"/>
    <w:rsid w:val="68D221B5"/>
    <w:rsid w:val="68D91796"/>
    <w:rsid w:val="69004F74"/>
    <w:rsid w:val="69110F2F"/>
    <w:rsid w:val="696A0640"/>
    <w:rsid w:val="698711F2"/>
    <w:rsid w:val="69BA3375"/>
    <w:rsid w:val="69C935B8"/>
    <w:rsid w:val="69EE301F"/>
    <w:rsid w:val="6A212D9F"/>
    <w:rsid w:val="6A9E4A45"/>
    <w:rsid w:val="6ABF6769"/>
    <w:rsid w:val="6B252A70"/>
    <w:rsid w:val="6B52582F"/>
    <w:rsid w:val="6B563571"/>
    <w:rsid w:val="6B7B6B34"/>
    <w:rsid w:val="6BA50055"/>
    <w:rsid w:val="6BA53BB1"/>
    <w:rsid w:val="6C022DB1"/>
    <w:rsid w:val="6C4B59F9"/>
    <w:rsid w:val="6C705F6D"/>
    <w:rsid w:val="6CDA788A"/>
    <w:rsid w:val="6D062D75"/>
    <w:rsid w:val="6D4D5565"/>
    <w:rsid w:val="6DCF760B"/>
    <w:rsid w:val="6DE05374"/>
    <w:rsid w:val="6E014D7F"/>
    <w:rsid w:val="6E1B4C67"/>
    <w:rsid w:val="6E407BC1"/>
    <w:rsid w:val="6E645FA5"/>
    <w:rsid w:val="6EAE0FCF"/>
    <w:rsid w:val="6EB5235D"/>
    <w:rsid w:val="6F086931"/>
    <w:rsid w:val="6F9C52CB"/>
    <w:rsid w:val="6FC565D0"/>
    <w:rsid w:val="700E6685"/>
    <w:rsid w:val="70757D56"/>
    <w:rsid w:val="70967F6C"/>
    <w:rsid w:val="70CF2E8E"/>
    <w:rsid w:val="711A294B"/>
    <w:rsid w:val="712B6906"/>
    <w:rsid w:val="717E112C"/>
    <w:rsid w:val="71F907B3"/>
    <w:rsid w:val="72521F21"/>
    <w:rsid w:val="725A3947"/>
    <w:rsid w:val="726D3E40"/>
    <w:rsid w:val="729850DF"/>
    <w:rsid w:val="72C15774"/>
    <w:rsid w:val="72F62719"/>
    <w:rsid w:val="735C549D"/>
    <w:rsid w:val="737C78ED"/>
    <w:rsid w:val="73BA14FA"/>
    <w:rsid w:val="73E62FB9"/>
    <w:rsid w:val="741257C1"/>
    <w:rsid w:val="74751340"/>
    <w:rsid w:val="74A0585D"/>
    <w:rsid w:val="752C38AC"/>
    <w:rsid w:val="757A27D2"/>
    <w:rsid w:val="757F5473"/>
    <w:rsid w:val="759E3B4B"/>
    <w:rsid w:val="75B42754"/>
    <w:rsid w:val="75B59260"/>
    <w:rsid w:val="75B72E5F"/>
    <w:rsid w:val="75BF3AC1"/>
    <w:rsid w:val="760C4598"/>
    <w:rsid w:val="76854D0B"/>
    <w:rsid w:val="77514BED"/>
    <w:rsid w:val="78577A18"/>
    <w:rsid w:val="78AF5BC4"/>
    <w:rsid w:val="791B3704"/>
    <w:rsid w:val="792E3438"/>
    <w:rsid w:val="7A036672"/>
    <w:rsid w:val="7A5A025C"/>
    <w:rsid w:val="7A792DD8"/>
    <w:rsid w:val="7A7B08FF"/>
    <w:rsid w:val="7A862E00"/>
    <w:rsid w:val="7AFE508C"/>
    <w:rsid w:val="7B4038F6"/>
    <w:rsid w:val="7B827A6B"/>
    <w:rsid w:val="7B8B20E6"/>
    <w:rsid w:val="7B9652C4"/>
    <w:rsid w:val="7BDC717B"/>
    <w:rsid w:val="7BDD2EF3"/>
    <w:rsid w:val="7BE45BED"/>
    <w:rsid w:val="7BF5023D"/>
    <w:rsid w:val="7C8B294F"/>
    <w:rsid w:val="7CD662C0"/>
    <w:rsid w:val="7CDE6F23"/>
    <w:rsid w:val="7D083FA0"/>
    <w:rsid w:val="7D11554A"/>
    <w:rsid w:val="7D910439"/>
    <w:rsid w:val="7D9D293A"/>
    <w:rsid w:val="7D9F4904"/>
    <w:rsid w:val="7DA41F6D"/>
    <w:rsid w:val="7DCC1471"/>
    <w:rsid w:val="7E7538B7"/>
    <w:rsid w:val="7E8458A8"/>
    <w:rsid w:val="7F2A46A1"/>
    <w:rsid w:val="7F74591C"/>
    <w:rsid w:val="7F820039"/>
    <w:rsid w:val="7FF13411"/>
    <w:rsid w:val="CEFFD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line="320" w:lineRule="exact"/>
      <w:ind w:left="942"/>
    </w:pPr>
    <w:rPr>
      <w:sz w:val="28"/>
      <w:szCs w:val="28"/>
    </w:rPr>
  </w:style>
  <w:style w:type="paragraph" w:styleId="5">
    <w:name w:val="Body Text Indent"/>
    <w:basedOn w:val="1"/>
    <w:next w:val="6"/>
    <w:semiHidden/>
    <w:unhideWhenUsed/>
    <w:qFormat/>
    <w:uiPriority w:val="99"/>
    <w:pPr>
      <w:spacing w:after="120"/>
      <w:ind w:left="420" w:leftChars="200"/>
    </w:p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5"/>
    <w:next w:val="1"/>
    <w:qFormat/>
    <w:uiPriority w:val="99"/>
    <w:pPr>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r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6"/>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标题 Char"/>
    <w:link w:val="10"/>
    <w:qFormat/>
    <w:uiPriority w:val="0"/>
    <w:rPr>
      <w:rFonts w:ascii="Cambria" w:hAnsi="Cambria" w:cs="Times New Roman"/>
      <w:b/>
      <w:bCs/>
      <w:sz w:val="32"/>
      <w:szCs w:val="32"/>
    </w:rPr>
  </w:style>
  <w:style w:type="character" w:customStyle="1" w:styleId="19">
    <w:name w:val="标题 Char1"/>
    <w:basedOn w:val="13"/>
    <w:qFormat/>
    <w:uiPriority w:val="10"/>
    <w:rPr>
      <w:rFonts w:eastAsia="宋体" w:asciiTheme="majorHAnsi" w:hAnsiTheme="majorHAnsi" w:cstheme="majorBidi"/>
      <w:b/>
      <w:bCs/>
      <w:sz w:val="32"/>
      <w:szCs w:val="32"/>
    </w:rPr>
  </w:style>
  <w:style w:type="character" w:customStyle="1" w:styleId="20">
    <w:name w:val="批注框文本 Char"/>
    <w:basedOn w:val="13"/>
    <w:link w:val="7"/>
    <w:semiHidden/>
    <w:qFormat/>
    <w:uiPriority w:val="99"/>
    <w:rPr>
      <w:rFonts w:ascii="Times New Roman" w:hAnsi="Times New Roman" w:eastAsia="宋体" w:cs="Times New Roman"/>
      <w:sz w:val="18"/>
      <w:szCs w:val="18"/>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3019</Words>
  <Characters>3266</Characters>
  <Lines>31</Lines>
  <Paragraphs>8</Paragraphs>
  <TotalTime>2</TotalTime>
  <ScaleCrop>false</ScaleCrop>
  <LinksUpToDate>false</LinksUpToDate>
  <CharactersWithSpaces>3483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2020-05-07T19:00:00Z</dcterms:created>
  <dc:creator>微软用户</dc:creator>
  <cp:lastModifiedBy>蚁族在奋斗</cp:lastModifiedBy>
  <dcterms:modified xsi:type="dcterms:W3CDTF">2024-06-26T09:24:42Z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E83BC7FC0E5F40D3BEB18C6B75B93EE8_13</vt:lpwstr>
  </property>
</Properties>
</file>