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59A81E7" w14:textId="77777777" w:rsidR="008812C5" w:rsidRDefault="00A6331B">
      <w:pPr>
        <w:adjustRightInd w:val="0"/>
        <w:snapToGrid w:val="0"/>
        <w:spacing w:line="400" w:lineRule="exact"/>
        <w:jc w:val="center"/>
        <w:rPr>
          <w:rFonts w:ascii="微软雅黑" w:eastAsia="微软雅黑" w:hAnsi="微软雅黑" w:hint="eastAsia"/>
          <w:b/>
          <w:smallCaps/>
          <w:color w:val="1F4E79"/>
          <w:sz w:val="32"/>
          <w:szCs w:val="32"/>
        </w:rPr>
      </w:pPr>
      <w:r>
        <w:rPr>
          <w:rFonts w:ascii="微软雅黑" w:eastAsia="微软雅黑" w:hAnsi="微软雅黑" w:hint="eastAsia"/>
          <w:b/>
          <w:smallCaps/>
          <w:color w:val="1F4E79"/>
          <w:sz w:val="32"/>
          <w:szCs w:val="32"/>
        </w:rPr>
        <w:t>现场质量问题分析与快速解决</w:t>
      </w:r>
    </w:p>
    <w:p w14:paraId="53765A27" w14:textId="03D4D810" w:rsidR="008812C5" w:rsidRDefault="006548B8">
      <w:pPr>
        <w:pStyle w:val="ad"/>
        <w:adjustRightInd w:val="0"/>
        <w:snapToGrid w:val="0"/>
        <w:spacing w:line="400" w:lineRule="exact"/>
        <w:ind w:firstLineChars="0" w:firstLine="0"/>
        <w:rPr>
          <w:rStyle w:val="11"/>
          <w:rFonts w:ascii="微软雅黑" w:eastAsia="微软雅黑" w:hAnsi="微软雅黑" w:hint="eastAsia"/>
          <w:color w:val="003399"/>
          <w:sz w:val="20"/>
        </w:rPr>
      </w:pPr>
      <w:r>
        <w:rPr>
          <w:rFonts w:eastAsia="微软雅黑"/>
          <w:b/>
          <w:noProof/>
          <w:sz w:val="32"/>
          <w:szCs w:val="22"/>
        </w:rPr>
        <mc:AlternateContent>
          <mc:Choice Requires="wpg">
            <w:drawing>
              <wp:anchor distT="0" distB="0" distL="114300" distR="114300" simplePos="0" relativeHeight="251662336" behindDoc="0" locked="0" layoutInCell="1" allowOverlap="1" wp14:anchorId="401B0C61" wp14:editId="34CEFD36">
                <wp:simplePos x="0" y="0"/>
                <wp:positionH relativeFrom="column">
                  <wp:posOffset>-137795</wp:posOffset>
                </wp:positionH>
                <wp:positionV relativeFrom="paragraph">
                  <wp:posOffset>51435</wp:posOffset>
                </wp:positionV>
                <wp:extent cx="6132195" cy="71755"/>
                <wp:effectExtent l="0" t="0" r="1905"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2195" cy="71755"/>
                          <a:chOff x="0" y="0"/>
                          <a:chExt cx="619" cy="7202"/>
                        </a:xfrm>
                      </wpg:grpSpPr>
                      <wps:wsp>
                        <wps:cNvPr id="11" name="矩形 10"/>
                        <wps:cNvSpPr>
                          <a:spLocks noChangeArrowheads="1"/>
                        </wps:cNvSpPr>
                        <wps:spPr bwMode="auto">
                          <a:xfrm>
                            <a:off x="61" y="0"/>
                            <a:ext cx="558" cy="7"/>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2" name="矩形 11"/>
                        <wps:cNvSpPr>
                          <a:spLocks noChangeArrowheads="1"/>
                        </wps:cNvSpPr>
                        <wps:spPr bwMode="auto">
                          <a:xfrm>
                            <a:off x="0" y="0"/>
                            <a:ext cx="61" cy="7"/>
                          </a:xfrm>
                          <a:prstGeom prst="rect">
                            <a:avLst/>
                          </a:prstGeom>
                          <a:solidFill>
                            <a:srgbClr val="1B81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6D85EEB" id="Group 2" o:spid="_x0000_s1026" style="position:absolute;left:0;text-align:left;margin-left:-10.85pt;margin-top:4.05pt;width:482.85pt;height:5.65pt;z-index:251662336;mso-width-relative:margin" coordsize="619,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">
                <v:rect id="矩形 10" o:spid="_x0000_s1027" style="position:absolute;left:61;width:558;height: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" fillcolor="#bfbfbf" stroked="f"/>
                <v:rect id="矩形 11" o:spid="_x0000_s1028" style="position:absolute;width:61;height: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" fillcolor="#1b81c5" stroked="f"/>
              </v:group>
            </w:pict>
          </mc:Fallback>
        </mc:AlternateContent>
      </w:r>
    </w:p>
    <w:p w14:paraId="7E6D5ED5" w14:textId="77777777" w:rsidR="008812C5" w:rsidRDefault="00A6331B">
      <w:pPr>
        <w:pStyle w:val="ad"/>
        <w:adjustRightInd w:val="0"/>
        <w:snapToGrid w:val="0"/>
        <w:spacing w:line="400" w:lineRule="exact"/>
        <w:ind w:firstLineChars="0" w:firstLine="0"/>
        <w:rPr>
          <w:rStyle w:val="11"/>
          <w:rFonts w:eastAsia="微软雅黑"/>
          <w:bCs w:val="0"/>
          <w:smallCaps w:val="0"/>
          <w:color w:val="auto"/>
          <w:spacing w:val="0"/>
          <w:sz w:val="32"/>
          <w:szCs w:val="22"/>
          <w:u w:val="none"/>
        </w:rPr>
      </w:pPr>
      <w:r>
        <w:rPr>
          <w:rStyle w:val="11"/>
          <w:rFonts w:ascii="微软雅黑" w:eastAsia="微软雅黑" w:hAnsi="微软雅黑"/>
          <w:color w:val="003399"/>
          <w:sz w:val="20"/>
        </w:rPr>
        <w:t>课程时间</w:t>
      </w:r>
    </w:p>
    <w:p w14:paraId="44DC1B52" w14:textId="222B4010" w:rsidR="008812C5" w:rsidRDefault="00A6331B">
      <w:pPr>
        <w:kinsoku w:val="0"/>
        <w:overflowPunct w:val="0"/>
        <w:autoSpaceDE w:val="0"/>
        <w:autoSpaceDN w:val="0"/>
        <w:adjustRightInd w:val="0"/>
        <w:snapToGrid w:val="0"/>
        <w:spacing w:line="400" w:lineRule="exact"/>
        <w:jc w:val="left"/>
        <w:rPr>
          <w:rFonts w:ascii="微软雅黑" w:eastAsia="微软雅黑" w:hAnsi="微软雅黑" w:hint="eastAsia"/>
          <w:b/>
          <w:color w:val="FF0000"/>
          <w:sz w:val="20"/>
        </w:rPr>
      </w:pPr>
      <w:r>
        <w:rPr>
          <w:rFonts w:ascii="微软雅黑" w:eastAsia="微软雅黑" w:hAnsi="微软雅黑" w:hint="eastAsia"/>
          <w:b/>
          <w:color w:val="FF0000"/>
          <w:sz w:val="20"/>
        </w:rPr>
        <w:t>202</w:t>
      </w:r>
      <w:r w:rsidR="00A539DB">
        <w:rPr>
          <w:rFonts w:ascii="微软雅黑" w:eastAsia="微软雅黑" w:hAnsi="微软雅黑"/>
          <w:b/>
          <w:color w:val="FF0000"/>
          <w:sz w:val="20"/>
        </w:rPr>
        <w:t>4</w:t>
      </w:r>
      <w:r>
        <w:rPr>
          <w:rFonts w:ascii="微软雅黑" w:eastAsia="微软雅黑" w:hAnsi="微软雅黑" w:hint="eastAsia"/>
          <w:b/>
          <w:color w:val="FF0000"/>
          <w:sz w:val="20"/>
        </w:rPr>
        <w:t>年</w:t>
      </w:r>
      <w:r w:rsidR="00251FAE">
        <w:rPr>
          <w:rFonts w:ascii="微软雅黑" w:eastAsia="微软雅黑" w:hAnsi="微软雅黑" w:hint="eastAsia"/>
          <w:b/>
          <w:color w:val="FF0000"/>
          <w:sz w:val="20"/>
        </w:rPr>
        <w:t>10</w:t>
      </w:r>
      <w:r>
        <w:rPr>
          <w:rFonts w:ascii="微软雅黑" w:eastAsia="微软雅黑" w:hAnsi="微软雅黑" w:hint="eastAsia"/>
          <w:b/>
          <w:color w:val="FF0000"/>
          <w:sz w:val="20"/>
        </w:rPr>
        <w:t>月</w:t>
      </w:r>
      <w:r w:rsidR="00251FAE">
        <w:rPr>
          <w:rFonts w:ascii="微软雅黑" w:eastAsia="微软雅黑" w:hAnsi="微软雅黑" w:hint="eastAsia"/>
          <w:b/>
          <w:color w:val="FF0000"/>
          <w:sz w:val="20"/>
        </w:rPr>
        <w:t>2</w:t>
      </w:r>
      <w:r w:rsidR="00023EAC">
        <w:rPr>
          <w:rFonts w:ascii="微软雅黑" w:eastAsia="微软雅黑" w:hAnsi="微软雅黑" w:hint="eastAsia"/>
          <w:b/>
          <w:color w:val="FF0000"/>
          <w:sz w:val="20"/>
        </w:rPr>
        <w:t>3-24</w:t>
      </w:r>
      <w:r>
        <w:rPr>
          <w:rFonts w:ascii="微软雅黑" w:eastAsia="微软雅黑" w:hAnsi="微软雅黑" w:hint="eastAsia"/>
          <w:b/>
          <w:color w:val="FF0000"/>
          <w:sz w:val="20"/>
        </w:rPr>
        <w:t>日</w:t>
      </w:r>
    </w:p>
    <w:p w14:paraId="4B110210" w14:textId="77777777" w:rsidR="008812C5" w:rsidRDefault="00A6331B">
      <w:pPr>
        <w:kinsoku w:val="0"/>
        <w:overflowPunct w:val="0"/>
        <w:autoSpaceDE w:val="0"/>
        <w:autoSpaceDN w:val="0"/>
        <w:adjustRightInd w:val="0"/>
        <w:snapToGrid w:val="0"/>
        <w:spacing w:line="400" w:lineRule="exact"/>
        <w:jc w:val="left"/>
        <w:rPr>
          <w:rFonts w:ascii="微软雅黑" w:eastAsia="微软雅黑" w:hAnsi="微软雅黑" w:hint="eastAsia"/>
          <w:color w:val="000000" w:themeColor="text1"/>
          <w:sz w:val="20"/>
        </w:rPr>
      </w:pPr>
      <w:r>
        <w:rPr>
          <w:rFonts w:ascii="微软雅黑" w:eastAsia="微软雅黑" w:hAnsi="微软雅黑"/>
          <w:color w:val="000000" w:themeColor="text1"/>
          <w:sz w:val="20"/>
        </w:rPr>
        <w:t>（第一天9:30-16:30；第二天9:00-16:00；6H/天）</w:t>
      </w:r>
    </w:p>
    <w:p w14:paraId="66890184" w14:textId="77777777" w:rsidR="008812C5" w:rsidRDefault="00A6331B">
      <w:pPr>
        <w:adjustRightInd w:val="0"/>
        <w:snapToGrid w:val="0"/>
        <w:spacing w:line="400" w:lineRule="exact"/>
        <w:rPr>
          <w:rStyle w:val="11"/>
          <w:rFonts w:ascii="微软雅黑" w:eastAsia="微软雅黑" w:hAnsi="微软雅黑" w:hint="eastAsia"/>
          <w:color w:val="003399"/>
          <w:sz w:val="20"/>
        </w:rPr>
      </w:pPr>
      <w:r>
        <w:rPr>
          <w:rStyle w:val="11"/>
          <w:rFonts w:ascii="微软雅黑" w:eastAsia="微软雅黑" w:hAnsi="微软雅黑"/>
          <w:color w:val="003399"/>
          <w:sz w:val="20"/>
        </w:rPr>
        <w:t>课程地点</w:t>
      </w:r>
    </w:p>
    <w:p w14:paraId="310C1FC3" w14:textId="77777777" w:rsidR="008812C5" w:rsidRDefault="00A6331B">
      <w:pPr>
        <w:tabs>
          <w:tab w:val="left" w:pos="3720"/>
          <w:tab w:val="right" w:pos="9746"/>
        </w:tabs>
        <w:adjustRightInd w:val="0"/>
        <w:snapToGrid w:val="0"/>
        <w:spacing w:line="400" w:lineRule="exact"/>
        <w:jc w:val="left"/>
        <w:rPr>
          <w:rFonts w:ascii="微软雅黑" w:eastAsia="微软雅黑" w:hAnsi="微软雅黑" w:hint="eastAsia"/>
          <w:b/>
          <w:color w:val="0070C0"/>
          <w:sz w:val="20"/>
        </w:rPr>
      </w:pPr>
      <w:r>
        <w:rPr>
          <w:rFonts w:ascii="微软雅黑" w:eastAsia="微软雅黑" w:hAnsi="微软雅黑" w:hint="eastAsia"/>
          <w:sz w:val="20"/>
        </w:rPr>
        <w:t>苏州：</w:t>
      </w:r>
      <w:r>
        <w:rPr>
          <w:rFonts w:ascii="微软雅黑" w:eastAsia="微软雅黑" w:hAnsi="微软雅黑" w:hint="eastAsia"/>
          <w:bCs/>
          <w:sz w:val="20"/>
        </w:rPr>
        <w:t>姑苏区宝带西路</w:t>
      </w:r>
      <w:r>
        <w:rPr>
          <w:rFonts w:ascii="微软雅黑" w:eastAsia="微软雅黑" w:hAnsi="微软雅黑"/>
          <w:bCs/>
          <w:sz w:val="20"/>
        </w:rPr>
        <w:t>1177</w:t>
      </w:r>
      <w:r>
        <w:rPr>
          <w:rFonts w:ascii="微软雅黑" w:eastAsia="微软雅黑" w:hAnsi="微软雅黑" w:hint="eastAsia"/>
          <w:bCs/>
          <w:sz w:val="20"/>
        </w:rPr>
        <w:t>号</w:t>
      </w:r>
      <w:proofErr w:type="gramStart"/>
      <w:r>
        <w:rPr>
          <w:rFonts w:ascii="微软雅黑" w:eastAsia="微软雅黑" w:hAnsi="微软雅黑" w:hint="eastAsia"/>
          <w:bCs/>
          <w:sz w:val="20"/>
        </w:rPr>
        <w:t>世茂广场</w:t>
      </w:r>
      <w:proofErr w:type="gramEnd"/>
      <w:r>
        <w:rPr>
          <w:rFonts w:ascii="微软雅黑" w:eastAsia="微软雅黑" w:hAnsi="微软雅黑"/>
          <w:bCs/>
          <w:sz w:val="20"/>
        </w:rPr>
        <w:t>I</w:t>
      </w:r>
      <w:r>
        <w:rPr>
          <w:rFonts w:ascii="微软雅黑" w:eastAsia="微软雅黑" w:hAnsi="微软雅黑" w:hint="eastAsia"/>
          <w:bCs/>
          <w:sz w:val="20"/>
        </w:rPr>
        <w:t>幢</w:t>
      </w:r>
      <w:r>
        <w:rPr>
          <w:rFonts w:ascii="微软雅黑" w:eastAsia="微软雅黑" w:hAnsi="微软雅黑"/>
          <w:bCs/>
          <w:sz w:val="20"/>
        </w:rPr>
        <w:t>1211</w:t>
      </w:r>
      <w:r>
        <w:rPr>
          <w:rFonts w:ascii="微软雅黑" w:eastAsia="微软雅黑" w:hAnsi="微软雅黑" w:hint="eastAsia"/>
          <w:bCs/>
          <w:sz w:val="20"/>
        </w:rPr>
        <w:t>室（地铁</w:t>
      </w:r>
      <w:r>
        <w:rPr>
          <w:rFonts w:ascii="微软雅黑" w:eastAsia="微软雅黑" w:hAnsi="微软雅黑"/>
          <w:bCs/>
          <w:sz w:val="20"/>
        </w:rPr>
        <w:t>3</w:t>
      </w:r>
      <w:r>
        <w:rPr>
          <w:rFonts w:ascii="微软雅黑" w:eastAsia="微软雅黑" w:hAnsi="微软雅黑" w:hint="eastAsia"/>
          <w:bCs/>
          <w:sz w:val="20"/>
        </w:rPr>
        <w:t>号线新郭站</w:t>
      </w:r>
      <w:r>
        <w:rPr>
          <w:rFonts w:ascii="微软雅黑" w:eastAsia="微软雅黑" w:hAnsi="微软雅黑"/>
          <w:bCs/>
          <w:sz w:val="20"/>
        </w:rPr>
        <w:t>2</w:t>
      </w:r>
      <w:r>
        <w:rPr>
          <w:rFonts w:ascii="微软雅黑" w:eastAsia="微软雅黑" w:hAnsi="微软雅黑" w:hint="eastAsia"/>
          <w:bCs/>
          <w:sz w:val="20"/>
        </w:rPr>
        <w:t>出口直达）</w:t>
      </w:r>
    </w:p>
    <w:p w14:paraId="392B4A84" w14:textId="77777777" w:rsidR="008812C5" w:rsidRDefault="00A6331B">
      <w:pPr>
        <w:tabs>
          <w:tab w:val="left" w:pos="3720"/>
          <w:tab w:val="right" w:pos="9746"/>
        </w:tabs>
        <w:adjustRightInd w:val="0"/>
        <w:snapToGrid w:val="0"/>
        <w:spacing w:line="400" w:lineRule="exact"/>
        <w:jc w:val="left"/>
        <w:rPr>
          <w:rFonts w:ascii="微软雅黑" w:eastAsia="微软雅黑" w:hAnsi="微软雅黑" w:hint="eastAsia"/>
          <w:b/>
          <w:color w:val="0070C0"/>
          <w:sz w:val="20"/>
        </w:rPr>
      </w:pPr>
      <w:r>
        <w:rPr>
          <w:rFonts w:ascii="微软雅黑" w:eastAsia="微软雅黑" w:hAnsi="微软雅黑" w:hint="eastAsia"/>
          <w:color w:val="000000"/>
          <w:sz w:val="20"/>
        </w:rPr>
        <w:t>深圳：深圳市宝安九区广场大厦</w:t>
      </w:r>
      <w:r>
        <w:rPr>
          <w:rFonts w:ascii="微软雅黑" w:eastAsia="微软雅黑" w:hAnsi="微软雅黑"/>
          <w:color w:val="000000"/>
          <w:sz w:val="20"/>
        </w:rPr>
        <w:t>1006</w:t>
      </w:r>
      <w:r>
        <w:rPr>
          <w:rFonts w:ascii="微软雅黑" w:eastAsia="微软雅黑" w:hAnsi="微软雅黑" w:hint="eastAsia"/>
          <w:color w:val="000000"/>
          <w:sz w:val="20"/>
        </w:rPr>
        <w:t>室</w:t>
      </w:r>
    </w:p>
    <w:p w14:paraId="4CD67927" w14:textId="77777777" w:rsidR="008812C5" w:rsidRDefault="00A6331B">
      <w:pPr>
        <w:adjustRightInd w:val="0"/>
        <w:snapToGrid w:val="0"/>
        <w:spacing w:line="400" w:lineRule="exact"/>
        <w:rPr>
          <w:rStyle w:val="11"/>
          <w:rFonts w:ascii="微软雅黑" w:eastAsia="微软雅黑" w:hAnsi="微软雅黑" w:hint="eastAsia"/>
          <w:bCs w:val="0"/>
          <w:smallCaps w:val="0"/>
          <w:color w:val="003399"/>
          <w:sz w:val="20"/>
        </w:rPr>
      </w:pPr>
      <w:r>
        <w:rPr>
          <w:rStyle w:val="11"/>
          <w:rFonts w:ascii="微软雅黑" w:eastAsia="微软雅黑" w:hAnsi="微软雅黑"/>
          <w:bCs w:val="0"/>
          <w:smallCaps w:val="0"/>
          <w:color w:val="003399"/>
          <w:sz w:val="20"/>
        </w:rPr>
        <w:t>培训费用</w:t>
      </w:r>
    </w:p>
    <w:p w14:paraId="5AF2A6C8" w14:textId="4740DE12" w:rsidR="008812C5" w:rsidRDefault="00A6331B">
      <w:pPr>
        <w:kinsoku w:val="0"/>
        <w:overflowPunct w:val="0"/>
        <w:autoSpaceDE w:val="0"/>
        <w:autoSpaceDN w:val="0"/>
        <w:adjustRightInd w:val="0"/>
        <w:snapToGrid w:val="0"/>
        <w:spacing w:line="400" w:lineRule="exact"/>
        <w:jc w:val="left"/>
        <w:rPr>
          <w:rFonts w:ascii="微软雅黑" w:eastAsia="微软雅黑" w:hAnsi="微软雅黑" w:hint="eastAsia"/>
          <w:sz w:val="20"/>
        </w:rPr>
      </w:pPr>
      <w:r>
        <w:rPr>
          <w:rFonts w:ascii="微软雅黑" w:eastAsia="微软雅黑" w:hAnsi="微软雅黑" w:hint="eastAsia"/>
          <w:b/>
          <w:color w:val="FF0000"/>
          <w:sz w:val="20"/>
        </w:rPr>
        <w:t>2</w:t>
      </w:r>
      <w:r w:rsidR="00580E79">
        <w:rPr>
          <w:rFonts w:ascii="微软雅黑" w:eastAsia="微软雅黑" w:hAnsi="微软雅黑"/>
          <w:b/>
          <w:color w:val="FF0000"/>
          <w:sz w:val="20"/>
        </w:rPr>
        <w:t>980</w:t>
      </w:r>
      <w:r>
        <w:rPr>
          <w:rFonts w:ascii="微软雅黑" w:eastAsia="微软雅黑" w:hAnsi="微软雅黑"/>
          <w:b/>
          <w:color w:val="FF0000"/>
          <w:sz w:val="20"/>
        </w:rPr>
        <w:t>元/人</w:t>
      </w:r>
      <w:r>
        <w:rPr>
          <w:rFonts w:ascii="微软雅黑" w:eastAsia="微软雅黑" w:hAnsi="微软雅黑"/>
          <w:sz w:val="20"/>
        </w:rPr>
        <w:t>（含教材、午餐、茶点和证书）；</w:t>
      </w:r>
      <w:r w:rsidR="00A539DB">
        <w:rPr>
          <w:rFonts w:ascii="微软雅黑" w:eastAsia="微软雅黑" w:hAnsi="微软雅黑"/>
          <w:sz w:val="20"/>
        </w:rPr>
        <w:t xml:space="preserve"> </w:t>
      </w:r>
    </w:p>
    <w:p w14:paraId="29F529CA" w14:textId="77777777" w:rsidR="008812C5" w:rsidRDefault="00A6331B">
      <w:pPr>
        <w:adjustRightInd w:val="0"/>
        <w:snapToGrid w:val="0"/>
        <w:spacing w:line="400" w:lineRule="exact"/>
        <w:rPr>
          <w:rStyle w:val="11"/>
          <w:rFonts w:ascii="微软雅黑" w:eastAsia="微软雅黑" w:hAnsi="微软雅黑" w:hint="eastAsia"/>
          <w:color w:val="003399"/>
          <w:sz w:val="20"/>
        </w:rPr>
      </w:pPr>
      <w:r>
        <w:rPr>
          <w:rStyle w:val="11"/>
          <w:rFonts w:ascii="微软雅黑" w:eastAsia="微软雅黑" w:hAnsi="微软雅黑"/>
          <w:color w:val="003399"/>
          <w:sz w:val="20"/>
        </w:rPr>
        <w:t>疑问联络</w:t>
      </w:r>
    </w:p>
    <w:p w14:paraId="3D50E9C6" w14:textId="77777777" w:rsidR="008812C5" w:rsidRDefault="00A6331B" w:rsidP="00EE33A5">
      <w:pPr>
        <w:kinsoku w:val="0"/>
        <w:overflowPunct w:val="0"/>
        <w:autoSpaceDE w:val="0"/>
        <w:autoSpaceDN w:val="0"/>
        <w:adjustRightInd w:val="0"/>
        <w:snapToGrid w:val="0"/>
        <w:spacing w:beforeLines="50" w:before="156"/>
        <w:jc w:val="left"/>
        <w:rPr>
          <w:rFonts w:ascii="微软雅黑" w:eastAsia="微软雅黑" w:hAnsi="微软雅黑" w:hint="eastAsia"/>
          <w:sz w:val="20"/>
          <w:szCs w:val="21"/>
        </w:rPr>
      </w:pPr>
      <w:r>
        <w:rPr>
          <w:rFonts w:ascii="微软雅黑" w:eastAsia="微软雅黑" w:hAnsi="微软雅黑" w:hint="eastAsia"/>
          <w:sz w:val="20"/>
          <w:szCs w:val="21"/>
        </w:rPr>
        <w:t>苏州：刘老师，13913134747；邮箱：cs07suz@kcf.com.cn；</w:t>
      </w:r>
    </w:p>
    <w:p w14:paraId="64251E07" w14:textId="77777777" w:rsidR="008812C5" w:rsidRDefault="00A6331B" w:rsidP="00EE33A5">
      <w:pPr>
        <w:kinsoku w:val="0"/>
        <w:overflowPunct w:val="0"/>
        <w:autoSpaceDE w:val="0"/>
        <w:autoSpaceDN w:val="0"/>
        <w:adjustRightInd w:val="0"/>
        <w:snapToGrid w:val="0"/>
        <w:spacing w:beforeLines="50" w:before="156"/>
        <w:jc w:val="left"/>
        <w:rPr>
          <w:rFonts w:ascii="微软雅黑" w:eastAsia="微软雅黑" w:hAnsi="微软雅黑" w:hint="eastAsia"/>
          <w:sz w:val="20"/>
          <w:szCs w:val="21"/>
        </w:rPr>
      </w:pPr>
      <w:r>
        <w:rPr>
          <w:rFonts w:ascii="微软雅黑" w:eastAsia="微软雅黑" w:hAnsi="微软雅黑"/>
          <w:sz w:val="20"/>
          <w:szCs w:val="21"/>
        </w:rPr>
        <w:t>深圳：罗老师，13825249181；邮箱：lisa@kcf.com.cn</w:t>
      </w:r>
    </w:p>
    <w:p w14:paraId="7EFDEF38" w14:textId="77777777" w:rsidR="008812C5" w:rsidRDefault="00A6331B">
      <w:pPr>
        <w:adjustRightInd w:val="0"/>
        <w:snapToGrid w:val="0"/>
        <w:spacing w:line="400" w:lineRule="exact"/>
        <w:rPr>
          <w:rStyle w:val="11"/>
          <w:rFonts w:ascii="微软雅黑" w:eastAsia="微软雅黑" w:hAnsi="微软雅黑" w:hint="eastAsia"/>
          <w:color w:val="003399"/>
          <w:sz w:val="20"/>
        </w:rPr>
      </w:pPr>
      <w:r>
        <w:rPr>
          <w:rStyle w:val="11"/>
          <w:rFonts w:ascii="微软雅黑" w:eastAsia="微软雅黑" w:hAnsi="微软雅黑" w:hint="eastAsia"/>
          <w:color w:val="003399"/>
          <w:sz w:val="20"/>
        </w:rPr>
        <w:t>缴费方式</w:t>
      </w:r>
    </w:p>
    <w:p w14:paraId="6ECF4122" w14:textId="6C50E530" w:rsidR="008812C5" w:rsidRDefault="006548B8">
      <w:pPr>
        <w:adjustRightInd w:val="0"/>
        <w:snapToGrid w:val="0"/>
        <w:spacing w:line="400" w:lineRule="exact"/>
        <w:rPr>
          <w:rFonts w:ascii="微软雅黑" w:eastAsia="微软雅黑" w:hAnsi="微软雅黑" w:cs="宋体" w:hint="eastAsia"/>
          <w:b/>
          <w:color w:val="FF0000"/>
          <w:sz w:val="20"/>
          <w:szCs w:val="21"/>
        </w:rPr>
      </w:pPr>
      <w:r>
        <w:rPr>
          <w:rFonts w:eastAsia="微软雅黑"/>
          <w:b/>
          <w:noProof/>
        </w:rPr>
        <mc:AlternateContent>
          <mc:Choice Requires="wpg">
            <w:drawing>
              <wp:anchor distT="0" distB="0" distL="114300" distR="114300" simplePos="0" relativeHeight="251663360" behindDoc="0" locked="0" layoutInCell="1" allowOverlap="1" wp14:anchorId="68B6CE5C" wp14:editId="23B4DB61">
                <wp:simplePos x="0" y="0"/>
                <wp:positionH relativeFrom="column">
                  <wp:posOffset>-177800</wp:posOffset>
                </wp:positionH>
                <wp:positionV relativeFrom="paragraph">
                  <wp:posOffset>256540</wp:posOffset>
                </wp:positionV>
                <wp:extent cx="6191250" cy="71755"/>
                <wp:effectExtent l="0" t="3810" r="1905"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71755"/>
                          <a:chOff x="0" y="0"/>
                          <a:chExt cx="619" cy="7202032"/>
                        </a:xfrm>
                      </wpg:grpSpPr>
                      <wps:wsp>
                        <wps:cNvPr id="4" name="矩形 10"/>
                        <wps:cNvSpPr>
                          <a:spLocks noChangeArrowheads="1"/>
                        </wps:cNvSpPr>
                        <wps:spPr bwMode="auto">
                          <a:xfrm>
                            <a:off x="61" y="0"/>
                            <a:ext cx="558" cy="7"/>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7" name="矩形 11"/>
                        <wps:cNvSpPr>
                          <a:spLocks noChangeArrowheads="1"/>
                        </wps:cNvSpPr>
                        <wps:spPr bwMode="auto">
                          <a:xfrm>
                            <a:off x="0" y="0"/>
                            <a:ext cx="61" cy="7"/>
                          </a:xfrm>
                          <a:prstGeom prst="rect">
                            <a:avLst/>
                          </a:prstGeom>
                          <a:solidFill>
                            <a:srgbClr val="1B81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9D9B019" id="Group 5" o:spid="_x0000_s1026" style="position:absolute;left:0;text-align:left;margin-left:-14pt;margin-top:20.2pt;width:487.5pt;height:5.65pt;z-index:251663360;mso-width-relative:margin" coordsize="6,7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">
                <v:rect id="矩形 10" o:spid="_x0000_s1027" style="position:absolute;width:6;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" fillcolor="#bfbfbf" stroked="f"/>
                <v:rect id="矩形 11" o:spid="_x0000_s1028"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" fillcolor="#1b81c5" stroked="f"/>
              </v:group>
            </w:pict>
          </mc:Fallback>
        </mc:AlternateContent>
      </w:r>
      <w:r w:rsidR="00A6331B">
        <w:rPr>
          <w:rFonts w:ascii="微软雅黑" w:eastAsia="微软雅黑" w:hAnsi="微软雅黑" w:cs="宋体" w:hint="eastAsia"/>
          <w:b/>
          <w:color w:val="FF0000"/>
          <w:sz w:val="20"/>
          <w:szCs w:val="21"/>
        </w:rPr>
        <w:t>开课前一周通过银行账户转账，特殊情况下开课当天以现金方式缴纳费用。</w:t>
      </w:r>
    </w:p>
    <w:p w14:paraId="2002B70E" w14:textId="77777777" w:rsidR="008812C5" w:rsidRDefault="00A6331B">
      <w:pPr>
        <w:pStyle w:val="a9"/>
        <w:shd w:val="clear" w:color="auto" w:fill="FFFFFF"/>
        <w:adjustRightInd w:val="0"/>
        <w:snapToGrid w:val="0"/>
        <w:spacing w:before="0" w:beforeAutospacing="0" w:after="0" w:afterAutospacing="0" w:line="400" w:lineRule="exact"/>
        <w:rPr>
          <w:rFonts w:hint="eastAsia"/>
          <w:sz w:val="21"/>
          <w:szCs w:val="21"/>
        </w:rPr>
      </w:pPr>
      <w:r>
        <w:rPr>
          <w:noProof/>
        </w:rPr>
        <w:drawing>
          <wp:anchor distT="0" distB="0" distL="114300" distR="114300" simplePos="0" relativeHeight="251660288" behindDoc="0" locked="0" layoutInCell="1" allowOverlap="1" wp14:anchorId="4817998E" wp14:editId="4C6AB946">
            <wp:simplePos x="0" y="0"/>
            <wp:positionH relativeFrom="column">
              <wp:posOffset>4493895</wp:posOffset>
            </wp:positionH>
            <wp:positionV relativeFrom="paragraph">
              <wp:posOffset>191770</wp:posOffset>
            </wp:positionV>
            <wp:extent cx="1490980" cy="194183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1490980" cy="1941830"/>
                    </a:xfrm>
                    <a:prstGeom prst="rect">
                      <a:avLst/>
                    </a:prstGeom>
                    <a:noFill/>
                    <a:ln>
                      <a:noFill/>
                    </a:ln>
                  </pic:spPr>
                </pic:pic>
              </a:graphicData>
            </a:graphic>
          </wp:anchor>
        </w:drawing>
      </w:r>
      <w:r>
        <w:rPr>
          <w:rStyle w:val="11"/>
          <w:rFonts w:ascii="微软雅黑" w:eastAsia="微软雅黑" w:hAnsi="微软雅黑" w:cs="Times New Roman" w:hint="eastAsia"/>
          <w:bCs w:val="0"/>
          <w:color w:val="003399"/>
          <w:kern w:val="2"/>
          <w:sz w:val="20"/>
          <w:szCs w:val="20"/>
          <w:u w:val="none"/>
        </w:rPr>
        <w:t>课程背景：</w:t>
      </w:r>
      <w:r>
        <w:rPr>
          <w:rFonts w:hint="eastAsia"/>
          <w:sz w:val="21"/>
          <w:szCs w:val="21"/>
        </w:rPr>
        <w:t xml:space="preserve">  </w:t>
      </w:r>
    </w:p>
    <w:p w14:paraId="233557C0" w14:textId="10A3BEC4" w:rsidR="008812C5" w:rsidRDefault="00A6331B">
      <w:pPr>
        <w:pStyle w:val="a9"/>
        <w:shd w:val="clear" w:color="auto" w:fill="FFFFFF"/>
        <w:adjustRightInd w:val="0"/>
        <w:snapToGrid w:val="0"/>
        <w:spacing w:before="0" w:beforeAutospacing="0" w:after="0" w:afterAutospacing="0" w:line="400" w:lineRule="exact"/>
        <w:rPr>
          <w:rFonts w:ascii="微软雅黑" w:eastAsia="微软雅黑" w:hAnsi="微软雅黑" w:hint="eastAsia"/>
          <w:spacing w:val="3"/>
          <w:position w:val="-3"/>
          <w:sz w:val="20"/>
          <w:szCs w:val="20"/>
        </w:rPr>
      </w:pPr>
      <w:r>
        <w:rPr>
          <w:rFonts w:ascii="微软雅黑" w:eastAsia="微软雅黑" w:hAnsi="微软雅黑" w:hint="eastAsia"/>
          <w:spacing w:val="3"/>
          <w:position w:val="-3"/>
          <w:sz w:val="20"/>
          <w:szCs w:val="20"/>
        </w:rPr>
        <w:t xml:space="preserve"> </w:t>
      </w:r>
      <w:r w:rsidR="00433D4F">
        <w:rPr>
          <w:rFonts w:ascii="微软雅黑" w:eastAsia="微软雅黑" w:hAnsi="微软雅黑"/>
          <w:spacing w:val="3"/>
          <w:position w:val="-3"/>
          <w:sz w:val="20"/>
          <w:szCs w:val="20"/>
        </w:rPr>
        <w:t xml:space="preserve">   </w:t>
      </w:r>
      <w:r>
        <w:rPr>
          <w:rFonts w:ascii="微软雅黑" w:eastAsia="微软雅黑" w:hAnsi="微软雅黑" w:hint="eastAsia"/>
          <w:spacing w:val="3"/>
          <w:position w:val="-3"/>
          <w:sz w:val="20"/>
          <w:szCs w:val="20"/>
        </w:rPr>
        <w:t>每天制造现场都会发生各种质量问题，有些质量问题可以快速解决，有些质量问题不能快速解决，例如可靠性质量问题，以汽车刹车片为例，必须行驶3年或5万公里以上才能确认刹车片配方是否符合质量标准。而能够快速解决的质量问题，也分为具体应用情境，本课程为常见的不同应用场景开发对应的“武器库”应用方法。</w:t>
      </w:r>
    </w:p>
    <w:p w14:paraId="5074150D" w14:textId="77777777" w:rsidR="008812C5" w:rsidRDefault="00A6331B">
      <w:pPr>
        <w:pStyle w:val="a9"/>
        <w:shd w:val="clear" w:color="auto" w:fill="FFFFFF"/>
        <w:adjustRightInd w:val="0"/>
        <w:snapToGrid w:val="0"/>
        <w:spacing w:before="0" w:beforeAutospacing="0" w:after="0" w:afterAutospacing="0" w:line="400" w:lineRule="exact"/>
        <w:ind w:firstLine="424"/>
        <w:rPr>
          <w:rStyle w:val="ab"/>
          <w:rFonts w:ascii="微软雅黑" w:eastAsia="微软雅黑" w:hAnsi="微软雅黑" w:cs="Arial" w:hint="eastAsia"/>
          <w:color w:val="002060"/>
          <w:sz w:val="20"/>
          <w:szCs w:val="20"/>
        </w:rPr>
      </w:pPr>
      <w:r>
        <w:rPr>
          <w:rFonts w:ascii="微软雅黑" w:eastAsia="微软雅黑" w:hAnsi="微软雅黑" w:hint="eastAsia"/>
          <w:noProof/>
          <w:spacing w:val="3"/>
          <w:position w:val="-3"/>
          <w:sz w:val="20"/>
          <w:szCs w:val="20"/>
        </w:rPr>
        <w:drawing>
          <wp:anchor distT="0" distB="0" distL="114300" distR="114300" simplePos="0" relativeHeight="251661312" behindDoc="0" locked="0" layoutInCell="1" allowOverlap="1" wp14:anchorId="3552805B" wp14:editId="3912F94D">
            <wp:simplePos x="0" y="0"/>
            <wp:positionH relativeFrom="column">
              <wp:posOffset>4535805</wp:posOffset>
            </wp:positionH>
            <wp:positionV relativeFrom="paragraph">
              <wp:posOffset>772795</wp:posOffset>
            </wp:positionV>
            <wp:extent cx="1424305" cy="1724025"/>
            <wp:effectExtent l="19050" t="0" r="444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stretch>
                      <a:fillRect/>
                    </a:stretch>
                  </pic:blipFill>
                  <pic:spPr>
                    <a:xfrm>
                      <a:off x="0" y="0"/>
                      <a:ext cx="1424305" cy="1724025"/>
                    </a:xfrm>
                    <a:prstGeom prst="rect">
                      <a:avLst/>
                    </a:prstGeom>
                    <a:noFill/>
                    <a:ln>
                      <a:noFill/>
                    </a:ln>
                  </pic:spPr>
                </pic:pic>
              </a:graphicData>
            </a:graphic>
          </wp:anchor>
        </w:drawing>
      </w:r>
      <w:r>
        <w:rPr>
          <w:rFonts w:ascii="微软雅黑" w:eastAsia="微软雅黑" w:hAnsi="微软雅黑" w:hint="eastAsia"/>
          <w:spacing w:val="3"/>
          <w:position w:val="-3"/>
          <w:sz w:val="20"/>
          <w:szCs w:val="20"/>
        </w:rPr>
        <w:t>本课程除了大量涉及了快速解决质量问题的方法，也会讲述最有效的不能快速解决的质量问题的解决方法，例如以故障树模式建立的经验库，这样一旦遇到质量问题，QC可以像最资深的技术专家一样按图索骥马上能开发准确的质量问题解决方法。</w:t>
      </w:r>
    </w:p>
    <w:p w14:paraId="10586553" w14:textId="77777777" w:rsidR="008812C5" w:rsidRDefault="00A6331B">
      <w:pPr>
        <w:pStyle w:val="a9"/>
        <w:shd w:val="clear" w:color="auto" w:fill="FFFFFF"/>
        <w:adjustRightInd w:val="0"/>
        <w:snapToGrid w:val="0"/>
        <w:spacing w:before="0" w:beforeAutospacing="0" w:after="0" w:afterAutospacing="0" w:line="400" w:lineRule="exact"/>
        <w:rPr>
          <w:rFonts w:ascii="微软雅黑" w:eastAsia="微软雅黑" w:hAnsi="微软雅黑" w:hint="eastAsia"/>
          <w:spacing w:val="3"/>
          <w:position w:val="-3"/>
          <w:sz w:val="20"/>
          <w:szCs w:val="20"/>
        </w:rPr>
      </w:pPr>
      <w:r>
        <w:rPr>
          <w:rStyle w:val="ab"/>
          <w:rFonts w:ascii="微软雅黑" w:eastAsia="微软雅黑" w:hAnsi="微软雅黑" w:cs="Arial"/>
          <w:color w:val="002060"/>
          <w:sz w:val="20"/>
          <w:szCs w:val="20"/>
        </w:rPr>
        <w:t>【课程目标】</w:t>
      </w:r>
    </w:p>
    <w:p w14:paraId="2A33CD36" w14:textId="77777777" w:rsidR="008812C5" w:rsidRDefault="00A6331B">
      <w:pPr>
        <w:pStyle w:val="a9"/>
        <w:numPr>
          <w:ilvl w:val="0"/>
          <w:numId w:val="1"/>
        </w:numPr>
        <w:shd w:val="clear" w:color="auto" w:fill="FFFFFF"/>
        <w:adjustRightInd w:val="0"/>
        <w:snapToGrid w:val="0"/>
        <w:spacing w:before="0" w:beforeAutospacing="0" w:after="0" w:afterAutospacing="0" w:line="400" w:lineRule="exact"/>
        <w:rPr>
          <w:rFonts w:ascii="微软雅黑" w:eastAsia="微软雅黑" w:hAnsi="微软雅黑" w:hint="eastAsia"/>
          <w:sz w:val="20"/>
          <w:szCs w:val="20"/>
        </w:rPr>
      </w:pPr>
      <w:r>
        <w:rPr>
          <w:rFonts w:ascii="微软雅黑" w:eastAsia="微软雅黑" w:hAnsi="微软雅黑" w:hint="eastAsia"/>
          <w:sz w:val="20"/>
          <w:szCs w:val="20"/>
        </w:rPr>
        <w:t>学会认识和定义不同质量问题的类型；</w:t>
      </w:r>
    </w:p>
    <w:p w14:paraId="205462F7" w14:textId="77777777" w:rsidR="008812C5" w:rsidRDefault="00A6331B">
      <w:pPr>
        <w:pStyle w:val="a9"/>
        <w:numPr>
          <w:ilvl w:val="0"/>
          <w:numId w:val="1"/>
        </w:numPr>
        <w:shd w:val="clear" w:color="auto" w:fill="FFFFFF"/>
        <w:adjustRightInd w:val="0"/>
        <w:snapToGrid w:val="0"/>
        <w:spacing w:before="0" w:beforeAutospacing="0" w:after="0" w:afterAutospacing="0" w:line="400" w:lineRule="exact"/>
        <w:rPr>
          <w:rFonts w:ascii="微软雅黑" w:eastAsia="微软雅黑" w:hAnsi="微软雅黑" w:hint="eastAsia"/>
          <w:sz w:val="20"/>
          <w:szCs w:val="20"/>
        </w:rPr>
      </w:pPr>
      <w:r>
        <w:rPr>
          <w:rFonts w:ascii="微软雅黑" w:eastAsia="微软雅黑" w:hAnsi="微软雅黑" w:hint="eastAsia"/>
          <w:sz w:val="20"/>
          <w:szCs w:val="20"/>
        </w:rPr>
        <w:t>掌握不同“质量问题分析与解决工具”的特性、应用场景和应用效果；</w:t>
      </w:r>
    </w:p>
    <w:p w14:paraId="6065691B" w14:textId="77777777" w:rsidR="008812C5" w:rsidRDefault="00A6331B">
      <w:pPr>
        <w:pStyle w:val="a9"/>
        <w:numPr>
          <w:ilvl w:val="0"/>
          <w:numId w:val="1"/>
        </w:numPr>
        <w:shd w:val="clear" w:color="auto" w:fill="FFFFFF"/>
        <w:adjustRightInd w:val="0"/>
        <w:snapToGrid w:val="0"/>
        <w:spacing w:before="0" w:beforeAutospacing="0" w:after="0" w:afterAutospacing="0" w:line="400" w:lineRule="exact"/>
        <w:rPr>
          <w:rFonts w:ascii="微软雅黑" w:eastAsia="微软雅黑" w:hAnsi="微软雅黑" w:hint="eastAsia"/>
          <w:sz w:val="20"/>
          <w:szCs w:val="20"/>
        </w:rPr>
      </w:pPr>
      <w:r>
        <w:rPr>
          <w:rFonts w:ascii="微软雅黑" w:eastAsia="微软雅黑" w:hAnsi="微软雅黑" w:hint="eastAsia"/>
          <w:sz w:val="20"/>
          <w:szCs w:val="20"/>
        </w:rPr>
        <w:t>掌握线索分析和线索定义成原因的思路，并找出对应的解决措施；</w:t>
      </w:r>
    </w:p>
    <w:p w14:paraId="2D7E26AC" w14:textId="77777777" w:rsidR="008812C5" w:rsidRDefault="00A6331B">
      <w:pPr>
        <w:pStyle w:val="a9"/>
        <w:numPr>
          <w:ilvl w:val="0"/>
          <w:numId w:val="1"/>
        </w:numPr>
        <w:shd w:val="clear" w:color="auto" w:fill="FFFFFF"/>
        <w:adjustRightInd w:val="0"/>
        <w:snapToGrid w:val="0"/>
        <w:spacing w:before="0" w:beforeAutospacing="0" w:after="0" w:afterAutospacing="0" w:line="400" w:lineRule="exact"/>
        <w:rPr>
          <w:rFonts w:ascii="微软雅黑" w:eastAsia="微软雅黑" w:hAnsi="微软雅黑" w:hint="eastAsia"/>
          <w:sz w:val="20"/>
          <w:szCs w:val="20"/>
        </w:rPr>
      </w:pPr>
      <w:r>
        <w:rPr>
          <w:rFonts w:ascii="微软雅黑" w:eastAsia="微软雅黑" w:hAnsi="微软雅黑" w:cs="Arial" w:hint="eastAsia"/>
          <w:sz w:val="20"/>
          <w:szCs w:val="20"/>
        </w:rPr>
        <w:t>建立</w:t>
      </w:r>
      <w:r>
        <w:rPr>
          <w:rFonts w:ascii="微软雅黑" w:eastAsia="微软雅黑" w:hAnsi="微软雅黑" w:cs="Arial"/>
          <w:sz w:val="20"/>
          <w:szCs w:val="20"/>
        </w:rPr>
        <w:t>质量稳定的现场及快速改善的团队和机制</w:t>
      </w:r>
      <w:r>
        <w:rPr>
          <w:rFonts w:ascii="微软雅黑" w:eastAsia="微软雅黑" w:hAnsi="微软雅黑" w:cs="Arial" w:hint="eastAsia"/>
          <w:sz w:val="20"/>
          <w:szCs w:val="20"/>
        </w:rPr>
        <w:t>（经验库的建立），从而系统化降低运营成本；</w:t>
      </w:r>
    </w:p>
    <w:p w14:paraId="5B9E639B" w14:textId="77777777" w:rsidR="008812C5" w:rsidRDefault="00A6331B">
      <w:pPr>
        <w:pStyle w:val="a9"/>
        <w:numPr>
          <w:ilvl w:val="0"/>
          <w:numId w:val="1"/>
        </w:numPr>
        <w:shd w:val="clear" w:color="auto" w:fill="FFFFFF"/>
        <w:adjustRightInd w:val="0"/>
        <w:snapToGrid w:val="0"/>
        <w:spacing w:before="0" w:beforeAutospacing="0" w:after="0" w:afterAutospacing="0" w:line="400" w:lineRule="exact"/>
        <w:rPr>
          <w:rFonts w:ascii="微软雅黑" w:eastAsia="微软雅黑" w:hAnsi="微软雅黑" w:hint="eastAsia"/>
          <w:sz w:val="20"/>
          <w:szCs w:val="20"/>
        </w:rPr>
      </w:pPr>
      <w:r>
        <w:rPr>
          <w:rFonts w:ascii="微软雅黑" w:eastAsia="微软雅黑" w:hAnsi="微软雅黑" w:hint="eastAsia"/>
          <w:sz w:val="20"/>
          <w:szCs w:val="20"/>
        </w:rPr>
        <w:t>通过质量业绩的改进，使高层增加对质量团队的信任和参与，逐步提升企业的质量文化。</w:t>
      </w:r>
    </w:p>
    <w:p w14:paraId="66602A51" w14:textId="77777777" w:rsidR="008812C5" w:rsidRDefault="00A6331B">
      <w:pPr>
        <w:pStyle w:val="a9"/>
        <w:shd w:val="clear" w:color="auto" w:fill="FFFFFF"/>
        <w:adjustRightInd w:val="0"/>
        <w:snapToGrid w:val="0"/>
        <w:spacing w:before="0" w:beforeAutospacing="0" w:after="0" w:afterAutospacing="0" w:line="400" w:lineRule="exact"/>
        <w:rPr>
          <w:rFonts w:ascii="微软雅黑" w:eastAsia="微软雅黑" w:hAnsi="微软雅黑" w:cs="Arial" w:hint="eastAsia"/>
          <w:color w:val="002060"/>
          <w:sz w:val="20"/>
          <w:szCs w:val="20"/>
        </w:rPr>
      </w:pPr>
      <w:r>
        <w:rPr>
          <w:rStyle w:val="ab"/>
          <w:rFonts w:ascii="微软雅黑" w:eastAsia="微软雅黑" w:hAnsi="微软雅黑" w:cs="Arial"/>
          <w:color w:val="002060"/>
          <w:sz w:val="20"/>
          <w:szCs w:val="20"/>
        </w:rPr>
        <w:lastRenderedPageBreak/>
        <w:t>【参加人员】</w:t>
      </w:r>
    </w:p>
    <w:p w14:paraId="12444CAE" w14:textId="4CE91C7B" w:rsidR="008812C5" w:rsidRDefault="00A6331B">
      <w:pPr>
        <w:pStyle w:val="a9"/>
        <w:numPr>
          <w:ilvl w:val="0"/>
          <w:numId w:val="2"/>
        </w:numPr>
        <w:shd w:val="clear" w:color="auto" w:fill="FFFFFF"/>
        <w:adjustRightInd w:val="0"/>
        <w:snapToGrid w:val="0"/>
        <w:spacing w:before="0" w:beforeAutospacing="0" w:after="0" w:afterAutospacing="0" w:line="400" w:lineRule="exact"/>
        <w:rPr>
          <w:rFonts w:ascii="微软雅黑" w:eastAsia="微软雅黑" w:hAnsi="微软雅黑" w:cs="Arial" w:hint="eastAsia"/>
          <w:color w:val="191919"/>
          <w:sz w:val="20"/>
          <w:szCs w:val="20"/>
        </w:rPr>
      </w:pPr>
      <w:r>
        <w:rPr>
          <w:rFonts w:ascii="微软雅黑" w:eastAsia="微软雅黑" w:hAnsi="微软雅黑" w:cs="Arial"/>
          <w:color w:val="191919"/>
          <w:sz w:val="20"/>
          <w:szCs w:val="20"/>
        </w:rPr>
        <w:t>生产现场管理人员、质量经理/主管、项目/质量/工艺工程师等。</w:t>
      </w:r>
    </w:p>
    <w:p w14:paraId="613E6E39" w14:textId="77777777" w:rsidR="008812C5" w:rsidRDefault="00A6331B">
      <w:pPr>
        <w:adjustRightInd w:val="0"/>
        <w:snapToGrid w:val="0"/>
        <w:spacing w:line="400" w:lineRule="exact"/>
        <w:rPr>
          <w:rStyle w:val="11"/>
          <w:rFonts w:ascii="微软雅黑" w:eastAsia="微软雅黑" w:hAnsi="微软雅黑" w:hint="eastAsia"/>
          <w:color w:val="003399"/>
          <w:sz w:val="20"/>
          <w:u w:val="none"/>
        </w:rPr>
      </w:pPr>
      <w:r>
        <w:rPr>
          <w:rStyle w:val="11"/>
          <w:rFonts w:ascii="微软雅黑" w:eastAsia="微软雅黑" w:hAnsi="微软雅黑" w:hint="eastAsia"/>
          <w:color w:val="003399"/>
          <w:sz w:val="20"/>
          <w:u w:val="none"/>
        </w:rPr>
        <w:t>五、课程大纲</w:t>
      </w:r>
    </w:p>
    <w:p w14:paraId="331777B2" w14:textId="77777777" w:rsidR="008812C5" w:rsidRDefault="00A6331B">
      <w:pPr>
        <w:adjustRightInd w:val="0"/>
        <w:snapToGrid w:val="0"/>
        <w:spacing w:line="400" w:lineRule="exact"/>
        <w:rPr>
          <w:rStyle w:val="11"/>
          <w:rFonts w:ascii="微软雅黑" w:eastAsia="微软雅黑" w:hAnsi="微软雅黑" w:hint="eastAsia"/>
          <w:color w:val="auto"/>
          <w:sz w:val="20"/>
          <w:szCs w:val="22"/>
          <w:u w:val="none"/>
        </w:rPr>
      </w:pPr>
      <w:r>
        <w:rPr>
          <w:rStyle w:val="11"/>
          <w:rFonts w:ascii="微软雅黑" w:eastAsia="微软雅黑" w:hAnsi="微软雅黑" w:hint="eastAsia"/>
          <w:color w:val="003399"/>
          <w:sz w:val="20"/>
          <w:u w:val="none"/>
        </w:rPr>
        <w:t>第一讲：哪些质量问题不能/不需快速解决</w:t>
      </w:r>
    </w:p>
    <w:p w14:paraId="2657AC3A" w14:textId="77777777" w:rsidR="008812C5" w:rsidRDefault="00A6331B">
      <w:pPr>
        <w:pStyle w:val="ad"/>
        <w:numPr>
          <w:ilvl w:val="0"/>
          <w:numId w:val="3"/>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可靠性质量问题</w:t>
      </w:r>
    </w:p>
    <w:p w14:paraId="0C76E844" w14:textId="77777777" w:rsidR="008812C5" w:rsidRDefault="00A6331B">
      <w:pPr>
        <w:pStyle w:val="ad"/>
        <w:numPr>
          <w:ilvl w:val="0"/>
          <w:numId w:val="3"/>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生命周期短的产品质量问题</w:t>
      </w:r>
    </w:p>
    <w:p w14:paraId="48B93F36" w14:textId="77777777" w:rsidR="008812C5" w:rsidRDefault="00A6331B">
      <w:pPr>
        <w:pStyle w:val="ad"/>
        <w:numPr>
          <w:ilvl w:val="0"/>
          <w:numId w:val="3"/>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临近现代技术极限的产品质量问题</w:t>
      </w:r>
    </w:p>
    <w:p w14:paraId="05BAD18A" w14:textId="77777777" w:rsidR="008812C5" w:rsidRDefault="00A6331B">
      <w:pPr>
        <w:pStyle w:val="ad"/>
        <w:numPr>
          <w:ilvl w:val="0"/>
          <w:numId w:val="3"/>
        </w:numPr>
        <w:adjustRightInd w:val="0"/>
        <w:snapToGrid w:val="0"/>
        <w:spacing w:line="400" w:lineRule="exact"/>
        <w:ind w:firstLineChars="0"/>
        <w:jc w:val="left"/>
        <w:rPr>
          <w:rStyle w:val="11"/>
          <w:rFonts w:ascii="微软雅黑" w:eastAsia="微软雅黑" w:hAnsi="微软雅黑" w:hint="eastAsia"/>
          <w:color w:val="auto"/>
          <w:sz w:val="20"/>
          <w:szCs w:val="22"/>
          <w:u w:val="none"/>
        </w:rPr>
      </w:pPr>
      <w:r>
        <w:rPr>
          <w:rFonts w:ascii="微软雅黑" w:eastAsia="微软雅黑" w:hAnsi="微软雅黑" w:cs="宋体" w:hint="eastAsia"/>
          <w:spacing w:val="3"/>
          <w:kern w:val="0"/>
          <w:position w:val="-3"/>
          <w:sz w:val="20"/>
        </w:rPr>
        <w:t>解决措施极端昂贵的产品质量问题</w:t>
      </w:r>
    </w:p>
    <w:p w14:paraId="6B054338" w14:textId="77777777" w:rsidR="008812C5" w:rsidRDefault="00A6331B">
      <w:pPr>
        <w:pStyle w:val="ad"/>
        <w:numPr>
          <w:ilvl w:val="0"/>
          <w:numId w:val="3"/>
        </w:numPr>
        <w:adjustRightInd w:val="0"/>
        <w:snapToGrid w:val="0"/>
        <w:spacing w:line="400" w:lineRule="exact"/>
        <w:ind w:firstLineChars="0"/>
        <w:jc w:val="left"/>
        <w:rPr>
          <w:rStyle w:val="11"/>
          <w:rFonts w:ascii="微软雅黑" w:eastAsia="微软雅黑" w:hAnsi="微软雅黑" w:hint="eastAsia"/>
          <w:color w:val="auto"/>
          <w:sz w:val="20"/>
          <w:szCs w:val="22"/>
          <w:u w:val="none"/>
        </w:rPr>
      </w:pPr>
      <w:r>
        <w:rPr>
          <w:rFonts w:ascii="微软雅黑" w:eastAsia="微软雅黑" w:hAnsi="微软雅黑" w:cs="宋体" w:hint="eastAsia"/>
          <w:spacing w:val="3"/>
          <w:kern w:val="0"/>
          <w:position w:val="-3"/>
          <w:sz w:val="20"/>
        </w:rPr>
        <w:t>在本行业连续存在超过三年以上的质量问题</w:t>
      </w:r>
    </w:p>
    <w:p w14:paraId="43F09C00" w14:textId="77777777" w:rsidR="008812C5" w:rsidRDefault="00A6331B">
      <w:pPr>
        <w:pStyle w:val="ad"/>
        <w:numPr>
          <w:ilvl w:val="0"/>
          <w:numId w:val="3"/>
        </w:numPr>
        <w:adjustRightInd w:val="0"/>
        <w:snapToGrid w:val="0"/>
        <w:spacing w:line="400" w:lineRule="exact"/>
        <w:ind w:firstLineChars="0"/>
        <w:jc w:val="left"/>
        <w:rPr>
          <w:rStyle w:val="11"/>
          <w:rFonts w:ascii="微软雅黑" w:eastAsia="微软雅黑" w:hAnsi="微软雅黑" w:hint="eastAsia"/>
          <w:color w:val="auto"/>
          <w:sz w:val="20"/>
          <w:szCs w:val="22"/>
          <w:u w:val="none"/>
        </w:rPr>
      </w:pPr>
      <w:r>
        <w:rPr>
          <w:rFonts w:ascii="微软雅黑" w:eastAsia="微软雅黑" w:hAnsi="微软雅黑" w:cs="宋体" w:hint="eastAsia"/>
          <w:spacing w:val="3"/>
          <w:kern w:val="0"/>
          <w:position w:val="-3"/>
          <w:sz w:val="20"/>
        </w:rPr>
        <w:t>与材料性能、与工艺特点直接相关的质量问题</w:t>
      </w:r>
    </w:p>
    <w:p w14:paraId="009D9222" w14:textId="77777777" w:rsidR="008812C5" w:rsidRDefault="00A6331B">
      <w:pPr>
        <w:pStyle w:val="ad"/>
        <w:numPr>
          <w:ilvl w:val="0"/>
          <w:numId w:val="3"/>
        </w:numPr>
        <w:adjustRightInd w:val="0"/>
        <w:snapToGrid w:val="0"/>
        <w:spacing w:line="400" w:lineRule="exact"/>
        <w:ind w:firstLineChars="0"/>
        <w:jc w:val="left"/>
        <w:rPr>
          <w:rStyle w:val="11"/>
          <w:rFonts w:ascii="微软雅黑" w:eastAsia="微软雅黑" w:hAnsi="微软雅黑" w:hint="eastAsia"/>
          <w:color w:val="auto"/>
          <w:sz w:val="20"/>
          <w:szCs w:val="22"/>
          <w:u w:val="none"/>
        </w:rPr>
      </w:pPr>
      <w:r>
        <w:rPr>
          <w:rFonts w:ascii="微软雅黑" w:eastAsia="微软雅黑" w:hAnsi="微软雅黑" w:cs="宋体" w:hint="eastAsia"/>
          <w:spacing w:val="3"/>
          <w:kern w:val="0"/>
          <w:position w:val="-3"/>
          <w:sz w:val="20"/>
        </w:rPr>
        <w:t>不良率极低的质量问题（例如低于百万分之五）</w:t>
      </w:r>
    </w:p>
    <w:p w14:paraId="37FBC592" w14:textId="77777777" w:rsidR="008812C5" w:rsidRDefault="00A6331B">
      <w:pPr>
        <w:adjustRightInd w:val="0"/>
        <w:snapToGrid w:val="0"/>
        <w:spacing w:line="400" w:lineRule="exact"/>
        <w:rPr>
          <w:rStyle w:val="11"/>
          <w:rFonts w:ascii="微软雅黑" w:eastAsia="微软雅黑" w:hAnsi="微软雅黑" w:hint="eastAsia"/>
          <w:color w:val="auto"/>
          <w:sz w:val="20"/>
          <w:szCs w:val="22"/>
          <w:u w:val="none"/>
        </w:rPr>
      </w:pPr>
      <w:r>
        <w:rPr>
          <w:rStyle w:val="11"/>
          <w:rFonts w:ascii="微软雅黑" w:eastAsia="微软雅黑" w:hAnsi="微软雅黑" w:hint="eastAsia"/>
          <w:color w:val="003399"/>
          <w:sz w:val="20"/>
          <w:u w:val="none"/>
        </w:rPr>
        <w:t>第二讲：质量问题的本质</w:t>
      </w:r>
      <w:r>
        <w:rPr>
          <w:rStyle w:val="11"/>
          <w:rFonts w:ascii="微软雅黑" w:eastAsia="微软雅黑" w:hAnsi="微软雅黑"/>
          <w:color w:val="auto"/>
          <w:sz w:val="20"/>
          <w:szCs w:val="22"/>
          <w:u w:val="none"/>
        </w:rPr>
        <w:tab/>
      </w:r>
    </w:p>
    <w:p w14:paraId="50D733C0" w14:textId="77777777" w:rsidR="008812C5" w:rsidRDefault="00A6331B">
      <w:pPr>
        <w:pStyle w:val="ad"/>
        <w:numPr>
          <w:ilvl w:val="0"/>
          <w:numId w:val="3"/>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产品的出生过程</w:t>
      </w:r>
    </w:p>
    <w:p w14:paraId="6AE93D84" w14:textId="77777777" w:rsidR="008812C5" w:rsidRDefault="00A6331B">
      <w:pPr>
        <w:pStyle w:val="ad"/>
        <w:numPr>
          <w:ilvl w:val="0"/>
          <w:numId w:val="3"/>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产品生命周期的概念</w:t>
      </w:r>
    </w:p>
    <w:p w14:paraId="10E9D8F5" w14:textId="77777777" w:rsidR="008812C5" w:rsidRDefault="00A6331B">
      <w:pPr>
        <w:pStyle w:val="ad"/>
        <w:numPr>
          <w:ilvl w:val="0"/>
          <w:numId w:val="3"/>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为什么没有时间做好产品，却有时间返工</w:t>
      </w:r>
    </w:p>
    <w:p w14:paraId="7634E6F9" w14:textId="77777777" w:rsidR="008812C5" w:rsidRDefault="00A6331B">
      <w:pPr>
        <w:pStyle w:val="ad"/>
        <w:numPr>
          <w:ilvl w:val="0"/>
          <w:numId w:val="3"/>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研发部犯病，质量部吃药</w:t>
      </w:r>
    </w:p>
    <w:p w14:paraId="668DD298" w14:textId="77777777" w:rsidR="008812C5" w:rsidRDefault="00A6331B">
      <w:pPr>
        <w:pStyle w:val="ad"/>
        <w:numPr>
          <w:ilvl w:val="0"/>
          <w:numId w:val="3"/>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如何破解质量困局</w:t>
      </w:r>
    </w:p>
    <w:p w14:paraId="69D50009" w14:textId="77777777" w:rsidR="008812C5" w:rsidRDefault="00A6331B">
      <w:pPr>
        <w:adjustRightInd w:val="0"/>
        <w:snapToGrid w:val="0"/>
        <w:spacing w:line="400" w:lineRule="exact"/>
        <w:rPr>
          <w:rStyle w:val="11"/>
          <w:rFonts w:ascii="微软雅黑" w:eastAsia="微软雅黑" w:hAnsi="微软雅黑" w:hint="eastAsia"/>
          <w:color w:val="003399"/>
          <w:sz w:val="20"/>
          <w:u w:val="none"/>
        </w:rPr>
      </w:pPr>
      <w:r>
        <w:rPr>
          <w:rStyle w:val="11"/>
          <w:rFonts w:ascii="微软雅黑" w:eastAsia="微软雅黑" w:hAnsi="微软雅黑" w:hint="eastAsia"/>
          <w:color w:val="003399"/>
          <w:sz w:val="20"/>
          <w:u w:val="none"/>
        </w:rPr>
        <w:t>第三讲：质量问题快速解决的前提</w:t>
      </w:r>
    </w:p>
    <w:p w14:paraId="2B6F4BE9" w14:textId="77777777" w:rsidR="008812C5" w:rsidRDefault="00A6331B">
      <w:pPr>
        <w:pStyle w:val="ad"/>
        <w:numPr>
          <w:ilvl w:val="0"/>
          <w:numId w:val="3"/>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测量系统的要求</w:t>
      </w:r>
    </w:p>
    <w:p w14:paraId="67C00009" w14:textId="77777777" w:rsidR="008812C5" w:rsidRDefault="00A6331B">
      <w:pPr>
        <w:pStyle w:val="ad"/>
        <w:numPr>
          <w:ilvl w:val="0"/>
          <w:numId w:val="3"/>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数据收集的基础</w:t>
      </w:r>
    </w:p>
    <w:p w14:paraId="4BCE43AB" w14:textId="77777777" w:rsidR="008812C5" w:rsidRDefault="00A6331B">
      <w:pPr>
        <w:pStyle w:val="ad"/>
        <w:numPr>
          <w:ilvl w:val="0"/>
          <w:numId w:val="3"/>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内部合作语言的建立</w:t>
      </w:r>
    </w:p>
    <w:p w14:paraId="4306CE43" w14:textId="77777777" w:rsidR="008812C5" w:rsidRDefault="00A6331B">
      <w:pPr>
        <w:pStyle w:val="ad"/>
        <w:numPr>
          <w:ilvl w:val="0"/>
          <w:numId w:val="3"/>
        </w:numPr>
        <w:adjustRightInd w:val="0"/>
        <w:snapToGrid w:val="0"/>
        <w:spacing w:line="400" w:lineRule="exact"/>
        <w:ind w:firstLineChars="0"/>
        <w:jc w:val="left"/>
        <w:rPr>
          <w:rStyle w:val="11"/>
          <w:rFonts w:ascii="微软雅黑" w:eastAsia="微软雅黑" w:hAnsi="微软雅黑" w:hint="eastAsia"/>
          <w:color w:val="auto"/>
          <w:sz w:val="20"/>
          <w:szCs w:val="22"/>
          <w:u w:val="none"/>
        </w:rPr>
      </w:pPr>
      <w:r>
        <w:rPr>
          <w:rFonts w:ascii="微软雅黑" w:eastAsia="微软雅黑" w:hAnsi="微软雅黑" w:cs="宋体" w:hint="eastAsia"/>
          <w:spacing w:val="3"/>
          <w:kern w:val="0"/>
          <w:position w:val="-3"/>
          <w:sz w:val="20"/>
        </w:rPr>
        <w:t>如何建立和协调质量小组</w:t>
      </w:r>
    </w:p>
    <w:p w14:paraId="7723C3B1" w14:textId="77777777" w:rsidR="008812C5" w:rsidRDefault="00A6331B">
      <w:pPr>
        <w:adjustRightInd w:val="0"/>
        <w:snapToGrid w:val="0"/>
        <w:spacing w:line="400" w:lineRule="exact"/>
        <w:rPr>
          <w:rStyle w:val="11"/>
          <w:rFonts w:ascii="微软雅黑" w:eastAsia="微软雅黑" w:hAnsi="微软雅黑" w:hint="eastAsia"/>
          <w:color w:val="003399"/>
          <w:sz w:val="20"/>
          <w:u w:val="none"/>
        </w:rPr>
      </w:pPr>
      <w:r>
        <w:rPr>
          <w:rStyle w:val="11"/>
          <w:rFonts w:ascii="微软雅黑" w:eastAsia="微软雅黑" w:hAnsi="微软雅黑" w:hint="eastAsia"/>
          <w:color w:val="003399"/>
          <w:sz w:val="20"/>
          <w:u w:val="none"/>
        </w:rPr>
        <w:t>第四讲：稳定生产线突然出现质量问题的快速解决</w:t>
      </w:r>
    </w:p>
    <w:p w14:paraId="321757F6" w14:textId="77777777" w:rsidR="008812C5" w:rsidRDefault="00A6331B">
      <w:pPr>
        <w:pStyle w:val="ad"/>
        <w:numPr>
          <w:ilvl w:val="0"/>
          <w:numId w:val="4"/>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szCs w:val="22"/>
        </w:rPr>
        <w:t>QRQC（quick response and quality control）快速反应和质量控制</w:t>
      </w:r>
    </w:p>
    <w:p w14:paraId="4496392E" w14:textId="77777777" w:rsidR="008812C5" w:rsidRDefault="00A6331B">
      <w:pPr>
        <w:pStyle w:val="ad"/>
        <w:numPr>
          <w:ilvl w:val="0"/>
          <w:numId w:val="3"/>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QRQC问题解决机制</w:t>
      </w:r>
    </w:p>
    <w:p w14:paraId="521C781F" w14:textId="77777777" w:rsidR="008812C5" w:rsidRDefault="00A6331B">
      <w:pPr>
        <w:pStyle w:val="ad"/>
        <w:numPr>
          <w:ilvl w:val="0"/>
          <w:numId w:val="3"/>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QRQC运作方式</w:t>
      </w:r>
    </w:p>
    <w:p w14:paraId="29391202" w14:textId="77777777" w:rsidR="008812C5" w:rsidRDefault="00A6331B">
      <w:pPr>
        <w:pStyle w:val="ad"/>
        <w:numPr>
          <w:ilvl w:val="0"/>
          <w:numId w:val="3"/>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QRQC实施示例</w:t>
      </w:r>
    </w:p>
    <w:p w14:paraId="0D749AEA" w14:textId="77777777" w:rsidR="008812C5" w:rsidRDefault="00A6331B">
      <w:pPr>
        <w:adjustRightInd w:val="0"/>
        <w:snapToGrid w:val="0"/>
        <w:spacing w:line="400" w:lineRule="exact"/>
        <w:rPr>
          <w:rStyle w:val="11"/>
          <w:rFonts w:ascii="微软雅黑" w:eastAsia="微软雅黑" w:hAnsi="微软雅黑" w:hint="eastAsia"/>
          <w:color w:val="003399"/>
          <w:sz w:val="20"/>
          <w:u w:val="none"/>
        </w:rPr>
      </w:pPr>
      <w:r>
        <w:rPr>
          <w:rStyle w:val="11"/>
          <w:rFonts w:ascii="微软雅黑" w:eastAsia="微软雅黑" w:hAnsi="微软雅黑" w:hint="eastAsia"/>
          <w:color w:val="003399"/>
          <w:sz w:val="20"/>
          <w:u w:val="none"/>
        </w:rPr>
        <w:t>第五讲：不稳定的生产过程造成的质量问题解决思路</w:t>
      </w:r>
    </w:p>
    <w:p w14:paraId="4D67C1B9"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正态分布</w:t>
      </w:r>
    </w:p>
    <w:p w14:paraId="207FB152"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proofErr w:type="spellStart"/>
      <w:r>
        <w:rPr>
          <w:rFonts w:ascii="微软雅黑" w:eastAsia="微软雅黑" w:hAnsi="微软雅黑" w:cs="宋体" w:hint="eastAsia"/>
          <w:spacing w:val="3"/>
          <w:kern w:val="0"/>
          <w:position w:val="-3"/>
          <w:sz w:val="20"/>
        </w:rPr>
        <w:t>Cpk</w:t>
      </w:r>
      <w:proofErr w:type="spellEnd"/>
      <w:r>
        <w:rPr>
          <w:rFonts w:ascii="微软雅黑" w:eastAsia="微软雅黑" w:hAnsi="微软雅黑" w:cs="宋体" w:hint="eastAsia"/>
          <w:spacing w:val="3"/>
          <w:kern w:val="0"/>
          <w:position w:val="-3"/>
          <w:sz w:val="20"/>
        </w:rPr>
        <w:t>、Cp、K值、普通原因、特殊原因、分析用控制图、控制用控制图、预控制图</w:t>
      </w:r>
    </w:p>
    <w:p w14:paraId="5DC26BD5"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变差研究与鱼骨图</w:t>
      </w:r>
    </w:p>
    <w:p w14:paraId="06AFAA71"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特性矩阵图</w:t>
      </w:r>
    </w:p>
    <w:p w14:paraId="1C2A5F49"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改进措施开发</w:t>
      </w:r>
    </w:p>
    <w:p w14:paraId="209629C5" w14:textId="77777777" w:rsidR="008812C5" w:rsidRDefault="00A6331B">
      <w:pPr>
        <w:adjustRightInd w:val="0"/>
        <w:snapToGrid w:val="0"/>
        <w:spacing w:line="400" w:lineRule="exact"/>
        <w:rPr>
          <w:rStyle w:val="11"/>
          <w:rFonts w:ascii="微软雅黑" w:eastAsia="微软雅黑" w:hAnsi="微软雅黑" w:hint="eastAsia"/>
          <w:color w:val="auto"/>
          <w:sz w:val="20"/>
          <w:szCs w:val="22"/>
          <w:u w:val="none"/>
        </w:rPr>
      </w:pPr>
      <w:r>
        <w:rPr>
          <w:rStyle w:val="11"/>
          <w:rFonts w:ascii="微软雅黑" w:eastAsia="微软雅黑" w:hAnsi="微软雅黑" w:hint="eastAsia"/>
          <w:color w:val="003399"/>
          <w:sz w:val="20"/>
          <w:u w:val="none"/>
        </w:rPr>
        <w:lastRenderedPageBreak/>
        <w:t>第六讲：容易调整参数生产线出现质量问题的快速解决</w:t>
      </w:r>
    </w:p>
    <w:p w14:paraId="3BCD3186" w14:textId="77777777" w:rsidR="008812C5" w:rsidRDefault="00A6331B">
      <w:pPr>
        <w:pStyle w:val="ad"/>
        <w:numPr>
          <w:ilvl w:val="0"/>
          <w:numId w:val="4"/>
        </w:numPr>
        <w:adjustRightInd w:val="0"/>
        <w:snapToGrid w:val="0"/>
        <w:spacing w:line="400" w:lineRule="exact"/>
        <w:ind w:firstLineChars="0"/>
        <w:jc w:val="left"/>
        <w:rPr>
          <w:rStyle w:val="11"/>
          <w:rFonts w:ascii="微软雅黑" w:eastAsia="微软雅黑" w:hAnsi="微软雅黑" w:hint="eastAsia"/>
          <w:color w:val="auto"/>
          <w:sz w:val="20"/>
          <w:szCs w:val="22"/>
          <w:u w:val="none"/>
        </w:rPr>
      </w:pPr>
      <w:proofErr w:type="spellStart"/>
      <w:r>
        <w:rPr>
          <w:rFonts w:ascii="微软雅黑" w:eastAsia="微软雅黑" w:hAnsi="微软雅黑" w:cs="宋体" w:hint="eastAsia"/>
          <w:spacing w:val="3"/>
          <w:kern w:val="0"/>
          <w:position w:val="-3"/>
          <w:sz w:val="20"/>
        </w:rPr>
        <w:t>BVWmethod</w:t>
      </w:r>
      <w:proofErr w:type="spellEnd"/>
      <w:r>
        <w:rPr>
          <w:rFonts w:ascii="微软雅黑" w:eastAsia="微软雅黑" w:hAnsi="微软雅黑" w:cs="宋体" w:hint="eastAsia"/>
          <w:spacing w:val="3"/>
          <w:kern w:val="0"/>
          <w:position w:val="-3"/>
          <w:sz w:val="20"/>
          <w:szCs w:val="22"/>
        </w:rPr>
        <w:t>（best versus worst ）成对比较法</w:t>
      </w:r>
    </w:p>
    <w:p w14:paraId="49F1BC0B"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szCs w:val="22"/>
        </w:rPr>
        <w:t>成对比较法</w:t>
      </w:r>
      <w:r>
        <w:rPr>
          <w:rFonts w:ascii="微软雅黑" w:eastAsia="微软雅黑" w:hAnsi="微软雅黑" w:cs="宋体" w:hint="eastAsia"/>
          <w:spacing w:val="3"/>
          <w:kern w:val="0"/>
          <w:position w:val="-3"/>
          <w:sz w:val="20"/>
        </w:rPr>
        <w:t>问题解决机制</w:t>
      </w:r>
    </w:p>
    <w:p w14:paraId="59C7CE15"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proofErr w:type="gramStart"/>
      <w:r>
        <w:rPr>
          <w:rFonts w:ascii="微软雅黑" w:eastAsia="微软雅黑" w:hAnsi="微软雅黑" w:cs="宋体" w:hint="eastAsia"/>
          <w:spacing w:val="3"/>
          <w:kern w:val="0"/>
          <w:position w:val="-3"/>
          <w:sz w:val="20"/>
        </w:rPr>
        <w:t>图基法</w:t>
      </w:r>
      <w:proofErr w:type="gramEnd"/>
    </w:p>
    <w:p w14:paraId="6139DE88"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szCs w:val="22"/>
        </w:rPr>
        <w:t>成对比较法</w:t>
      </w:r>
      <w:r>
        <w:rPr>
          <w:rFonts w:ascii="微软雅黑" w:eastAsia="微软雅黑" w:hAnsi="微软雅黑" w:cs="宋体" w:hint="eastAsia"/>
          <w:spacing w:val="3"/>
          <w:kern w:val="0"/>
          <w:position w:val="-3"/>
          <w:sz w:val="20"/>
        </w:rPr>
        <w:t>实施示例</w:t>
      </w:r>
    </w:p>
    <w:p w14:paraId="041AFE9F" w14:textId="77777777" w:rsidR="008812C5" w:rsidRDefault="00A6331B">
      <w:pPr>
        <w:adjustRightInd w:val="0"/>
        <w:snapToGrid w:val="0"/>
        <w:spacing w:line="400" w:lineRule="exact"/>
        <w:rPr>
          <w:rStyle w:val="11"/>
          <w:color w:val="003399"/>
          <w:u w:val="none"/>
        </w:rPr>
      </w:pPr>
      <w:r>
        <w:rPr>
          <w:rStyle w:val="11"/>
          <w:rFonts w:ascii="微软雅黑" w:eastAsia="微软雅黑" w:hAnsi="微软雅黑" w:hint="eastAsia"/>
          <w:color w:val="003399"/>
          <w:sz w:val="20"/>
          <w:u w:val="none"/>
        </w:rPr>
        <w:t>第七讲：与多个变量有关的质量问题的快速解决</w:t>
      </w:r>
    </w:p>
    <w:p w14:paraId="1AA6CCDE" w14:textId="77777777" w:rsidR="008812C5" w:rsidRDefault="00A6331B">
      <w:pPr>
        <w:pStyle w:val="ad"/>
        <w:numPr>
          <w:ilvl w:val="0"/>
          <w:numId w:val="4"/>
        </w:numPr>
        <w:adjustRightInd w:val="0"/>
        <w:snapToGrid w:val="0"/>
        <w:spacing w:line="400" w:lineRule="exact"/>
        <w:ind w:firstLineChars="0"/>
        <w:jc w:val="left"/>
        <w:rPr>
          <w:rStyle w:val="11"/>
          <w:rFonts w:ascii="微软雅黑" w:eastAsia="微软雅黑" w:hAnsi="微软雅黑" w:hint="eastAsia"/>
          <w:color w:val="auto"/>
          <w:sz w:val="20"/>
          <w:szCs w:val="22"/>
          <w:u w:val="none"/>
        </w:rPr>
      </w:pPr>
      <w:r>
        <w:rPr>
          <w:rFonts w:ascii="微软雅黑" w:eastAsia="微软雅黑" w:hAnsi="微软雅黑" w:cs="宋体" w:hint="eastAsia"/>
          <w:spacing w:val="3"/>
          <w:kern w:val="0"/>
          <w:position w:val="-3"/>
          <w:sz w:val="20"/>
          <w:szCs w:val="22"/>
        </w:rPr>
        <w:t>多变量分析法</w:t>
      </w:r>
    </w:p>
    <w:p w14:paraId="0C0E0F7B"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szCs w:val="22"/>
        </w:rPr>
        <w:t>多变量分析法</w:t>
      </w:r>
      <w:r>
        <w:rPr>
          <w:rFonts w:ascii="微软雅黑" w:eastAsia="微软雅黑" w:hAnsi="微软雅黑" w:cs="宋体" w:hint="eastAsia"/>
          <w:spacing w:val="3"/>
          <w:kern w:val="0"/>
          <w:position w:val="-3"/>
          <w:sz w:val="20"/>
        </w:rPr>
        <w:t>问题解决机制</w:t>
      </w:r>
    </w:p>
    <w:p w14:paraId="1274A951"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szCs w:val="22"/>
        </w:rPr>
        <w:t>成对比较法</w:t>
      </w:r>
      <w:r>
        <w:rPr>
          <w:rFonts w:ascii="微软雅黑" w:eastAsia="微软雅黑" w:hAnsi="微软雅黑" w:cs="宋体" w:hint="eastAsia"/>
          <w:spacing w:val="3"/>
          <w:kern w:val="0"/>
          <w:position w:val="-3"/>
          <w:sz w:val="20"/>
        </w:rPr>
        <w:t>实施示例</w:t>
      </w:r>
    </w:p>
    <w:p w14:paraId="209054C8" w14:textId="77777777" w:rsidR="008812C5" w:rsidRDefault="00A6331B">
      <w:pPr>
        <w:adjustRightInd w:val="0"/>
        <w:snapToGrid w:val="0"/>
        <w:spacing w:line="400" w:lineRule="exact"/>
        <w:rPr>
          <w:rStyle w:val="11"/>
          <w:color w:val="003399"/>
          <w:u w:val="none"/>
        </w:rPr>
      </w:pPr>
      <w:r>
        <w:rPr>
          <w:rStyle w:val="11"/>
          <w:rFonts w:ascii="微软雅黑" w:eastAsia="微软雅黑" w:hAnsi="微软雅黑" w:hint="eastAsia"/>
          <w:color w:val="003399"/>
          <w:sz w:val="20"/>
          <w:u w:val="none"/>
        </w:rPr>
        <w:t>第八讲：变量少于3个的质量问题的快速解决</w:t>
      </w:r>
    </w:p>
    <w:p w14:paraId="5C1133A7" w14:textId="77777777" w:rsidR="008812C5" w:rsidRDefault="00A6331B">
      <w:pPr>
        <w:pStyle w:val="ad"/>
        <w:numPr>
          <w:ilvl w:val="0"/>
          <w:numId w:val="4"/>
        </w:numPr>
        <w:adjustRightInd w:val="0"/>
        <w:snapToGrid w:val="0"/>
        <w:spacing w:line="400" w:lineRule="exact"/>
        <w:ind w:firstLineChars="0"/>
        <w:jc w:val="left"/>
        <w:rPr>
          <w:rStyle w:val="11"/>
          <w:rFonts w:ascii="微软雅黑" w:eastAsia="微软雅黑" w:hAnsi="微软雅黑" w:hint="eastAsia"/>
          <w:color w:val="auto"/>
          <w:sz w:val="20"/>
          <w:szCs w:val="22"/>
          <w:u w:val="none"/>
        </w:rPr>
      </w:pPr>
      <w:proofErr w:type="gramStart"/>
      <w:r>
        <w:rPr>
          <w:rFonts w:ascii="微软雅黑" w:eastAsia="微软雅黑" w:hAnsi="微软雅黑" w:cs="宋体" w:hint="eastAsia"/>
          <w:spacing w:val="3"/>
          <w:kern w:val="0"/>
          <w:position w:val="-3"/>
          <w:sz w:val="20"/>
          <w:szCs w:val="22"/>
        </w:rPr>
        <w:t>全析因</w:t>
      </w:r>
      <w:proofErr w:type="gramEnd"/>
      <w:r>
        <w:rPr>
          <w:rFonts w:ascii="微软雅黑" w:eastAsia="微软雅黑" w:hAnsi="微软雅黑" w:cs="宋体" w:hint="eastAsia"/>
          <w:spacing w:val="3"/>
          <w:kern w:val="0"/>
          <w:position w:val="-3"/>
          <w:sz w:val="20"/>
          <w:szCs w:val="22"/>
        </w:rPr>
        <w:t>法</w:t>
      </w:r>
    </w:p>
    <w:p w14:paraId="1AF773F3"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proofErr w:type="gramStart"/>
      <w:r>
        <w:rPr>
          <w:rFonts w:ascii="微软雅黑" w:eastAsia="微软雅黑" w:hAnsi="微软雅黑" w:cs="宋体" w:hint="eastAsia"/>
          <w:spacing w:val="3"/>
          <w:kern w:val="0"/>
          <w:position w:val="-3"/>
          <w:sz w:val="20"/>
          <w:szCs w:val="22"/>
        </w:rPr>
        <w:t>全析因</w:t>
      </w:r>
      <w:proofErr w:type="gramEnd"/>
      <w:r>
        <w:rPr>
          <w:rFonts w:ascii="微软雅黑" w:eastAsia="微软雅黑" w:hAnsi="微软雅黑" w:cs="宋体" w:hint="eastAsia"/>
          <w:spacing w:val="3"/>
          <w:kern w:val="0"/>
          <w:position w:val="-3"/>
          <w:sz w:val="20"/>
          <w:szCs w:val="22"/>
        </w:rPr>
        <w:t>法</w:t>
      </w:r>
      <w:r>
        <w:rPr>
          <w:rFonts w:ascii="微软雅黑" w:eastAsia="微软雅黑" w:hAnsi="微软雅黑" w:cs="宋体" w:hint="eastAsia"/>
          <w:spacing w:val="3"/>
          <w:kern w:val="0"/>
          <w:position w:val="-3"/>
          <w:sz w:val="20"/>
        </w:rPr>
        <w:t>问题解决机制</w:t>
      </w:r>
    </w:p>
    <w:p w14:paraId="2227E26F"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变量图制作</w:t>
      </w:r>
    </w:p>
    <w:p w14:paraId="6F2675CB"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proofErr w:type="gramStart"/>
      <w:r>
        <w:rPr>
          <w:rFonts w:ascii="微软雅黑" w:eastAsia="微软雅黑" w:hAnsi="微软雅黑" w:cs="宋体" w:hint="eastAsia"/>
          <w:spacing w:val="3"/>
          <w:kern w:val="0"/>
          <w:position w:val="-3"/>
          <w:sz w:val="20"/>
          <w:szCs w:val="22"/>
        </w:rPr>
        <w:t>全析因</w:t>
      </w:r>
      <w:proofErr w:type="gramEnd"/>
      <w:r>
        <w:rPr>
          <w:rFonts w:ascii="微软雅黑" w:eastAsia="微软雅黑" w:hAnsi="微软雅黑" w:cs="宋体" w:hint="eastAsia"/>
          <w:spacing w:val="3"/>
          <w:kern w:val="0"/>
          <w:position w:val="-3"/>
          <w:sz w:val="20"/>
          <w:szCs w:val="22"/>
        </w:rPr>
        <w:t>法</w:t>
      </w:r>
      <w:r>
        <w:rPr>
          <w:rFonts w:ascii="微软雅黑" w:eastAsia="微软雅黑" w:hAnsi="微软雅黑" w:cs="宋体" w:hint="eastAsia"/>
          <w:spacing w:val="3"/>
          <w:kern w:val="0"/>
          <w:position w:val="-3"/>
          <w:sz w:val="20"/>
        </w:rPr>
        <w:t>实施示例</w:t>
      </w:r>
    </w:p>
    <w:p w14:paraId="3181D2CD" w14:textId="77777777" w:rsidR="008812C5" w:rsidRDefault="00A6331B">
      <w:pPr>
        <w:adjustRightInd w:val="0"/>
        <w:snapToGrid w:val="0"/>
        <w:spacing w:line="400" w:lineRule="exact"/>
        <w:rPr>
          <w:rStyle w:val="11"/>
          <w:rFonts w:ascii="微软雅黑" w:eastAsia="微软雅黑" w:hAnsi="微软雅黑" w:hint="eastAsia"/>
          <w:color w:val="003399"/>
          <w:sz w:val="20"/>
          <w:u w:val="none"/>
        </w:rPr>
      </w:pPr>
      <w:r>
        <w:rPr>
          <w:rStyle w:val="11"/>
          <w:rFonts w:ascii="微软雅黑" w:eastAsia="微软雅黑" w:hAnsi="微软雅黑" w:hint="eastAsia"/>
          <w:color w:val="003399"/>
          <w:sz w:val="20"/>
          <w:u w:val="none"/>
        </w:rPr>
        <w:t>第九讲：零件内部出现质量问题的快速解决</w:t>
      </w:r>
    </w:p>
    <w:p w14:paraId="5C80C53B" w14:textId="77777777" w:rsidR="008812C5" w:rsidRDefault="00A6331B">
      <w:pPr>
        <w:pStyle w:val="ad"/>
        <w:numPr>
          <w:ilvl w:val="0"/>
          <w:numId w:val="4"/>
        </w:numPr>
        <w:adjustRightInd w:val="0"/>
        <w:snapToGrid w:val="0"/>
        <w:spacing w:line="400" w:lineRule="exact"/>
        <w:ind w:firstLineChars="0"/>
        <w:jc w:val="left"/>
        <w:rPr>
          <w:rStyle w:val="11"/>
          <w:rFonts w:ascii="微软雅黑" w:eastAsia="微软雅黑" w:hAnsi="微软雅黑" w:hint="eastAsia"/>
          <w:color w:val="auto"/>
          <w:sz w:val="20"/>
          <w:szCs w:val="22"/>
          <w:u w:val="none"/>
        </w:rPr>
      </w:pPr>
      <w:r>
        <w:rPr>
          <w:rFonts w:ascii="微软雅黑" w:eastAsia="微软雅黑" w:hAnsi="微软雅黑" w:cs="宋体" w:hint="eastAsia"/>
          <w:spacing w:val="3"/>
          <w:kern w:val="0"/>
          <w:position w:val="-3"/>
          <w:sz w:val="20"/>
          <w:szCs w:val="22"/>
        </w:rPr>
        <w:t>集中图法</w:t>
      </w:r>
    </w:p>
    <w:p w14:paraId="531B6291"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szCs w:val="22"/>
        </w:rPr>
        <w:t>集中图法</w:t>
      </w:r>
      <w:r>
        <w:rPr>
          <w:rFonts w:ascii="微软雅黑" w:eastAsia="微软雅黑" w:hAnsi="微软雅黑" w:cs="宋体" w:hint="eastAsia"/>
          <w:spacing w:val="3"/>
          <w:kern w:val="0"/>
          <w:position w:val="-3"/>
          <w:sz w:val="20"/>
        </w:rPr>
        <w:t>问题解决机制</w:t>
      </w:r>
    </w:p>
    <w:p w14:paraId="5CA1315C"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集中图制作</w:t>
      </w:r>
    </w:p>
    <w:p w14:paraId="2EEF8AB6"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集中图</w:t>
      </w:r>
      <w:r>
        <w:rPr>
          <w:rFonts w:ascii="微软雅黑" w:eastAsia="微软雅黑" w:hAnsi="微软雅黑" w:cs="宋体" w:hint="eastAsia"/>
          <w:spacing w:val="3"/>
          <w:kern w:val="0"/>
          <w:position w:val="-3"/>
          <w:sz w:val="20"/>
          <w:szCs w:val="22"/>
        </w:rPr>
        <w:t>法</w:t>
      </w:r>
      <w:r>
        <w:rPr>
          <w:rFonts w:ascii="微软雅黑" w:eastAsia="微软雅黑" w:hAnsi="微软雅黑" w:cs="宋体" w:hint="eastAsia"/>
          <w:spacing w:val="3"/>
          <w:kern w:val="0"/>
          <w:position w:val="-3"/>
          <w:sz w:val="20"/>
        </w:rPr>
        <w:t>实施示例</w:t>
      </w:r>
    </w:p>
    <w:p w14:paraId="36A93E5C" w14:textId="77777777" w:rsidR="008812C5" w:rsidRDefault="00A6331B">
      <w:pPr>
        <w:adjustRightInd w:val="0"/>
        <w:snapToGrid w:val="0"/>
        <w:spacing w:line="400" w:lineRule="exact"/>
        <w:rPr>
          <w:rStyle w:val="11"/>
          <w:color w:val="003399"/>
          <w:u w:val="none"/>
        </w:rPr>
      </w:pPr>
      <w:r>
        <w:rPr>
          <w:rStyle w:val="11"/>
          <w:rFonts w:ascii="微软雅黑" w:eastAsia="微软雅黑" w:hAnsi="微软雅黑" w:hint="eastAsia"/>
          <w:color w:val="003399"/>
          <w:sz w:val="20"/>
          <w:u w:val="none"/>
        </w:rPr>
        <w:t>第十讲：因产品公差定义错误造成的质量问题的快速解决</w:t>
      </w:r>
    </w:p>
    <w:p w14:paraId="15CA2BE3" w14:textId="77777777" w:rsidR="008812C5" w:rsidRDefault="00A6331B">
      <w:pPr>
        <w:pStyle w:val="ad"/>
        <w:numPr>
          <w:ilvl w:val="0"/>
          <w:numId w:val="4"/>
        </w:numPr>
        <w:adjustRightInd w:val="0"/>
        <w:snapToGrid w:val="0"/>
        <w:spacing w:line="400" w:lineRule="exact"/>
        <w:ind w:firstLineChars="0"/>
        <w:jc w:val="left"/>
        <w:rPr>
          <w:rStyle w:val="11"/>
          <w:rFonts w:ascii="微软雅黑" w:eastAsia="微软雅黑" w:hAnsi="微软雅黑" w:hint="eastAsia"/>
          <w:color w:val="auto"/>
          <w:sz w:val="20"/>
          <w:szCs w:val="22"/>
          <w:u w:val="none"/>
        </w:rPr>
      </w:pPr>
      <w:r>
        <w:rPr>
          <w:rFonts w:ascii="微软雅黑" w:eastAsia="微软雅黑" w:hAnsi="微软雅黑" w:cs="宋体" w:hint="eastAsia"/>
          <w:spacing w:val="3"/>
          <w:kern w:val="0"/>
          <w:position w:val="-3"/>
          <w:sz w:val="20"/>
          <w:szCs w:val="22"/>
        </w:rPr>
        <w:t>散布图法</w:t>
      </w:r>
    </w:p>
    <w:p w14:paraId="08025C7D"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设计人员设定公差存在的风险</w:t>
      </w:r>
    </w:p>
    <w:p w14:paraId="5DA2E3A7"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szCs w:val="22"/>
        </w:rPr>
        <w:t>散布图法确定真实公差的原理</w:t>
      </w:r>
    </w:p>
    <w:p w14:paraId="4D045901"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szCs w:val="22"/>
        </w:rPr>
        <w:t>散布图法解决问题的机制</w:t>
      </w:r>
    </w:p>
    <w:p w14:paraId="3AD76550"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szCs w:val="22"/>
        </w:rPr>
        <w:t>散布图法应用示例</w:t>
      </w:r>
    </w:p>
    <w:p w14:paraId="745681C1" w14:textId="77777777" w:rsidR="008812C5" w:rsidRDefault="00A6331B">
      <w:pPr>
        <w:adjustRightInd w:val="0"/>
        <w:snapToGrid w:val="0"/>
        <w:spacing w:line="400" w:lineRule="exact"/>
        <w:rPr>
          <w:rStyle w:val="11"/>
          <w:color w:val="003399"/>
          <w:u w:val="none"/>
        </w:rPr>
      </w:pPr>
      <w:r>
        <w:rPr>
          <w:rStyle w:val="11"/>
          <w:rFonts w:ascii="微软雅黑" w:eastAsia="微软雅黑" w:hAnsi="微软雅黑" w:hint="eastAsia"/>
          <w:color w:val="003399"/>
          <w:sz w:val="20"/>
          <w:u w:val="none"/>
        </w:rPr>
        <w:t>第十一讲：QC七大手法组合使用</w:t>
      </w:r>
    </w:p>
    <w:p w14:paraId="35BCC532"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QC七大手法简介</w:t>
      </w:r>
    </w:p>
    <w:p w14:paraId="25E5E136"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QC手法的逻辑关系</w:t>
      </w:r>
    </w:p>
    <w:p w14:paraId="7EFDAA7B"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QC手法组合</w:t>
      </w:r>
      <w:proofErr w:type="gramStart"/>
      <w:r>
        <w:rPr>
          <w:rFonts w:ascii="微软雅黑" w:eastAsia="微软雅黑" w:hAnsi="微软雅黑" w:cs="宋体" w:hint="eastAsia"/>
          <w:spacing w:val="3"/>
          <w:kern w:val="0"/>
          <w:position w:val="-3"/>
          <w:sz w:val="20"/>
        </w:rPr>
        <w:t>拳如何</w:t>
      </w:r>
      <w:proofErr w:type="gramEnd"/>
      <w:r>
        <w:rPr>
          <w:rFonts w:ascii="微软雅黑" w:eastAsia="微软雅黑" w:hAnsi="微软雅黑" w:cs="宋体" w:hint="eastAsia"/>
          <w:spacing w:val="3"/>
          <w:kern w:val="0"/>
          <w:position w:val="-3"/>
          <w:sz w:val="20"/>
        </w:rPr>
        <w:t>打</w:t>
      </w:r>
    </w:p>
    <w:p w14:paraId="64823707"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QC手法组合</w:t>
      </w:r>
      <w:proofErr w:type="gramStart"/>
      <w:r>
        <w:rPr>
          <w:rFonts w:ascii="微软雅黑" w:eastAsia="微软雅黑" w:hAnsi="微软雅黑" w:cs="宋体" w:hint="eastAsia"/>
          <w:spacing w:val="3"/>
          <w:kern w:val="0"/>
          <w:position w:val="-3"/>
          <w:sz w:val="20"/>
        </w:rPr>
        <w:t>拳应用</w:t>
      </w:r>
      <w:proofErr w:type="gramEnd"/>
      <w:r>
        <w:rPr>
          <w:rFonts w:ascii="微软雅黑" w:eastAsia="微软雅黑" w:hAnsi="微软雅黑" w:cs="宋体" w:hint="eastAsia"/>
          <w:spacing w:val="3"/>
          <w:kern w:val="0"/>
          <w:position w:val="-3"/>
          <w:sz w:val="20"/>
        </w:rPr>
        <w:t>示例</w:t>
      </w:r>
    </w:p>
    <w:p w14:paraId="7285FB9B" w14:textId="77777777" w:rsidR="008812C5" w:rsidRDefault="00A6331B">
      <w:pPr>
        <w:adjustRightInd w:val="0"/>
        <w:snapToGrid w:val="0"/>
        <w:spacing w:line="400" w:lineRule="exact"/>
        <w:rPr>
          <w:rStyle w:val="11"/>
          <w:rFonts w:ascii="微软雅黑" w:eastAsia="微软雅黑" w:hAnsi="微软雅黑" w:hint="eastAsia"/>
          <w:color w:val="003399"/>
          <w:sz w:val="20"/>
          <w:u w:val="none"/>
        </w:rPr>
      </w:pPr>
      <w:r>
        <w:rPr>
          <w:rStyle w:val="11"/>
          <w:rFonts w:ascii="微软雅黑" w:eastAsia="微软雅黑" w:hAnsi="微软雅黑" w:hint="eastAsia"/>
          <w:color w:val="003399"/>
          <w:sz w:val="20"/>
          <w:u w:val="none"/>
        </w:rPr>
        <w:t>第十二讲：常见的结构化质量问题解决方法介绍</w:t>
      </w:r>
    </w:p>
    <w:p w14:paraId="19125103"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8D</w:t>
      </w:r>
    </w:p>
    <w:p w14:paraId="6EBAA28C"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PDCA</w:t>
      </w:r>
    </w:p>
    <w:p w14:paraId="08FAD97C"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DMAIC</w:t>
      </w:r>
    </w:p>
    <w:p w14:paraId="1A763102" w14:textId="77777777" w:rsidR="008812C5" w:rsidRDefault="00A6331B">
      <w:pPr>
        <w:adjustRightInd w:val="0"/>
        <w:snapToGrid w:val="0"/>
        <w:spacing w:line="400" w:lineRule="exact"/>
        <w:jc w:val="left"/>
        <w:rPr>
          <w:rFonts w:ascii="微软雅黑" w:eastAsia="微软雅黑" w:hAnsi="微软雅黑" w:cs="宋体" w:hint="eastAsia"/>
          <w:b/>
          <w:spacing w:val="3"/>
          <w:kern w:val="0"/>
          <w:position w:val="-3"/>
          <w:sz w:val="20"/>
        </w:rPr>
      </w:pPr>
      <w:r>
        <w:rPr>
          <w:rFonts w:ascii="微软雅黑" w:eastAsia="微软雅黑" w:hAnsi="微软雅黑" w:cs="宋体" w:hint="eastAsia"/>
          <w:b/>
          <w:spacing w:val="3"/>
          <w:kern w:val="0"/>
          <w:position w:val="-3"/>
          <w:sz w:val="20"/>
        </w:rPr>
        <w:t>延伸：</w:t>
      </w:r>
    </w:p>
    <w:p w14:paraId="4342CDBA" w14:textId="77777777" w:rsidR="008812C5" w:rsidRDefault="00A6331B">
      <w:pPr>
        <w:pStyle w:val="ad"/>
        <w:numPr>
          <w:ilvl w:val="0"/>
          <w:numId w:val="6"/>
        </w:numPr>
        <w:adjustRightInd w:val="0"/>
        <w:snapToGrid w:val="0"/>
        <w:spacing w:line="400" w:lineRule="exact"/>
        <w:ind w:firstLineChars="0"/>
        <w:jc w:val="left"/>
        <w:rPr>
          <w:rStyle w:val="11"/>
          <w:rFonts w:ascii="微软雅黑" w:eastAsia="微软雅黑" w:hAnsi="微软雅黑" w:hint="eastAsia"/>
          <w:color w:val="003399"/>
          <w:sz w:val="20"/>
          <w:u w:val="none"/>
        </w:rPr>
      </w:pPr>
      <w:r>
        <w:rPr>
          <w:rStyle w:val="11"/>
          <w:rFonts w:ascii="微软雅黑" w:eastAsia="微软雅黑" w:hAnsi="微软雅黑" w:hint="eastAsia"/>
          <w:color w:val="003399"/>
          <w:sz w:val="20"/>
          <w:u w:val="none"/>
        </w:rPr>
        <w:t>快速反应机制</w:t>
      </w:r>
    </w:p>
    <w:p w14:paraId="74DB34A7" w14:textId="77777777" w:rsidR="008812C5" w:rsidRDefault="00A6331B">
      <w:pPr>
        <w:pStyle w:val="ad"/>
        <w:numPr>
          <w:ilvl w:val="0"/>
          <w:numId w:val="7"/>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快速反应流程</w:t>
      </w:r>
    </w:p>
    <w:p w14:paraId="187FF3F0" w14:textId="77777777" w:rsidR="008812C5" w:rsidRDefault="00A6331B">
      <w:pPr>
        <w:pStyle w:val="ad"/>
        <w:numPr>
          <w:ilvl w:val="0"/>
          <w:numId w:val="7"/>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快速反应系统建设</w:t>
      </w:r>
    </w:p>
    <w:p w14:paraId="7FBE0F08" w14:textId="77777777" w:rsidR="008812C5" w:rsidRDefault="00A6331B">
      <w:pPr>
        <w:pStyle w:val="ad"/>
        <w:numPr>
          <w:ilvl w:val="0"/>
          <w:numId w:val="6"/>
        </w:numPr>
        <w:adjustRightInd w:val="0"/>
        <w:snapToGrid w:val="0"/>
        <w:spacing w:line="400" w:lineRule="exact"/>
        <w:ind w:firstLineChars="0"/>
        <w:jc w:val="left"/>
        <w:rPr>
          <w:rStyle w:val="11"/>
          <w:b w:val="0"/>
          <w:color w:val="003399"/>
          <w:u w:val="none"/>
        </w:rPr>
      </w:pPr>
      <w:r>
        <w:rPr>
          <w:rStyle w:val="11"/>
          <w:rFonts w:ascii="微软雅黑" w:eastAsia="微软雅黑" w:hAnsi="微软雅黑" w:hint="eastAsia"/>
          <w:color w:val="003399"/>
          <w:sz w:val="20"/>
          <w:u w:val="none"/>
        </w:rPr>
        <w:t>快速反应看板</w:t>
      </w:r>
    </w:p>
    <w:p w14:paraId="3953A5BC" w14:textId="77777777" w:rsidR="008812C5" w:rsidRDefault="00A6331B">
      <w:pPr>
        <w:pStyle w:val="ad"/>
        <w:numPr>
          <w:ilvl w:val="0"/>
          <w:numId w:val="8"/>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快速反应看板的格式与优化</w:t>
      </w:r>
    </w:p>
    <w:p w14:paraId="5909F2A4" w14:textId="77777777" w:rsidR="008812C5" w:rsidRDefault="00A6331B">
      <w:pPr>
        <w:pStyle w:val="ad"/>
        <w:numPr>
          <w:ilvl w:val="0"/>
          <w:numId w:val="8"/>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快速反应看板示例与案例讨论</w:t>
      </w:r>
    </w:p>
    <w:p w14:paraId="6DAE5325" w14:textId="77777777" w:rsidR="008812C5" w:rsidRDefault="00A6331B">
      <w:pPr>
        <w:pStyle w:val="ad"/>
        <w:numPr>
          <w:ilvl w:val="0"/>
          <w:numId w:val="9"/>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分组练习2</w:t>
      </w:r>
    </w:p>
    <w:p w14:paraId="53B89CEA" w14:textId="77777777" w:rsidR="008812C5" w:rsidRDefault="00A6331B">
      <w:pPr>
        <w:pStyle w:val="ad"/>
        <w:numPr>
          <w:ilvl w:val="0"/>
          <w:numId w:val="6"/>
        </w:numPr>
        <w:adjustRightInd w:val="0"/>
        <w:snapToGrid w:val="0"/>
        <w:spacing w:line="400" w:lineRule="exact"/>
        <w:ind w:firstLineChars="0"/>
        <w:jc w:val="left"/>
        <w:rPr>
          <w:rStyle w:val="11"/>
          <w:rFonts w:ascii="微软雅黑" w:eastAsia="微软雅黑" w:hAnsi="微软雅黑" w:hint="eastAsia"/>
          <w:color w:val="003399"/>
          <w:sz w:val="20"/>
          <w:u w:val="none"/>
        </w:rPr>
      </w:pPr>
      <w:r>
        <w:rPr>
          <w:rStyle w:val="11"/>
          <w:rFonts w:ascii="微软雅黑" w:eastAsia="微软雅黑" w:hAnsi="微软雅黑" w:hint="eastAsia"/>
          <w:color w:val="003399"/>
          <w:sz w:val="20"/>
          <w:u w:val="none"/>
        </w:rPr>
        <w:t>快速反应会议</w:t>
      </w:r>
    </w:p>
    <w:p w14:paraId="6C689B31" w14:textId="77777777" w:rsidR="008812C5" w:rsidRDefault="00A6331B">
      <w:pPr>
        <w:pStyle w:val="ad"/>
        <w:numPr>
          <w:ilvl w:val="0"/>
          <w:numId w:val="10"/>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快速反应会议流程</w:t>
      </w:r>
    </w:p>
    <w:p w14:paraId="04168D02" w14:textId="77777777" w:rsidR="008812C5" w:rsidRDefault="00A6331B">
      <w:pPr>
        <w:pStyle w:val="ad"/>
        <w:numPr>
          <w:ilvl w:val="0"/>
          <w:numId w:val="10"/>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快速反应会议要点及注意事项</w:t>
      </w:r>
    </w:p>
    <w:p w14:paraId="702C2FE9" w14:textId="77777777" w:rsidR="008812C5" w:rsidRDefault="00A6331B">
      <w:pPr>
        <w:pStyle w:val="ad"/>
        <w:numPr>
          <w:ilvl w:val="0"/>
          <w:numId w:val="6"/>
        </w:numPr>
        <w:adjustRightInd w:val="0"/>
        <w:snapToGrid w:val="0"/>
        <w:spacing w:line="400" w:lineRule="exact"/>
        <w:ind w:firstLineChars="0"/>
        <w:jc w:val="left"/>
        <w:rPr>
          <w:rStyle w:val="11"/>
          <w:b w:val="0"/>
          <w:color w:val="003399"/>
          <w:u w:val="none"/>
        </w:rPr>
      </w:pPr>
      <w:r>
        <w:rPr>
          <w:rStyle w:val="11"/>
          <w:rFonts w:ascii="微软雅黑" w:eastAsia="微软雅黑" w:hAnsi="微软雅黑" w:hint="eastAsia"/>
          <w:color w:val="003399"/>
          <w:sz w:val="20"/>
          <w:u w:val="none"/>
        </w:rPr>
        <w:t>快速反应结果跟踪与经验库</w:t>
      </w:r>
    </w:p>
    <w:p w14:paraId="6A36E199" w14:textId="77777777" w:rsidR="008812C5" w:rsidRDefault="00A6331B">
      <w:pPr>
        <w:pStyle w:val="ad"/>
        <w:numPr>
          <w:ilvl w:val="0"/>
          <w:numId w:val="11"/>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快速反应结果跟踪方法与报告</w:t>
      </w:r>
    </w:p>
    <w:p w14:paraId="56799069" w14:textId="77777777" w:rsidR="008812C5" w:rsidRDefault="00A6331B">
      <w:pPr>
        <w:pStyle w:val="ad"/>
        <w:numPr>
          <w:ilvl w:val="0"/>
          <w:numId w:val="11"/>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快速反应经验库的建立与应用</w:t>
      </w:r>
    </w:p>
    <w:p w14:paraId="10A5E038" w14:textId="77777777" w:rsidR="008812C5" w:rsidRDefault="00A6331B">
      <w:pPr>
        <w:pStyle w:val="ad"/>
        <w:numPr>
          <w:ilvl w:val="0"/>
          <w:numId w:val="12"/>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提问及回答老师问题</w:t>
      </w:r>
    </w:p>
    <w:p w14:paraId="4697702D" w14:textId="77777777" w:rsidR="008812C5" w:rsidRDefault="00A6331B">
      <w:pPr>
        <w:adjustRightInd w:val="0"/>
        <w:snapToGrid w:val="0"/>
        <w:spacing w:line="400" w:lineRule="exact"/>
        <w:rPr>
          <w:rStyle w:val="11"/>
          <w:rFonts w:ascii="微软雅黑" w:eastAsia="微软雅黑" w:hAnsi="微软雅黑" w:hint="eastAsia"/>
          <w:color w:val="003399"/>
          <w:sz w:val="20"/>
          <w:u w:val="none"/>
        </w:rPr>
      </w:pPr>
      <w:r>
        <w:rPr>
          <w:rStyle w:val="11"/>
          <w:rFonts w:ascii="微软雅黑" w:eastAsia="微软雅黑" w:hAnsi="微软雅黑" w:hint="eastAsia"/>
          <w:color w:val="003399"/>
          <w:sz w:val="20"/>
          <w:u w:val="none"/>
        </w:rPr>
        <w:t>第十三讲：质量分析的线索运用</w:t>
      </w:r>
    </w:p>
    <w:p w14:paraId="3AB75227"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两种逻辑归纳和演绎的介绍</w:t>
      </w:r>
    </w:p>
    <w:p w14:paraId="25D779E9"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非逻辑类比的缺陷</w:t>
      </w:r>
    </w:p>
    <w:p w14:paraId="566CAE05"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如何使用类比、归纳发现线索，使用演绎论证线索</w:t>
      </w:r>
    </w:p>
    <w:p w14:paraId="225CCF82"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流程图在线索中的应用</w:t>
      </w:r>
    </w:p>
    <w:p w14:paraId="5D9171F6"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线索在质量分析中的应用示例</w:t>
      </w:r>
    </w:p>
    <w:p w14:paraId="2FCDCC00" w14:textId="77777777" w:rsidR="008812C5" w:rsidRDefault="00A6331B">
      <w:pPr>
        <w:adjustRightInd w:val="0"/>
        <w:snapToGrid w:val="0"/>
        <w:spacing w:line="400" w:lineRule="exact"/>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延伸：</w:t>
      </w:r>
    </w:p>
    <w:p w14:paraId="0517E97B" w14:textId="77777777" w:rsidR="008812C5" w:rsidRDefault="00A6331B">
      <w:pPr>
        <w:pStyle w:val="ad"/>
        <w:numPr>
          <w:ilvl w:val="0"/>
          <w:numId w:val="13"/>
        </w:numPr>
        <w:adjustRightInd w:val="0"/>
        <w:snapToGrid w:val="0"/>
        <w:spacing w:line="400" w:lineRule="exact"/>
        <w:ind w:firstLineChars="0"/>
        <w:rPr>
          <w:rStyle w:val="11"/>
          <w:rFonts w:ascii="微软雅黑" w:eastAsia="微软雅黑" w:hAnsi="微软雅黑" w:hint="eastAsia"/>
          <w:color w:val="003399"/>
          <w:sz w:val="20"/>
          <w:u w:val="none"/>
        </w:rPr>
      </w:pPr>
      <w:r>
        <w:rPr>
          <w:rStyle w:val="11"/>
          <w:rFonts w:ascii="微软雅黑" w:eastAsia="微软雅黑" w:hAnsi="微软雅黑" w:hint="eastAsia"/>
          <w:color w:val="003399"/>
          <w:sz w:val="20"/>
          <w:u w:val="none"/>
        </w:rPr>
        <w:t>线索生成</w:t>
      </w:r>
    </w:p>
    <w:p w14:paraId="0164C01F" w14:textId="77777777" w:rsidR="008812C5" w:rsidRDefault="00A6331B">
      <w:pPr>
        <w:pStyle w:val="ad"/>
        <w:numPr>
          <w:ilvl w:val="0"/>
          <w:numId w:val="14"/>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如何利用现场数据迅速发现问题的时空规律并选用最佳解决工具；</w:t>
      </w:r>
    </w:p>
    <w:p w14:paraId="112B0DBA" w14:textId="77777777" w:rsidR="008812C5" w:rsidRDefault="00A6331B">
      <w:pPr>
        <w:pStyle w:val="ad"/>
        <w:numPr>
          <w:ilvl w:val="0"/>
          <w:numId w:val="15"/>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对于长期存在的老大难问题，如何运用4步拆装迅速判定问题是由哪些零件引起的，还是装配过程中的失误造成的；</w:t>
      </w:r>
    </w:p>
    <w:p w14:paraId="3BBA4F58" w14:textId="77777777" w:rsidR="008812C5" w:rsidRDefault="00A6331B">
      <w:pPr>
        <w:pStyle w:val="ad"/>
        <w:numPr>
          <w:ilvl w:val="0"/>
          <w:numId w:val="16"/>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对于零件制造过程中的问题，如何快速问题是由哪些过程参数造成的，还是材料或加工方法造成的；</w:t>
      </w:r>
    </w:p>
    <w:p w14:paraId="7582BFD7" w14:textId="77777777" w:rsidR="008812C5" w:rsidRDefault="00A6331B">
      <w:pPr>
        <w:pStyle w:val="ad"/>
        <w:numPr>
          <w:ilvl w:val="0"/>
          <w:numId w:val="17"/>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对于铸造/热处理/焊接/喷涂/玻璃制造等特殊过程，如何锁定重要过程参数以及最佳作业条件（水瓶）；</w:t>
      </w:r>
    </w:p>
    <w:p w14:paraId="34068D99" w14:textId="77777777" w:rsidR="008812C5" w:rsidRDefault="00A6331B">
      <w:pPr>
        <w:pStyle w:val="ad"/>
        <w:numPr>
          <w:ilvl w:val="0"/>
          <w:numId w:val="18"/>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分组讨论2</w:t>
      </w:r>
    </w:p>
    <w:p w14:paraId="7A72EF09" w14:textId="77777777" w:rsidR="008812C5" w:rsidRDefault="00A6331B">
      <w:pPr>
        <w:pStyle w:val="ad"/>
        <w:numPr>
          <w:ilvl w:val="0"/>
          <w:numId w:val="13"/>
        </w:numPr>
        <w:adjustRightInd w:val="0"/>
        <w:snapToGrid w:val="0"/>
        <w:spacing w:line="400" w:lineRule="exact"/>
        <w:ind w:firstLineChars="0"/>
        <w:rPr>
          <w:rStyle w:val="11"/>
          <w:rFonts w:ascii="微软雅黑" w:eastAsia="微软雅黑" w:hAnsi="微软雅黑" w:hint="eastAsia"/>
          <w:color w:val="003399"/>
          <w:sz w:val="20"/>
          <w:u w:val="none"/>
        </w:rPr>
      </w:pPr>
      <w:r>
        <w:rPr>
          <w:rStyle w:val="11"/>
          <w:rFonts w:ascii="微软雅黑" w:eastAsia="微软雅黑" w:hAnsi="微软雅黑" w:hint="eastAsia"/>
          <w:color w:val="003399"/>
          <w:sz w:val="20"/>
          <w:u w:val="none"/>
        </w:rPr>
        <w:t>线索确认</w:t>
      </w:r>
    </w:p>
    <w:p w14:paraId="26491EE9" w14:textId="77777777" w:rsidR="008812C5" w:rsidRDefault="00A6331B">
      <w:pPr>
        <w:pStyle w:val="ad"/>
        <w:numPr>
          <w:ilvl w:val="0"/>
          <w:numId w:val="19"/>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经过前轮筛选，无论存在多少可疑因子，如何快速确定问题的真正原因以及最佳解决方法；</w:t>
      </w:r>
    </w:p>
    <w:p w14:paraId="5E33A72F" w14:textId="77777777" w:rsidR="008812C5" w:rsidRDefault="00A6331B">
      <w:pPr>
        <w:pStyle w:val="ad"/>
        <w:numPr>
          <w:ilvl w:val="0"/>
          <w:numId w:val="19"/>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当问题尚处于开发（样品或试生产）阶段，如何从根源上有效解决。</w:t>
      </w:r>
    </w:p>
    <w:p w14:paraId="7EA1AE68" w14:textId="77777777" w:rsidR="008812C5" w:rsidRDefault="00A6331B">
      <w:pPr>
        <w:pStyle w:val="ad"/>
        <w:numPr>
          <w:ilvl w:val="0"/>
          <w:numId w:val="13"/>
        </w:numPr>
        <w:adjustRightInd w:val="0"/>
        <w:snapToGrid w:val="0"/>
        <w:spacing w:line="400" w:lineRule="exact"/>
        <w:ind w:firstLineChars="0"/>
        <w:rPr>
          <w:rStyle w:val="11"/>
          <w:rFonts w:ascii="微软雅黑" w:eastAsia="微软雅黑" w:hAnsi="微软雅黑" w:hint="eastAsia"/>
          <w:color w:val="003399"/>
          <w:sz w:val="20"/>
          <w:u w:val="none"/>
        </w:rPr>
      </w:pPr>
      <w:r>
        <w:rPr>
          <w:rStyle w:val="11"/>
          <w:rFonts w:ascii="微软雅黑" w:eastAsia="微软雅黑" w:hAnsi="微软雅黑" w:hint="eastAsia"/>
          <w:color w:val="003399"/>
          <w:sz w:val="20"/>
          <w:u w:val="none"/>
        </w:rPr>
        <w:t>效果验证</w:t>
      </w:r>
    </w:p>
    <w:p w14:paraId="1BACC10C" w14:textId="77777777" w:rsidR="008812C5" w:rsidRDefault="00A6331B">
      <w:pPr>
        <w:pStyle w:val="ad"/>
        <w:numPr>
          <w:ilvl w:val="0"/>
          <w:numId w:val="20"/>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如何用最小样本及置信度验证问题的真因及改善效果</w:t>
      </w:r>
    </w:p>
    <w:p w14:paraId="4D76A72D" w14:textId="77777777" w:rsidR="008812C5" w:rsidRDefault="00A6331B">
      <w:pPr>
        <w:pStyle w:val="ad"/>
        <w:numPr>
          <w:ilvl w:val="0"/>
          <w:numId w:val="21"/>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分组练习3</w:t>
      </w:r>
    </w:p>
    <w:p w14:paraId="5BF83D91" w14:textId="77777777" w:rsidR="008812C5" w:rsidRDefault="00A6331B">
      <w:pPr>
        <w:adjustRightInd w:val="0"/>
        <w:snapToGrid w:val="0"/>
        <w:spacing w:line="400" w:lineRule="exact"/>
        <w:rPr>
          <w:rStyle w:val="11"/>
          <w:rFonts w:ascii="微软雅黑" w:eastAsia="微软雅黑" w:hAnsi="微软雅黑" w:hint="eastAsia"/>
          <w:color w:val="003399"/>
          <w:sz w:val="20"/>
          <w:u w:val="none"/>
        </w:rPr>
      </w:pPr>
      <w:r>
        <w:rPr>
          <w:rStyle w:val="11"/>
          <w:rFonts w:ascii="微软雅黑" w:eastAsia="微软雅黑" w:hAnsi="微软雅黑" w:hint="eastAsia"/>
          <w:color w:val="003399"/>
          <w:sz w:val="20"/>
          <w:u w:val="none"/>
        </w:rPr>
        <w:t>第十四讲：经验库的建立</w:t>
      </w:r>
    </w:p>
    <w:p w14:paraId="5D5EC3CF"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最形象化的经验库格式故障树（FTA）介绍</w:t>
      </w:r>
    </w:p>
    <w:p w14:paraId="178AB7C4"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故障树（FTA）实用讲解</w:t>
      </w:r>
    </w:p>
    <w:p w14:paraId="3FB88C55" w14:textId="77777777" w:rsidR="008812C5" w:rsidRDefault="00A6331B">
      <w:pPr>
        <w:pStyle w:val="ad"/>
        <w:numPr>
          <w:ilvl w:val="0"/>
          <w:numId w:val="5"/>
        </w:numPr>
        <w:adjustRightInd w:val="0"/>
        <w:snapToGrid w:val="0"/>
        <w:spacing w:line="400" w:lineRule="exact"/>
        <w:ind w:firstLineChars="0"/>
        <w:jc w:val="left"/>
        <w:rPr>
          <w:rFonts w:ascii="微软雅黑" w:eastAsia="微软雅黑" w:hAnsi="微软雅黑" w:cs="宋体" w:hint="eastAsia"/>
          <w:spacing w:val="3"/>
          <w:kern w:val="0"/>
          <w:position w:val="-3"/>
          <w:sz w:val="20"/>
        </w:rPr>
      </w:pPr>
      <w:r>
        <w:rPr>
          <w:rFonts w:ascii="微软雅黑" w:eastAsia="微软雅黑" w:hAnsi="微软雅黑" w:cs="宋体" w:hint="eastAsia"/>
          <w:spacing w:val="3"/>
          <w:kern w:val="0"/>
          <w:position w:val="-3"/>
          <w:sz w:val="20"/>
        </w:rPr>
        <w:t>故障树（FTA）应用示例</w:t>
      </w:r>
    </w:p>
    <w:p w14:paraId="25EC6036" w14:textId="77777777" w:rsidR="008812C5" w:rsidRDefault="00A6331B">
      <w:pPr>
        <w:adjustRightInd w:val="0"/>
        <w:snapToGrid w:val="0"/>
        <w:spacing w:line="400" w:lineRule="exact"/>
        <w:rPr>
          <w:rFonts w:ascii="微软雅黑" w:eastAsia="微软雅黑" w:hAnsi="微软雅黑" w:hint="eastAsia"/>
          <w:b/>
          <w:sz w:val="20"/>
        </w:rPr>
      </w:pPr>
      <w:r>
        <w:rPr>
          <w:rFonts w:ascii="微软雅黑" w:eastAsia="微软雅黑" w:hAnsi="微软雅黑"/>
          <w:b/>
          <w:sz w:val="20"/>
        </w:rPr>
        <w:t>延伸：</w:t>
      </w:r>
    </w:p>
    <w:p w14:paraId="7833CE75" w14:textId="77777777" w:rsidR="008812C5" w:rsidRDefault="00A6331B">
      <w:pPr>
        <w:pStyle w:val="ad"/>
        <w:numPr>
          <w:ilvl w:val="0"/>
          <w:numId w:val="13"/>
        </w:numPr>
        <w:adjustRightInd w:val="0"/>
        <w:snapToGrid w:val="0"/>
        <w:spacing w:line="400" w:lineRule="exact"/>
        <w:ind w:firstLineChars="0"/>
        <w:rPr>
          <w:rStyle w:val="11"/>
          <w:rFonts w:ascii="微软雅黑" w:eastAsia="微软雅黑" w:hAnsi="微软雅黑" w:hint="eastAsia"/>
          <w:color w:val="003399"/>
          <w:sz w:val="20"/>
          <w:u w:val="none"/>
        </w:rPr>
      </w:pPr>
      <w:r>
        <w:rPr>
          <w:rStyle w:val="11"/>
          <w:rFonts w:ascii="微软雅黑" w:eastAsia="微软雅黑" w:hAnsi="微软雅黑" w:hint="eastAsia"/>
          <w:color w:val="003399"/>
          <w:sz w:val="20"/>
          <w:u w:val="none"/>
        </w:rPr>
        <w:t>经验库的建立</w:t>
      </w:r>
    </w:p>
    <w:p w14:paraId="76844C59" w14:textId="77777777" w:rsidR="008812C5" w:rsidRDefault="00A6331B">
      <w:pPr>
        <w:pStyle w:val="ad"/>
        <w:numPr>
          <w:ilvl w:val="0"/>
          <w:numId w:val="22"/>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经验库是一切改善的起点和终点</w:t>
      </w:r>
    </w:p>
    <w:p w14:paraId="4C71D743" w14:textId="77777777" w:rsidR="008812C5" w:rsidRDefault="00A6331B">
      <w:pPr>
        <w:pStyle w:val="ad"/>
        <w:numPr>
          <w:ilvl w:val="0"/>
          <w:numId w:val="22"/>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经验库原始数据积累与输入</w:t>
      </w:r>
    </w:p>
    <w:p w14:paraId="465BF297" w14:textId="77777777" w:rsidR="008812C5" w:rsidRDefault="00A6331B">
      <w:pPr>
        <w:pStyle w:val="ad"/>
        <w:numPr>
          <w:ilvl w:val="0"/>
          <w:numId w:val="13"/>
        </w:numPr>
        <w:adjustRightInd w:val="0"/>
        <w:snapToGrid w:val="0"/>
        <w:spacing w:line="400" w:lineRule="exact"/>
        <w:ind w:firstLineChars="0"/>
        <w:rPr>
          <w:rStyle w:val="11"/>
          <w:rFonts w:ascii="微软雅黑" w:eastAsia="微软雅黑" w:hAnsi="微软雅黑" w:hint="eastAsia"/>
          <w:color w:val="003399"/>
          <w:sz w:val="20"/>
          <w:u w:val="none"/>
        </w:rPr>
      </w:pPr>
      <w:r>
        <w:rPr>
          <w:rStyle w:val="11"/>
          <w:rFonts w:ascii="微软雅黑" w:eastAsia="微软雅黑" w:hAnsi="微软雅黑" w:hint="eastAsia"/>
          <w:color w:val="003399"/>
          <w:sz w:val="20"/>
          <w:u w:val="none"/>
        </w:rPr>
        <w:t>经验库的维护与应用</w:t>
      </w:r>
    </w:p>
    <w:p w14:paraId="50766F1C" w14:textId="77777777" w:rsidR="008812C5" w:rsidRDefault="00A6331B">
      <w:pPr>
        <w:pStyle w:val="ad"/>
        <w:numPr>
          <w:ilvl w:val="0"/>
          <w:numId w:val="23"/>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经验库动态维护</w:t>
      </w:r>
    </w:p>
    <w:p w14:paraId="6A91605B" w14:textId="77777777" w:rsidR="008812C5" w:rsidRDefault="00A6331B">
      <w:pPr>
        <w:pStyle w:val="ad"/>
        <w:numPr>
          <w:ilvl w:val="0"/>
          <w:numId w:val="23"/>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经验库在改善活动中的应用</w:t>
      </w:r>
    </w:p>
    <w:p w14:paraId="662A856F" w14:textId="77777777" w:rsidR="008812C5" w:rsidRDefault="00A6331B">
      <w:pPr>
        <w:pStyle w:val="ad"/>
        <w:numPr>
          <w:ilvl w:val="0"/>
          <w:numId w:val="24"/>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提问及回答老师问题</w:t>
      </w:r>
    </w:p>
    <w:p w14:paraId="084DCF44" w14:textId="77777777" w:rsidR="008812C5" w:rsidRDefault="00A6331B">
      <w:pPr>
        <w:pStyle w:val="ad"/>
        <w:numPr>
          <w:ilvl w:val="0"/>
          <w:numId w:val="13"/>
        </w:numPr>
        <w:adjustRightInd w:val="0"/>
        <w:snapToGrid w:val="0"/>
        <w:spacing w:line="400" w:lineRule="exact"/>
        <w:ind w:firstLineChars="0"/>
        <w:rPr>
          <w:rStyle w:val="11"/>
          <w:rFonts w:ascii="微软雅黑" w:eastAsia="微软雅黑" w:hAnsi="微软雅黑" w:hint="eastAsia"/>
          <w:color w:val="003399"/>
          <w:sz w:val="20"/>
          <w:u w:val="none"/>
        </w:rPr>
      </w:pPr>
      <w:r>
        <w:rPr>
          <w:rStyle w:val="11"/>
          <w:rFonts w:ascii="微软雅黑" w:eastAsia="微软雅黑" w:hAnsi="微软雅黑" w:hint="eastAsia"/>
          <w:color w:val="003399"/>
          <w:sz w:val="20"/>
          <w:u w:val="none"/>
        </w:rPr>
        <w:t>课程小结</w:t>
      </w:r>
    </w:p>
    <w:p w14:paraId="2C15124F" w14:textId="77777777" w:rsidR="008812C5" w:rsidRDefault="00A6331B">
      <w:pPr>
        <w:pStyle w:val="ad"/>
        <w:numPr>
          <w:ilvl w:val="0"/>
          <w:numId w:val="13"/>
        </w:numPr>
        <w:adjustRightInd w:val="0"/>
        <w:snapToGrid w:val="0"/>
        <w:spacing w:line="400" w:lineRule="exact"/>
        <w:ind w:firstLineChars="0"/>
        <w:rPr>
          <w:rStyle w:val="11"/>
          <w:rFonts w:ascii="微软雅黑" w:eastAsia="微软雅黑" w:hAnsi="微软雅黑" w:hint="eastAsia"/>
          <w:color w:val="003399"/>
          <w:sz w:val="20"/>
          <w:u w:val="none"/>
        </w:rPr>
      </w:pPr>
      <w:r>
        <w:rPr>
          <w:rStyle w:val="11"/>
          <w:rFonts w:ascii="微软雅黑" w:eastAsia="微软雅黑" w:hAnsi="微软雅黑" w:hint="eastAsia"/>
          <w:color w:val="003399"/>
          <w:sz w:val="20"/>
          <w:u w:val="none"/>
        </w:rPr>
        <w:t>内容小结</w:t>
      </w:r>
    </w:p>
    <w:p w14:paraId="3F6C39CA" w14:textId="77777777" w:rsidR="008812C5" w:rsidRDefault="00A6331B">
      <w:pPr>
        <w:pStyle w:val="ad"/>
        <w:numPr>
          <w:ilvl w:val="0"/>
          <w:numId w:val="25"/>
        </w:numPr>
        <w:adjustRightInd w:val="0"/>
        <w:snapToGrid w:val="0"/>
        <w:spacing w:line="400" w:lineRule="exact"/>
        <w:ind w:firstLineChars="0"/>
        <w:rPr>
          <w:rFonts w:ascii="微软雅黑" w:eastAsia="微软雅黑" w:hAnsi="微软雅黑" w:hint="eastAsia"/>
          <w:sz w:val="20"/>
        </w:rPr>
      </w:pPr>
      <w:r>
        <w:rPr>
          <w:rFonts w:ascii="微软雅黑" w:eastAsia="微软雅黑" w:hAnsi="微软雅黑" w:hint="eastAsia"/>
          <w:sz w:val="20"/>
        </w:rPr>
        <w:t>答疑与疑点澄清</w:t>
      </w:r>
    </w:p>
    <w:p w14:paraId="35F1D319" w14:textId="77777777" w:rsidR="008812C5" w:rsidRDefault="00A6331B">
      <w:pPr>
        <w:pStyle w:val="ad"/>
        <w:numPr>
          <w:ilvl w:val="0"/>
          <w:numId w:val="26"/>
        </w:numPr>
        <w:adjustRightInd w:val="0"/>
        <w:snapToGrid w:val="0"/>
        <w:spacing w:line="400" w:lineRule="exact"/>
        <w:ind w:firstLineChars="0"/>
        <w:rPr>
          <w:rFonts w:ascii="微软雅黑" w:eastAsia="微软雅黑" w:hAnsi="微软雅黑" w:hint="eastAsia"/>
          <w:sz w:val="20"/>
        </w:rPr>
      </w:pPr>
      <w:r>
        <w:rPr>
          <w:rFonts w:ascii="微软雅黑" w:eastAsia="微软雅黑" w:hAnsi="微软雅黑" w:hint="eastAsia"/>
          <w:sz w:val="20"/>
        </w:rPr>
        <w:t>提问</w:t>
      </w:r>
    </w:p>
    <w:p w14:paraId="193C4252" w14:textId="77777777" w:rsidR="008812C5" w:rsidRDefault="00A6331B">
      <w:pPr>
        <w:pStyle w:val="ad"/>
        <w:numPr>
          <w:ilvl w:val="0"/>
          <w:numId w:val="13"/>
        </w:numPr>
        <w:adjustRightInd w:val="0"/>
        <w:snapToGrid w:val="0"/>
        <w:spacing w:line="400" w:lineRule="exact"/>
        <w:ind w:firstLineChars="0"/>
        <w:rPr>
          <w:rStyle w:val="11"/>
          <w:rFonts w:ascii="微软雅黑" w:eastAsia="微软雅黑" w:hAnsi="微软雅黑" w:hint="eastAsia"/>
          <w:color w:val="003399"/>
          <w:sz w:val="20"/>
          <w:u w:val="none"/>
        </w:rPr>
      </w:pPr>
      <w:r>
        <w:rPr>
          <w:rStyle w:val="11"/>
          <w:rFonts w:ascii="微软雅黑" w:eastAsia="微软雅黑" w:hAnsi="微软雅黑" w:hint="eastAsia"/>
          <w:color w:val="003399"/>
          <w:sz w:val="20"/>
          <w:u w:val="none"/>
        </w:rPr>
        <w:t>课程应用</w:t>
      </w:r>
    </w:p>
    <w:p w14:paraId="37C90E45" w14:textId="77777777" w:rsidR="008812C5" w:rsidRDefault="00A6331B">
      <w:pPr>
        <w:pStyle w:val="ad"/>
        <w:numPr>
          <w:ilvl w:val="0"/>
          <w:numId w:val="27"/>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建立学习圈，辅助辅导学员定制培训后的应用计划</w:t>
      </w:r>
    </w:p>
    <w:p w14:paraId="373535AC" w14:textId="77777777" w:rsidR="008812C5" w:rsidRDefault="00A6331B">
      <w:pPr>
        <w:pStyle w:val="ad"/>
        <w:numPr>
          <w:ilvl w:val="0"/>
          <w:numId w:val="27"/>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应用过程中可能出现的问题及解决途径</w:t>
      </w:r>
    </w:p>
    <w:p w14:paraId="0F58E1B4" w14:textId="77777777" w:rsidR="008812C5" w:rsidRDefault="00A6331B">
      <w:pPr>
        <w:pStyle w:val="ad"/>
        <w:numPr>
          <w:ilvl w:val="0"/>
          <w:numId w:val="28"/>
        </w:numPr>
        <w:adjustRightInd w:val="0"/>
        <w:snapToGrid w:val="0"/>
        <w:spacing w:line="400" w:lineRule="exact"/>
        <w:ind w:firstLineChars="0"/>
        <w:jc w:val="left"/>
        <w:rPr>
          <w:rFonts w:ascii="微软雅黑" w:eastAsia="微软雅黑" w:hAnsi="微软雅黑" w:hint="eastAsia"/>
          <w:sz w:val="20"/>
        </w:rPr>
      </w:pPr>
      <w:r>
        <w:rPr>
          <w:rFonts w:ascii="微软雅黑" w:eastAsia="微软雅黑" w:hAnsi="微软雅黑" w:hint="eastAsia"/>
          <w:sz w:val="20"/>
        </w:rPr>
        <w:t>定制培训后的应用计划</w:t>
      </w:r>
    </w:p>
    <w:p w14:paraId="5FD75E2D" w14:textId="77777777" w:rsidR="008812C5" w:rsidRDefault="00A6331B">
      <w:pPr>
        <w:adjustRightInd w:val="0"/>
        <w:snapToGrid w:val="0"/>
        <w:spacing w:line="400" w:lineRule="exact"/>
        <w:jc w:val="left"/>
        <w:rPr>
          <w:rFonts w:ascii="微软雅黑" w:eastAsia="微软雅黑" w:hAnsi="微软雅黑" w:hint="eastAsia"/>
          <w:b/>
          <w:color w:val="FFFFFF"/>
          <w:szCs w:val="21"/>
          <w:shd w:val="clear" w:color="auto" w:fill="0070C0"/>
        </w:rPr>
      </w:pPr>
      <w:r>
        <w:rPr>
          <w:rFonts w:ascii="微软雅黑" w:eastAsia="微软雅黑" w:hAnsi="微软雅黑" w:hint="eastAsia"/>
          <w:b/>
          <w:color w:val="FFFFFF"/>
          <w:szCs w:val="21"/>
          <w:shd w:val="clear" w:color="auto" w:fill="0070C0"/>
        </w:rPr>
        <w:t>报名二维码：</w:t>
      </w:r>
    </w:p>
    <w:p w14:paraId="6444CF7E" w14:textId="77777777" w:rsidR="008812C5" w:rsidRDefault="00A6331B">
      <w:pPr>
        <w:adjustRightInd w:val="0"/>
        <w:snapToGrid w:val="0"/>
        <w:spacing w:line="400" w:lineRule="exact"/>
        <w:jc w:val="center"/>
        <w:outlineLvl w:val="2"/>
        <w:rPr>
          <w:rFonts w:eastAsia="微软雅黑"/>
          <w:bCs/>
          <w:szCs w:val="21"/>
        </w:rPr>
      </w:pPr>
      <w:r>
        <w:rPr>
          <w:rFonts w:eastAsia="微软雅黑" w:hint="eastAsia"/>
          <w:bCs/>
          <w:noProof/>
          <w:szCs w:val="21"/>
        </w:rPr>
        <w:drawing>
          <wp:anchor distT="0" distB="0" distL="114300" distR="114300" simplePos="0" relativeHeight="251659264" behindDoc="1" locked="0" layoutInCell="1" allowOverlap="1" wp14:anchorId="27F2DB70" wp14:editId="2AD910B6">
            <wp:simplePos x="0" y="0"/>
            <wp:positionH relativeFrom="column">
              <wp:posOffset>6350</wp:posOffset>
            </wp:positionH>
            <wp:positionV relativeFrom="paragraph">
              <wp:posOffset>54610</wp:posOffset>
            </wp:positionV>
            <wp:extent cx="904240" cy="914400"/>
            <wp:effectExtent l="19050" t="0" r="0" b="0"/>
            <wp:wrapTight wrapText="bothSides">
              <wp:wrapPolygon edited="0">
                <wp:start x="-455" y="0"/>
                <wp:lineTo x="-455" y="21150"/>
                <wp:lineTo x="21388" y="21150"/>
                <wp:lineTo x="21388" y="0"/>
                <wp:lineTo x="-455" y="0"/>
              </wp:wrapPolygon>
            </wp:wrapTight>
            <wp:docPr id="9" name="图片 9" descr="15894256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589425666(1)"/>
                    <pic:cNvPicPr>
                      <a:picLocks noChangeAspect="1" noChangeArrowheads="1"/>
                    </pic:cNvPicPr>
                  </pic:nvPicPr>
                  <pic:blipFill>
                    <a:blip r:embed="rId10" cstate="print"/>
                    <a:stretch>
                      <a:fillRect/>
                    </a:stretch>
                  </pic:blipFill>
                  <pic:spPr>
                    <a:xfrm>
                      <a:off x="0" y="0"/>
                      <a:ext cx="904240" cy="914400"/>
                    </a:xfrm>
                    <a:prstGeom prst="rect">
                      <a:avLst/>
                    </a:prstGeom>
                    <a:noFill/>
                    <a:ln w="9525">
                      <a:noFill/>
                      <a:miter lim="800000"/>
                      <a:headEnd/>
                      <a:tailEnd/>
                    </a:ln>
                  </pic:spPr>
                </pic:pic>
              </a:graphicData>
            </a:graphic>
          </wp:anchor>
        </w:drawing>
      </w:r>
    </w:p>
    <w:p w14:paraId="3ED90B3C" w14:textId="77777777" w:rsidR="008812C5" w:rsidRDefault="008812C5">
      <w:pPr>
        <w:adjustRightInd w:val="0"/>
        <w:snapToGrid w:val="0"/>
        <w:spacing w:line="400" w:lineRule="exact"/>
        <w:jc w:val="center"/>
        <w:outlineLvl w:val="2"/>
        <w:rPr>
          <w:rFonts w:eastAsia="微软雅黑"/>
          <w:bCs/>
          <w:szCs w:val="21"/>
        </w:rPr>
      </w:pPr>
    </w:p>
    <w:p w14:paraId="2790DD4E" w14:textId="77777777" w:rsidR="008812C5" w:rsidRDefault="008812C5">
      <w:pPr>
        <w:adjustRightInd w:val="0"/>
        <w:snapToGrid w:val="0"/>
        <w:spacing w:line="400" w:lineRule="exact"/>
        <w:jc w:val="center"/>
        <w:outlineLvl w:val="2"/>
        <w:rPr>
          <w:rFonts w:eastAsia="微软雅黑"/>
          <w:b/>
          <w:bCs/>
          <w:color w:val="365F91"/>
          <w:szCs w:val="21"/>
        </w:rPr>
      </w:pPr>
    </w:p>
    <w:p w14:paraId="7B86D160" w14:textId="77777777" w:rsidR="008812C5" w:rsidRDefault="008812C5">
      <w:pPr>
        <w:adjustRightInd w:val="0"/>
        <w:snapToGrid w:val="0"/>
        <w:spacing w:line="400" w:lineRule="exact"/>
        <w:outlineLvl w:val="2"/>
        <w:rPr>
          <w:rFonts w:eastAsia="微软雅黑"/>
          <w:b/>
          <w:bCs/>
          <w:color w:val="365F91"/>
          <w:sz w:val="18"/>
          <w:szCs w:val="18"/>
        </w:rPr>
      </w:pPr>
    </w:p>
    <w:p w14:paraId="7E1B3A1F" w14:textId="77777777" w:rsidR="008812C5" w:rsidRDefault="00A6331B">
      <w:pPr>
        <w:adjustRightInd w:val="0"/>
        <w:snapToGrid w:val="0"/>
        <w:spacing w:line="400" w:lineRule="exact"/>
        <w:jc w:val="left"/>
        <w:rPr>
          <w:rFonts w:ascii="微软雅黑" w:eastAsia="微软雅黑" w:hAnsi="微软雅黑" w:hint="eastAsia"/>
          <w:b/>
          <w:color w:val="FFFFFF"/>
          <w:szCs w:val="21"/>
          <w:shd w:val="clear" w:color="auto" w:fill="0070C0"/>
        </w:rPr>
      </w:pPr>
      <w:r>
        <w:rPr>
          <w:rFonts w:ascii="微软雅黑" w:eastAsia="微软雅黑" w:hAnsi="微软雅黑"/>
          <w:b/>
          <w:color w:val="FFFFFF"/>
          <w:szCs w:val="21"/>
          <w:shd w:val="clear" w:color="auto" w:fill="0070C0"/>
        </w:rPr>
        <w:t>方之</w:t>
      </w:r>
      <w:proofErr w:type="gramStart"/>
      <w:r>
        <w:rPr>
          <w:rFonts w:ascii="微软雅黑" w:eastAsia="微软雅黑" w:hAnsi="微软雅黑"/>
          <w:b/>
          <w:color w:val="FFFFFF"/>
          <w:szCs w:val="21"/>
          <w:shd w:val="clear" w:color="auto" w:fill="0070C0"/>
        </w:rPr>
        <w:t>见管理</w:t>
      </w:r>
      <w:proofErr w:type="gramEnd"/>
      <w:r>
        <w:rPr>
          <w:rFonts w:ascii="微软雅黑" w:eastAsia="微软雅黑" w:hAnsi="微软雅黑"/>
          <w:b/>
          <w:color w:val="FFFFFF"/>
          <w:szCs w:val="21"/>
          <w:shd w:val="clear" w:color="auto" w:fill="0070C0"/>
        </w:rPr>
        <w:t>培训服务解决方案</w:t>
      </w:r>
    </w:p>
    <w:p w14:paraId="7591A6FA" w14:textId="77777777" w:rsidR="008812C5" w:rsidRDefault="00A6331B">
      <w:pPr>
        <w:widowControl/>
        <w:shd w:val="clear" w:color="auto" w:fill="FFFFFF"/>
        <w:adjustRightInd w:val="0"/>
        <w:snapToGrid w:val="0"/>
        <w:spacing w:line="400" w:lineRule="exact"/>
        <w:jc w:val="left"/>
        <w:rPr>
          <w:rFonts w:eastAsia="微软雅黑"/>
          <w:bCs/>
          <w:szCs w:val="21"/>
        </w:rPr>
      </w:pPr>
      <w:r>
        <w:rPr>
          <w:rFonts w:ascii="Microsoft YaHei UI" w:eastAsia="Microsoft YaHei UI" w:hAnsi="Microsoft YaHei UI" w:cs="宋体" w:hint="eastAsia"/>
          <w:color w:val="3E3E3E"/>
          <w:kern w:val="0"/>
          <w:sz w:val="20"/>
        </w:rPr>
        <w:t>       </w:t>
      </w:r>
      <w:r>
        <w:rPr>
          <w:rFonts w:eastAsia="微软雅黑" w:hint="eastAsia"/>
          <w:bCs/>
          <w:szCs w:val="21"/>
        </w:rPr>
        <w:t>方之见搭建内外部良好的知识管理系统和资讯分享的平台，建立严谨科学的讲师人才梯队培养方案，确保培训讲师在各自专业领域的不断精进，达成和超越客户专业服务满意度。</w:t>
      </w:r>
    </w:p>
    <w:p w14:paraId="6FBFBE6D" w14:textId="77777777" w:rsidR="008812C5" w:rsidRDefault="00A6331B">
      <w:pPr>
        <w:widowControl/>
        <w:shd w:val="clear" w:color="auto" w:fill="FFFFFF"/>
        <w:adjustRightInd w:val="0"/>
        <w:snapToGrid w:val="0"/>
        <w:spacing w:line="400" w:lineRule="exact"/>
        <w:jc w:val="left"/>
        <w:rPr>
          <w:rFonts w:eastAsia="微软雅黑"/>
          <w:bCs/>
          <w:szCs w:val="21"/>
        </w:rPr>
      </w:pPr>
      <w:r>
        <w:rPr>
          <w:rFonts w:eastAsia="微软雅黑" w:hint="eastAsia"/>
          <w:bCs/>
          <w:szCs w:val="21"/>
        </w:rPr>
        <w:t>目前课程体系包括：</w:t>
      </w:r>
    </w:p>
    <w:p w14:paraId="29F9544F" w14:textId="77777777" w:rsidR="008812C5" w:rsidRDefault="00A6331B">
      <w:pPr>
        <w:widowControl/>
        <w:shd w:val="clear" w:color="auto" w:fill="FFFFFF"/>
        <w:adjustRightInd w:val="0"/>
        <w:snapToGrid w:val="0"/>
        <w:spacing w:line="400" w:lineRule="exact"/>
        <w:jc w:val="left"/>
        <w:rPr>
          <w:rFonts w:ascii="Microsoft YaHei UI" w:eastAsia="Microsoft YaHei UI" w:hAnsi="Microsoft YaHei UI" w:cs="宋体" w:hint="eastAsia"/>
          <w:kern w:val="0"/>
          <w:sz w:val="20"/>
        </w:rPr>
      </w:pPr>
      <w:r>
        <w:rPr>
          <w:rFonts w:ascii="Microsoft YaHei UI" w:eastAsia="Microsoft YaHei UI" w:hAnsi="Microsoft YaHei UI" w:cs="宋体" w:hint="eastAsia"/>
          <w:b/>
          <w:bCs/>
          <w:color w:val="FFE240"/>
          <w:spacing w:val="75"/>
          <w:kern w:val="0"/>
        </w:rPr>
        <w:t> </w:t>
      </w:r>
      <w:r>
        <w:rPr>
          <w:rFonts w:ascii="Microsoft YaHei UI" w:eastAsia="Microsoft YaHei UI" w:hAnsi="Microsoft YaHei UI" w:cs="宋体" w:hint="eastAsia"/>
          <w:b/>
          <w:bCs/>
          <w:spacing w:val="75"/>
          <w:kern w:val="0"/>
        </w:rPr>
        <w:t>●</w:t>
      </w:r>
      <w:r>
        <w:rPr>
          <w:rFonts w:ascii="Microsoft YaHei UI" w:eastAsia="Microsoft YaHei UI" w:hAnsi="Microsoft YaHei UI" w:cs="宋体" w:hint="eastAsia"/>
          <w:kern w:val="0"/>
          <w:sz w:val="20"/>
        </w:rPr>
        <w:t>ISO管理体系</w:t>
      </w:r>
    </w:p>
    <w:p w14:paraId="5D242627" w14:textId="77777777" w:rsidR="008812C5" w:rsidRDefault="00A6331B">
      <w:pPr>
        <w:widowControl/>
        <w:shd w:val="clear" w:color="auto" w:fill="FFFFFF"/>
        <w:adjustRightInd w:val="0"/>
        <w:snapToGrid w:val="0"/>
        <w:spacing w:line="400" w:lineRule="exact"/>
        <w:jc w:val="left"/>
        <w:rPr>
          <w:rFonts w:ascii="Microsoft YaHei UI" w:eastAsia="Microsoft YaHei UI" w:hAnsi="Microsoft YaHei UI" w:cs="宋体" w:hint="eastAsia"/>
          <w:kern w:val="0"/>
          <w:sz w:val="20"/>
        </w:rPr>
      </w:pPr>
      <w:r>
        <w:rPr>
          <w:rFonts w:ascii="Microsoft YaHei UI" w:eastAsia="Microsoft YaHei UI" w:hAnsi="Microsoft YaHei UI" w:cs="宋体" w:hint="eastAsia"/>
          <w:b/>
          <w:bCs/>
          <w:spacing w:val="75"/>
          <w:kern w:val="0"/>
        </w:rPr>
        <w:t> ●</w:t>
      </w:r>
      <w:r>
        <w:rPr>
          <w:rFonts w:ascii="Microsoft YaHei UI" w:eastAsia="Microsoft YaHei UI" w:hAnsi="Microsoft YaHei UI" w:cs="宋体" w:hint="eastAsia"/>
          <w:kern w:val="0"/>
          <w:sz w:val="20"/>
        </w:rPr>
        <w:t>质量管理与研发</w:t>
      </w:r>
    </w:p>
    <w:p w14:paraId="4ED87CA2" w14:textId="77777777" w:rsidR="008812C5" w:rsidRDefault="00A6331B">
      <w:pPr>
        <w:widowControl/>
        <w:shd w:val="clear" w:color="auto" w:fill="FFFFFF"/>
        <w:adjustRightInd w:val="0"/>
        <w:snapToGrid w:val="0"/>
        <w:spacing w:line="400" w:lineRule="exact"/>
        <w:jc w:val="left"/>
        <w:rPr>
          <w:rFonts w:ascii="Microsoft YaHei UI" w:eastAsia="Microsoft YaHei UI" w:hAnsi="Microsoft YaHei UI" w:cs="宋体" w:hint="eastAsia"/>
          <w:kern w:val="0"/>
          <w:sz w:val="20"/>
        </w:rPr>
      </w:pPr>
      <w:r>
        <w:rPr>
          <w:rFonts w:ascii="Microsoft YaHei UI" w:eastAsia="Microsoft YaHei UI" w:hAnsi="Microsoft YaHei UI" w:cs="宋体" w:hint="eastAsia"/>
          <w:b/>
          <w:bCs/>
          <w:spacing w:val="75"/>
          <w:kern w:val="0"/>
        </w:rPr>
        <w:t> ●</w:t>
      </w:r>
      <w:r>
        <w:rPr>
          <w:rFonts w:ascii="Microsoft YaHei UI" w:eastAsia="Microsoft YaHei UI" w:hAnsi="Microsoft YaHei UI" w:cs="宋体" w:hint="eastAsia"/>
          <w:kern w:val="0"/>
          <w:sz w:val="20"/>
        </w:rPr>
        <w:t>精益制造</w:t>
      </w:r>
    </w:p>
    <w:p w14:paraId="62324437" w14:textId="77777777" w:rsidR="008812C5" w:rsidRDefault="00A6331B">
      <w:pPr>
        <w:widowControl/>
        <w:shd w:val="clear" w:color="auto" w:fill="FFFFFF"/>
        <w:adjustRightInd w:val="0"/>
        <w:snapToGrid w:val="0"/>
        <w:spacing w:line="400" w:lineRule="exact"/>
        <w:jc w:val="left"/>
        <w:rPr>
          <w:rFonts w:ascii="Microsoft YaHei UI" w:eastAsia="Microsoft YaHei UI" w:hAnsi="Microsoft YaHei UI" w:cs="宋体" w:hint="eastAsia"/>
          <w:kern w:val="0"/>
          <w:sz w:val="20"/>
        </w:rPr>
      </w:pPr>
      <w:r>
        <w:rPr>
          <w:rFonts w:ascii="Microsoft YaHei UI" w:eastAsia="Microsoft YaHei UI" w:hAnsi="Microsoft YaHei UI" w:cs="宋体" w:hint="eastAsia"/>
          <w:b/>
          <w:bCs/>
          <w:spacing w:val="75"/>
          <w:kern w:val="0"/>
        </w:rPr>
        <w:t> ●</w:t>
      </w:r>
      <w:r>
        <w:rPr>
          <w:rFonts w:ascii="Microsoft YaHei UI" w:eastAsia="Microsoft YaHei UI" w:hAnsi="Microsoft YaHei UI" w:cs="宋体" w:hint="eastAsia"/>
          <w:kern w:val="0"/>
          <w:sz w:val="20"/>
        </w:rPr>
        <w:t>卓越绩效评价</w:t>
      </w:r>
    </w:p>
    <w:p w14:paraId="3D6FEB5D" w14:textId="77777777" w:rsidR="008812C5" w:rsidRDefault="00A6331B">
      <w:pPr>
        <w:widowControl/>
        <w:shd w:val="clear" w:color="auto" w:fill="FFFFFF"/>
        <w:adjustRightInd w:val="0"/>
        <w:snapToGrid w:val="0"/>
        <w:spacing w:line="400" w:lineRule="exact"/>
        <w:jc w:val="left"/>
        <w:rPr>
          <w:rFonts w:ascii="Microsoft YaHei UI" w:eastAsia="Microsoft YaHei UI" w:hAnsi="Microsoft YaHei UI" w:cs="宋体" w:hint="eastAsia"/>
          <w:kern w:val="0"/>
          <w:sz w:val="20"/>
        </w:rPr>
      </w:pPr>
      <w:r>
        <w:rPr>
          <w:rFonts w:ascii="Microsoft YaHei UI" w:eastAsia="Microsoft YaHei UI" w:hAnsi="Microsoft YaHei UI" w:cs="宋体" w:hint="eastAsia"/>
          <w:b/>
          <w:bCs/>
          <w:spacing w:val="75"/>
          <w:kern w:val="0"/>
        </w:rPr>
        <w:t> ●</w:t>
      </w:r>
      <w:r>
        <w:rPr>
          <w:rFonts w:ascii="Microsoft YaHei UI" w:eastAsia="Microsoft YaHei UI" w:hAnsi="Microsoft YaHei UI" w:cs="宋体" w:hint="eastAsia"/>
          <w:kern w:val="0"/>
          <w:sz w:val="20"/>
        </w:rPr>
        <w:t>采购与供应链</w:t>
      </w:r>
    </w:p>
    <w:p w14:paraId="09A53285" w14:textId="77777777" w:rsidR="008812C5" w:rsidRDefault="00A6331B">
      <w:pPr>
        <w:widowControl/>
        <w:shd w:val="clear" w:color="auto" w:fill="FFFFFF"/>
        <w:adjustRightInd w:val="0"/>
        <w:snapToGrid w:val="0"/>
        <w:spacing w:line="400" w:lineRule="exact"/>
        <w:jc w:val="left"/>
        <w:rPr>
          <w:rFonts w:ascii="Microsoft YaHei UI" w:eastAsia="Microsoft YaHei UI" w:hAnsi="Microsoft YaHei UI" w:cs="宋体" w:hint="eastAsia"/>
          <w:kern w:val="0"/>
          <w:sz w:val="20"/>
        </w:rPr>
      </w:pPr>
      <w:r>
        <w:rPr>
          <w:rFonts w:ascii="Microsoft YaHei UI" w:eastAsia="Microsoft YaHei UI" w:hAnsi="Microsoft YaHei UI" w:cs="宋体" w:hint="eastAsia"/>
          <w:b/>
          <w:bCs/>
          <w:spacing w:val="75"/>
          <w:kern w:val="0"/>
        </w:rPr>
        <w:t> ●</w:t>
      </w:r>
      <w:r>
        <w:rPr>
          <w:rFonts w:ascii="Microsoft YaHei UI" w:eastAsia="Microsoft YaHei UI" w:hAnsi="Microsoft YaHei UI" w:cs="宋体" w:hint="eastAsia"/>
          <w:kern w:val="0"/>
          <w:sz w:val="20"/>
        </w:rPr>
        <w:t>生产与物流仓储</w:t>
      </w:r>
    </w:p>
    <w:p w14:paraId="218FC2BA" w14:textId="77777777" w:rsidR="008812C5" w:rsidRDefault="00A6331B">
      <w:pPr>
        <w:widowControl/>
        <w:shd w:val="clear" w:color="auto" w:fill="FFFFFF"/>
        <w:adjustRightInd w:val="0"/>
        <w:snapToGrid w:val="0"/>
        <w:spacing w:line="400" w:lineRule="exact"/>
        <w:jc w:val="left"/>
        <w:rPr>
          <w:rFonts w:ascii="Microsoft YaHei UI" w:eastAsia="Microsoft YaHei UI" w:hAnsi="Microsoft YaHei UI" w:cs="宋体" w:hint="eastAsia"/>
          <w:kern w:val="0"/>
          <w:sz w:val="20"/>
        </w:rPr>
      </w:pPr>
      <w:r>
        <w:rPr>
          <w:rFonts w:ascii="Microsoft YaHei UI" w:eastAsia="Microsoft YaHei UI" w:hAnsi="Microsoft YaHei UI" w:cs="宋体" w:hint="eastAsia"/>
          <w:b/>
          <w:bCs/>
          <w:spacing w:val="75"/>
          <w:kern w:val="0"/>
        </w:rPr>
        <w:t> ●</w:t>
      </w:r>
      <w:r>
        <w:rPr>
          <w:rFonts w:ascii="Microsoft YaHei UI" w:eastAsia="Microsoft YaHei UI" w:hAnsi="Microsoft YaHei UI" w:cs="宋体" w:hint="eastAsia"/>
          <w:kern w:val="0"/>
          <w:sz w:val="20"/>
        </w:rPr>
        <w:t>人力资源与个人能力提升</w:t>
      </w:r>
    </w:p>
    <w:p w14:paraId="232E2C12" w14:textId="77777777" w:rsidR="008812C5" w:rsidRDefault="00A6331B">
      <w:pPr>
        <w:widowControl/>
        <w:shd w:val="clear" w:color="auto" w:fill="FFFFFF"/>
        <w:adjustRightInd w:val="0"/>
        <w:snapToGrid w:val="0"/>
        <w:spacing w:line="400" w:lineRule="exact"/>
        <w:jc w:val="left"/>
        <w:rPr>
          <w:rFonts w:ascii="Microsoft YaHei UI" w:eastAsia="Microsoft YaHei UI" w:hAnsi="Microsoft YaHei UI" w:cs="宋体" w:hint="eastAsia"/>
          <w:kern w:val="0"/>
          <w:sz w:val="20"/>
        </w:rPr>
      </w:pPr>
      <w:r>
        <w:rPr>
          <w:rFonts w:ascii="Microsoft YaHei UI" w:eastAsia="Microsoft YaHei UI" w:hAnsi="Microsoft YaHei UI" w:cs="宋体" w:hint="eastAsia"/>
          <w:b/>
          <w:bCs/>
          <w:spacing w:val="75"/>
          <w:kern w:val="0"/>
        </w:rPr>
        <w:t> ●</w:t>
      </w:r>
      <w:r>
        <w:rPr>
          <w:rFonts w:ascii="Microsoft YaHei UI" w:eastAsia="Microsoft YaHei UI" w:hAnsi="Microsoft YaHei UI" w:cs="宋体" w:hint="eastAsia"/>
          <w:kern w:val="0"/>
          <w:sz w:val="20"/>
        </w:rPr>
        <w:t>领导力与组织发展</w:t>
      </w:r>
    </w:p>
    <w:p w14:paraId="3D5D617E" w14:textId="77777777" w:rsidR="008812C5" w:rsidRDefault="00A6331B">
      <w:pPr>
        <w:widowControl/>
        <w:shd w:val="clear" w:color="auto" w:fill="FFFFFF"/>
        <w:adjustRightInd w:val="0"/>
        <w:snapToGrid w:val="0"/>
        <w:spacing w:line="400" w:lineRule="exact"/>
        <w:jc w:val="left"/>
        <w:rPr>
          <w:rFonts w:ascii="Microsoft YaHei UI" w:eastAsia="Microsoft YaHei UI" w:hAnsi="Microsoft YaHei UI" w:cs="宋体" w:hint="eastAsia"/>
          <w:kern w:val="0"/>
          <w:sz w:val="20"/>
        </w:rPr>
      </w:pPr>
      <w:r>
        <w:rPr>
          <w:rFonts w:ascii="Microsoft YaHei UI" w:eastAsia="Microsoft YaHei UI" w:hAnsi="Microsoft YaHei UI" w:cs="宋体" w:hint="eastAsia"/>
          <w:b/>
          <w:bCs/>
          <w:spacing w:val="75"/>
          <w:kern w:val="0"/>
        </w:rPr>
        <w:t> ●</w:t>
      </w:r>
      <w:r>
        <w:rPr>
          <w:rFonts w:ascii="Microsoft YaHei UI" w:eastAsia="Microsoft YaHei UI" w:hAnsi="Microsoft YaHei UI" w:cs="宋体" w:hint="eastAsia"/>
          <w:kern w:val="0"/>
          <w:sz w:val="20"/>
        </w:rPr>
        <w:t>营销与客服</w:t>
      </w:r>
    </w:p>
    <w:p w14:paraId="4271E608" w14:textId="77777777" w:rsidR="008812C5" w:rsidRDefault="00A6331B">
      <w:pPr>
        <w:widowControl/>
        <w:shd w:val="clear" w:color="auto" w:fill="FFFFFF"/>
        <w:adjustRightInd w:val="0"/>
        <w:snapToGrid w:val="0"/>
        <w:spacing w:line="400" w:lineRule="exact"/>
        <w:jc w:val="left"/>
        <w:rPr>
          <w:rFonts w:ascii="Microsoft YaHei UI" w:eastAsia="Microsoft YaHei UI" w:hAnsi="Microsoft YaHei UI" w:cs="宋体" w:hint="eastAsia"/>
          <w:kern w:val="0"/>
          <w:sz w:val="20"/>
        </w:rPr>
      </w:pPr>
      <w:r>
        <w:rPr>
          <w:rFonts w:ascii="Microsoft YaHei UI" w:eastAsia="Microsoft YaHei UI" w:hAnsi="Microsoft YaHei UI" w:cs="宋体" w:hint="eastAsia"/>
          <w:b/>
          <w:bCs/>
          <w:noProof/>
          <w:spacing w:val="75"/>
          <w:kern w:val="0"/>
        </w:rPr>
        <w:drawing>
          <wp:anchor distT="0" distB="0" distL="114300" distR="114300" simplePos="0" relativeHeight="251664384" behindDoc="0" locked="0" layoutInCell="1" allowOverlap="1" wp14:anchorId="6462D25C" wp14:editId="3E2CEEC3">
            <wp:simplePos x="0" y="0"/>
            <wp:positionH relativeFrom="column">
              <wp:posOffset>2653030</wp:posOffset>
            </wp:positionH>
            <wp:positionV relativeFrom="paragraph">
              <wp:posOffset>213360</wp:posOffset>
            </wp:positionV>
            <wp:extent cx="3314700" cy="1533525"/>
            <wp:effectExtent l="19050" t="0" r="0" b="0"/>
            <wp:wrapNone/>
            <wp:docPr id="5" name="图片 4" descr="https://mmbiz.qpic.cn/mmbiz_png/IIJh11bZtUPwoPuKwIcO4jSqIuOFvMKdprdRzfeK0M4q7ibeBgpooKeVzUG4IwAtib9056GQYgJzxWmd8NEERwD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https://mmbiz.qpic.cn/mmbiz_png/IIJh11bZtUPwoPuKwIcO4jSqIuOFvMKdprdRzfeK0M4q7ibeBgpooKeVzUG4IwAtib9056GQYgJzxWmd8NEERwDQ/640?wx_fmt=png&amp;tp=webp&amp;wxfrom=5&amp;wx_lazy=1&amp;wx_co=1"/>
                    <pic:cNvPicPr>
                      <a:picLocks noChangeAspect="1" noChangeArrowheads="1"/>
                    </pic:cNvPicPr>
                  </pic:nvPicPr>
                  <pic:blipFill>
                    <a:blip r:embed="rId11" cstate="print"/>
                    <a:srcRect/>
                    <a:stretch>
                      <a:fillRect/>
                    </a:stretch>
                  </pic:blipFill>
                  <pic:spPr>
                    <a:xfrm>
                      <a:off x="0" y="0"/>
                      <a:ext cx="3314700" cy="1533525"/>
                    </a:xfrm>
                    <a:prstGeom prst="rect">
                      <a:avLst/>
                    </a:prstGeom>
                    <a:noFill/>
                    <a:ln w="9525">
                      <a:noFill/>
                      <a:miter lim="800000"/>
                      <a:headEnd/>
                      <a:tailEnd/>
                    </a:ln>
                  </pic:spPr>
                </pic:pic>
              </a:graphicData>
            </a:graphic>
          </wp:anchor>
        </w:drawing>
      </w:r>
      <w:r>
        <w:rPr>
          <w:rFonts w:ascii="Microsoft YaHei UI" w:eastAsia="Microsoft YaHei UI" w:hAnsi="Microsoft YaHei UI" w:cs="宋体" w:hint="eastAsia"/>
          <w:b/>
          <w:bCs/>
          <w:spacing w:val="75"/>
          <w:kern w:val="0"/>
        </w:rPr>
        <w:t> ●</w:t>
      </w:r>
      <w:r>
        <w:rPr>
          <w:rFonts w:ascii="Microsoft YaHei UI" w:eastAsia="Microsoft YaHei UI" w:hAnsi="Microsoft YaHei UI" w:cs="宋体" w:hint="eastAsia"/>
          <w:kern w:val="0"/>
          <w:sz w:val="20"/>
        </w:rPr>
        <w:t>公益沙龙、在线讲座</w:t>
      </w:r>
    </w:p>
    <w:p w14:paraId="269290C8" w14:textId="77777777" w:rsidR="008812C5" w:rsidRDefault="00A6331B">
      <w:pPr>
        <w:widowControl/>
        <w:shd w:val="clear" w:color="auto" w:fill="FFFFFF"/>
        <w:adjustRightInd w:val="0"/>
        <w:snapToGrid w:val="0"/>
        <w:spacing w:line="400" w:lineRule="exact"/>
        <w:jc w:val="left"/>
        <w:rPr>
          <w:rFonts w:ascii="Microsoft YaHei UI" w:eastAsia="Microsoft YaHei UI" w:hAnsi="Microsoft YaHei UI" w:cs="宋体" w:hint="eastAsia"/>
          <w:kern w:val="0"/>
          <w:sz w:val="20"/>
        </w:rPr>
      </w:pPr>
      <w:r>
        <w:rPr>
          <w:rFonts w:ascii="Microsoft YaHei UI" w:eastAsia="Microsoft YaHei UI" w:hAnsi="Microsoft YaHei UI" w:cs="宋体" w:hint="eastAsia"/>
          <w:kern w:val="0"/>
          <w:sz w:val="20"/>
        </w:rPr>
        <w:t>关于我们更多详情及资料获取，请扫描KCF官方二维码</w:t>
      </w:r>
    </w:p>
    <w:p w14:paraId="5FC91442" w14:textId="77777777" w:rsidR="008812C5" w:rsidRDefault="008812C5">
      <w:pPr>
        <w:widowControl/>
        <w:shd w:val="clear" w:color="auto" w:fill="FFFFFF"/>
        <w:adjustRightInd w:val="0"/>
        <w:snapToGrid w:val="0"/>
        <w:jc w:val="left"/>
        <w:rPr>
          <w:rFonts w:ascii="Microsoft YaHei UI" w:eastAsia="Microsoft YaHei UI" w:hAnsi="Microsoft YaHei UI" w:cs="宋体" w:hint="eastAsia"/>
          <w:kern w:val="0"/>
          <w:sz w:val="20"/>
        </w:rPr>
      </w:pPr>
    </w:p>
    <w:sectPr w:rsidR="008812C5" w:rsidSect="008812C5">
      <w:headerReference w:type="even" r:id="rId12"/>
      <w:headerReference w:type="default" r:id="rId13"/>
      <w:footerReference w:type="even" r:id="rId14"/>
      <w:footerReference w:type="default" r:id="rId15"/>
      <w:headerReference w:type="first" r:id="rId16"/>
      <w:footerReference w:type="first" r:id="rId17"/>
      <w:pgSz w:w="11906" w:h="16838"/>
      <w:pgMar w:top="1814" w:right="1417" w:bottom="1814" w:left="1417" w:header="851" w:footer="289"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80A29" w14:textId="77777777" w:rsidR="008812C5" w:rsidRDefault="008812C5" w:rsidP="008812C5">
      <w:r>
        <w:separator/>
      </w:r>
    </w:p>
  </w:endnote>
  <w:endnote w:type="continuationSeparator" w:id="0">
    <w:p w14:paraId="0A90D35E" w14:textId="77777777" w:rsidR="008812C5" w:rsidRDefault="008812C5" w:rsidP="0088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6E12" w14:textId="77777777" w:rsidR="00F11D2A" w:rsidRDefault="00F11D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76501" w14:textId="2F8D8D8D" w:rsidR="008812C5" w:rsidRDefault="006548B8">
    <w:pPr>
      <w:pStyle w:val="a5"/>
    </w:pPr>
    <w:r>
      <w:rPr>
        <w:noProof/>
      </w:rPr>
      <mc:AlternateContent>
        <mc:Choice Requires="wps">
          <w:drawing>
            <wp:anchor distT="0" distB="0" distL="114300" distR="114300" simplePos="0" relativeHeight="251658752" behindDoc="1" locked="0" layoutInCell="1" allowOverlap="0" wp14:anchorId="7F7BDD02" wp14:editId="3AC19568">
              <wp:simplePos x="0" y="0"/>
              <wp:positionH relativeFrom="page">
                <wp:align>right</wp:align>
              </wp:positionH>
              <wp:positionV relativeFrom="paragraph">
                <wp:posOffset>-271780</wp:posOffset>
              </wp:positionV>
              <wp:extent cx="7588250" cy="262890"/>
              <wp:effectExtent l="0" t="0" r="0" b="0"/>
              <wp:wrapNone/>
              <wp:docPr id="118" name="矩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8250" cy="262890"/>
                      </a:xfrm>
                      <a:prstGeom prst="rect">
                        <a:avLst/>
                      </a:prstGeom>
                      <a:gradFill>
                        <a:gsLst>
                          <a:gs pos="69000">
                            <a:srgbClr val="1B81C5"/>
                          </a:gs>
                          <a:gs pos="30000">
                            <a:srgbClr val="1E2D70"/>
                          </a:gs>
                          <a:gs pos="96000">
                            <a:srgbClr val="C42289"/>
                          </a:gs>
                        </a:gsLst>
                        <a:lin ang="0" scaled="0"/>
                      </a:gradFill>
                      <a:ln>
                        <a:noFill/>
                      </a:ln>
                    </wps:spPr>
                    <wps:txbx>
                      <w:txbxContent>
                        <w:p w14:paraId="4DDA831F" w14:textId="7A2C8862" w:rsidR="008812C5" w:rsidRDefault="00F11D2A">
                          <w:pPr>
                            <w:ind w:firstLineChars="550" w:firstLine="990"/>
                            <w:jc w:val="center"/>
                            <w:rPr>
                              <w:sz w:val="18"/>
                            </w:rPr>
                          </w:pPr>
                          <w:r>
                            <w:rPr>
                              <w:rFonts w:ascii="微软雅黑" w:eastAsia="微软雅黑" w:hAnsi="微软雅黑" w:hint="eastAsia"/>
                              <w:color w:val="FFFFFF" w:themeColor="background1"/>
                              <w:sz w:val="18"/>
                            </w:rPr>
                            <w:t>标准管理</w:t>
                          </w:r>
                          <w:r w:rsidR="00A6331B">
                            <w:rPr>
                              <w:rFonts w:ascii="微软雅黑" w:eastAsia="微软雅黑" w:hAnsi="微软雅黑"/>
                              <w:color w:val="FFFFFF" w:themeColor="background1"/>
                              <w:sz w:val="18"/>
                            </w:rPr>
                            <w:t xml:space="preserve">   </w:t>
                          </w:r>
                          <w:r>
                            <w:rPr>
                              <w:rFonts w:ascii="微软雅黑" w:eastAsia="微软雅黑" w:hAnsi="微软雅黑" w:hint="eastAsia"/>
                              <w:color w:val="FFFFFF" w:themeColor="background1"/>
                              <w:sz w:val="18"/>
                            </w:rPr>
                            <w:t>永续经营</w:t>
                          </w:r>
                          <w:r w:rsidR="00A6331B">
                            <w:rPr>
                              <w:rFonts w:ascii="微软雅黑" w:eastAsia="微软雅黑" w:hAnsi="微软雅黑"/>
                              <w:color w:val="FFFFFF" w:themeColor="background1"/>
                              <w:sz w:val="18"/>
                            </w:rPr>
                            <w:t xml:space="preserve"> </w:t>
                          </w:r>
                          <w:r w:rsidRPr="00F11D2A">
                            <w:rPr>
                              <w:rFonts w:ascii="微软雅黑" w:eastAsia="微软雅黑" w:hAnsi="微软雅黑"/>
                              <w:color w:val="FFFFFF" w:themeColor="background1"/>
                              <w:sz w:val="18"/>
                            </w:rPr>
                            <w:t>Standard Management Sustainable Operation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F7BDD02" id="矩形 118" o:spid="_x0000_s1026" style="position:absolute;margin-left:546.3pt;margin-top:-21.4pt;width:597.5pt;height:20.7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" o:allowoverlap="f" fillcolor="#1e2d70" stroked="f">
              <v:fill color2="#c42289" angle="90" colors="0 #1e2d70;19661f #1e2d70;45220f #1b81c5" focus="100%" type="gradient">
                <o:fill v:ext="view" type="gradientUnscaled"/>
              </v:fill>
              <v:textbox>
                <w:txbxContent>
                  <w:p w14:paraId="4DDA831F" w14:textId="7A2C8862" w:rsidR="008812C5" w:rsidRDefault="00F11D2A">
                    <w:pPr>
                      <w:ind w:firstLineChars="550" w:firstLine="990"/>
                      <w:jc w:val="center"/>
                      <w:rPr>
                        <w:sz w:val="18"/>
                      </w:rPr>
                    </w:pPr>
                    <w:r>
                      <w:rPr>
                        <w:rFonts w:ascii="微软雅黑" w:eastAsia="微软雅黑" w:hAnsi="微软雅黑" w:hint="eastAsia"/>
                        <w:color w:val="FFFFFF" w:themeColor="background1"/>
                        <w:sz w:val="18"/>
                      </w:rPr>
                      <w:t>标准管理</w:t>
                    </w:r>
                    <w:r w:rsidR="00A6331B">
                      <w:rPr>
                        <w:rFonts w:ascii="微软雅黑" w:eastAsia="微软雅黑" w:hAnsi="微软雅黑"/>
                        <w:color w:val="FFFFFF" w:themeColor="background1"/>
                        <w:sz w:val="18"/>
                      </w:rPr>
                      <w:t xml:space="preserve">   </w:t>
                    </w:r>
                    <w:r>
                      <w:rPr>
                        <w:rFonts w:ascii="微软雅黑" w:eastAsia="微软雅黑" w:hAnsi="微软雅黑" w:hint="eastAsia"/>
                        <w:color w:val="FFFFFF" w:themeColor="background1"/>
                        <w:sz w:val="18"/>
                      </w:rPr>
                      <w:t>永续经营</w:t>
                    </w:r>
                    <w:r w:rsidR="00A6331B">
                      <w:rPr>
                        <w:rFonts w:ascii="微软雅黑" w:eastAsia="微软雅黑" w:hAnsi="微软雅黑"/>
                        <w:color w:val="FFFFFF" w:themeColor="background1"/>
                        <w:sz w:val="18"/>
                      </w:rPr>
                      <w:t xml:space="preserve"> </w:t>
                    </w:r>
                    <w:r w:rsidRPr="00F11D2A">
                      <w:rPr>
                        <w:rFonts w:ascii="微软雅黑" w:eastAsia="微软雅黑" w:hAnsi="微软雅黑"/>
                        <w:color w:val="FFFFFF" w:themeColor="background1"/>
                        <w:sz w:val="18"/>
                      </w:rPr>
                      <w:t>Standard Management Sustainable Operation</w:t>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E8857" w14:textId="77777777" w:rsidR="00F11D2A" w:rsidRDefault="00F11D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0726C" w14:textId="77777777" w:rsidR="008812C5" w:rsidRDefault="008812C5" w:rsidP="008812C5">
      <w:r>
        <w:separator/>
      </w:r>
    </w:p>
  </w:footnote>
  <w:footnote w:type="continuationSeparator" w:id="0">
    <w:p w14:paraId="1A9979F7" w14:textId="77777777" w:rsidR="008812C5" w:rsidRDefault="008812C5" w:rsidP="00881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ED11B" w14:textId="77777777" w:rsidR="00F11D2A" w:rsidRDefault="00F11D2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AEFE7" w14:textId="77777777" w:rsidR="008812C5" w:rsidRDefault="00A6331B">
    <w:pPr>
      <w:ind w:right="840" w:firstLineChars="1600" w:firstLine="3360"/>
    </w:pPr>
    <w:bookmarkStart w:id="0" w:name="OLE_LINK2"/>
    <w:bookmarkStart w:id="1" w:name="OLE_LINK3"/>
    <w:bookmarkStart w:id="2" w:name="OLE_LINK1"/>
    <w:r>
      <w:rPr>
        <w:noProof/>
      </w:rPr>
      <w:drawing>
        <wp:anchor distT="0" distB="0" distL="0" distR="0" simplePos="0" relativeHeight="251657728" behindDoc="0" locked="0" layoutInCell="1" allowOverlap="1" wp14:anchorId="3E79FEF6" wp14:editId="6936FFE7">
          <wp:simplePos x="0" y="0"/>
          <wp:positionH relativeFrom="margin">
            <wp:posOffset>-337820</wp:posOffset>
          </wp:positionH>
          <wp:positionV relativeFrom="page">
            <wp:posOffset>381000</wp:posOffset>
          </wp:positionV>
          <wp:extent cx="1790700" cy="409575"/>
          <wp:effectExtent l="0" t="0" r="0" b="0"/>
          <wp:wrapSquare wrapText="right"/>
          <wp:docPr id="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90700" cy="409575"/>
                  </a:xfrm>
                  <a:prstGeom prst="rect">
                    <a:avLst/>
                  </a:prstGeom>
                  <a:noFill/>
                  <a:ln>
                    <a:noFill/>
                  </a:ln>
                </pic:spPr>
              </pic:pic>
            </a:graphicData>
          </a:graphic>
        </wp:anchor>
      </w:drawing>
    </w:r>
    <w:bookmarkEnd w:id="0"/>
    <w:bookmarkEnd w:id="1"/>
    <w:bookmarkEnd w:id="2"/>
  </w:p>
  <w:p w14:paraId="57122897" w14:textId="77777777" w:rsidR="008812C5" w:rsidRDefault="00A6331B">
    <w:pPr>
      <w:adjustRightInd w:val="0"/>
      <w:snapToGrid w:val="0"/>
      <w:spacing w:line="400" w:lineRule="exact"/>
      <w:jc w:val="right"/>
      <w:rPr>
        <w:rFonts w:ascii="微软雅黑" w:eastAsia="微软雅黑" w:hAnsi="微软雅黑" w:hint="eastAsia"/>
        <w:b/>
        <w:kern w:val="0"/>
      </w:rPr>
    </w:pPr>
    <w:r>
      <w:rPr>
        <w:rFonts w:ascii="微软雅黑" w:eastAsia="微软雅黑" w:hAnsi="微软雅黑" w:hint="eastAsia"/>
        <w:b/>
        <w:kern w:val="0"/>
      </w:rPr>
      <w:t>现场质量问题分析与快速解决</w:t>
    </w:r>
  </w:p>
  <w:p w14:paraId="6EAC011E" w14:textId="77777777" w:rsidR="008812C5" w:rsidRDefault="00023EAC">
    <w:pPr>
      <w:pStyle w:val="a7"/>
      <w:ind w:right="225"/>
      <w:jc w:val="right"/>
      <w:rPr>
        <w:sz w:val="21"/>
      </w:rPr>
    </w:pPr>
    <w:sdt>
      <w:sdtPr>
        <w:rPr>
          <w:rFonts w:ascii="微软雅黑" w:eastAsia="微软雅黑" w:hAnsi="微软雅黑" w:hint="eastAsia"/>
          <w:b/>
          <w:sz w:val="21"/>
        </w:rPr>
        <w:id w:val="1154205876"/>
      </w:sdtPr>
      <w:sdtEndPr>
        <w:rPr>
          <w:rFonts w:ascii="Times New Roman" w:eastAsia="宋体" w:hAnsi="Times New Roman" w:hint="default"/>
          <w:b w:val="0"/>
        </w:rPr>
      </w:sdtEndPr>
      <w:sdtContent>
        <w:r w:rsidR="00BE4E08">
          <w:rPr>
            <w:sz w:val="21"/>
          </w:rPr>
          <w:fldChar w:fldCharType="begin"/>
        </w:r>
        <w:r w:rsidR="00A6331B">
          <w:rPr>
            <w:sz w:val="21"/>
          </w:rPr>
          <w:instrText xml:space="preserve"> PAGE </w:instrText>
        </w:r>
        <w:r w:rsidR="00BE4E08">
          <w:rPr>
            <w:sz w:val="21"/>
          </w:rPr>
          <w:fldChar w:fldCharType="separate"/>
        </w:r>
        <w:r w:rsidR="00EE33A5">
          <w:rPr>
            <w:noProof/>
            <w:sz w:val="21"/>
          </w:rPr>
          <w:t>2</w:t>
        </w:r>
        <w:r w:rsidR="00BE4E08">
          <w:rPr>
            <w:sz w:val="21"/>
          </w:rPr>
          <w:fldChar w:fldCharType="end"/>
        </w:r>
        <w:r w:rsidR="00A6331B">
          <w:rPr>
            <w:sz w:val="21"/>
            <w:lang w:val="zh-CN"/>
          </w:rPr>
          <w:t xml:space="preserve"> / </w:t>
        </w:r>
        <w:r w:rsidR="00BE4E08">
          <w:rPr>
            <w:sz w:val="21"/>
          </w:rPr>
          <w:fldChar w:fldCharType="begin"/>
        </w:r>
        <w:r w:rsidR="00A6331B">
          <w:rPr>
            <w:sz w:val="21"/>
          </w:rPr>
          <w:instrText xml:space="preserve"> NUMPAGES  </w:instrText>
        </w:r>
        <w:r w:rsidR="00BE4E08">
          <w:rPr>
            <w:sz w:val="21"/>
          </w:rPr>
          <w:fldChar w:fldCharType="separate"/>
        </w:r>
        <w:r w:rsidR="00EE33A5">
          <w:rPr>
            <w:noProof/>
            <w:sz w:val="21"/>
          </w:rPr>
          <w:t>6</w:t>
        </w:r>
        <w:r w:rsidR="00BE4E08">
          <w:rPr>
            <w:sz w:val="21"/>
          </w:rPr>
          <w:fldChar w:fldCharType="end"/>
        </w:r>
      </w:sdtContent>
    </w:sdt>
    <w:r w:rsidR="00A6331B">
      <w:rPr>
        <w:rFonts w:hint="eastAsia"/>
        <w:noProof/>
        <w:sz w:val="21"/>
      </w:rPr>
      <w:drawing>
        <wp:anchor distT="0" distB="0" distL="114300" distR="114300" simplePos="0" relativeHeight="251656704" behindDoc="1" locked="0" layoutInCell="1" allowOverlap="1" wp14:anchorId="7E042744" wp14:editId="0063608E">
          <wp:simplePos x="0" y="0"/>
          <wp:positionH relativeFrom="margin">
            <wp:posOffset>232410</wp:posOffset>
          </wp:positionH>
          <wp:positionV relativeFrom="margin">
            <wp:posOffset>3347085</wp:posOffset>
          </wp:positionV>
          <wp:extent cx="6384290" cy="1475740"/>
          <wp:effectExtent l="0" t="1771650" r="0" b="1743710"/>
          <wp:wrapNone/>
          <wp:docPr id="10" name="图片 10" descr="方之见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方之见logo"/>
                  <pic:cNvPicPr>
                    <a:picLocks noChangeAspect="1" noChangeArrowheads="1"/>
                  </pic:cNvPicPr>
                </pic:nvPicPr>
                <pic:blipFill>
                  <a:blip r:embed="rId1">
                    <a:lum bright="70000" contrast="-70000"/>
                  </a:blip>
                  <a:srcRect/>
                  <a:stretch>
                    <a:fillRect/>
                  </a:stretch>
                </pic:blipFill>
                <pic:spPr>
                  <a:xfrm rot="19080000">
                    <a:off x="0" y="0"/>
                    <a:ext cx="6384290" cy="147574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040D3" w14:textId="77777777" w:rsidR="00F11D2A" w:rsidRDefault="00F11D2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DFF"/>
    <w:multiLevelType w:val="multilevel"/>
    <w:tmpl w:val="013A4D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80729BA"/>
    <w:multiLevelType w:val="multilevel"/>
    <w:tmpl w:val="080729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7D0217"/>
    <w:multiLevelType w:val="multilevel"/>
    <w:tmpl w:val="0E7D02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D377E8E"/>
    <w:multiLevelType w:val="multilevel"/>
    <w:tmpl w:val="1D377E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E444393"/>
    <w:multiLevelType w:val="multilevel"/>
    <w:tmpl w:val="1E4443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B8262C9"/>
    <w:multiLevelType w:val="multilevel"/>
    <w:tmpl w:val="2B8262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305F5C"/>
    <w:multiLevelType w:val="multilevel"/>
    <w:tmpl w:val="2C305F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D067458"/>
    <w:multiLevelType w:val="multilevel"/>
    <w:tmpl w:val="2D0674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E57557"/>
    <w:multiLevelType w:val="multilevel"/>
    <w:tmpl w:val="30E575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5566F9D"/>
    <w:multiLevelType w:val="multilevel"/>
    <w:tmpl w:val="35566F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7B54CE7"/>
    <w:multiLevelType w:val="multilevel"/>
    <w:tmpl w:val="37B54C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A9365C"/>
    <w:multiLevelType w:val="multilevel"/>
    <w:tmpl w:val="41A936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27139DD"/>
    <w:multiLevelType w:val="multilevel"/>
    <w:tmpl w:val="427139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5575063"/>
    <w:multiLevelType w:val="multilevel"/>
    <w:tmpl w:val="45575063"/>
    <w:lvl w:ilvl="0">
      <w:start w:val="1"/>
      <w:numFmt w:val="bullet"/>
      <w:lvlText w:val=""/>
      <w:lvlJc w:val="left"/>
      <w:pPr>
        <w:ind w:left="420" w:hanging="420"/>
      </w:pPr>
      <w:rPr>
        <w:rFonts w:ascii="Wingdings" w:hAnsi="Wingdings" w:hint="default"/>
        <w:color w:val="C42289"/>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9423329"/>
    <w:multiLevelType w:val="multilevel"/>
    <w:tmpl w:val="494233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AA55104"/>
    <w:multiLevelType w:val="multilevel"/>
    <w:tmpl w:val="4AA551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0AB016F"/>
    <w:multiLevelType w:val="multilevel"/>
    <w:tmpl w:val="50AB01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344204D"/>
    <w:multiLevelType w:val="multilevel"/>
    <w:tmpl w:val="534420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38A2F79"/>
    <w:multiLevelType w:val="multilevel"/>
    <w:tmpl w:val="538A2F7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4EF2376"/>
    <w:multiLevelType w:val="multilevel"/>
    <w:tmpl w:val="54EF23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62B748D"/>
    <w:multiLevelType w:val="multilevel"/>
    <w:tmpl w:val="562B74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BFD0F6A"/>
    <w:multiLevelType w:val="multilevel"/>
    <w:tmpl w:val="6BFD0F6A"/>
    <w:lvl w:ilvl="0">
      <w:start w:val="1"/>
      <w:numFmt w:val="bullet"/>
      <w:lvlText w:val=""/>
      <w:lvlJc w:val="left"/>
      <w:pPr>
        <w:ind w:left="420" w:hanging="420"/>
      </w:pPr>
      <w:rPr>
        <w:rFonts w:ascii="Wingdings" w:hAnsi="Wingdings" w:hint="default"/>
        <w:color w:val="C42289"/>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BE6705"/>
    <w:multiLevelType w:val="multilevel"/>
    <w:tmpl w:val="6DBE67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4AE7A5A"/>
    <w:multiLevelType w:val="multilevel"/>
    <w:tmpl w:val="74AE7A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DA1A85"/>
    <w:multiLevelType w:val="multilevel"/>
    <w:tmpl w:val="78DA1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E2F1FD9"/>
    <w:multiLevelType w:val="multilevel"/>
    <w:tmpl w:val="7E2F1F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E380DD6"/>
    <w:multiLevelType w:val="multilevel"/>
    <w:tmpl w:val="7E380D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F9604C1"/>
    <w:multiLevelType w:val="multilevel"/>
    <w:tmpl w:val="7F9604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44333646">
    <w:abstractNumId w:val="21"/>
  </w:num>
  <w:num w:numId="2" w16cid:durableId="893614038">
    <w:abstractNumId w:val="13"/>
  </w:num>
  <w:num w:numId="3" w16cid:durableId="797068957">
    <w:abstractNumId w:val="0"/>
  </w:num>
  <w:num w:numId="4" w16cid:durableId="142553508">
    <w:abstractNumId w:val="22"/>
  </w:num>
  <w:num w:numId="5" w16cid:durableId="1027604664">
    <w:abstractNumId w:val="6"/>
  </w:num>
  <w:num w:numId="6" w16cid:durableId="213125660">
    <w:abstractNumId w:val="3"/>
  </w:num>
  <w:num w:numId="7" w16cid:durableId="903414417">
    <w:abstractNumId w:val="12"/>
  </w:num>
  <w:num w:numId="8" w16cid:durableId="569120111">
    <w:abstractNumId w:val="14"/>
  </w:num>
  <w:num w:numId="9" w16cid:durableId="790364883">
    <w:abstractNumId w:val="26"/>
  </w:num>
  <w:num w:numId="10" w16cid:durableId="1151484590">
    <w:abstractNumId w:val="16"/>
  </w:num>
  <w:num w:numId="11" w16cid:durableId="1144541232">
    <w:abstractNumId w:val="1"/>
  </w:num>
  <w:num w:numId="12" w16cid:durableId="74012995">
    <w:abstractNumId w:val="17"/>
  </w:num>
  <w:num w:numId="13" w16cid:durableId="1085301298">
    <w:abstractNumId w:val="23"/>
  </w:num>
  <w:num w:numId="14" w16cid:durableId="479467681">
    <w:abstractNumId w:val="11"/>
  </w:num>
  <w:num w:numId="15" w16cid:durableId="1001080115">
    <w:abstractNumId w:val="25"/>
  </w:num>
  <w:num w:numId="16" w16cid:durableId="30228609">
    <w:abstractNumId w:val="10"/>
  </w:num>
  <w:num w:numId="17" w16cid:durableId="250941653">
    <w:abstractNumId w:val="24"/>
  </w:num>
  <w:num w:numId="18" w16cid:durableId="1551576291">
    <w:abstractNumId w:val="7"/>
  </w:num>
  <w:num w:numId="19" w16cid:durableId="1383014573">
    <w:abstractNumId w:val="18"/>
  </w:num>
  <w:num w:numId="20" w16cid:durableId="1659185161">
    <w:abstractNumId w:val="5"/>
  </w:num>
  <w:num w:numId="21" w16cid:durableId="1568881016">
    <w:abstractNumId w:val="9"/>
  </w:num>
  <w:num w:numId="22" w16cid:durableId="1478499987">
    <w:abstractNumId w:val="4"/>
  </w:num>
  <w:num w:numId="23" w16cid:durableId="2082897618">
    <w:abstractNumId w:val="27"/>
  </w:num>
  <w:num w:numId="24" w16cid:durableId="1749576673">
    <w:abstractNumId w:val="19"/>
  </w:num>
  <w:num w:numId="25" w16cid:durableId="1270234056">
    <w:abstractNumId w:val="8"/>
  </w:num>
  <w:num w:numId="26" w16cid:durableId="649871069">
    <w:abstractNumId w:val="20"/>
  </w:num>
  <w:num w:numId="27" w16cid:durableId="289165345">
    <w:abstractNumId w:val="2"/>
  </w:num>
  <w:num w:numId="28" w16cid:durableId="15888805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121"/>
    <w:rsid w:val="00007AED"/>
    <w:rsid w:val="00023EAC"/>
    <w:rsid w:val="000428A5"/>
    <w:rsid w:val="00044314"/>
    <w:rsid w:val="00050936"/>
    <w:rsid w:val="00066F58"/>
    <w:rsid w:val="00090E6C"/>
    <w:rsid w:val="00092DEB"/>
    <w:rsid w:val="000945C3"/>
    <w:rsid w:val="00094932"/>
    <w:rsid w:val="000A1D2A"/>
    <w:rsid w:val="000C78F6"/>
    <w:rsid w:val="000D1C03"/>
    <w:rsid w:val="000D2438"/>
    <w:rsid w:val="000F343D"/>
    <w:rsid w:val="001060C4"/>
    <w:rsid w:val="0011076B"/>
    <w:rsid w:val="001248C8"/>
    <w:rsid w:val="00141C02"/>
    <w:rsid w:val="00157568"/>
    <w:rsid w:val="00157822"/>
    <w:rsid w:val="00170755"/>
    <w:rsid w:val="00172A27"/>
    <w:rsid w:val="001801D5"/>
    <w:rsid w:val="00186741"/>
    <w:rsid w:val="001A4E38"/>
    <w:rsid w:val="001C589C"/>
    <w:rsid w:val="001E426D"/>
    <w:rsid w:val="00230706"/>
    <w:rsid w:val="00251FAE"/>
    <w:rsid w:val="00261141"/>
    <w:rsid w:val="0029120F"/>
    <w:rsid w:val="002E5C7C"/>
    <w:rsid w:val="003014F7"/>
    <w:rsid w:val="00317F9F"/>
    <w:rsid w:val="00327636"/>
    <w:rsid w:val="00334270"/>
    <w:rsid w:val="00334A6E"/>
    <w:rsid w:val="00337B8E"/>
    <w:rsid w:val="0034030B"/>
    <w:rsid w:val="00340D04"/>
    <w:rsid w:val="00351F34"/>
    <w:rsid w:val="003616AB"/>
    <w:rsid w:val="003632D7"/>
    <w:rsid w:val="00390D1C"/>
    <w:rsid w:val="00396238"/>
    <w:rsid w:val="003A28D6"/>
    <w:rsid w:val="003B3326"/>
    <w:rsid w:val="003C006C"/>
    <w:rsid w:val="003D5654"/>
    <w:rsid w:val="00400F52"/>
    <w:rsid w:val="00403722"/>
    <w:rsid w:val="00426281"/>
    <w:rsid w:val="00433D4F"/>
    <w:rsid w:val="00441DB7"/>
    <w:rsid w:val="0044764E"/>
    <w:rsid w:val="00461BD0"/>
    <w:rsid w:val="004861EC"/>
    <w:rsid w:val="004B09D6"/>
    <w:rsid w:val="004B5DD3"/>
    <w:rsid w:val="004C30BC"/>
    <w:rsid w:val="004D058B"/>
    <w:rsid w:val="004D61AB"/>
    <w:rsid w:val="004F1042"/>
    <w:rsid w:val="00513A12"/>
    <w:rsid w:val="00522E56"/>
    <w:rsid w:val="00537BFF"/>
    <w:rsid w:val="00575048"/>
    <w:rsid w:val="00580E79"/>
    <w:rsid w:val="00590B95"/>
    <w:rsid w:val="005E63FC"/>
    <w:rsid w:val="005F09E9"/>
    <w:rsid w:val="005F353A"/>
    <w:rsid w:val="005F6656"/>
    <w:rsid w:val="00616E53"/>
    <w:rsid w:val="00623BD0"/>
    <w:rsid w:val="0062679B"/>
    <w:rsid w:val="00635A08"/>
    <w:rsid w:val="006529D3"/>
    <w:rsid w:val="006548B8"/>
    <w:rsid w:val="00657E64"/>
    <w:rsid w:val="0067120D"/>
    <w:rsid w:val="006920D0"/>
    <w:rsid w:val="006933EF"/>
    <w:rsid w:val="006A218C"/>
    <w:rsid w:val="006C21BD"/>
    <w:rsid w:val="006C4D3B"/>
    <w:rsid w:val="006D0E7A"/>
    <w:rsid w:val="006E0AA4"/>
    <w:rsid w:val="00714D14"/>
    <w:rsid w:val="00726E42"/>
    <w:rsid w:val="00740306"/>
    <w:rsid w:val="007443CD"/>
    <w:rsid w:val="00745F44"/>
    <w:rsid w:val="007728E4"/>
    <w:rsid w:val="00777EA7"/>
    <w:rsid w:val="00777F98"/>
    <w:rsid w:val="00780252"/>
    <w:rsid w:val="00791A1D"/>
    <w:rsid w:val="007C3FAE"/>
    <w:rsid w:val="007D3741"/>
    <w:rsid w:val="007E645C"/>
    <w:rsid w:val="00804110"/>
    <w:rsid w:val="0081617C"/>
    <w:rsid w:val="00824EDB"/>
    <w:rsid w:val="0084042F"/>
    <w:rsid w:val="00841AAF"/>
    <w:rsid w:val="0086011E"/>
    <w:rsid w:val="00861578"/>
    <w:rsid w:val="00872B03"/>
    <w:rsid w:val="008812C5"/>
    <w:rsid w:val="00886FEB"/>
    <w:rsid w:val="008902F1"/>
    <w:rsid w:val="008947E2"/>
    <w:rsid w:val="008A327D"/>
    <w:rsid w:val="008B1D64"/>
    <w:rsid w:val="008B6944"/>
    <w:rsid w:val="008E5826"/>
    <w:rsid w:val="009824B8"/>
    <w:rsid w:val="00983BF0"/>
    <w:rsid w:val="009C0BCB"/>
    <w:rsid w:val="009D7367"/>
    <w:rsid w:val="009E46EB"/>
    <w:rsid w:val="009F1A53"/>
    <w:rsid w:val="00A0010C"/>
    <w:rsid w:val="00A00CEC"/>
    <w:rsid w:val="00A21BC5"/>
    <w:rsid w:val="00A270F9"/>
    <w:rsid w:val="00A539DB"/>
    <w:rsid w:val="00A557E3"/>
    <w:rsid w:val="00A572F9"/>
    <w:rsid w:val="00A6331B"/>
    <w:rsid w:val="00A64D1E"/>
    <w:rsid w:val="00A733FD"/>
    <w:rsid w:val="00A74F34"/>
    <w:rsid w:val="00A76C0D"/>
    <w:rsid w:val="00A84501"/>
    <w:rsid w:val="00A95D17"/>
    <w:rsid w:val="00AB4435"/>
    <w:rsid w:val="00AB51A5"/>
    <w:rsid w:val="00AF20B2"/>
    <w:rsid w:val="00B00B56"/>
    <w:rsid w:val="00B24C7B"/>
    <w:rsid w:val="00B36319"/>
    <w:rsid w:val="00B56739"/>
    <w:rsid w:val="00B61C13"/>
    <w:rsid w:val="00B71082"/>
    <w:rsid w:val="00B7116A"/>
    <w:rsid w:val="00B85480"/>
    <w:rsid w:val="00B8645B"/>
    <w:rsid w:val="00BA43B4"/>
    <w:rsid w:val="00BA5D6C"/>
    <w:rsid w:val="00BB6EAE"/>
    <w:rsid w:val="00BC08FA"/>
    <w:rsid w:val="00BE4E08"/>
    <w:rsid w:val="00C24052"/>
    <w:rsid w:val="00C35A75"/>
    <w:rsid w:val="00C5193F"/>
    <w:rsid w:val="00C57050"/>
    <w:rsid w:val="00C76B1D"/>
    <w:rsid w:val="00C82377"/>
    <w:rsid w:val="00C92133"/>
    <w:rsid w:val="00CA0B48"/>
    <w:rsid w:val="00CA4F99"/>
    <w:rsid w:val="00CD00F8"/>
    <w:rsid w:val="00CE47E5"/>
    <w:rsid w:val="00CE4F10"/>
    <w:rsid w:val="00CF06FC"/>
    <w:rsid w:val="00D07B9F"/>
    <w:rsid w:val="00D100AB"/>
    <w:rsid w:val="00D17ED3"/>
    <w:rsid w:val="00D20CDF"/>
    <w:rsid w:val="00D35889"/>
    <w:rsid w:val="00D53213"/>
    <w:rsid w:val="00D674DB"/>
    <w:rsid w:val="00D85477"/>
    <w:rsid w:val="00D936E7"/>
    <w:rsid w:val="00D97983"/>
    <w:rsid w:val="00DA1C94"/>
    <w:rsid w:val="00DC6A5C"/>
    <w:rsid w:val="00DE39BB"/>
    <w:rsid w:val="00DF1A84"/>
    <w:rsid w:val="00DF3F96"/>
    <w:rsid w:val="00DF7E95"/>
    <w:rsid w:val="00E1362B"/>
    <w:rsid w:val="00E2452A"/>
    <w:rsid w:val="00E3582B"/>
    <w:rsid w:val="00E43560"/>
    <w:rsid w:val="00E7259F"/>
    <w:rsid w:val="00E766F1"/>
    <w:rsid w:val="00ED5D24"/>
    <w:rsid w:val="00EE33A5"/>
    <w:rsid w:val="00EE5AE9"/>
    <w:rsid w:val="00EF391A"/>
    <w:rsid w:val="00F06C33"/>
    <w:rsid w:val="00F11D2A"/>
    <w:rsid w:val="00F153C8"/>
    <w:rsid w:val="00F15529"/>
    <w:rsid w:val="00F254F3"/>
    <w:rsid w:val="00F25F16"/>
    <w:rsid w:val="00F3203D"/>
    <w:rsid w:val="00F36DB1"/>
    <w:rsid w:val="00F453C8"/>
    <w:rsid w:val="00F50F44"/>
    <w:rsid w:val="00F54F88"/>
    <w:rsid w:val="00F5784D"/>
    <w:rsid w:val="00F57F07"/>
    <w:rsid w:val="00F71FAC"/>
    <w:rsid w:val="00F72610"/>
    <w:rsid w:val="00F778BD"/>
    <w:rsid w:val="00FA427C"/>
    <w:rsid w:val="00FB52F1"/>
    <w:rsid w:val="00FF3180"/>
    <w:rsid w:val="00FF3C52"/>
    <w:rsid w:val="00FF6E75"/>
    <w:rsid w:val="034D52C7"/>
    <w:rsid w:val="09E52F22"/>
    <w:rsid w:val="0F1A4422"/>
    <w:rsid w:val="122C5BFB"/>
    <w:rsid w:val="1B1138FE"/>
    <w:rsid w:val="1D0D2168"/>
    <w:rsid w:val="1D930547"/>
    <w:rsid w:val="1DD350D5"/>
    <w:rsid w:val="21504F98"/>
    <w:rsid w:val="22B32048"/>
    <w:rsid w:val="244442EE"/>
    <w:rsid w:val="2B5775B3"/>
    <w:rsid w:val="2F0863BB"/>
    <w:rsid w:val="30325889"/>
    <w:rsid w:val="33DB570D"/>
    <w:rsid w:val="355D4448"/>
    <w:rsid w:val="36406106"/>
    <w:rsid w:val="3772312A"/>
    <w:rsid w:val="38DF1079"/>
    <w:rsid w:val="393202EB"/>
    <w:rsid w:val="39C36B80"/>
    <w:rsid w:val="3A682E06"/>
    <w:rsid w:val="3B077798"/>
    <w:rsid w:val="44EC3EA5"/>
    <w:rsid w:val="454F4787"/>
    <w:rsid w:val="49C83638"/>
    <w:rsid w:val="4E7E17D8"/>
    <w:rsid w:val="54F218EF"/>
    <w:rsid w:val="5A4121B3"/>
    <w:rsid w:val="60973EFE"/>
    <w:rsid w:val="61BB5E82"/>
    <w:rsid w:val="65AF34C0"/>
    <w:rsid w:val="68595049"/>
    <w:rsid w:val="6A5C02EB"/>
    <w:rsid w:val="6CCD13E5"/>
    <w:rsid w:val="6DBD355D"/>
    <w:rsid w:val="71034553"/>
    <w:rsid w:val="7B992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3"/>
    </o:shapelayout>
  </w:shapeDefaults>
  <w:decimalSymbol w:val="."/>
  <w:listSeparator w:val=","/>
  <w14:docId w14:val="20647551"/>
  <w15:docId w15:val="{1E434611-6954-4514-BBE9-7135085A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2C5"/>
    <w:pPr>
      <w:widowControl w:val="0"/>
      <w:jc w:val="both"/>
    </w:pPr>
    <w:rPr>
      <w:rFonts w:ascii="Times New Roman" w:eastAsia="宋体" w:hAnsi="Times New Roman" w:cs="Times New Roman"/>
      <w:kern w:val="2"/>
      <w:sz w:val="21"/>
    </w:rPr>
  </w:style>
  <w:style w:type="paragraph" w:styleId="2">
    <w:name w:val="heading 2"/>
    <w:basedOn w:val="a"/>
    <w:next w:val="a"/>
    <w:link w:val="20"/>
    <w:qFormat/>
    <w:rsid w:val="008812C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8812C5"/>
    <w:pPr>
      <w:jc w:val="right"/>
    </w:pPr>
    <w:rPr>
      <w:rFonts w:ascii="Arial Black" w:eastAsia="黑体" w:hAnsi="Arial Black"/>
      <w:sz w:val="20"/>
    </w:rPr>
  </w:style>
  <w:style w:type="paragraph" w:styleId="a4">
    <w:name w:val="Balloon Text"/>
    <w:basedOn w:val="a"/>
    <w:qFormat/>
    <w:rsid w:val="008812C5"/>
    <w:rPr>
      <w:sz w:val="18"/>
      <w:szCs w:val="18"/>
    </w:rPr>
  </w:style>
  <w:style w:type="paragraph" w:styleId="a5">
    <w:name w:val="footer"/>
    <w:basedOn w:val="a"/>
    <w:link w:val="a6"/>
    <w:uiPriority w:val="99"/>
    <w:qFormat/>
    <w:rsid w:val="008812C5"/>
    <w:pPr>
      <w:tabs>
        <w:tab w:val="center" w:pos="4153"/>
        <w:tab w:val="right" w:pos="8306"/>
      </w:tabs>
      <w:snapToGrid w:val="0"/>
      <w:jc w:val="left"/>
    </w:pPr>
    <w:rPr>
      <w:sz w:val="18"/>
    </w:rPr>
  </w:style>
  <w:style w:type="paragraph" w:styleId="a7">
    <w:name w:val="header"/>
    <w:basedOn w:val="a"/>
    <w:link w:val="a8"/>
    <w:uiPriority w:val="99"/>
    <w:qFormat/>
    <w:rsid w:val="008812C5"/>
    <w:pPr>
      <w:widowControl/>
      <w:tabs>
        <w:tab w:val="center" w:pos="4153"/>
        <w:tab w:val="right" w:pos="8306"/>
      </w:tabs>
      <w:jc w:val="left"/>
    </w:pPr>
    <w:rPr>
      <w:kern w:val="0"/>
      <w:sz w:val="24"/>
    </w:rPr>
  </w:style>
  <w:style w:type="paragraph" w:styleId="a9">
    <w:name w:val="Normal (Web)"/>
    <w:basedOn w:val="a"/>
    <w:uiPriority w:val="99"/>
    <w:unhideWhenUsed/>
    <w:qFormat/>
    <w:rsid w:val="008812C5"/>
    <w:pPr>
      <w:widowControl/>
      <w:spacing w:before="100" w:beforeAutospacing="1" w:after="100" w:afterAutospacing="1"/>
      <w:jc w:val="left"/>
    </w:pPr>
    <w:rPr>
      <w:rFonts w:ascii="宋体" w:hAnsi="宋体" w:cs="宋体"/>
      <w:kern w:val="0"/>
      <w:sz w:val="24"/>
      <w:szCs w:val="24"/>
    </w:rPr>
  </w:style>
  <w:style w:type="table" w:styleId="aa">
    <w:name w:val="Table Grid"/>
    <w:basedOn w:val="a1"/>
    <w:qFormat/>
    <w:rsid w:val="008812C5"/>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8812C5"/>
    <w:rPr>
      <w:b/>
    </w:rPr>
  </w:style>
  <w:style w:type="character" w:styleId="ac">
    <w:name w:val="Hyperlink"/>
    <w:uiPriority w:val="99"/>
    <w:unhideWhenUsed/>
    <w:qFormat/>
    <w:rsid w:val="008812C5"/>
    <w:rPr>
      <w:color w:val="000000"/>
      <w:u w:val="none"/>
    </w:rPr>
  </w:style>
  <w:style w:type="character" w:customStyle="1" w:styleId="a6">
    <w:name w:val="页脚 字符"/>
    <w:basedOn w:val="a0"/>
    <w:link w:val="a5"/>
    <w:uiPriority w:val="99"/>
    <w:qFormat/>
    <w:rsid w:val="008812C5"/>
    <w:rPr>
      <w:kern w:val="2"/>
      <w:sz w:val="18"/>
    </w:rPr>
  </w:style>
  <w:style w:type="paragraph" w:styleId="ad">
    <w:name w:val="List Paragraph"/>
    <w:basedOn w:val="a"/>
    <w:uiPriority w:val="34"/>
    <w:qFormat/>
    <w:rsid w:val="008812C5"/>
    <w:pPr>
      <w:ind w:firstLineChars="200" w:firstLine="420"/>
    </w:pPr>
  </w:style>
  <w:style w:type="character" w:customStyle="1" w:styleId="a8">
    <w:name w:val="页眉 字符"/>
    <w:basedOn w:val="a0"/>
    <w:link w:val="a7"/>
    <w:uiPriority w:val="99"/>
    <w:qFormat/>
    <w:rsid w:val="008812C5"/>
    <w:rPr>
      <w:rFonts w:ascii="Times New Roman" w:eastAsia="宋体" w:hAnsi="Times New Roman" w:cs="Times New Roman"/>
      <w:sz w:val="24"/>
    </w:rPr>
  </w:style>
  <w:style w:type="character" w:customStyle="1" w:styleId="20">
    <w:name w:val="标题 2 字符"/>
    <w:basedOn w:val="a0"/>
    <w:link w:val="2"/>
    <w:qFormat/>
    <w:rsid w:val="008812C5"/>
    <w:rPr>
      <w:rFonts w:ascii="Arial" w:eastAsia="黑体" w:hAnsi="Arial" w:cs="Times New Roman"/>
      <w:b/>
      <w:bCs/>
      <w:kern w:val="2"/>
      <w:sz w:val="32"/>
      <w:szCs w:val="32"/>
    </w:rPr>
  </w:style>
  <w:style w:type="character" w:customStyle="1" w:styleId="1">
    <w:name w:val="未处理的提及1"/>
    <w:basedOn w:val="a0"/>
    <w:uiPriority w:val="99"/>
    <w:semiHidden/>
    <w:unhideWhenUsed/>
    <w:qFormat/>
    <w:rsid w:val="008812C5"/>
    <w:rPr>
      <w:color w:val="605E5C"/>
      <w:shd w:val="clear" w:color="auto" w:fill="E1DFDD"/>
    </w:rPr>
  </w:style>
  <w:style w:type="paragraph" w:customStyle="1" w:styleId="10">
    <w:name w:val="列出段落1"/>
    <w:basedOn w:val="a"/>
    <w:uiPriority w:val="34"/>
    <w:qFormat/>
    <w:rsid w:val="008812C5"/>
    <w:pPr>
      <w:ind w:firstLineChars="200" w:firstLine="420"/>
    </w:pPr>
    <w:rPr>
      <w:rFonts w:ascii="Calibri" w:hAnsi="Calibri"/>
      <w:szCs w:val="22"/>
    </w:rPr>
  </w:style>
  <w:style w:type="character" w:customStyle="1" w:styleId="11">
    <w:name w:val="明显参考1"/>
    <w:uiPriority w:val="32"/>
    <w:qFormat/>
    <w:rsid w:val="008812C5"/>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31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3075"/>
    <customShpInfo spid="_x0000_s3076"/>
    <customShpInfo spid="_x0000_s3074"/>
    <customShpInfo spid="_x0000_s3078"/>
    <customShpInfo spid="_x0000_s3079"/>
    <customShpInfo spid="_x0000_s3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2375</Words>
  <Characters>271</Characters>
  <Application>Microsoft Office Word</Application>
  <DocSecurity>0</DocSecurity>
  <Lines>2</Lines>
  <Paragraphs>5</Paragraphs>
  <ScaleCrop>false</ScaleCrop>
  <Company>China</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东方大易管理咨询</dc:title>
  <dc:creator>李玉好</dc:creator>
  <cp:lastModifiedBy>kcf-ff</cp:lastModifiedBy>
  <cp:revision>11</cp:revision>
  <cp:lastPrinted>2020-05-21T03:40:00Z</cp:lastPrinted>
  <dcterms:created xsi:type="dcterms:W3CDTF">2023-04-21T05:26:00Z</dcterms:created>
  <dcterms:modified xsi:type="dcterms:W3CDTF">2024-09-24T06:34:00Z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ED72F8BA3B9645F690C17A60411FC5D7</vt:lpwstr>
  </property>
</Properties>
</file>