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CB771C8" w14:textId="3D6F8EEA" w:rsidR="003F2C43" w:rsidRDefault="009F09A2" w:rsidP="00820503">
      <w:pPr>
        <w:pStyle w:val="ac"/>
        <w:adjustRightInd w:val="0"/>
        <w:snapToGrid w:val="0"/>
        <w:ind w:firstLineChars="0" w:firstLine="0"/>
        <w:jc w:val="center"/>
        <w:rPr>
          <w:rFonts w:ascii="微软雅黑" w:eastAsia="微软雅黑" w:hAnsi="微软雅黑" w:cs="宋体" w:hint="eastAsia"/>
          <w:b/>
          <w:bCs/>
          <w:color w:val="164A84"/>
          <w:kern w:val="0"/>
          <w:sz w:val="32"/>
          <w:szCs w:val="32"/>
        </w:rPr>
      </w:pPr>
      <w:r>
        <w:rPr>
          <w:rFonts w:eastAsia="微软雅黑" w:hint="eastAsia"/>
          <w:b/>
          <w:sz w:val="32"/>
          <w:szCs w:val="22"/>
        </w:rPr>
        <w:pict w14:anchorId="687BF683">
          <v:group id="组合 2" o:spid="_x0000_s2056" style="position:absolute;left:0;text-align:left;margin-left:-9.9pt;margin-top:-.65pt;width:482.85pt;height:5.65pt;z-index:251661312;mso-width-relative:margin" coordsize="6,72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">
            <v:rect id="矩形 10" o:spid="_x0000_s2058" style="position:absolute;width:6;height:0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" fillcolor="#bfbfbf" stroked="f"/>
            <v:rect id="矩形 11" o:spid="_x0000_s2057" style="position:absolute;width:0;height:0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" fillcolor="#1b81c5" stroked="f"/>
          </v:group>
        </w:pict>
      </w:r>
      <w:r w:rsidR="002D119D" w:rsidRPr="002D119D">
        <w:rPr>
          <w:rFonts w:ascii="微软雅黑" w:eastAsia="微软雅黑" w:hAnsi="微软雅黑" w:cs="宋体" w:hint="eastAsia"/>
          <w:b/>
          <w:bCs/>
          <w:color w:val="164A84"/>
          <w:kern w:val="0"/>
          <w:sz w:val="32"/>
          <w:szCs w:val="32"/>
        </w:rPr>
        <w:t>SQE</w:t>
      </w:r>
      <w:r w:rsidR="00820503">
        <w:rPr>
          <w:rFonts w:ascii="微软雅黑" w:eastAsia="微软雅黑" w:hAnsi="微软雅黑" w:cs="宋体" w:hint="eastAsia"/>
          <w:b/>
          <w:bCs/>
          <w:color w:val="164A84"/>
          <w:kern w:val="0"/>
          <w:sz w:val="32"/>
          <w:szCs w:val="32"/>
        </w:rPr>
        <w:t>—</w:t>
      </w:r>
      <w:r w:rsidR="002D119D" w:rsidRPr="002D119D">
        <w:rPr>
          <w:rFonts w:ascii="微软雅黑" w:eastAsia="微软雅黑" w:hAnsi="微软雅黑" w:cs="宋体" w:hint="eastAsia"/>
          <w:b/>
          <w:bCs/>
          <w:color w:val="164A84"/>
          <w:kern w:val="0"/>
          <w:sz w:val="32"/>
          <w:szCs w:val="32"/>
        </w:rPr>
        <w:t>供应商质量管理</w:t>
      </w:r>
      <w:r w:rsidR="00820503">
        <w:rPr>
          <w:rFonts w:ascii="微软雅黑" w:eastAsia="微软雅黑" w:hAnsi="微软雅黑" w:cs="宋体" w:hint="eastAsia"/>
          <w:b/>
          <w:bCs/>
          <w:color w:val="164A84"/>
          <w:kern w:val="0"/>
          <w:sz w:val="32"/>
          <w:szCs w:val="32"/>
        </w:rPr>
        <w:t>与工具运</w:t>
      </w:r>
      <w:r w:rsidR="0052295B">
        <w:rPr>
          <w:rFonts w:ascii="微软雅黑" w:eastAsia="微软雅黑" w:hAnsi="微软雅黑" w:cs="宋体" w:hint="eastAsia"/>
          <w:b/>
          <w:bCs/>
          <w:color w:val="164A84"/>
          <w:kern w:val="0"/>
          <w:sz w:val="32"/>
          <w:szCs w:val="32"/>
        </w:rPr>
        <w:t>用</w:t>
      </w:r>
    </w:p>
    <w:p w14:paraId="35858178" w14:textId="6EDFB1E8" w:rsidR="001D2C28" w:rsidRPr="003F2C43" w:rsidRDefault="003F2C43" w:rsidP="00820503">
      <w:pPr>
        <w:pStyle w:val="ac"/>
        <w:adjustRightInd w:val="0"/>
        <w:snapToGrid w:val="0"/>
        <w:ind w:firstLineChars="0" w:firstLine="0"/>
        <w:jc w:val="center"/>
        <w:rPr>
          <w:rFonts w:ascii="微软雅黑" w:eastAsia="微软雅黑" w:hAnsi="微软雅黑" w:cs="宋体" w:hint="eastAsia"/>
          <w:b/>
          <w:bCs/>
          <w:color w:val="164A84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b/>
          <w:bCs/>
          <w:color w:val="164A84"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宋体"/>
          <w:b/>
          <w:bCs/>
          <w:color w:val="164A84"/>
          <w:kern w:val="0"/>
          <w:sz w:val="32"/>
          <w:szCs w:val="32"/>
        </w:rPr>
        <w:t xml:space="preserve">     </w:t>
      </w:r>
      <w:r w:rsidRPr="00FC366C">
        <w:rPr>
          <w:rFonts w:ascii="微软雅黑" w:eastAsia="微软雅黑" w:hAnsi="微软雅黑" w:cs="宋体"/>
          <w:color w:val="164A84"/>
          <w:kern w:val="0"/>
          <w:sz w:val="32"/>
          <w:szCs w:val="32"/>
        </w:rPr>
        <w:t xml:space="preserve">  </w:t>
      </w:r>
      <w:r w:rsidRPr="00FC366C">
        <w:rPr>
          <w:rFonts w:ascii="微软雅黑" w:eastAsia="微软雅黑" w:hAnsi="微软雅黑" w:cs="宋体" w:hint="eastAsia"/>
          <w:color w:val="164A84"/>
          <w:kern w:val="0"/>
          <w:sz w:val="32"/>
          <w:szCs w:val="32"/>
        </w:rPr>
        <w:t>—</w:t>
      </w:r>
      <w:r w:rsidRPr="003F2C43">
        <w:rPr>
          <w:rFonts w:ascii="微软雅黑" w:eastAsia="微软雅黑" w:hAnsi="微软雅黑" w:cs="宋体" w:hint="eastAsia"/>
          <w:b/>
          <w:bCs/>
          <w:color w:val="164A84"/>
          <w:kern w:val="0"/>
          <w:sz w:val="18"/>
          <w:szCs w:val="18"/>
        </w:rPr>
        <w:t>本课程是倾向于技术层面的SQE系统课程,包含综合性的供方质量保证方法</w:t>
      </w:r>
      <w:r>
        <w:rPr>
          <w:rFonts w:ascii="微软雅黑" w:eastAsia="微软雅黑" w:hAnsi="微软雅黑" w:cs="宋体" w:hint="eastAsia"/>
          <w:b/>
          <w:bCs/>
          <w:color w:val="164A84"/>
          <w:kern w:val="0"/>
          <w:sz w:val="18"/>
          <w:szCs w:val="18"/>
        </w:rPr>
        <w:t>，独具</w:t>
      </w:r>
      <w:r w:rsidRPr="003F2C43">
        <w:rPr>
          <w:rFonts w:ascii="微软雅黑" w:eastAsia="微软雅黑" w:hAnsi="微软雅黑" w:cs="宋体" w:hint="eastAsia"/>
          <w:b/>
          <w:bCs/>
          <w:color w:val="164A84"/>
          <w:kern w:val="0"/>
          <w:sz w:val="18"/>
          <w:szCs w:val="18"/>
        </w:rPr>
        <w:t>行业领先地位</w:t>
      </w:r>
      <w:r w:rsidR="009F09A2">
        <w:rPr>
          <w:rFonts w:ascii="微软雅黑" w:eastAsia="微软雅黑" w:hAnsi="微软雅黑" w:cs="宋体" w:hint="eastAsia"/>
          <w:b/>
          <w:bCs/>
          <w:color w:val="164A84"/>
          <w:kern w:val="0"/>
          <w:sz w:val="18"/>
          <w:szCs w:val="18"/>
        </w:rPr>
        <w:pict w14:anchorId="76ACE351">
          <v:group id="_x0000_s2053" style="position:absolute;left:0;text-align:left;margin-left:1.15pt;margin-top:8.5pt;width:487.5pt;height:5.65pt;z-index:251665408;mso-position-horizontal-relative:text;mso-position-vertical-relative:text;mso-width-relative:margin" coordsize="619,7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">
            <v:rect id="_x0000_s2055" style="position:absolute;left:61;width:558;height:7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" fillcolor="#bfbfbf" stroked="f"/>
            <v:rect id="_x0000_s2054" style="position:absolute;width:61;height:7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" fillcolor="#1b81c5" stroked="f"/>
          </v:group>
        </w:pict>
      </w:r>
    </w:p>
    <w:p w14:paraId="5DC4AE29" w14:textId="77777777" w:rsidR="001D2C28" w:rsidRDefault="004D0470">
      <w:pPr>
        <w:widowControl/>
        <w:adjustRightInd w:val="0"/>
        <w:snapToGrid w:val="0"/>
        <w:spacing w:line="300" w:lineRule="auto"/>
        <w:jc w:val="left"/>
        <w:rPr>
          <w:rFonts w:ascii="微软雅黑" w:eastAsia="微软雅黑" w:hAnsi="微软雅黑" w:cs="宋体" w:hint="eastAsia"/>
          <w:b/>
          <w:color w:val="003399"/>
          <w:kern w:val="0"/>
          <w:szCs w:val="21"/>
          <w:u w:val="single"/>
        </w:rPr>
      </w:pPr>
      <w:r>
        <w:rPr>
          <w:rFonts w:ascii="微软雅黑" w:eastAsia="微软雅黑" w:hAnsi="微软雅黑" w:cs="宋体"/>
          <w:b/>
          <w:color w:val="003399"/>
          <w:kern w:val="0"/>
          <w:szCs w:val="21"/>
          <w:u w:val="single"/>
        </w:rPr>
        <w:t>课程时间</w:t>
      </w:r>
    </w:p>
    <w:p w14:paraId="6B240542" w14:textId="17EED4F3" w:rsidR="001D2C28" w:rsidRPr="00CC1333" w:rsidRDefault="006531AB">
      <w:pPr>
        <w:kinsoku w:val="0"/>
        <w:overflowPunct w:val="0"/>
        <w:autoSpaceDE w:val="0"/>
        <w:autoSpaceDN w:val="0"/>
        <w:adjustRightInd w:val="0"/>
        <w:snapToGrid w:val="0"/>
        <w:spacing w:line="300" w:lineRule="auto"/>
        <w:jc w:val="left"/>
        <w:rPr>
          <w:rFonts w:ascii="微软雅黑" w:eastAsia="微软雅黑" w:hAnsi="微软雅黑" w:hint="eastAsia"/>
          <w:bCs/>
          <w:color w:val="FF0000"/>
          <w:sz w:val="20"/>
        </w:rPr>
      </w:pPr>
      <w:r>
        <w:rPr>
          <w:rFonts w:ascii="微软雅黑" w:eastAsia="微软雅黑" w:hAnsi="微软雅黑"/>
          <w:bCs/>
          <w:color w:val="FF0000"/>
          <w:sz w:val="20"/>
        </w:rPr>
        <w:t>202</w:t>
      </w:r>
      <w:r w:rsidR="00DC0F59">
        <w:rPr>
          <w:rFonts w:ascii="微软雅黑" w:eastAsia="微软雅黑" w:hAnsi="微软雅黑"/>
          <w:bCs/>
          <w:color w:val="FF0000"/>
          <w:sz w:val="20"/>
        </w:rPr>
        <w:t>4</w:t>
      </w:r>
      <w:r>
        <w:rPr>
          <w:rFonts w:ascii="微软雅黑" w:eastAsia="微软雅黑" w:hAnsi="微软雅黑" w:hint="eastAsia"/>
          <w:bCs/>
          <w:color w:val="FF0000"/>
          <w:sz w:val="20"/>
        </w:rPr>
        <w:t>年</w:t>
      </w:r>
      <w:r w:rsidR="009F09A2">
        <w:rPr>
          <w:rFonts w:ascii="微软雅黑" w:eastAsia="微软雅黑" w:hAnsi="微软雅黑" w:hint="eastAsia"/>
          <w:bCs/>
          <w:color w:val="FF0000"/>
          <w:sz w:val="20"/>
        </w:rPr>
        <w:t>10</w:t>
      </w:r>
      <w:r w:rsidR="004D0470" w:rsidRPr="00820503">
        <w:rPr>
          <w:rFonts w:ascii="微软雅黑" w:eastAsia="微软雅黑" w:hAnsi="微软雅黑" w:hint="eastAsia"/>
          <w:bCs/>
          <w:color w:val="FF0000"/>
          <w:sz w:val="20"/>
        </w:rPr>
        <w:t>月</w:t>
      </w:r>
      <w:r w:rsidR="009F09A2">
        <w:rPr>
          <w:rFonts w:ascii="微软雅黑" w:eastAsia="微软雅黑" w:hAnsi="微软雅黑" w:hint="eastAsia"/>
          <w:bCs/>
          <w:color w:val="FF0000"/>
          <w:sz w:val="20"/>
        </w:rPr>
        <w:t>29-30</w:t>
      </w:r>
      <w:r w:rsidR="004D0470" w:rsidRPr="00820503">
        <w:rPr>
          <w:rFonts w:ascii="微软雅黑" w:eastAsia="微软雅黑" w:hAnsi="微软雅黑" w:hint="eastAsia"/>
          <w:bCs/>
          <w:color w:val="FF0000"/>
          <w:sz w:val="20"/>
        </w:rPr>
        <w:t>日</w:t>
      </w:r>
      <w:r w:rsidR="00673E45">
        <w:rPr>
          <w:rFonts w:ascii="微软雅黑" w:eastAsia="微软雅黑" w:hAnsi="微软雅黑" w:hint="eastAsia"/>
          <w:bCs/>
          <w:color w:val="FF0000"/>
          <w:sz w:val="20"/>
        </w:rPr>
        <w:t>，</w:t>
      </w:r>
      <w:r w:rsidR="004D0470">
        <w:rPr>
          <w:rFonts w:ascii="微软雅黑" w:eastAsia="微软雅黑" w:hAnsi="微软雅黑" w:hint="eastAsia"/>
          <w:sz w:val="20"/>
        </w:rPr>
        <w:t>2天</w:t>
      </w:r>
      <w:r w:rsidR="004D0470">
        <w:rPr>
          <w:rFonts w:ascii="微软雅黑" w:eastAsia="微软雅黑" w:hAnsi="微软雅黑"/>
          <w:color w:val="000000" w:themeColor="text1"/>
          <w:sz w:val="20"/>
        </w:rPr>
        <w:t>（第一天9:30-16:30；第二天9:00-16:00；6H/天）</w:t>
      </w:r>
    </w:p>
    <w:p w14:paraId="5FEA9435" w14:textId="77777777" w:rsidR="001D2C28" w:rsidRDefault="004D0470">
      <w:pPr>
        <w:widowControl/>
        <w:adjustRightInd w:val="0"/>
        <w:snapToGrid w:val="0"/>
        <w:spacing w:line="300" w:lineRule="auto"/>
        <w:jc w:val="left"/>
        <w:rPr>
          <w:rFonts w:ascii="微软雅黑" w:eastAsia="微软雅黑" w:hAnsi="微软雅黑" w:cs="宋体" w:hint="eastAsia"/>
          <w:b/>
          <w:color w:val="003399"/>
          <w:kern w:val="0"/>
          <w:szCs w:val="21"/>
          <w:u w:val="single"/>
        </w:rPr>
      </w:pPr>
      <w:r>
        <w:rPr>
          <w:rFonts w:ascii="微软雅黑" w:eastAsia="微软雅黑" w:hAnsi="微软雅黑" w:cs="宋体"/>
          <w:b/>
          <w:color w:val="003399"/>
          <w:kern w:val="0"/>
          <w:szCs w:val="21"/>
          <w:u w:val="single"/>
        </w:rPr>
        <w:t>课程地点</w:t>
      </w:r>
    </w:p>
    <w:p w14:paraId="4544B05C" w14:textId="77777777" w:rsidR="001D2C28" w:rsidRDefault="004D0470">
      <w:pPr>
        <w:tabs>
          <w:tab w:val="left" w:pos="3720"/>
          <w:tab w:val="right" w:pos="9746"/>
        </w:tabs>
        <w:adjustRightInd w:val="0"/>
        <w:snapToGrid w:val="0"/>
        <w:spacing w:line="300" w:lineRule="auto"/>
        <w:jc w:val="left"/>
        <w:rPr>
          <w:rFonts w:ascii="微软雅黑" w:eastAsia="微软雅黑" w:hAnsi="微软雅黑" w:hint="eastAsia"/>
          <w:b/>
          <w:color w:val="0070C0"/>
          <w:sz w:val="20"/>
        </w:rPr>
      </w:pPr>
      <w:r>
        <w:rPr>
          <w:rFonts w:ascii="微软雅黑" w:eastAsia="微软雅黑" w:hAnsi="微软雅黑" w:hint="eastAsia"/>
          <w:sz w:val="20"/>
        </w:rPr>
        <w:t>苏州：</w:t>
      </w:r>
      <w:r>
        <w:rPr>
          <w:rFonts w:ascii="微软雅黑" w:eastAsia="微软雅黑" w:hAnsi="微软雅黑" w:hint="eastAsia"/>
          <w:bCs/>
          <w:sz w:val="20"/>
        </w:rPr>
        <w:t>姑苏区宝带西路</w:t>
      </w:r>
      <w:r>
        <w:rPr>
          <w:rFonts w:ascii="微软雅黑" w:eastAsia="微软雅黑" w:hAnsi="微软雅黑"/>
          <w:bCs/>
          <w:sz w:val="20"/>
        </w:rPr>
        <w:t>1177</w:t>
      </w:r>
      <w:r>
        <w:rPr>
          <w:rFonts w:ascii="微软雅黑" w:eastAsia="微软雅黑" w:hAnsi="微软雅黑" w:hint="eastAsia"/>
          <w:bCs/>
          <w:sz w:val="20"/>
        </w:rPr>
        <w:t>号世茂广场</w:t>
      </w:r>
      <w:r>
        <w:rPr>
          <w:rFonts w:ascii="微软雅黑" w:eastAsia="微软雅黑" w:hAnsi="微软雅黑"/>
          <w:bCs/>
          <w:sz w:val="20"/>
        </w:rPr>
        <w:t>I</w:t>
      </w:r>
      <w:r>
        <w:rPr>
          <w:rFonts w:ascii="微软雅黑" w:eastAsia="微软雅黑" w:hAnsi="微软雅黑" w:hint="eastAsia"/>
          <w:bCs/>
          <w:sz w:val="20"/>
        </w:rPr>
        <w:t>幢</w:t>
      </w:r>
      <w:r>
        <w:rPr>
          <w:rFonts w:ascii="微软雅黑" w:eastAsia="微软雅黑" w:hAnsi="微软雅黑"/>
          <w:bCs/>
          <w:sz w:val="20"/>
        </w:rPr>
        <w:t>1211</w:t>
      </w:r>
      <w:r>
        <w:rPr>
          <w:rFonts w:ascii="微软雅黑" w:eastAsia="微软雅黑" w:hAnsi="微软雅黑" w:hint="eastAsia"/>
          <w:bCs/>
          <w:sz w:val="20"/>
        </w:rPr>
        <w:t>室（地铁</w:t>
      </w:r>
      <w:r>
        <w:rPr>
          <w:rFonts w:ascii="微软雅黑" w:eastAsia="微软雅黑" w:hAnsi="微软雅黑"/>
          <w:bCs/>
          <w:sz w:val="20"/>
        </w:rPr>
        <w:t>3</w:t>
      </w:r>
      <w:r>
        <w:rPr>
          <w:rFonts w:ascii="微软雅黑" w:eastAsia="微软雅黑" w:hAnsi="微软雅黑" w:hint="eastAsia"/>
          <w:bCs/>
          <w:sz w:val="20"/>
        </w:rPr>
        <w:t>号线新郭站</w:t>
      </w:r>
      <w:r>
        <w:rPr>
          <w:rFonts w:ascii="微软雅黑" w:eastAsia="微软雅黑" w:hAnsi="微软雅黑"/>
          <w:bCs/>
          <w:sz w:val="20"/>
        </w:rPr>
        <w:t>2</w:t>
      </w:r>
      <w:r>
        <w:rPr>
          <w:rFonts w:ascii="微软雅黑" w:eastAsia="微软雅黑" w:hAnsi="微软雅黑" w:hint="eastAsia"/>
          <w:bCs/>
          <w:sz w:val="20"/>
        </w:rPr>
        <w:t>出口直达）</w:t>
      </w:r>
    </w:p>
    <w:p w14:paraId="772EA3F8" w14:textId="77777777" w:rsidR="001D2C28" w:rsidRDefault="006A1835">
      <w:pPr>
        <w:tabs>
          <w:tab w:val="left" w:pos="3720"/>
          <w:tab w:val="right" w:pos="9746"/>
        </w:tabs>
        <w:adjustRightInd w:val="0"/>
        <w:snapToGrid w:val="0"/>
        <w:spacing w:line="300" w:lineRule="auto"/>
        <w:jc w:val="left"/>
        <w:rPr>
          <w:rFonts w:ascii="微软雅黑" w:eastAsia="微软雅黑" w:hAnsi="微软雅黑" w:hint="eastAsia"/>
          <w:b/>
          <w:color w:val="0070C0"/>
          <w:sz w:val="20"/>
        </w:rPr>
      </w:pPr>
      <w:r>
        <w:rPr>
          <w:rFonts w:ascii="微软雅黑" w:eastAsia="微软雅黑" w:hAnsi="微软雅黑" w:hint="eastAsia"/>
          <w:noProof/>
          <w:color w:val="000000"/>
          <w:sz w:val="20"/>
        </w:rPr>
        <w:drawing>
          <wp:anchor distT="0" distB="0" distL="114300" distR="114300" simplePos="0" relativeHeight="251668480" behindDoc="0" locked="0" layoutInCell="1" allowOverlap="1" wp14:anchorId="6199918F" wp14:editId="5B7213F5">
            <wp:simplePos x="0" y="0"/>
            <wp:positionH relativeFrom="column">
              <wp:posOffset>4243705</wp:posOffset>
            </wp:positionH>
            <wp:positionV relativeFrom="paragraph">
              <wp:posOffset>92075</wp:posOffset>
            </wp:positionV>
            <wp:extent cx="2035810" cy="971550"/>
            <wp:effectExtent l="19050" t="0" r="2540" b="0"/>
            <wp:wrapNone/>
            <wp:docPr id="2" name="图片 0" descr="u=532850360,4244742705&amp;fm=253&amp;fmt=auto&amp;app=138&amp;f=JPEG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532850360,4244742705&amp;fm=253&amp;fmt=auto&amp;app=138&amp;f=JPEG.web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581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0470">
        <w:rPr>
          <w:rFonts w:ascii="微软雅黑" w:eastAsia="微软雅黑" w:hAnsi="微软雅黑" w:hint="eastAsia"/>
          <w:color w:val="000000"/>
          <w:sz w:val="20"/>
        </w:rPr>
        <w:t>深圳：深圳市宝安九区广场大厦</w:t>
      </w:r>
      <w:r w:rsidR="004D0470">
        <w:rPr>
          <w:rFonts w:ascii="微软雅黑" w:eastAsia="微软雅黑" w:hAnsi="微软雅黑"/>
          <w:color w:val="000000"/>
          <w:sz w:val="20"/>
        </w:rPr>
        <w:t>1006</w:t>
      </w:r>
      <w:r w:rsidR="004D0470">
        <w:rPr>
          <w:rFonts w:ascii="微软雅黑" w:eastAsia="微软雅黑" w:hAnsi="微软雅黑" w:hint="eastAsia"/>
          <w:color w:val="000000"/>
          <w:sz w:val="20"/>
        </w:rPr>
        <w:t>室</w:t>
      </w:r>
    </w:p>
    <w:p w14:paraId="5355462C" w14:textId="77777777" w:rsidR="001D2C28" w:rsidRDefault="004D0470">
      <w:pPr>
        <w:widowControl/>
        <w:adjustRightInd w:val="0"/>
        <w:snapToGrid w:val="0"/>
        <w:spacing w:line="300" w:lineRule="auto"/>
        <w:jc w:val="left"/>
        <w:rPr>
          <w:rFonts w:ascii="微软雅黑" w:eastAsia="微软雅黑" w:hAnsi="微软雅黑" w:cs="宋体" w:hint="eastAsia"/>
          <w:b/>
          <w:color w:val="003399"/>
          <w:kern w:val="0"/>
          <w:szCs w:val="21"/>
          <w:u w:val="single"/>
        </w:rPr>
      </w:pPr>
      <w:r>
        <w:rPr>
          <w:rFonts w:ascii="微软雅黑" w:eastAsia="微软雅黑" w:hAnsi="微软雅黑" w:cs="宋体"/>
          <w:b/>
          <w:color w:val="003399"/>
          <w:kern w:val="0"/>
          <w:szCs w:val="21"/>
          <w:u w:val="single"/>
        </w:rPr>
        <w:t>培训费用</w:t>
      </w:r>
    </w:p>
    <w:p w14:paraId="0971E12D" w14:textId="430BA014" w:rsidR="001D2C28" w:rsidRDefault="00820503">
      <w:pPr>
        <w:kinsoku w:val="0"/>
        <w:overflowPunct w:val="0"/>
        <w:autoSpaceDE w:val="0"/>
        <w:autoSpaceDN w:val="0"/>
        <w:adjustRightInd w:val="0"/>
        <w:snapToGrid w:val="0"/>
        <w:spacing w:line="300" w:lineRule="auto"/>
        <w:jc w:val="left"/>
        <w:rPr>
          <w:rFonts w:ascii="微软雅黑" w:eastAsia="微软雅黑" w:hAnsi="微软雅黑" w:hint="eastAsia"/>
          <w:sz w:val="20"/>
        </w:rPr>
      </w:pPr>
      <w:r>
        <w:rPr>
          <w:rFonts w:ascii="微软雅黑" w:eastAsia="微软雅黑" w:hAnsi="微软雅黑"/>
          <w:b/>
          <w:color w:val="FF0000"/>
          <w:sz w:val="20"/>
        </w:rPr>
        <w:t>3</w:t>
      </w:r>
      <w:r w:rsidR="00657F3F">
        <w:rPr>
          <w:rFonts w:ascii="微软雅黑" w:eastAsia="微软雅黑" w:hAnsi="微软雅黑" w:hint="eastAsia"/>
          <w:b/>
          <w:color w:val="FF0000"/>
          <w:sz w:val="20"/>
        </w:rPr>
        <w:t>5</w:t>
      </w:r>
      <w:r>
        <w:rPr>
          <w:rFonts w:ascii="微软雅黑" w:eastAsia="微软雅黑" w:hAnsi="微软雅黑"/>
          <w:b/>
          <w:color w:val="FF0000"/>
          <w:sz w:val="20"/>
        </w:rPr>
        <w:t>00</w:t>
      </w:r>
      <w:r w:rsidR="004D0470">
        <w:rPr>
          <w:rFonts w:ascii="微软雅黑" w:eastAsia="微软雅黑" w:hAnsi="微软雅黑"/>
          <w:b/>
          <w:color w:val="FF0000"/>
          <w:sz w:val="20"/>
        </w:rPr>
        <w:t>元/人</w:t>
      </w:r>
      <w:r w:rsidR="004D0470">
        <w:rPr>
          <w:rFonts w:ascii="微软雅黑" w:eastAsia="微软雅黑" w:hAnsi="微软雅黑"/>
          <w:sz w:val="20"/>
        </w:rPr>
        <w:t>（含教材、午餐、茶点和证书）；</w:t>
      </w:r>
    </w:p>
    <w:p w14:paraId="70D830FE" w14:textId="77777777" w:rsidR="001D2C28" w:rsidRDefault="004D0470">
      <w:pPr>
        <w:widowControl/>
        <w:adjustRightInd w:val="0"/>
        <w:snapToGrid w:val="0"/>
        <w:spacing w:line="300" w:lineRule="auto"/>
        <w:jc w:val="left"/>
        <w:rPr>
          <w:rFonts w:ascii="微软雅黑" w:eastAsia="微软雅黑" w:hAnsi="微软雅黑" w:cs="宋体" w:hint="eastAsia"/>
          <w:b/>
          <w:color w:val="003399"/>
          <w:kern w:val="0"/>
          <w:szCs w:val="21"/>
          <w:u w:val="single"/>
        </w:rPr>
      </w:pPr>
      <w:r>
        <w:rPr>
          <w:rFonts w:ascii="微软雅黑" w:eastAsia="微软雅黑" w:hAnsi="微软雅黑" w:cs="宋体"/>
          <w:b/>
          <w:color w:val="003399"/>
          <w:kern w:val="0"/>
          <w:szCs w:val="21"/>
          <w:u w:val="single"/>
        </w:rPr>
        <w:t>疑问联络</w:t>
      </w:r>
    </w:p>
    <w:p w14:paraId="30DC8293" w14:textId="77777777" w:rsidR="008C5A3E" w:rsidRDefault="008C5A3E" w:rsidP="00783712">
      <w:pPr>
        <w:kinsoku w:val="0"/>
        <w:overflowPunct w:val="0"/>
        <w:autoSpaceDE w:val="0"/>
        <w:autoSpaceDN w:val="0"/>
        <w:adjustRightInd w:val="0"/>
        <w:snapToGrid w:val="0"/>
        <w:spacing w:beforeLines="50" w:before="156"/>
        <w:jc w:val="left"/>
        <w:rPr>
          <w:rFonts w:ascii="微软雅黑" w:eastAsia="微软雅黑" w:hAnsi="微软雅黑" w:hint="eastAsia"/>
          <w:sz w:val="20"/>
          <w:szCs w:val="21"/>
        </w:rPr>
      </w:pPr>
      <w:r>
        <w:rPr>
          <w:rFonts w:ascii="微软雅黑" w:eastAsia="微软雅黑" w:hAnsi="微软雅黑" w:hint="eastAsia"/>
          <w:sz w:val="20"/>
          <w:szCs w:val="21"/>
        </w:rPr>
        <w:t>苏州：刘老师，13913134747；邮箱：cs07suz@kcf.com.cn；</w:t>
      </w:r>
    </w:p>
    <w:p w14:paraId="168A1673" w14:textId="77777777" w:rsidR="001D2C28" w:rsidRPr="00820503" w:rsidRDefault="008C5A3E" w:rsidP="00783712">
      <w:pPr>
        <w:kinsoku w:val="0"/>
        <w:overflowPunct w:val="0"/>
        <w:autoSpaceDE w:val="0"/>
        <w:autoSpaceDN w:val="0"/>
        <w:adjustRightInd w:val="0"/>
        <w:snapToGrid w:val="0"/>
        <w:spacing w:beforeLines="50" w:before="156"/>
        <w:jc w:val="left"/>
        <w:rPr>
          <w:rFonts w:ascii="微软雅黑" w:eastAsia="微软雅黑" w:hAnsi="微软雅黑" w:hint="eastAsia"/>
          <w:sz w:val="20"/>
          <w:szCs w:val="21"/>
        </w:rPr>
      </w:pPr>
      <w:r w:rsidRPr="00B55DC1">
        <w:rPr>
          <w:rFonts w:ascii="微软雅黑" w:eastAsia="微软雅黑" w:hAnsi="微软雅黑"/>
          <w:sz w:val="20"/>
          <w:szCs w:val="21"/>
        </w:rPr>
        <w:t>深圳：罗老师，13825249181；邮箱：</w:t>
      </w:r>
      <w:hyperlink r:id="rId9" w:history="1">
        <w:r w:rsidR="00820503" w:rsidRPr="00AE106B">
          <w:rPr>
            <w:rStyle w:val="ab"/>
            <w:rFonts w:ascii="微软雅黑" w:eastAsia="微软雅黑" w:hAnsi="微软雅黑"/>
            <w:sz w:val="20"/>
            <w:szCs w:val="21"/>
          </w:rPr>
          <w:t>lisa@kcf.com.cn</w:t>
        </w:r>
      </w:hyperlink>
      <w:r w:rsidR="00820503">
        <w:rPr>
          <w:rFonts w:ascii="微软雅黑" w:eastAsia="微软雅黑" w:hAnsi="微软雅黑" w:hint="eastAsia"/>
          <w:sz w:val="20"/>
          <w:szCs w:val="21"/>
        </w:rPr>
        <w:t>；</w:t>
      </w:r>
    </w:p>
    <w:p w14:paraId="4A8BF379" w14:textId="77777777" w:rsidR="001D2C28" w:rsidRDefault="004D0470">
      <w:pPr>
        <w:widowControl/>
        <w:adjustRightInd w:val="0"/>
        <w:snapToGrid w:val="0"/>
        <w:spacing w:line="300" w:lineRule="auto"/>
        <w:jc w:val="left"/>
        <w:rPr>
          <w:rFonts w:ascii="微软雅黑" w:eastAsia="微软雅黑" w:hAnsi="微软雅黑" w:cs="宋体" w:hint="eastAsia"/>
          <w:b/>
          <w:color w:val="003399"/>
          <w:kern w:val="0"/>
          <w:szCs w:val="21"/>
          <w:u w:val="single"/>
        </w:rPr>
      </w:pPr>
      <w:r>
        <w:rPr>
          <w:rFonts w:ascii="微软雅黑" w:eastAsia="微软雅黑" w:hAnsi="微软雅黑" w:cs="宋体" w:hint="eastAsia"/>
          <w:b/>
          <w:color w:val="003399"/>
          <w:kern w:val="0"/>
          <w:szCs w:val="21"/>
          <w:u w:val="single"/>
        </w:rPr>
        <w:t>缴费方式</w:t>
      </w:r>
    </w:p>
    <w:p w14:paraId="76083D8C" w14:textId="77777777" w:rsidR="00783712" w:rsidRDefault="004D0470">
      <w:pPr>
        <w:adjustRightInd w:val="0"/>
        <w:snapToGrid w:val="0"/>
        <w:spacing w:line="300" w:lineRule="auto"/>
        <w:rPr>
          <w:rFonts w:ascii="微软雅黑" w:eastAsia="微软雅黑" w:hAnsi="微软雅黑" w:cs="宋体" w:hint="eastAsia"/>
          <w:b/>
          <w:color w:val="FF0000"/>
          <w:sz w:val="20"/>
        </w:rPr>
      </w:pPr>
      <w:r>
        <w:rPr>
          <w:rFonts w:ascii="微软雅黑" w:eastAsia="微软雅黑" w:hAnsi="微软雅黑" w:cs="宋体" w:hint="eastAsia"/>
          <w:b/>
          <w:color w:val="FF0000"/>
          <w:sz w:val="20"/>
        </w:rPr>
        <w:t>开课前一周通过银行账户转账，特殊情况下开课当天以现金方式缴纳费用。</w:t>
      </w:r>
    </w:p>
    <w:p w14:paraId="352E26D6" w14:textId="77777777" w:rsidR="001D2C28" w:rsidRDefault="009F09A2">
      <w:pPr>
        <w:adjustRightInd w:val="0"/>
        <w:snapToGrid w:val="0"/>
        <w:spacing w:line="300" w:lineRule="auto"/>
        <w:rPr>
          <w:rFonts w:ascii="微软雅黑" w:eastAsia="微软雅黑" w:hAnsi="微软雅黑" w:cs="宋体" w:hint="eastAsia"/>
          <w:b/>
          <w:color w:val="FF0000"/>
          <w:sz w:val="20"/>
        </w:rPr>
      </w:pPr>
      <w:r>
        <w:rPr>
          <w:rFonts w:ascii="微软雅黑" w:eastAsia="微软雅黑" w:hAnsi="微软雅黑" w:cs="宋体" w:hint="eastAsia"/>
          <w:b/>
          <w:bCs/>
          <w:noProof/>
          <w:color w:val="164A84"/>
          <w:kern w:val="0"/>
          <w:sz w:val="32"/>
          <w:szCs w:val="32"/>
        </w:rPr>
        <w:pict w14:anchorId="42748541">
          <v:group id="组合 12" o:spid="_x0000_s2059" style="position:absolute;left:0;text-align:left;margin-left:-7.45pt;margin-top:3.65pt;width:487.5pt;height:5.65pt;z-index:251667456;mso-width-relative:margin" coordsize="61911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">
            <v:rect id="矩形 10" o:spid="_x0000_s2060" style="position:absolute;left:6111;width:55800;height:72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" fillcolor="#bfbfbf [2412]" stroked="f"/>
            <v:rect id="矩形 11" o:spid="_x0000_s2061" style="position:absolute;width:6120;height:72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" fillcolor="#1b81c5" stroked="f"/>
          </v:group>
        </w:pict>
      </w:r>
      <w:r>
        <w:rPr>
          <w:rFonts w:ascii="微软雅黑" w:eastAsia="微软雅黑" w:hAnsi="微软雅黑" w:cs="宋体" w:hint="eastAsia"/>
          <w:b/>
          <w:bCs/>
          <w:color w:val="164A84"/>
          <w:kern w:val="0"/>
          <w:sz w:val="32"/>
          <w:szCs w:val="32"/>
        </w:rPr>
        <w:pict w14:anchorId="0B28F3FF">
          <v:group id="_x0000_s2050" style="position:absolute;left:0;text-align:left;margin-left:-7.45pt;margin-top:3.65pt;width:487.5pt;height:5.65pt;z-index:251666432" coordsize="619,7202" o:gfxdata="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FH9KRdkAAAAIAQAADwAAAAAAAAAB&#10;ACAAAAAiAAAAZHJzL2Rvd25yZXYueG1sUEsBAhQAFAAAAAgAh07iQMypLa5IAgAAPQYAAA4AAAAA&#10;AAAAAQAgAAAAKAEAAGRycy9lMm9Eb2MueG1sUEsFBgAAAAAGAAYAWQEAAOIFAAAAAA==&#10;">
            <v:rect id="矩形 12" o:spid="_x0000_s2052" style="position:absolute;left:61;width:558;height:7;v-text-anchor:middle" o:gfxdata="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jRntugAAANsA&#10;AAAPAAAAAAAAAAEAIAAAACIAAABkcnMvZG93bnJldi54bWxQSwECFAAUAAAACACHTuJAMy8FnjsA&#10;AAA5AAAAEAAAAAAAAAABACAAAAAJAQAAZHJzL3NoYXBleG1sLnhtbFBLBQYAAAAABgAGAFsBAACz&#10;AwAAAAA=&#10;" fillcolor="#bfbfbf" stroked="f"/>
            <v:rect id="矩形 13" o:spid="_x0000_s2051" style="position:absolute;width:61;height:7;v-text-anchor:middle" o:gfxdata="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VazLugAAANsA&#10;AAAPAAAAAAAAAAEAIAAAACIAAABkcnMvZG93bnJldi54bWxQSwECFAAUAAAACACHTuJAMy8FnjsA&#10;AAA5AAAAEAAAAAAAAAABACAAAAAJAQAAZHJzL3NoYXBleG1sLnhtbFBLBQYAAAAABgAGAFsBAACz&#10;AwAAAAA=&#10;" fillcolor="#1b81c5" stroked="f"/>
          </v:group>
        </w:pict>
      </w:r>
    </w:p>
    <w:p w14:paraId="4694A6B3" w14:textId="77777777" w:rsidR="001D2C28" w:rsidRPr="00783712" w:rsidRDefault="004D0470" w:rsidP="00783712">
      <w:pPr>
        <w:tabs>
          <w:tab w:val="left" w:pos="3720"/>
          <w:tab w:val="right" w:pos="9746"/>
        </w:tabs>
        <w:adjustRightInd w:val="0"/>
        <w:snapToGrid w:val="0"/>
        <w:spacing w:line="300" w:lineRule="auto"/>
        <w:rPr>
          <w:rFonts w:ascii="微软雅黑" w:eastAsia="微软雅黑" w:hAnsi="微软雅黑" w:hint="eastAsia"/>
          <w:b/>
          <w:color w:val="FFFFFF" w:themeColor="background1"/>
          <w:szCs w:val="21"/>
          <w:shd w:val="clear" w:color="auto" w:fill="0070C0"/>
        </w:rPr>
      </w:pPr>
      <w:r w:rsidRPr="00783712">
        <w:rPr>
          <w:rFonts w:ascii="微软雅黑" w:eastAsia="微软雅黑" w:hAnsi="微软雅黑" w:hint="eastAsia"/>
          <w:b/>
          <w:color w:val="FFFFFF" w:themeColor="background1"/>
          <w:szCs w:val="21"/>
          <w:shd w:val="clear" w:color="auto" w:fill="0070C0"/>
        </w:rPr>
        <w:t>一、课程背景</w:t>
      </w:r>
    </w:p>
    <w:p w14:paraId="12F282B5" w14:textId="77777777" w:rsidR="003F2C43" w:rsidRPr="003F2C43" w:rsidRDefault="003F2C43" w:rsidP="003873DD">
      <w:pPr>
        <w:pStyle w:val="ac"/>
        <w:numPr>
          <w:ilvl w:val="0"/>
          <w:numId w:val="1"/>
        </w:numPr>
        <w:adjustRightInd w:val="0"/>
        <w:snapToGrid w:val="0"/>
        <w:spacing w:line="300" w:lineRule="auto"/>
        <w:ind w:left="0" w:firstLineChars="0" w:firstLine="0"/>
        <w:jc w:val="left"/>
        <w:rPr>
          <w:rFonts w:ascii="微软雅黑" w:eastAsia="微软雅黑" w:hAnsi="微软雅黑" w:hint="eastAsia"/>
          <w:sz w:val="20"/>
        </w:rPr>
      </w:pPr>
      <w:r w:rsidRPr="003F2C43">
        <w:rPr>
          <w:rFonts w:ascii="微软雅黑" w:eastAsia="微软雅黑" w:hAnsi="微软雅黑" w:hint="eastAsia"/>
          <w:sz w:val="20"/>
        </w:rPr>
        <w:t>企业间竞争已成为整个供应链的竞争是不争的现实，企业生存的内外部环境正伴随着供应关系的快速变化而改变，供应环节的重要性日益被企业认识到,向供应商管理要效益成为企业普遍的心声,但实际操作中,供应商管理被认为是一团头绪繁多的充满不确定因素的事物，由于供应关系的复杂性，单纯从采购方和供应方的相对立场出发去管理供应商，越来越不能满足要求，立场和地位本身就在不断地变化中，同时供应链上的综合风险因素，使得企业希望通过优化供应商管理来降低成本，提高效率，提升品质的努力障碍重重，企业都希望建立新的管理机构和专业团队，并且引进新的管理技术来应对新的局面。</w:t>
      </w:r>
    </w:p>
    <w:p w14:paraId="7C8D1DC9" w14:textId="124B42A2" w:rsidR="003F2C43" w:rsidRPr="003F2C43" w:rsidRDefault="003F2C43" w:rsidP="003873DD">
      <w:pPr>
        <w:pStyle w:val="ac"/>
        <w:numPr>
          <w:ilvl w:val="0"/>
          <w:numId w:val="1"/>
        </w:numPr>
        <w:adjustRightInd w:val="0"/>
        <w:snapToGrid w:val="0"/>
        <w:spacing w:line="300" w:lineRule="auto"/>
        <w:ind w:left="0" w:firstLineChars="0" w:firstLine="0"/>
        <w:jc w:val="left"/>
        <w:rPr>
          <w:rFonts w:ascii="微软雅黑" w:eastAsia="微软雅黑" w:hAnsi="微软雅黑" w:hint="eastAsia"/>
          <w:sz w:val="20"/>
        </w:rPr>
      </w:pPr>
      <w:r w:rsidRPr="003F2C43">
        <w:rPr>
          <w:rFonts w:ascii="微软雅黑" w:eastAsia="微软雅黑" w:hAnsi="微软雅黑" w:hint="eastAsia"/>
          <w:sz w:val="20"/>
        </w:rPr>
        <w:t>于是供应商质量管理角色越来越多地由专门化的职能团队来担当，目前企业对这一团队的需求在不断增加。但是对于这样一种组织职能，往往是只有要求，没有规范，救火队员的角色占主导，靠人员的自主经验以及和不断地协调，但同时企业面临的成本和效率压力越来越大，与品质产生冲突，企业和个人都陷入重重困惑：“大家都在搞供应商管理，可是为什么效果不显著？”,很多团队成员的上岗是由以往的工作转行,没有接受过系统培训,拿的是多年不变的传统手法来应对新的供应链要求。更为重要的是，以往的供应商管理培训，仍然是基于过去无数十年前就已经出现的理念和工具，例如ABC分类法，传统品质管理手法，以ISO9000为基础的供应商审核，这些如果真具有经久不变的效果，企业就不会产生那么</w:t>
      </w:r>
      <w:r w:rsidRPr="003F2C43">
        <w:rPr>
          <w:rFonts w:ascii="微软雅黑" w:eastAsia="微软雅黑" w:hAnsi="微软雅黑" w:hint="eastAsia"/>
          <w:sz w:val="20"/>
        </w:rPr>
        <w:lastRenderedPageBreak/>
        <w:t>多供应方面的困惑了。</w:t>
      </w:r>
    </w:p>
    <w:p w14:paraId="4D7A2902" w14:textId="03CF2F75" w:rsidR="002D119D" w:rsidRPr="002D119D" w:rsidRDefault="003F2C43" w:rsidP="003873DD">
      <w:pPr>
        <w:pStyle w:val="ac"/>
        <w:numPr>
          <w:ilvl w:val="0"/>
          <w:numId w:val="1"/>
        </w:numPr>
        <w:adjustRightInd w:val="0"/>
        <w:snapToGrid w:val="0"/>
        <w:spacing w:line="300" w:lineRule="auto"/>
        <w:ind w:left="0" w:firstLineChars="0" w:firstLine="0"/>
        <w:jc w:val="left"/>
        <w:rPr>
          <w:rFonts w:ascii="微软雅黑" w:eastAsia="微软雅黑" w:hAnsi="微软雅黑" w:hint="eastAsia"/>
          <w:sz w:val="20"/>
        </w:rPr>
      </w:pPr>
      <w:r w:rsidRPr="003F2C43">
        <w:rPr>
          <w:rFonts w:ascii="微软雅黑" w:eastAsia="微软雅黑" w:hAnsi="微软雅黑" w:hint="eastAsia"/>
          <w:sz w:val="20"/>
        </w:rPr>
        <w:t>事实上，供应商质量管理的内容越来越成为一门综合性的管理学科，它伴随着供应链管理的知识，项目管理的知识,风险管理的发展，质量管理与工业工程手段的整合，以及信息技术，对人员提出了更高的综合性的要求，而且，在供应关系日益松散，时间效率要求不断提高，采购需求多样化随机化倾向增大的情况下，手中一定要有利器，能够灵活快速地命中目标，解决问题，同时防患于未然。为此，我们结合多家知名跨国公司的运作管理模式，结合咨询师丰富的工作经验和研究的成果，以及最新的供应商管理手段和供应链管理知识，开发了这一系列课程。目的是为企业的供应商管理团队建立一套岗位胜任的教练机制，同时提供大量有效工具，学而致用。</w:t>
      </w:r>
    </w:p>
    <w:p w14:paraId="6283FE14" w14:textId="77777777" w:rsidR="001D2C28" w:rsidRPr="00783712" w:rsidRDefault="004D0470" w:rsidP="00783712">
      <w:pPr>
        <w:tabs>
          <w:tab w:val="left" w:pos="3720"/>
          <w:tab w:val="right" w:pos="9746"/>
        </w:tabs>
        <w:adjustRightInd w:val="0"/>
        <w:snapToGrid w:val="0"/>
        <w:spacing w:line="300" w:lineRule="auto"/>
        <w:rPr>
          <w:rFonts w:ascii="微软雅黑" w:eastAsia="微软雅黑" w:hAnsi="微软雅黑" w:hint="eastAsia"/>
          <w:b/>
          <w:color w:val="FFFFFF" w:themeColor="background1"/>
          <w:szCs w:val="21"/>
          <w:shd w:val="clear" w:color="auto" w:fill="0070C0"/>
        </w:rPr>
      </w:pPr>
      <w:r w:rsidRPr="00783712">
        <w:rPr>
          <w:rFonts w:ascii="微软雅黑" w:eastAsia="微软雅黑" w:hAnsi="微软雅黑" w:hint="eastAsia"/>
          <w:b/>
          <w:color w:val="FFFFFF" w:themeColor="background1"/>
          <w:szCs w:val="21"/>
          <w:shd w:val="clear" w:color="auto" w:fill="0070C0"/>
        </w:rPr>
        <w:t>二、</w:t>
      </w:r>
      <w:r w:rsidRPr="00783712">
        <w:rPr>
          <w:rFonts w:ascii="微软雅黑" w:eastAsia="微软雅黑" w:hAnsi="微软雅黑"/>
          <w:b/>
          <w:color w:val="FFFFFF" w:themeColor="background1"/>
          <w:szCs w:val="21"/>
          <w:shd w:val="clear" w:color="auto" w:fill="0070C0"/>
        </w:rPr>
        <w:t>课程收益</w:t>
      </w:r>
    </w:p>
    <w:p w14:paraId="7CB7229F" w14:textId="77777777" w:rsidR="001D2C28" w:rsidRDefault="002D119D">
      <w:pPr>
        <w:pStyle w:val="ac"/>
        <w:numPr>
          <w:ilvl w:val="0"/>
          <w:numId w:val="1"/>
        </w:numPr>
        <w:adjustRightInd w:val="0"/>
        <w:snapToGrid w:val="0"/>
        <w:spacing w:line="300" w:lineRule="auto"/>
        <w:ind w:left="0" w:firstLineChars="0" w:firstLine="0"/>
        <w:jc w:val="left"/>
        <w:rPr>
          <w:rFonts w:ascii="微软雅黑" w:eastAsia="微软雅黑" w:hAnsi="微软雅黑" w:hint="eastAsia"/>
          <w:sz w:val="20"/>
        </w:rPr>
      </w:pPr>
      <w:r w:rsidRPr="002D119D">
        <w:rPr>
          <w:rFonts w:ascii="微软雅黑" w:eastAsia="微软雅黑" w:hAnsi="微软雅黑" w:hint="eastAsia"/>
          <w:sz w:val="20"/>
        </w:rPr>
        <w:t>掌握现代供应商质量管理要求和SQE工作职责，能够建立一套完整、规范的供应商质量管理体系</w:t>
      </w:r>
      <w:r w:rsidR="004D0470">
        <w:rPr>
          <w:rFonts w:ascii="微软雅黑" w:eastAsia="微软雅黑" w:hAnsi="微软雅黑"/>
          <w:sz w:val="20"/>
        </w:rPr>
        <w:t>；</w:t>
      </w:r>
    </w:p>
    <w:p w14:paraId="31763AED" w14:textId="6B94E065" w:rsidR="003F2C43" w:rsidRPr="003F2C43" w:rsidRDefault="003F2C43" w:rsidP="003F2C43">
      <w:pPr>
        <w:pStyle w:val="ac"/>
        <w:numPr>
          <w:ilvl w:val="0"/>
          <w:numId w:val="1"/>
        </w:numPr>
        <w:adjustRightInd w:val="0"/>
        <w:snapToGrid w:val="0"/>
        <w:spacing w:line="300" w:lineRule="auto"/>
        <w:ind w:left="0" w:firstLineChars="0" w:firstLine="0"/>
        <w:jc w:val="left"/>
        <w:rPr>
          <w:rFonts w:ascii="微软雅黑" w:eastAsia="微软雅黑" w:hAnsi="微软雅黑" w:hint="eastAsia"/>
          <w:sz w:val="20"/>
        </w:rPr>
      </w:pPr>
      <w:r w:rsidRPr="003F2C43">
        <w:rPr>
          <w:rFonts w:ascii="微软雅黑" w:eastAsia="微软雅黑" w:hAnsi="微软雅黑" w:hint="eastAsia"/>
          <w:sz w:val="20"/>
        </w:rPr>
        <w:t>通过二天的研修，使参加人员掌握最新的供应商质量管理系统构成</w:t>
      </w:r>
    </w:p>
    <w:p w14:paraId="1FBF50FE" w14:textId="226F8040" w:rsidR="003F2C43" w:rsidRPr="003F2C43" w:rsidRDefault="003F2C43" w:rsidP="003F2C43">
      <w:pPr>
        <w:pStyle w:val="ac"/>
        <w:numPr>
          <w:ilvl w:val="0"/>
          <w:numId w:val="1"/>
        </w:numPr>
        <w:adjustRightInd w:val="0"/>
        <w:snapToGrid w:val="0"/>
        <w:spacing w:line="300" w:lineRule="auto"/>
        <w:ind w:left="0" w:firstLineChars="0" w:firstLine="0"/>
        <w:jc w:val="left"/>
        <w:rPr>
          <w:rFonts w:ascii="微软雅黑" w:eastAsia="微软雅黑" w:hAnsi="微软雅黑" w:hint="eastAsia"/>
          <w:sz w:val="20"/>
        </w:rPr>
      </w:pPr>
      <w:r w:rsidRPr="003F2C43">
        <w:rPr>
          <w:rFonts w:ascii="微软雅黑" w:eastAsia="微软雅黑" w:hAnsi="微软雅黑" w:hint="eastAsia"/>
          <w:sz w:val="20"/>
        </w:rPr>
        <w:t>理清供应商质量管理的系统路径，消除头绪繁杂的困惑，最终实现高度简洁化和计划性</w:t>
      </w:r>
    </w:p>
    <w:p w14:paraId="0992F146" w14:textId="1C7FB0CA" w:rsidR="003F2C43" w:rsidRPr="003F2C43" w:rsidRDefault="003F2C43" w:rsidP="003F2C43">
      <w:pPr>
        <w:pStyle w:val="ac"/>
        <w:numPr>
          <w:ilvl w:val="0"/>
          <w:numId w:val="1"/>
        </w:numPr>
        <w:adjustRightInd w:val="0"/>
        <w:snapToGrid w:val="0"/>
        <w:spacing w:line="300" w:lineRule="auto"/>
        <w:ind w:left="0" w:firstLineChars="0" w:firstLine="0"/>
        <w:jc w:val="left"/>
        <w:rPr>
          <w:rFonts w:ascii="微软雅黑" w:eastAsia="微软雅黑" w:hAnsi="微软雅黑" w:hint="eastAsia"/>
          <w:sz w:val="20"/>
        </w:rPr>
      </w:pPr>
      <w:r w:rsidRPr="003F2C43">
        <w:rPr>
          <w:rFonts w:ascii="微软雅黑" w:eastAsia="微软雅黑" w:hAnsi="微软雅黑" w:hint="eastAsia"/>
          <w:sz w:val="20"/>
        </w:rPr>
        <w:t>掌握从供应商差异化能力开发到合格供应商认证的有效过程.</w:t>
      </w:r>
    </w:p>
    <w:p w14:paraId="653ECB77" w14:textId="4F7D7516" w:rsidR="003F2C43" w:rsidRPr="003F2C43" w:rsidRDefault="003F2C43" w:rsidP="003F2C43">
      <w:pPr>
        <w:pStyle w:val="ac"/>
        <w:numPr>
          <w:ilvl w:val="0"/>
          <w:numId w:val="1"/>
        </w:numPr>
        <w:adjustRightInd w:val="0"/>
        <w:snapToGrid w:val="0"/>
        <w:spacing w:line="300" w:lineRule="auto"/>
        <w:ind w:left="0" w:firstLineChars="0" w:firstLine="0"/>
        <w:jc w:val="left"/>
        <w:rPr>
          <w:rFonts w:ascii="微软雅黑" w:eastAsia="微软雅黑" w:hAnsi="微软雅黑" w:hint="eastAsia"/>
          <w:sz w:val="20"/>
        </w:rPr>
      </w:pPr>
      <w:r w:rsidRPr="003F2C43">
        <w:rPr>
          <w:rFonts w:ascii="微软雅黑" w:eastAsia="微软雅黑" w:hAnsi="微软雅黑" w:hint="eastAsia"/>
          <w:sz w:val="20"/>
        </w:rPr>
        <w:t>系统学习供应商质量风险控制方法和工具，切实提高供应质量水平 (本课程的特有内容)</w:t>
      </w:r>
    </w:p>
    <w:p w14:paraId="3510878C" w14:textId="28C6326D" w:rsidR="003F2C43" w:rsidRPr="003F2C43" w:rsidRDefault="003F2C43" w:rsidP="003F2C43">
      <w:pPr>
        <w:pStyle w:val="ac"/>
        <w:numPr>
          <w:ilvl w:val="0"/>
          <w:numId w:val="1"/>
        </w:numPr>
        <w:adjustRightInd w:val="0"/>
        <w:snapToGrid w:val="0"/>
        <w:spacing w:line="300" w:lineRule="auto"/>
        <w:ind w:left="0" w:firstLineChars="0" w:firstLine="0"/>
        <w:jc w:val="left"/>
        <w:rPr>
          <w:rFonts w:ascii="微软雅黑" w:eastAsia="微软雅黑" w:hAnsi="微软雅黑" w:hint="eastAsia"/>
          <w:sz w:val="20"/>
        </w:rPr>
      </w:pPr>
      <w:r w:rsidRPr="003F2C43">
        <w:rPr>
          <w:rFonts w:ascii="微软雅黑" w:eastAsia="微软雅黑" w:hAnsi="微软雅黑" w:hint="eastAsia"/>
          <w:sz w:val="20"/>
        </w:rPr>
        <w:t>掌握严格科学的供应商评审方法,其中关键在于将风险控制手段融入进去.</w:t>
      </w:r>
    </w:p>
    <w:p w14:paraId="562CCE3D" w14:textId="691D0A33" w:rsidR="003F2C43" w:rsidRPr="003F2C43" w:rsidRDefault="003F2C43" w:rsidP="003F2C43">
      <w:pPr>
        <w:pStyle w:val="ac"/>
        <w:numPr>
          <w:ilvl w:val="0"/>
          <w:numId w:val="1"/>
        </w:numPr>
        <w:adjustRightInd w:val="0"/>
        <w:snapToGrid w:val="0"/>
        <w:spacing w:line="300" w:lineRule="auto"/>
        <w:ind w:left="0" w:firstLineChars="0" w:firstLine="0"/>
        <w:jc w:val="left"/>
        <w:rPr>
          <w:rFonts w:ascii="微软雅黑" w:eastAsia="微软雅黑" w:hAnsi="微软雅黑" w:hint="eastAsia"/>
          <w:sz w:val="20"/>
        </w:rPr>
      </w:pPr>
      <w:r w:rsidRPr="003F2C43">
        <w:rPr>
          <w:rFonts w:ascii="微软雅黑" w:eastAsia="微软雅黑" w:hAnsi="微软雅黑" w:hint="eastAsia"/>
          <w:sz w:val="20"/>
        </w:rPr>
        <w:t>掌握供应商质量管理的有效工具和专门的技术手段</w:t>
      </w:r>
    </w:p>
    <w:p w14:paraId="0FF0E5D6" w14:textId="0D64BF9B" w:rsidR="003F2C43" w:rsidRDefault="003F2C43" w:rsidP="003F2C43">
      <w:pPr>
        <w:pStyle w:val="ac"/>
        <w:numPr>
          <w:ilvl w:val="0"/>
          <w:numId w:val="1"/>
        </w:numPr>
        <w:adjustRightInd w:val="0"/>
        <w:snapToGrid w:val="0"/>
        <w:spacing w:line="300" w:lineRule="auto"/>
        <w:ind w:left="0" w:firstLineChars="0" w:firstLine="0"/>
        <w:jc w:val="left"/>
        <w:rPr>
          <w:rFonts w:ascii="微软雅黑" w:eastAsia="微软雅黑" w:hAnsi="微软雅黑" w:hint="eastAsia"/>
          <w:sz w:val="20"/>
        </w:rPr>
      </w:pPr>
      <w:r w:rsidRPr="003F2C43">
        <w:rPr>
          <w:rFonts w:ascii="微软雅黑" w:eastAsia="微软雅黑" w:hAnsi="微软雅黑" w:hint="eastAsia"/>
          <w:sz w:val="20"/>
        </w:rPr>
        <w:t>基于供应链管理规则和供应风险控制规则，掌握供应商关系的灵活处理方法</w:t>
      </w:r>
    </w:p>
    <w:p w14:paraId="30891774" w14:textId="06A8CCFA" w:rsidR="003F2C43" w:rsidRPr="003F2C43" w:rsidRDefault="003F2C43" w:rsidP="003F2C43">
      <w:pPr>
        <w:tabs>
          <w:tab w:val="left" w:pos="3720"/>
          <w:tab w:val="right" w:pos="9746"/>
        </w:tabs>
        <w:adjustRightInd w:val="0"/>
        <w:snapToGrid w:val="0"/>
        <w:spacing w:line="300" w:lineRule="auto"/>
        <w:rPr>
          <w:rFonts w:ascii="微软雅黑" w:eastAsia="微软雅黑" w:hAnsi="微软雅黑" w:hint="eastAsia"/>
          <w:b/>
          <w:color w:val="FFFFFF" w:themeColor="background1"/>
          <w:szCs w:val="21"/>
          <w:shd w:val="clear" w:color="auto" w:fill="0070C0"/>
        </w:rPr>
      </w:pPr>
      <w:r>
        <w:rPr>
          <w:rFonts w:ascii="微软雅黑" w:eastAsia="微软雅黑" w:hAnsi="微软雅黑" w:hint="eastAsia"/>
          <w:b/>
          <w:color w:val="FFFFFF" w:themeColor="background1"/>
          <w:szCs w:val="21"/>
          <w:shd w:val="clear" w:color="auto" w:fill="0070C0"/>
        </w:rPr>
        <w:t>三</w:t>
      </w:r>
      <w:r w:rsidRPr="003F2C43">
        <w:rPr>
          <w:rFonts w:ascii="微软雅黑" w:eastAsia="微软雅黑" w:hAnsi="微软雅黑" w:hint="eastAsia"/>
          <w:b/>
          <w:color w:val="FFFFFF" w:themeColor="background1"/>
          <w:szCs w:val="21"/>
          <w:shd w:val="clear" w:color="auto" w:fill="0070C0"/>
        </w:rPr>
        <w:t>、</w:t>
      </w:r>
      <w:r w:rsidRPr="003F2C43">
        <w:rPr>
          <w:rFonts w:ascii="微软雅黑" w:eastAsia="微软雅黑" w:hAnsi="微软雅黑"/>
          <w:b/>
          <w:color w:val="FFFFFF" w:themeColor="background1"/>
          <w:szCs w:val="21"/>
          <w:shd w:val="clear" w:color="auto" w:fill="0070C0"/>
        </w:rPr>
        <w:t>课程收益</w:t>
      </w:r>
    </w:p>
    <w:p w14:paraId="5944FE77" w14:textId="6E55321F" w:rsidR="003F2C43" w:rsidRPr="003F2C43" w:rsidRDefault="003F2C43" w:rsidP="003F2C43">
      <w:pPr>
        <w:pStyle w:val="ac"/>
        <w:numPr>
          <w:ilvl w:val="0"/>
          <w:numId w:val="1"/>
        </w:numPr>
        <w:adjustRightInd w:val="0"/>
        <w:snapToGrid w:val="0"/>
        <w:spacing w:line="300" w:lineRule="auto"/>
        <w:ind w:left="0" w:firstLineChars="0" w:firstLine="0"/>
        <w:jc w:val="left"/>
        <w:rPr>
          <w:rFonts w:ascii="微软雅黑" w:eastAsia="微软雅黑" w:hAnsi="微软雅黑" w:hint="eastAsia"/>
          <w:sz w:val="20"/>
        </w:rPr>
      </w:pPr>
      <w:r w:rsidRPr="003F2C43">
        <w:rPr>
          <w:rFonts w:ascii="微软雅黑" w:eastAsia="微软雅黑" w:hAnsi="微软雅黑" w:hint="eastAsia"/>
          <w:sz w:val="20"/>
        </w:rPr>
        <w:t>先前版本的各章节提供了多种方法作为应对各种问题的工具箱，方便进行选择应用，新版课程强调了针对性和直接性，明确某类问题用某类工具来解决</w:t>
      </w:r>
      <w:r>
        <w:rPr>
          <w:rFonts w:ascii="微软雅黑" w:eastAsia="微软雅黑" w:hAnsi="微软雅黑" w:hint="eastAsia"/>
          <w:sz w:val="20"/>
        </w:rPr>
        <w:t>；</w:t>
      </w:r>
      <w:r w:rsidRPr="003F2C43">
        <w:rPr>
          <w:rFonts w:ascii="微软雅黑" w:eastAsia="微软雅黑" w:hAnsi="微软雅黑" w:hint="eastAsia"/>
          <w:sz w:val="20"/>
        </w:rPr>
        <w:t>增加了快速的问题分析和解决工具；</w:t>
      </w:r>
    </w:p>
    <w:p w14:paraId="46E2F78B" w14:textId="214C7199" w:rsidR="003F2C43" w:rsidRPr="003F2C43" w:rsidRDefault="003F2C43" w:rsidP="003F2C43">
      <w:pPr>
        <w:pStyle w:val="ac"/>
        <w:numPr>
          <w:ilvl w:val="0"/>
          <w:numId w:val="1"/>
        </w:numPr>
        <w:adjustRightInd w:val="0"/>
        <w:snapToGrid w:val="0"/>
        <w:spacing w:line="300" w:lineRule="auto"/>
        <w:ind w:left="0" w:firstLineChars="0" w:firstLine="0"/>
        <w:jc w:val="left"/>
        <w:rPr>
          <w:rFonts w:ascii="微软雅黑" w:eastAsia="微软雅黑" w:hAnsi="微软雅黑" w:hint="eastAsia"/>
          <w:sz w:val="20"/>
        </w:rPr>
      </w:pPr>
      <w:r w:rsidRPr="003F2C43">
        <w:rPr>
          <w:rFonts w:ascii="微软雅黑" w:eastAsia="微软雅黑" w:hAnsi="微软雅黑" w:hint="eastAsia"/>
          <w:sz w:val="20"/>
        </w:rPr>
        <w:t>强化了供应商质量情报技术，解决供应关系下难以获得充分可靠的质量信息的困惑</w:t>
      </w:r>
      <w:r>
        <w:rPr>
          <w:rFonts w:ascii="微软雅黑" w:eastAsia="微软雅黑" w:hAnsi="微软雅黑" w:hint="eastAsia"/>
          <w:sz w:val="20"/>
        </w:rPr>
        <w:t>；</w:t>
      </w:r>
    </w:p>
    <w:p w14:paraId="0C3F60F2" w14:textId="77777777" w:rsidR="003F2C43" w:rsidRPr="003F2C43" w:rsidRDefault="003F2C43" w:rsidP="003F2C43">
      <w:pPr>
        <w:pStyle w:val="ac"/>
        <w:numPr>
          <w:ilvl w:val="0"/>
          <w:numId w:val="1"/>
        </w:numPr>
        <w:adjustRightInd w:val="0"/>
        <w:snapToGrid w:val="0"/>
        <w:spacing w:line="300" w:lineRule="auto"/>
        <w:ind w:left="0" w:firstLineChars="0" w:firstLine="0"/>
        <w:jc w:val="left"/>
        <w:rPr>
          <w:rFonts w:ascii="微软雅黑" w:eastAsia="微软雅黑" w:hAnsi="微软雅黑" w:hint="eastAsia"/>
          <w:sz w:val="20"/>
        </w:rPr>
      </w:pPr>
      <w:r w:rsidRPr="003F2C43">
        <w:rPr>
          <w:rFonts w:ascii="微软雅黑" w:eastAsia="微软雅黑" w:hAnsi="微软雅黑" w:hint="eastAsia"/>
          <w:sz w:val="20"/>
        </w:rPr>
        <w:t>梳理了供应商质量管理的计划性，方便与实际企业工作相接轨，课程结束后可直接用于自己的工作.</w:t>
      </w:r>
    </w:p>
    <w:p w14:paraId="7676E865" w14:textId="0CAEBE2C" w:rsidR="003F2C43" w:rsidRPr="003F2C43" w:rsidRDefault="003F2C43" w:rsidP="003F2C43">
      <w:pPr>
        <w:pStyle w:val="ac"/>
        <w:numPr>
          <w:ilvl w:val="0"/>
          <w:numId w:val="1"/>
        </w:numPr>
        <w:adjustRightInd w:val="0"/>
        <w:snapToGrid w:val="0"/>
        <w:spacing w:line="300" w:lineRule="auto"/>
        <w:ind w:left="0" w:firstLineChars="0" w:firstLine="0"/>
        <w:jc w:val="left"/>
        <w:rPr>
          <w:rFonts w:ascii="微软雅黑" w:eastAsia="微软雅黑" w:hAnsi="微软雅黑" w:hint="eastAsia"/>
          <w:sz w:val="20"/>
        </w:rPr>
      </w:pPr>
      <w:r w:rsidRPr="003F2C43">
        <w:rPr>
          <w:rFonts w:ascii="微软雅黑" w:eastAsia="微软雅黑" w:hAnsi="微软雅黑" w:hint="eastAsia"/>
          <w:sz w:val="20"/>
        </w:rPr>
        <w:t>新版保留和强化了先前的供应关系质量风险分析和操作手段，这部分是本课程的特有内容，也是防范与控制供应商质量风险的利器新颖</w:t>
      </w:r>
      <w:r>
        <w:rPr>
          <w:rFonts w:ascii="微软雅黑" w:eastAsia="微软雅黑" w:hAnsi="微软雅黑" w:hint="eastAsia"/>
          <w:sz w:val="20"/>
        </w:rPr>
        <w:t>；</w:t>
      </w:r>
    </w:p>
    <w:p w14:paraId="4ABE6BA5" w14:textId="06D03826" w:rsidR="003F2C43" w:rsidRPr="003F2C43" w:rsidRDefault="003F2C43" w:rsidP="003F2C43">
      <w:pPr>
        <w:pStyle w:val="ac"/>
        <w:numPr>
          <w:ilvl w:val="0"/>
          <w:numId w:val="1"/>
        </w:numPr>
        <w:adjustRightInd w:val="0"/>
        <w:snapToGrid w:val="0"/>
        <w:spacing w:line="300" w:lineRule="auto"/>
        <w:ind w:left="0" w:firstLineChars="0" w:firstLine="0"/>
        <w:jc w:val="left"/>
        <w:rPr>
          <w:rFonts w:ascii="微软雅黑" w:eastAsia="微软雅黑" w:hAnsi="微软雅黑" w:hint="eastAsia"/>
          <w:sz w:val="20"/>
        </w:rPr>
      </w:pPr>
      <w:r w:rsidRPr="003F2C43">
        <w:rPr>
          <w:rFonts w:ascii="微软雅黑" w:eastAsia="微软雅黑" w:hAnsi="微软雅黑" w:hint="eastAsia"/>
          <w:sz w:val="20"/>
        </w:rPr>
        <w:t>实用，不炒旧饭。在风险控制，二方审核，供应商差异化能力开发等方面融入了最前沿的系统方法，成为贯穿课程始终的线索</w:t>
      </w:r>
      <w:r>
        <w:rPr>
          <w:rFonts w:ascii="微软雅黑" w:eastAsia="微软雅黑" w:hAnsi="微软雅黑" w:hint="eastAsia"/>
          <w:sz w:val="20"/>
        </w:rPr>
        <w:t>；</w:t>
      </w:r>
    </w:p>
    <w:p w14:paraId="063463A6" w14:textId="056D5248" w:rsidR="003F2C43" w:rsidRPr="003F2C43" w:rsidRDefault="003F2C43" w:rsidP="003F2C43">
      <w:pPr>
        <w:pStyle w:val="ac"/>
        <w:numPr>
          <w:ilvl w:val="0"/>
          <w:numId w:val="1"/>
        </w:numPr>
        <w:adjustRightInd w:val="0"/>
        <w:snapToGrid w:val="0"/>
        <w:spacing w:line="300" w:lineRule="auto"/>
        <w:ind w:left="0" w:firstLineChars="0" w:firstLine="0"/>
        <w:jc w:val="left"/>
        <w:rPr>
          <w:rFonts w:ascii="微软雅黑" w:eastAsia="微软雅黑" w:hAnsi="微软雅黑" w:hint="eastAsia"/>
          <w:sz w:val="20"/>
        </w:rPr>
      </w:pPr>
      <w:r w:rsidRPr="003F2C43">
        <w:rPr>
          <w:rFonts w:ascii="微软雅黑" w:eastAsia="微软雅黑" w:hAnsi="微软雅黑" w:hint="eastAsia"/>
          <w:sz w:val="20"/>
        </w:rPr>
        <w:t>供应质量风险控制及工具为本课程独家提供，贡献于供应商管理实效</w:t>
      </w:r>
      <w:r>
        <w:rPr>
          <w:rFonts w:ascii="微软雅黑" w:eastAsia="微软雅黑" w:hAnsi="微软雅黑" w:hint="eastAsia"/>
          <w:sz w:val="20"/>
        </w:rPr>
        <w:t>；</w:t>
      </w:r>
    </w:p>
    <w:p w14:paraId="22DF8E74" w14:textId="77777777" w:rsidR="003F2C43" w:rsidRPr="003F2C43" w:rsidRDefault="003F2C43" w:rsidP="003F2C43">
      <w:pPr>
        <w:pStyle w:val="ac"/>
        <w:numPr>
          <w:ilvl w:val="0"/>
          <w:numId w:val="1"/>
        </w:numPr>
        <w:adjustRightInd w:val="0"/>
        <w:snapToGrid w:val="0"/>
        <w:spacing w:line="300" w:lineRule="auto"/>
        <w:ind w:left="0" w:firstLineChars="0" w:firstLine="0"/>
        <w:jc w:val="left"/>
        <w:rPr>
          <w:rFonts w:ascii="微软雅黑" w:eastAsia="微软雅黑" w:hAnsi="微软雅黑" w:hint="eastAsia"/>
          <w:sz w:val="20"/>
        </w:rPr>
      </w:pPr>
      <w:r w:rsidRPr="003F2C43">
        <w:rPr>
          <w:rFonts w:ascii="微软雅黑" w:eastAsia="微软雅黑" w:hAnsi="微软雅黑" w:hint="eastAsia"/>
          <w:sz w:val="20"/>
        </w:rPr>
        <w:t>课程除了主教程之外，还有专门的工具及案例参考手册，另有大量可参照的文档资料，涵盖供应商质量的各方面。</w:t>
      </w:r>
    </w:p>
    <w:p w14:paraId="085611EB" w14:textId="27B57500" w:rsidR="001D2C28" w:rsidRPr="00783712" w:rsidRDefault="003F2C43" w:rsidP="00783712">
      <w:pPr>
        <w:tabs>
          <w:tab w:val="left" w:pos="3720"/>
          <w:tab w:val="right" w:pos="9746"/>
        </w:tabs>
        <w:adjustRightInd w:val="0"/>
        <w:snapToGrid w:val="0"/>
        <w:spacing w:line="300" w:lineRule="auto"/>
        <w:rPr>
          <w:rFonts w:ascii="微软雅黑" w:eastAsia="微软雅黑" w:hAnsi="微软雅黑" w:hint="eastAsia"/>
          <w:b/>
          <w:color w:val="FFFFFF" w:themeColor="background1"/>
          <w:szCs w:val="21"/>
          <w:shd w:val="clear" w:color="auto" w:fill="0070C0"/>
        </w:rPr>
      </w:pPr>
      <w:r>
        <w:rPr>
          <w:rFonts w:ascii="微软雅黑" w:eastAsia="微软雅黑" w:hAnsi="微软雅黑" w:hint="eastAsia"/>
          <w:b/>
          <w:color w:val="FFFFFF" w:themeColor="background1"/>
          <w:szCs w:val="21"/>
          <w:shd w:val="clear" w:color="auto" w:fill="0070C0"/>
        </w:rPr>
        <w:t>四</w:t>
      </w:r>
      <w:r w:rsidR="004D0470" w:rsidRPr="00783712">
        <w:rPr>
          <w:rFonts w:ascii="微软雅黑" w:eastAsia="微软雅黑" w:hAnsi="微软雅黑" w:hint="eastAsia"/>
          <w:b/>
          <w:color w:val="FFFFFF" w:themeColor="background1"/>
          <w:szCs w:val="21"/>
          <w:shd w:val="clear" w:color="auto" w:fill="0070C0"/>
        </w:rPr>
        <w:t>、培训对象</w:t>
      </w:r>
    </w:p>
    <w:p w14:paraId="5742AAD0" w14:textId="77777777" w:rsidR="003F2C43" w:rsidRDefault="003F2C43">
      <w:pPr>
        <w:adjustRightInd w:val="0"/>
        <w:snapToGrid w:val="0"/>
        <w:spacing w:line="300" w:lineRule="auto"/>
        <w:jc w:val="left"/>
        <w:rPr>
          <w:rFonts w:ascii="微软雅黑" w:eastAsia="微软雅黑" w:hAnsi="微软雅黑" w:hint="eastAsia"/>
          <w:sz w:val="20"/>
        </w:rPr>
      </w:pPr>
      <w:r w:rsidRPr="003F2C43">
        <w:rPr>
          <w:rFonts w:ascii="微软雅黑" w:eastAsia="微软雅黑" w:hAnsi="微软雅黑" w:hint="eastAsia"/>
          <w:sz w:val="20"/>
        </w:rPr>
        <w:lastRenderedPageBreak/>
        <w:t>SQE，品质工程师/经理、IQC来料检验主管、体系工程师/主管、采购工程师/经理、供应商辅导项目工程师/经理、研发经理、市场经理等。</w:t>
      </w:r>
    </w:p>
    <w:p w14:paraId="68FA0D0E" w14:textId="23ACA2D5" w:rsidR="001D2C28" w:rsidRPr="00783712" w:rsidRDefault="003F2C43">
      <w:pPr>
        <w:adjustRightInd w:val="0"/>
        <w:snapToGrid w:val="0"/>
        <w:spacing w:line="300" w:lineRule="auto"/>
        <w:jc w:val="left"/>
        <w:rPr>
          <w:rFonts w:ascii="微软雅黑" w:eastAsia="微软雅黑" w:hAnsi="微软雅黑" w:hint="eastAsia"/>
          <w:b/>
          <w:color w:val="FFFFFF" w:themeColor="background1"/>
          <w:szCs w:val="21"/>
          <w:shd w:val="clear" w:color="auto" w:fill="0070C0"/>
        </w:rPr>
      </w:pPr>
      <w:r>
        <w:rPr>
          <w:rFonts w:ascii="微软雅黑" w:eastAsia="微软雅黑" w:hAnsi="微软雅黑" w:hint="eastAsia"/>
          <w:b/>
          <w:color w:val="FFFFFF" w:themeColor="background1"/>
          <w:szCs w:val="21"/>
          <w:shd w:val="clear" w:color="auto" w:fill="0070C0"/>
        </w:rPr>
        <w:t>五</w:t>
      </w:r>
      <w:r w:rsidR="004D0470" w:rsidRPr="00783712">
        <w:rPr>
          <w:rFonts w:ascii="微软雅黑" w:eastAsia="微软雅黑" w:hAnsi="微软雅黑" w:hint="eastAsia"/>
          <w:b/>
          <w:color w:val="FFFFFF" w:themeColor="background1"/>
          <w:szCs w:val="21"/>
          <w:shd w:val="clear" w:color="auto" w:fill="0070C0"/>
        </w:rPr>
        <w:t>、</w:t>
      </w:r>
      <w:r w:rsidR="004D0470" w:rsidRPr="00783712">
        <w:rPr>
          <w:rFonts w:ascii="微软雅黑" w:eastAsia="微软雅黑" w:hAnsi="微软雅黑"/>
          <w:b/>
          <w:color w:val="FFFFFF" w:themeColor="background1"/>
          <w:szCs w:val="21"/>
          <w:shd w:val="clear" w:color="auto" w:fill="0070C0"/>
        </w:rPr>
        <w:t>培训内容</w:t>
      </w:r>
    </w:p>
    <w:p w14:paraId="5BD3C420" w14:textId="77777777" w:rsidR="001D2C28" w:rsidRDefault="004D0470" w:rsidP="00F21A0E">
      <w:pPr>
        <w:adjustRightInd w:val="0"/>
        <w:snapToGrid w:val="0"/>
        <w:textAlignment w:val="baseline"/>
        <w:rPr>
          <w:rFonts w:ascii="微软雅黑" w:eastAsia="微软雅黑" w:hAnsi="微软雅黑" w:hint="eastAsia"/>
          <w:b/>
          <w:color w:val="FF0000"/>
          <w:sz w:val="20"/>
        </w:rPr>
      </w:pPr>
      <w:r>
        <w:rPr>
          <w:rFonts w:ascii="微软雅黑" w:eastAsia="微软雅黑" w:hAnsi="微软雅黑"/>
          <w:b/>
          <w:color w:val="FF0000"/>
          <w:sz w:val="20"/>
        </w:rPr>
        <w:t>（众多优秀企业案例讲解，注重工厂实际问题分析，清晰明了）</w:t>
      </w:r>
    </w:p>
    <w:p w14:paraId="6617EAFF" w14:textId="77777777" w:rsidR="001D2C28" w:rsidRPr="00783712" w:rsidRDefault="000C484F" w:rsidP="00F21A0E">
      <w:pPr>
        <w:adjustRightInd w:val="0"/>
        <w:snapToGrid w:val="0"/>
        <w:rPr>
          <w:rFonts w:ascii="微软雅黑" w:eastAsia="微软雅黑" w:hAnsi="微软雅黑" w:hint="eastAsia"/>
          <w:b/>
          <w:color w:val="FFFFFF" w:themeColor="background1"/>
          <w:szCs w:val="21"/>
          <w:shd w:val="clear" w:color="auto" w:fill="0070C0"/>
        </w:rPr>
      </w:pPr>
      <w:r w:rsidRPr="00783712">
        <w:rPr>
          <w:rFonts w:ascii="微软雅黑" w:eastAsia="微软雅黑" w:hAnsi="微软雅黑" w:hint="eastAsia"/>
          <w:b/>
          <w:color w:val="FFFFFF" w:themeColor="background1"/>
          <w:szCs w:val="21"/>
          <w:shd w:val="clear" w:color="auto" w:fill="0070C0"/>
        </w:rPr>
        <w:t>五</w:t>
      </w:r>
      <w:r w:rsidR="004D0470" w:rsidRPr="00783712">
        <w:rPr>
          <w:rFonts w:ascii="微软雅黑" w:eastAsia="微软雅黑" w:hAnsi="微软雅黑" w:hint="eastAsia"/>
          <w:b/>
          <w:color w:val="FFFFFF" w:themeColor="background1"/>
          <w:szCs w:val="21"/>
          <w:shd w:val="clear" w:color="auto" w:fill="0070C0"/>
        </w:rPr>
        <w:t>、课程大纲</w:t>
      </w: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68"/>
        <w:gridCol w:w="2634"/>
        <w:gridCol w:w="6066"/>
      </w:tblGrid>
      <w:tr w:rsidR="00F21A0E" w:rsidRPr="00206460" w14:paraId="5A5FDF04" w14:textId="77777777" w:rsidTr="00206460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2C396E5" w14:textId="77777777" w:rsidR="00F21A0E" w:rsidRPr="00206460" w:rsidRDefault="00F21A0E" w:rsidP="00206460">
            <w:pPr>
              <w:adjustRightInd w:val="0"/>
              <w:snapToGrid w:val="0"/>
              <w:jc w:val="center"/>
              <w:rPr>
                <w:rFonts w:eastAsia="微软雅黑"/>
                <w:b/>
                <w:bCs/>
                <w:color w:val="FFFFFF" w:themeColor="background1"/>
                <w:sz w:val="20"/>
              </w:rPr>
            </w:pPr>
            <w:r w:rsidRPr="00206460">
              <w:rPr>
                <w:rFonts w:eastAsia="微软雅黑"/>
                <w:b/>
                <w:bCs/>
                <w:color w:val="FFFFFF" w:themeColor="background1"/>
                <w:sz w:val="20"/>
              </w:rPr>
              <w:t>序号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480C0EE" w14:textId="77777777" w:rsidR="00F21A0E" w:rsidRPr="00206460" w:rsidRDefault="00F21A0E" w:rsidP="00206460">
            <w:pPr>
              <w:adjustRightInd w:val="0"/>
              <w:snapToGrid w:val="0"/>
              <w:jc w:val="center"/>
              <w:rPr>
                <w:rFonts w:eastAsia="微软雅黑"/>
                <w:b/>
                <w:bCs/>
                <w:color w:val="FFFFFF" w:themeColor="background1"/>
                <w:sz w:val="20"/>
              </w:rPr>
            </w:pPr>
            <w:r w:rsidRPr="00206460">
              <w:rPr>
                <w:rFonts w:eastAsia="微软雅黑"/>
                <w:b/>
                <w:bCs/>
                <w:color w:val="FFFFFF" w:themeColor="background1"/>
                <w:sz w:val="20"/>
              </w:rPr>
              <w:t>内容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A766079" w14:textId="77777777" w:rsidR="00F21A0E" w:rsidRPr="00206460" w:rsidRDefault="00F21A0E" w:rsidP="00206460">
            <w:pPr>
              <w:adjustRightInd w:val="0"/>
              <w:snapToGrid w:val="0"/>
              <w:jc w:val="center"/>
              <w:rPr>
                <w:rFonts w:eastAsia="微软雅黑"/>
                <w:b/>
                <w:bCs/>
                <w:color w:val="FFFFFF" w:themeColor="background1"/>
                <w:sz w:val="20"/>
              </w:rPr>
            </w:pPr>
            <w:r w:rsidRPr="00206460">
              <w:rPr>
                <w:rFonts w:eastAsia="微软雅黑"/>
                <w:b/>
                <w:bCs/>
                <w:color w:val="FFFFFF" w:themeColor="background1"/>
                <w:sz w:val="20"/>
              </w:rPr>
              <w:t>内容分解</w:t>
            </w:r>
          </w:p>
        </w:tc>
      </w:tr>
      <w:tr w:rsidR="00F21A0E" w:rsidRPr="00206460" w14:paraId="0F658559" w14:textId="77777777" w:rsidTr="00206460">
        <w:trPr>
          <w:jc w:val="center"/>
        </w:trPr>
        <w:tc>
          <w:tcPr>
            <w:tcW w:w="9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8D39" w14:textId="77777777" w:rsidR="00F21A0E" w:rsidRPr="00206460" w:rsidRDefault="00F21A0E" w:rsidP="00F21A0E">
            <w:pPr>
              <w:adjustRightInd w:val="0"/>
              <w:snapToGrid w:val="0"/>
              <w:rPr>
                <w:rFonts w:eastAsia="微软雅黑"/>
                <w:b/>
                <w:bCs/>
                <w:sz w:val="20"/>
              </w:rPr>
            </w:pPr>
            <w:r w:rsidRPr="00206460">
              <w:rPr>
                <w:rFonts w:eastAsia="微软雅黑"/>
                <w:b/>
                <w:bCs/>
                <w:sz w:val="20"/>
              </w:rPr>
              <w:t>第一天内容</w:t>
            </w:r>
            <w:r w:rsidRPr="00206460">
              <w:rPr>
                <w:rFonts w:eastAsia="微软雅黑"/>
                <w:b/>
                <w:bCs/>
                <w:sz w:val="20"/>
              </w:rPr>
              <w:t>:</w:t>
            </w:r>
          </w:p>
        </w:tc>
      </w:tr>
      <w:tr w:rsidR="00F21A0E" w:rsidRPr="00206460" w14:paraId="4B338046" w14:textId="77777777" w:rsidTr="00206460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5F4E" w14:textId="77777777" w:rsidR="00F21A0E" w:rsidRPr="004F4E2B" w:rsidRDefault="00F21A0E" w:rsidP="00F21A0E">
            <w:pPr>
              <w:adjustRightInd w:val="0"/>
              <w:snapToGrid w:val="0"/>
              <w:jc w:val="center"/>
              <w:rPr>
                <w:rFonts w:eastAsia="微软雅黑"/>
                <w:b/>
                <w:bCs/>
                <w:sz w:val="20"/>
              </w:rPr>
            </w:pPr>
            <w:r w:rsidRPr="004F4E2B">
              <w:rPr>
                <w:rFonts w:eastAsia="微软雅黑"/>
                <w:b/>
                <w:bCs/>
                <w:sz w:val="20"/>
              </w:rPr>
              <w:t>第一部分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011D" w14:textId="77777777" w:rsidR="00F21A0E" w:rsidRPr="004F4E2B" w:rsidRDefault="00F21A0E" w:rsidP="00F21A0E">
            <w:pPr>
              <w:adjustRightInd w:val="0"/>
              <w:snapToGrid w:val="0"/>
              <w:jc w:val="center"/>
              <w:rPr>
                <w:rFonts w:eastAsia="微软雅黑"/>
                <w:b/>
                <w:bCs/>
                <w:sz w:val="20"/>
              </w:rPr>
            </w:pPr>
            <w:r w:rsidRPr="004F4E2B">
              <w:rPr>
                <w:rFonts w:eastAsia="微软雅黑"/>
                <w:b/>
                <w:bCs/>
                <w:sz w:val="20"/>
              </w:rPr>
              <w:t>SQM</w:t>
            </w:r>
            <w:r w:rsidRPr="004F4E2B">
              <w:rPr>
                <w:rFonts w:eastAsia="微软雅黑"/>
                <w:b/>
                <w:bCs/>
                <w:sz w:val="20"/>
              </w:rPr>
              <w:t>发展趋势与职能变迁</w:t>
            </w:r>
          </w:p>
          <w:p w14:paraId="47597DD7" w14:textId="77777777" w:rsidR="00F21A0E" w:rsidRPr="004F4E2B" w:rsidRDefault="00F21A0E" w:rsidP="00F21A0E">
            <w:pPr>
              <w:adjustRightInd w:val="0"/>
              <w:snapToGrid w:val="0"/>
              <w:jc w:val="center"/>
              <w:rPr>
                <w:rFonts w:eastAsia="微软雅黑"/>
                <w:b/>
                <w:bCs/>
                <w:sz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85CF" w14:textId="77777777" w:rsidR="00F21A0E" w:rsidRPr="00206460" w:rsidRDefault="00F21A0E" w:rsidP="00F21A0E">
            <w:pPr>
              <w:numPr>
                <w:ilvl w:val="0"/>
                <w:numId w:val="40"/>
              </w:numPr>
              <w:adjustRightInd w:val="0"/>
              <w:snapToGrid w:val="0"/>
              <w:rPr>
                <w:rFonts w:eastAsia="微软雅黑"/>
                <w:bCs/>
                <w:sz w:val="20"/>
              </w:rPr>
            </w:pPr>
            <w:r w:rsidRPr="00206460">
              <w:rPr>
                <w:rFonts w:eastAsia="微软雅黑"/>
                <w:bCs/>
                <w:sz w:val="20"/>
              </w:rPr>
              <w:t>SQM</w:t>
            </w:r>
            <w:r w:rsidRPr="00206460">
              <w:rPr>
                <w:rFonts w:eastAsia="微软雅黑"/>
                <w:bCs/>
                <w:sz w:val="20"/>
              </w:rPr>
              <w:t>发展趋势</w:t>
            </w:r>
          </w:p>
          <w:p w14:paraId="7C52B8CB" w14:textId="77777777" w:rsidR="00CC1333" w:rsidRDefault="00F21A0E" w:rsidP="00206460">
            <w:pPr>
              <w:numPr>
                <w:ilvl w:val="0"/>
                <w:numId w:val="40"/>
              </w:numPr>
              <w:adjustRightInd w:val="0"/>
              <w:snapToGrid w:val="0"/>
              <w:rPr>
                <w:rFonts w:eastAsia="微软雅黑"/>
                <w:bCs/>
                <w:sz w:val="20"/>
              </w:rPr>
            </w:pPr>
            <w:r w:rsidRPr="00206460">
              <w:rPr>
                <w:rFonts w:eastAsia="微软雅黑"/>
                <w:bCs/>
                <w:sz w:val="20"/>
              </w:rPr>
              <w:t>供应商质量管理的目的</w:t>
            </w:r>
          </w:p>
          <w:p w14:paraId="5B4EB907" w14:textId="2927F0EF" w:rsidR="00F21A0E" w:rsidRPr="00206460" w:rsidRDefault="00F21A0E" w:rsidP="00206460">
            <w:pPr>
              <w:numPr>
                <w:ilvl w:val="0"/>
                <w:numId w:val="40"/>
              </w:numPr>
              <w:adjustRightInd w:val="0"/>
              <w:snapToGrid w:val="0"/>
              <w:rPr>
                <w:rFonts w:eastAsia="微软雅黑"/>
                <w:bCs/>
                <w:sz w:val="20"/>
              </w:rPr>
            </w:pPr>
            <w:r w:rsidRPr="00206460">
              <w:rPr>
                <w:rFonts w:eastAsia="微软雅黑"/>
                <w:bCs/>
                <w:sz w:val="20"/>
              </w:rPr>
              <w:t>场景分析</w:t>
            </w:r>
          </w:p>
          <w:p w14:paraId="761D1FBA" w14:textId="77777777" w:rsidR="00F21A0E" w:rsidRPr="00206460" w:rsidRDefault="00F21A0E" w:rsidP="00F21A0E">
            <w:pPr>
              <w:numPr>
                <w:ilvl w:val="0"/>
                <w:numId w:val="40"/>
              </w:numPr>
              <w:adjustRightInd w:val="0"/>
              <w:snapToGrid w:val="0"/>
              <w:rPr>
                <w:rFonts w:eastAsia="微软雅黑"/>
                <w:sz w:val="20"/>
              </w:rPr>
            </w:pPr>
            <w:r w:rsidRPr="00206460">
              <w:rPr>
                <w:rFonts w:eastAsia="微软雅黑"/>
                <w:bCs/>
                <w:sz w:val="20"/>
              </w:rPr>
              <w:t>从</w:t>
            </w:r>
            <w:r w:rsidRPr="00206460">
              <w:rPr>
                <w:rFonts w:eastAsia="微软雅黑"/>
                <w:bCs/>
                <w:sz w:val="20"/>
              </w:rPr>
              <w:t>SQM</w:t>
            </w:r>
            <w:r w:rsidRPr="00206460">
              <w:rPr>
                <w:rFonts w:eastAsia="微软雅黑"/>
                <w:bCs/>
                <w:sz w:val="20"/>
              </w:rPr>
              <w:t>的不同职能看供应商质量管理的现状和发展</w:t>
            </w:r>
          </w:p>
          <w:p w14:paraId="565708C5" w14:textId="77777777" w:rsidR="00F21A0E" w:rsidRPr="00206460" w:rsidRDefault="00F21A0E" w:rsidP="00F21A0E">
            <w:pPr>
              <w:numPr>
                <w:ilvl w:val="0"/>
                <w:numId w:val="40"/>
              </w:numPr>
              <w:adjustRightInd w:val="0"/>
              <w:snapToGrid w:val="0"/>
              <w:rPr>
                <w:rFonts w:eastAsia="微软雅黑"/>
                <w:sz w:val="20"/>
              </w:rPr>
            </w:pPr>
            <w:r w:rsidRPr="00206460">
              <w:rPr>
                <w:rFonts w:eastAsia="微软雅黑"/>
                <w:sz w:val="20"/>
              </w:rPr>
              <w:t>SQE</w:t>
            </w:r>
            <w:r w:rsidRPr="00206460">
              <w:rPr>
                <w:rFonts w:eastAsia="微软雅黑"/>
                <w:sz w:val="20"/>
              </w:rPr>
              <w:t>作为</w:t>
            </w:r>
            <w:r w:rsidRPr="00206460">
              <w:rPr>
                <w:rFonts w:eastAsia="微软雅黑"/>
                <w:sz w:val="20"/>
              </w:rPr>
              <w:t>“</w:t>
            </w:r>
            <w:r w:rsidRPr="00206460">
              <w:rPr>
                <w:rFonts w:eastAsia="微软雅黑"/>
                <w:sz w:val="20"/>
              </w:rPr>
              <w:t>标志性建筑</w:t>
            </w:r>
            <w:r w:rsidRPr="00206460">
              <w:rPr>
                <w:rFonts w:eastAsia="微软雅黑"/>
                <w:sz w:val="20"/>
              </w:rPr>
              <w:t>”</w:t>
            </w:r>
            <w:r w:rsidRPr="00206460">
              <w:rPr>
                <w:rFonts w:eastAsia="微软雅黑"/>
                <w:sz w:val="20"/>
              </w:rPr>
              <w:t>分工和职责：技术身份，监控身份，协调身份，项目身份</w:t>
            </w:r>
          </w:p>
          <w:p w14:paraId="63F8647A" w14:textId="77777777" w:rsidR="00F21A0E" w:rsidRPr="00206460" w:rsidRDefault="00F21A0E" w:rsidP="00F21A0E">
            <w:pPr>
              <w:numPr>
                <w:ilvl w:val="0"/>
                <w:numId w:val="40"/>
              </w:numPr>
              <w:adjustRightInd w:val="0"/>
              <w:snapToGrid w:val="0"/>
              <w:rPr>
                <w:rFonts w:eastAsia="微软雅黑"/>
                <w:sz w:val="20"/>
              </w:rPr>
            </w:pPr>
            <w:r w:rsidRPr="00206460">
              <w:rPr>
                <w:rFonts w:eastAsia="微软雅黑"/>
                <w:sz w:val="20"/>
              </w:rPr>
              <w:t>二方审核员身份的工作内容</w:t>
            </w:r>
          </w:p>
        </w:tc>
      </w:tr>
      <w:tr w:rsidR="00F21A0E" w:rsidRPr="00206460" w14:paraId="0FF9B24A" w14:textId="77777777" w:rsidTr="00206460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E31C" w14:textId="77777777" w:rsidR="00F21A0E" w:rsidRPr="00206460" w:rsidRDefault="00F21A0E" w:rsidP="00F21A0E">
            <w:pPr>
              <w:adjustRightInd w:val="0"/>
              <w:snapToGrid w:val="0"/>
              <w:jc w:val="center"/>
              <w:rPr>
                <w:rFonts w:eastAsia="微软雅黑"/>
                <w:b/>
                <w:bCs/>
                <w:sz w:val="20"/>
              </w:rPr>
            </w:pPr>
            <w:r w:rsidRPr="00206460">
              <w:rPr>
                <w:rFonts w:eastAsia="微软雅黑"/>
                <w:b/>
                <w:bCs/>
                <w:sz w:val="20"/>
              </w:rPr>
              <w:t>第二部分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6F4D" w14:textId="77777777" w:rsidR="00F21A0E" w:rsidRPr="00206460" w:rsidRDefault="00F21A0E" w:rsidP="00F21A0E">
            <w:pPr>
              <w:adjustRightInd w:val="0"/>
              <w:snapToGrid w:val="0"/>
              <w:jc w:val="center"/>
              <w:rPr>
                <w:rFonts w:eastAsia="微软雅黑"/>
                <w:b/>
                <w:bCs/>
                <w:sz w:val="20"/>
              </w:rPr>
            </w:pPr>
            <w:r w:rsidRPr="00206460">
              <w:rPr>
                <w:rFonts w:eastAsia="微软雅黑"/>
                <w:b/>
                <w:bCs/>
                <w:sz w:val="20"/>
              </w:rPr>
              <w:t>结合</w:t>
            </w:r>
            <w:r w:rsidRPr="00206460">
              <w:rPr>
                <w:rFonts w:eastAsia="微软雅黑"/>
                <w:b/>
                <w:bCs/>
                <w:sz w:val="20"/>
              </w:rPr>
              <w:t>APQP</w:t>
            </w:r>
            <w:r w:rsidRPr="00206460">
              <w:rPr>
                <w:rFonts w:eastAsia="微软雅黑"/>
                <w:b/>
                <w:bCs/>
                <w:sz w:val="20"/>
              </w:rPr>
              <w:t>的供应商管理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DDC7" w14:textId="77777777" w:rsidR="00F21A0E" w:rsidRPr="00206460" w:rsidRDefault="00F21A0E" w:rsidP="00F21A0E">
            <w:pPr>
              <w:numPr>
                <w:ilvl w:val="0"/>
                <w:numId w:val="40"/>
              </w:numPr>
              <w:adjustRightInd w:val="0"/>
              <w:snapToGrid w:val="0"/>
              <w:rPr>
                <w:rFonts w:eastAsia="微软雅黑"/>
                <w:bCs/>
                <w:sz w:val="20"/>
              </w:rPr>
            </w:pPr>
            <w:r w:rsidRPr="00206460">
              <w:rPr>
                <w:rFonts w:eastAsia="微软雅黑"/>
                <w:bCs/>
                <w:sz w:val="20"/>
              </w:rPr>
              <w:t>零部件技术预先分析与供应商辅导</w:t>
            </w:r>
          </w:p>
          <w:p w14:paraId="6A53D80F" w14:textId="77777777" w:rsidR="00F21A0E" w:rsidRPr="00206460" w:rsidRDefault="00F21A0E" w:rsidP="00F21A0E">
            <w:pPr>
              <w:numPr>
                <w:ilvl w:val="0"/>
                <w:numId w:val="40"/>
              </w:numPr>
              <w:adjustRightInd w:val="0"/>
              <w:snapToGrid w:val="0"/>
              <w:rPr>
                <w:rFonts w:eastAsia="微软雅黑"/>
                <w:bCs/>
                <w:sz w:val="20"/>
              </w:rPr>
            </w:pPr>
            <w:r w:rsidRPr="00206460">
              <w:rPr>
                <w:rFonts w:eastAsia="微软雅黑"/>
                <w:bCs/>
                <w:sz w:val="20"/>
              </w:rPr>
              <w:t>样本阶段控制</w:t>
            </w:r>
          </w:p>
          <w:p w14:paraId="2D949D34" w14:textId="77777777" w:rsidR="00F21A0E" w:rsidRPr="00206460" w:rsidRDefault="00F21A0E" w:rsidP="00F21A0E">
            <w:pPr>
              <w:numPr>
                <w:ilvl w:val="0"/>
                <w:numId w:val="40"/>
              </w:numPr>
              <w:adjustRightInd w:val="0"/>
              <w:snapToGrid w:val="0"/>
              <w:rPr>
                <w:rFonts w:eastAsia="微软雅黑"/>
                <w:bCs/>
                <w:sz w:val="20"/>
              </w:rPr>
            </w:pPr>
            <w:r w:rsidRPr="00206460">
              <w:rPr>
                <w:rFonts w:eastAsia="微软雅黑"/>
                <w:bCs/>
                <w:sz w:val="20"/>
              </w:rPr>
              <w:t>APQP</w:t>
            </w:r>
            <w:r w:rsidRPr="00206460">
              <w:rPr>
                <w:rFonts w:eastAsia="微软雅黑"/>
                <w:bCs/>
                <w:sz w:val="20"/>
              </w:rPr>
              <w:t>每阶段的供应商监控工作内容</w:t>
            </w:r>
          </w:p>
          <w:p w14:paraId="395FA0FE" w14:textId="77777777" w:rsidR="00F21A0E" w:rsidRPr="00206460" w:rsidRDefault="00F21A0E" w:rsidP="00F21A0E">
            <w:pPr>
              <w:numPr>
                <w:ilvl w:val="0"/>
                <w:numId w:val="40"/>
              </w:numPr>
              <w:adjustRightInd w:val="0"/>
              <w:snapToGrid w:val="0"/>
              <w:rPr>
                <w:rFonts w:eastAsia="微软雅黑"/>
                <w:bCs/>
                <w:sz w:val="20"/>
              </w:rPr>
            </w:pPr>
            <w:r w:rsidRPr="00206460">
              <w:rPr>
                <w:rFonts w:eastAsia="微软雅黑"/>
                <w:bCs/>
                <w:sz w:val="20"/>
              </w:rPr>
              <w:t>供应商前期质量风险评估</w:t>
            </w:r>
          </w:p>
          <w:p w14:paraId="24B00698" w14:textId="77777777" w:rsidR="00F21A0E" w:rsidRPr="00206460" w:rsidRDefault="00F21A0E" w:rsidP="00F21A0E">
            <w:pPr>
              <w:numPr>
                <w:ilvl w:val="0"/>
                <w:numId w:val="40"/>
              </w:numPr>
              <w:adjustRightInd w:val="0"/>
              <w:snapToGrid w:val="0"/>
              <w:rPr>
                <w:rFonts w:eastAsia="微软雅黑"/>
                <w:bCs/>
                <w:sz w:val="20"/>
              </w:rPr>
            </w:pPr>
            <w:r w:rsidRPr="00206460">
              <w:rPr>
                <w:rFonts w:eastAsia="微软雅黑"/>
                <w:bCs/>
                <w:sz w:val="20"/>
              </w:rPr>
              <w:t>LRR</w:t>
            </w:r>
            <w:r w:rsidRPr="00206460">
              <w:rPr>
                <w:rFonts w:eastAsia="微软雅黑"/>
                <w:bCs/>
                <w:sz w:val="20"/>
              </w:rPr>
              <w:t>放行原则</w:t>
            </w:r>
            <w:r w:rsidRPr="00206460">
              <w:rPr>
                <w:rFonts w:eastAsia="微软雅黑"/>
                <w:bCs/>
                <w:sz w:val="20"/>
              </w:rPr>
              <w:t>(</w:t>
            </w:r>
            <w:r w:rsidRPr="00206460">
              <w:rPr>
                <w:rFonts w:eastAsia="微软雅黑"/>
                <w:bCs/>
                <w:sz w:val="20"/>
              </w:rPr>
              <w:t>批产前的认可程序</w:t>
            </w:r>
            <w:r w:rsidRPr="00206460">
              <w:rPr>
                <w:rFonts w:eastAsia="微软雅黑"/>
                <w:bCs/>
                <w:sz w:val="20"/>
              </w:rPr>
              <w:t>)</w:t>
            </w:r>
          </w:p>
        </w:tc>
      </w:tr>
      <w:tr w:rsidR="00F21A0E" w:rsidRPr="00206460" w14:paraId="42E1EA87" w14:textId="77777777" w:rsidTr="00206460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75C7" w14:textId="77777777" w:rsidR="00F21A0E" w:rsidRPr="00206460" w:rsidRDefault="00F21A0E" w:rsidP="00F21A0E">
            <w:pPr>
              <w:adjustRightInd w:val="0"/>
              <w:snapToGrid w:val="0"/>
              <w:rPr>
                <w:rFonts w:eastAsia="微软雅黑"/>
                <w:b/>
                <w:bCs/>
                <w:sz w:val="20"/>
              </w:rPr>
            </w:pPr>
            <w:r w:rsidRPr="00206460">
              <w:rPr>
                <w:rFonts w:eastAsia="微软雅黑"/>
                <w:b/>
                <w:bCs/>
                <w:sz w:val="20"/>
              </w:rPr>
              <w:t>第三部分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5CA3" w14:textId="77777777" w:rsidR="00F21A0E" w:rsidRPr="00206460" w:rsidRDefault="00F21A0E" w:rsidP="00F21A0E">
            <w:pPr>
              <w:adjustRightInd w:val="0"/>
              <w:snapToGrid w:val="0"/>
              <w:rPr>
                <w:rFonts w:eastAsia="微软雅黑"/>
                <w:b/>
                <w:bCs/>
                <w:sz w:val="20"/>
              </w:rPr>
            </w:pPr>
            <w:r w:rsidRPr="00206460">
              <w:rPr>
                <w:rFonts w:eastAsia="微软雅黑"/>
                <w:b/>
                <w:bCs/>
                <w:sz w:val="20"/>
              </w:rPr>
              <w:t>结合</w:t>
            </w:r>
            <w:r w:rsidRPr="00206460">
              <w:rPr>
                <w:rFonts w:eastAsia="微软雅黑"/>
                <w:b/>
                <w:bCs/>
                <w:sz w:val="20"/>
              </w:rPr>
              <w:t>PPAP</w:t>
            </w:r>
            <w:r w:rsidRPr="00206460">
              <w:rPr>
                <w:rFonts w:eastAsia="微软雅黑"/>
                <w:b/>
                <w:bCs/>
                <w:sz w:val="20"/>
              </w:rPr>
              <w:t>的</w:t>
            </w:r>
          </w:p>
          <w:p w14:paraId="3AB6B11B" w14:textId="77777777" w:rsidR="00F21A0E" w:rsidRPr="00206460" w:rsidRDefault="00F21A0E" w:rsidP="00F21A0E">
            <w:pPr>
              <w:adjustRightInd w:val="0"/>
              <w:snapToGrid w:val="0"/>
              <w:rPr>
                <w:rFonts w:eastAsia="微软雅黑"/>
                <w:b/>
                <w:bCs/>
                <w:sz w:val="20"/>
              </w:rPr>
            </w:pPr>
            <w:r w:rsidRPr="00206460">
              <w:rPr>
                <w:rFonts w:eastAsia="微软雅黑"/>
                <w:b/>
                <w:bCs/>
                <w:sz w:val="20"/>
              </w:rPr>
              <w:t>现场管理与工艺条件审核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3520" w14:textId="77777777" w:rsidR="00F21A0E" w:rsidRPr="00206460" w:rsidRDefault="00F21A0E" w:rsidP="00206460">
            <w:pPr>
              <w:numPr>
                <w:ilvl w:val="0"/>
                <w:numId w:val="48"/>
              </w:numPr>
              <w:adjustRightInd w:val="0"/>
              <w:snapToGrid w:val="0"/>
              <w:rPr>
                <w:rFonts w:eastAsia="微软雅黑"/>
                <w:sz w:val="20"/>
              </w:rPr>
            </w:pPr>
            <w:r w:rsidRPr="00206460">
              <w:rPr>
                <w:rFonts w:eastAsia="微软雅黑"/>
                <w:sz w:val="20"/>
              </w:rPr>
              <w:t>现场工艺对质量有最直接的影响</w:t>
            </w:r>
          </w:p>
          <w:p w14:paraId="7BC3B7B5" w14:textId="77777777" w:rsidR="00F21A0E" w:rsidRPr="00206460" w:rsidRDefault="00F21A0E" w:rsidP="00206460">
            <w:pPr>
              <w:numPr>
                <w:ilvl w:val="0"/>
                <w:numId w:val="48"/>
              </w:numPr>
              <w:adjustRightInd w:val="0"/>
              <w:snapToGrid w:val="0"/>
              <w:rPr>
                <w:rFonts w:eastAsia="微软雅黑"/>
                <w:sz w:val="20"/>
              </w:rPr>
            </w:pPr>
            <w:r w:rsidRPr="00206460">
              <w:rPr>
                <w:rFonts w:eastAsia="微软雅黑"/>
                <w:sz w:val="20"/>
              </w:rPr>
              <w:t>现场管理与</w:t>
            </w:r>
            <w:r w:rsidRPr="00206460">
              <w:rPr>
                <w:rFonts w:eastAsia="微软雅黑"/>
                <w:sz w:val="20"/>
              </w:rPr>
              <w:t>”</w:t>
            </w:r>
            <w:r w:rsidRPr="00206460">
              <w:rPr>
                <w:rFonts w:eastAsia="微软雅黑"/>
                <w:sz w:val="20"/>
              </w:rPr>
              <w:t>一目了然</w:t>
            </w:r>
            <w:r w:rsidRPr="00206460">
              <w:rPr>
                <w:rFonts w:eastAsia="微软雅黑"/>
                <w:sz w:val="20"/>
              </w:rPr>
              <w:t xml:space="preserve">” </w:t>
            </w:r>
            <w:r w:rsidRPr="00206460">
              <w:rPr>
                <w:rFonts w:eastAsia="微软雅黑"/>
                <w:sz w:val="20"/>
              </w:rPr>
              <w:t>工厂</w:t>
            </w:r>
          </w:p>
          <w:p w14:paraId="1E6B859B" w14:textId="77777777" w:rsidR="00F21A0E" w:rsidRPr="00206460" w:rsidRDefault="00F21A0E" w:rsidP="00206460">
            <w:pPr>
              <w:numPr>
                <w:ilvl w:val="0"/>
                <w:numId w:val="48"/>
              </w:numPr>
              <w:adjustRightInd w:val="0"/>
              <w:snapToGrid w:val="0"/>
              <w:rPr>
                <w:rFonts w:eastAsia="微软雅黑"/>
                <w:sz w:val="20"/>
              </w:rPr>
            </w:pPr>
            <w:r w:rsidRPr="00206460">
              <w:rPr>
                <w:rFonts w:eastAsia="微软雅黑"/>
                <w:sz w:val="20"/>
              </w:rPr>
              <w:t>5S</w:t>
            </w:r>
            <w:r w:rsidRPr="00206460">
              <w:rPr>
                <w:rFonts w:eastAsia="微软雅黑"/>
                <w:sz w:val="20"/>
              </w:rPr>
              <w:t>不仅是个态度问题</w:t>
            </w:r>
          </w:p>
          <w:p w14:paraId="1DF13FB0" w14:textId="77777777" w:rsidR="00F21A0E" w:rsidRPr="00206460" w:rsidRDefault="00F21A0E" w:rsidP="00206460">
            <w:pPr>
              <w:numPr>
                <w:ilvl w:val="0"/>
                <w:numId w:val="48"/>
              </w:numPr>
              <w:adjustRightInd w:val="0"/>
              <w:snapToGrid w:val="0"/>
              <w:rPr>
                <w:rFonts w:eastAsia="微软雅黑"/>
                <w:sz w:val="20"/>
              </w:rPr>
            </w:pPr>
            <w:r w:rsidRPr="00206460">
              <w:rPr>
                <w:rFonts w:eastAsia="微软雅黑"/>
                <w:sz w:val="20"/>
              </w:rPr>
              <w:t>设施条件评估</w:t>
            </w:r>
          </w:p>
          <w:p w14:paraId="4B24F524" w14:textId="77777777" w:rsidR="00F21A0E" w:rsidRPr="00206460" w:rsidRDefault="00F21A0E" w:rsidP="00206460">
            <w:pPr>
              <w:numPr>
                <w:ilvl w:val="0"/>
                <w:numId w:val="48"/>
              </w:numPr>
              <w:adjustRightInd w:val="0"/>
              <w:snapToGrid w:val="0"/>
              <w:rPr>
                <w:rFonts w:eastAsia="微软雅黑"/>
                <w:sz w:val="20"/>
              </w:rPr>
            </w:pPr>
            <w:r w:rsidRPr="00206460">
              <w:rPr>
                <w:rFonts w:eastAsia="微软雅黑"/>
                <w:sz w:val="20"/>
              </w:rPr>
              <w:t>现场布局识别</w:t>
            </w:r>
          </w:p>
          <w:p w14:paraId="63DD3460" w14:textId="77777777" w:rsidR="00F21A0E" w:rsidRPr="00206460" w:rsidRDefault="00F21A0E" w:rsidP="00206460">
            <w:pPr>
              <w:numPr>
                <w:ilvl w:val="0"/>
                <w:numId w:val="48"/>
              </w:numPr>
              <w:adjustRightInd w:val="0"/>
              <w:snapToGrid w:val="0"/>
              <w:rPr>
                <w:rFonts w:eastAsia="微软雅黑"/>
                <w:sz w:val="20"/>
              </w:rPr>
            </w:pPr>
            <w:r w:rsidRPr="00206460">
              <w:rPr>
                <w:rFonts w:eastAsia="微软雅黑"/>
                <w:sz w:val="20"/>
              </w:rPr>
              <w:t>设备维护</w:t>
            </w:r>
          </w:p>
          <w:p w14:paraId="382F3FF6" w14:textId="77777777" w:rsidR="00F21A0E" w:rsidRPr="00206460" w:rsidRDefault="00F21A0E" w:rsidP="00206460">
            <w:pPr>
              <w:numPr>
                <w:ilvl w:val="0"/>
                <w:numId w:val="48"/>
              </w:numPr>
              <w:adjustRightInd w:val="0"/>
              <w:snapToGrid w:val="0"/>
              <w:rPr>
                <w:rFonts w:eastAsia="微软雅黑"/>
                <w:sz w:val="20"/>
              </w:rPr>
            </w:pPr>
            <w:r w:rsidRPr="00206460">
              <w:rPr>
                <w:rFonts w:eastAsia="微软雅黑"/>
                <w:sz w:val="20"/>
              </w:rPr>
              <w:t>转机换型监控的重要性</w:t>
            </w:r>
          </w:p>
          <w:p w14:paraId="07B5883A" w14:textId="77777777" w:rsidR="00F21A0E" w:rsidRPr="00206460" w:rsidRDefault="00F21A0E" w:rsidP="00206460">
            <w:pPr>
              <w:numPr>
                <w:ilvl w:val="0"/>
                <w:numId w:val="48"/>
              </w:numPr>
              <w:adjustRightInd w:val="0"/>
              <w:snapToGrid w:val="0"/>
              <w:rPr>
                <w:rFonts w:eastAsia="微软雅黑"/>
                <w:sz w:val="20"/>
              </w:rPr>
            </w:pPr>
            <w:r w:rsidRPr="00206460">
              <w:rPr>
                <w:rFonts w:eastAsia="微软雅黑"/>
                <w:sz w:val="20"/>
              </w:rPr>
              <w:t>两级过程整备状态</w:t>
            </w:r>
          </w:p>
          <w:p w14:paraId="5A37D3F6" w14:textId="77777777" w:rsidR="00F21A0E" w:rsidRPr="00206460" w:rsidRDefault="00F21A0E" w:rsidP="00206460">
            <w:pPr>
              <w:numPr>
                <w:ilvl w:val="0"/>
                <w:numId w:val="48"/>
              </w:numPr>
              <w:adjustRightInd w:val="0"/>
              <w:snapToGrid w:val="0"/>
              <w:rPr>
                <w:rFonts w:eastAsia="微软雅黑"/>
                <w:sz w:val="20"/>
              </w:rPr>
            </w:pPr>
            <w:r w:rsidRPr="00206460">
              <w:rPr>
                <w:rFonts w:eastAsia="微软雅黑"/>
                <w:sz w:val="20"/>
              </w:rPr>
              <w:t>工艺测试条件与相关管理</w:t>
            </w:r>
          </w:p>
          <w:p w14:paraId="2ACB7BBB" w14:textId="77777777" w:rsidR="00F21A0E" w:rsidRPr="00206460" w:rsidRDefault="00F21A0E" w:rsidP="00206460">
            <w:pPr>
              <w:numPr>
                <w:ilvl w:val="0"/>
                <w:numId w:val="48"/>
              </w:numPr>
              <w:adjustRightInd w:val="0"/>
              <w:snapToGrid w:val="0"/>
              <w:rPr>
                <w:rFonts w:eastAsia="微软雅黑"/>
                <w:sz w:val="20"/>
              </w:rPr>
            </w:pPr>
            <w:r w:rsidRPr="00206460">
              <w:rPr>
                <w:rFonts w:eastAsia="微软雅黑"/>
                <w:sz w:val="20"/>
              </w:rPr>
              <w:t>员工作业规范</w:t>
            </w:r>
          </w:p>
          <w:p w14:paraId="5B5675F8" w14:textId="77777777" w:rsidR="00F21A0E" w:rsidRPr="00206460" w:rsidRDefault="00F21A0E" w:rsidP="00206460">
            <w:pPr>
              <w:numPr>
                <w:ilvl w:val="0"/>
                <w:numId w:val="48"/>
              </w:numPr>
              <w:adjustRightInd w:val="0"/>
              <w:snapToGrid w:val="0"/>
              <w:rPr>
                <w:rFonts w:eastAsia="微软雅黑"/>
                <w:sz w:val="20"/>
              </w:rPr>
            </w:pPr>
            <w:r w:rsidRPr="00206460">
              <w:rPr>
                <w:rFonts w:eastAsia="微软雅黑"/>
                <w:sz w:val="20"/>
              </w:rPr>
              <w:t>设备附件及模具现场管理</w:t>
            </w:r>
          </w:p>
          <w:p w14:paraId="1EF89E69" w14:textId="77777777" w:rsidR="00F21A0E" w:rsidRPr="00206460" w:rsidRDefault="00F21A0E" w:rsidP="00206460">
            <w:pPr>
              <w:numPr>
                <w:ilvl w:val="0"/>
                <w:numId w:val="48"/>
              </w:numPr>
              <w:adjustRightInd w:val="0"/>
              <w:snapToGrid w:val="0"/>
              <w:rPr>
                <w:rFonts w:eastAsia="微软雅黑"/>
                <w:sz w:val="20"/>
              </w:rPr>
            </w:pPr>
            <w:r w:rsidRPr="00206460">
              <w:rPr>
                <w:rFonts w:eastAsia="微软雅黑"/>
                <w:sz w:val="20"/>
              </w:rPr>
              <w:t>厂内物流和可追溯性</w:t>
            </w:r>
          </w:p>
        </w:tc>
      </w:tr>
      <w:tr w:rsidR="00F21A0E" w:rsidRPr="00206460" w14:paraId="2A1CEE02" w14:textId="77777777" w:rsidTr="00206460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0259" w14:textId="77777777" w:rsidR="00F21A0E" w:rsidRPr="00206460" w:rsidRDefault="00F21A0E" w:rsidP="00F21A0E">
            <w:pPr>
              <w:adjustRightInd w:val="0"/>
              <w:snapToGrid w:val="0"/>
              <w:jc w:val="center"/>
              <w:rPr>
                <w:rFonts w:eastAsia="微软雅黑"/>
                <w:b/>
                <w:bCs/>
                <w:sz w:val="20"/>
              </w:rPr>
            </w:pPr>
            <w:r w:rsidRPr="00206460">
              <w:rPr>
                <w:rFonts w:eastAsia="微软雅黑"/>
                <w:b/>
                <w:bCs/>
                <w:sz w:val="20"/>
              </w:rPr>
              <w:t>第四部分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1136" w14:textId="77777777" w:rsidR="00F21A0E" w:rsidRPr="00206460" w:rsidRDefault="00F21A0E" w:rsidP="00F21A0E">
            <w:pPr>
              <w:adjustRightInd w:val="0"/>
              <w:snapToGrid w:val="0"/>
              <w:ind w:firstLineChars="75" w:firstLine="150"/>
              <w:rPr>
                <w:rFonts w:eastAsia="微软雅黑"/>
                <w:b/>
                <w:sz w:val="20"/>
              </w:rPr>
            </w:pPr>
            <w:r w:rsidRPr="00206460">
              <w:rPr>
                <w:rFonts w:eastAsia="微软雅黑"/>
                <w:b/>
                <w:sz w:val="20"/>
              </w:rPr>
              <w:t>供应商风险分析与识别</w:t>
            </w:r>
            <w:r w:rsidRPr="00206460">
              <w:rPr>
                <w:rFonts w:eastAsia="微软雅黑"/>
                <w:b/>
                <w:kern w:val="0"/>
                <w:sz w:val="20"/>
              </w:rPr>
              <w:t xml:space="preserve"> (</w:t>
            </w:r>
            <w:r w:rsidRPr="00206460">
              <w:rPr>
                <w:rFonts w:eastAsia="微软雅黑"/>
                <w:b/>
                <w:kern w:val="0"/>
                <w:sz w:val="20"/>
              </w:rPr>
              <w:t>以通用汽车为样板</w:t>
            </w:r>
            <w:r w:rsidRPr="00206460">
              <w:rPr>
                <w:rFonts w:eastAsia="微软雅黑"/>
                <w:b/>
                <w:kern w:val="0"/>
                <w:sz w:val="20"/>
              </w:rPr>
              <w:t>)</w:t>
            </w:r>
          </w:p>
          <w:p w14:paraId="31B30847" w14:textId="77777777" w:rsidR="00F21A0E" w:rsidRPr="00206460" w:rsidRDefault="00F21A0E" w:rsidP="00F21A0E">
            <w:pPr>
              <w:adjustRightInd w:val="0"/>
              <w:snapToGrid w:val="0"/>
              <w:ind w:firstLineChars="75" w:firstLine="150"/>
              <w:rPr>
                <w:rFonts w:eastAsia="微软雅黑"/>
                <w:b/>
                <w:color w:val="FF0000"/>
                <w:sz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6675" w14:textId="5ADEB227" w:rsidR="00F21A0E" w:rsidRPr="00206460" w:rsidRDefault="00F21A0E" w:rsidP="00F21A0E">
            <w:pPr>
              <w:numPr>
                <w:ilvl w:val="0"/>
                <w:numId w:val="40"/>
              </w:numPr>
              <w:adjustRightInd w:val="0"/>
              <w:snapToGrid w:val="0"/>
              <w:rPr>
                <w:rFonts w:eastAsia="微软雅黑"/>
                <w:bCs/>
                <w:sz w:val="20"/>
              </w:rPr>
            </w:pPr>
            <w:r w:rsidRPr="00206460">
              <w:rPr>
                <w:rFonts w:eastAsia="微软雅黑"/>
                <w:bCs/>
                <w:sz w:val="20"/>
              </w:rPr>
              <w:t xml:space="preserve"> </w:t>
            </w:r>
            <w:r w:rsidRPr="00206460">
              <w:rPr>
                <w:rFonts w:eastAsia="微软雅黑"/>
                <w:bCs/>
                <w:sz w:val="20"/>
              </w:rPr>
              <w:t>供应商质量风险分析和控制：</w:t>
            </w:r>
          </w:p>
          <w:p w14:paraId="19D4681A" w14:textId="77777777" w:rsidR="00F21A0E" w:rsidRPr="00206460" w:rsidRDefault="00F21A0E" w:rsidP="00F21A0E">
            <w:pPr>
              <w:numPr>
                <w:ilvl w:val="0"/>
                <w:numId w:val="48"/>
              </w:numPr>
              <w:adjustRightInd w:val="0"/>
              <w:snapToGrid w:val="0"/>
              <w:rPr>
                <w:rFonts w:eastAsia="微软雅黑"/>
                <w:sz w:val="20"/>
              </w:rPr>
            </w:pPr>
            <w:r w:rsidRPr="00206460">
              <w:rPr>
                <w:rFonts w:eastAsia="微软雅黑"/>
                <w:sz w:val="20"/>
              </w:rPr>
              <w:t>14</w:t>
            </w:r>
            <w:r w:rsidRPr="00206460">
              <w:rPr>
                <w:rFonts w:eastAsia="微软雅黑"/>
                <w:sz w:val="20"/>
              </w:rPr>
              <w:t>种面向供应链的质量风险识别</w:t>
            </w:r>
          </w:p>
          <w:p w14:paraId="04AA7FDF" w14:textId="77777777" w:rsidR="00F21A0E" w:rsidRPr="00206460" w:rsidRDefault="00F21A0E" w:rsidP="00F21A0E">
            <w:pPr>
              <w:numPr>
                <w:ilvl w:val="0"/>
                <w:numId w:val="48"/>
              </w:numPr>
              <w:adjustRightInd w:val="0"/>
              <w:snapToGrid w:val="0"/>
              <w:rPr>
                <w:rFonts w:eastAsia="微软雅黑"/>
                <w:sz w:val="20"/>
              </w:rPr>
            </w:pPr>
            <w:r w:rsidRPr="00206460">
              <w:rPr>
                <w:rFonts w:eastAsia="微软雅黑"/>
                <w:sz w:val="20"/>
              </w:rPr>
              <w:t>针对各项质量风险的控制方向</w:t>
            </w:r>
          </w:p>
          <w:p w14:paraId="1BF839FF" w14:textId="0DCB71C3" w:rsidR="00F21A0E" w:rsidRPr="00206460" w:rsidRDefault="00F21A0E" w:rsidP="00F21A0E">
            <w:pPr>
              <w:numPr>
                <w:ilvl w:val="0"/>
                <w:numId w:val="40"/>
              </w:numPr>
              <w:adjustRightInd w:val="0"/>
              <w:snapToGrid w:val="0"/>
              <w:rPr>
                <w:rFonts w:eastAsia="微软雅黑"/>
                <w:bCs/>
                <w:sz w:val="20"/>
              </w:rPr>
            </w:pPr>
            <w:r w:rsidRPr="00206460">
              <w:rPr>
                <w:rFonts w:eastAsia="微软雅黑"/>
                <w:bCs/>
                <w:sz w:val="20"/>
              </w:rPr>
              <w:t>产品质量水平与质量目标</w:t>
            </w:r>
          </w:p>
          <w:p w14:paraId="1CD5B704" w14:textId="0B27EBB6" w:rsidR="00F21A0E" w:rsidRPr="00206460" w:rsidRDefault="00F21A0E" w:rsidP="00F21A0E">
            <w:pPr>
              <w:numPr>
                <w:ilvl w:val="0"/>
                <w:numId w:val="40"/>
              </w:numPr>
              <w:adjustRightInd w:val="0"/>
              <w:snapToGrid w:val="0"/>
              <w:rPr>
                <w:rFonts w:eastAsia="微软雅黑"/>
                <w:bCs/>
                <w:sz w:val="20"/>
              </w:rPr>
            </w:pPr>
            <w:r w:rsidRPr="00206460">
              <w:rPr>
                <w:rFonts w:eastAsia="微软雅黑"/>
                <w:bCs/>
                <w:sz w:val="20"/>
              </w:rPr>
              <w:t>缺陷风险优先减少系统（一套工具）</w:t>
            </w:r>
          </w:p>
          <w:p w14:paraId="4DDAE3F4" w14:textId="75FD01D4" w:rsidR="00F21A0E" w:rsidRPr="00206460" w:rsidRDefault="00F21A0E" w:rsidP="00F21A0E">
            <w:pPr>
              <w:numPr>
                <w:ilvl w:val="0"/>
                <w:numId w:val="40"/>
              </w:numPr>
              <w:adjustRightInd w:val="0"/>
              <w:snapToGrid w:val="0"/>
              <w:rPr>
                <w:rFonts w:eastAsia="微软雅黑"/>
                <w:bCs/>
                <w:sz w:val="20"/>
              </w:rPr>
            </w:pPr>
            <w:r w:rsidRPr="00206460">
              <w:rPr>
                <w:rFonts w:eastAsia="微软雅黑"/>
                <w:bCs/>
                <w:sz w:val="20"/>
              </w:rPr>
              <w:t>设置风险截止手段与环节</w:t>
            </w:r>
          </w:p>
          <w:p w14:paraId="6167D6C3" w14:textId="4C52AC28" w:rsidR="00F21A0E" w:rsidRPr="00206460" w:rsidRDefault="00F21A0E" w:rsidP="00F21A0E">
            <w:pPr>
              <w:numPr>
                <w:ilvl w:val="0"/>
                <w:numId w:val="40"/>
              </w:numPr>
              <w:adjustRightInd w:val="0"/>
              <w:snapToGrid w:val="0"/>
              <w:rPr>
                <w:rFonts w:eastAsia="微软雅黑"/>
                <w:bCs/>
                <w:sz w:val="20"/>
              </w:rPr>
            </w:pPr>
            <w:r w:rsidRPr="00206460">
              <w:rPr>
                <w:rFonts w:eastAsia="微软雅黑"/>
                <w:bCs/>
                <w:sz w:val="20"/>
              </w:rPr>
              <w:t>时间节点与断点控制</w:t>
            </w:r>
          </w:p>
          <w:p w14:paraId="67A6EFD9" w14:textId="070830C4" w:rsidR="00F21A0E" w:rsidRPr="00206460" w:rsidRDefault="00F21A0E" w:rsidP="00F21A0E">
            <w:pPr>
              <w:numPr>
                <w:ilvl w:val="0"/>
                <w:numId w:val="40"/>
              </w:numPr>
              <w:adjustRightInd w:val="0"/>
              <w:snapToGrid w:val="0"/>
              <w:rPr>
                <w:rFonts w:eastAsia="微软雅黑"/>
                <w:bCs/>
                <w:sz w:val="20"/>
              </w:rPr>
            </w:pPr>
            <w:r w:rsidRPr="00206460">
              <w:rPr>
                <w:rFonts w:eastAsia="微软雅黑"/>
                <w:bCs/>
                <w:sz w:val="20"/>
              </w:rPr>
              <w:t>飞行检查与源头监控策略</w:t>
            </w:r>
          </w:p>
          <w:p w14:paraId="0A4C3F16" w14:textId="108BEF5A" w:rsidR="00F21A0E" w:rsidRPr="00206460" w:rsidRDefault="00F21A0E" w:rsidP="00F21A0E">
            <w:pPr>
              <w:numPr>
                <w:ilvl w:val="0"/>
                <w:numId w:val="40"/>
              </w:numPr>
              <w:adjustRightInd w:val="0"/>
              <w:snapToGrid w:val="0"/>
              <w:rPr>
                <w:rFonts w:eastAsia="微软雅黑"/>
                <w:color w:val="000000"/>
                <w:sz w:val="20"/>
              </w:rPr>
            </w:pPr>
            <w:r w:rsidRPr="00206460">
              <w:rPr>
                <w:rFonts w:eastAsia="微软雅黑"/>
                <w:bCs/>
                <w:sz w:val="20"/>
              </w:rPr>
              <w:t>OBA</w:t>
            </w:r>
            <w:r w:rsidRPr="00206460">
              <w:rPr>
                <w:rFonts w:eastAsia="微软雅黑"/>
                <w:bCs/>
                <w:sz w:val="20"/>
              </w:rPr>
              <w:t>策略</w:t>
            </w:r>
          </w:p>
        </w:tc>
      </w:tr>
      <w:tr w:rsidR="00F21A0E" w:rsidRPr="00206460" w14:paraId="5F98A841" w14:textId="77777777" w:rsidTr="00206460">
        <w:trPr>
          <w:jc w:val="center"/>
        </w:trPr>
        <w:tc>
          <w:tcPr>
            <w:tcW w:w="9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935A" w14:textId="77777777" w:rsidR="00F21A0E" w:rsidRPr="00206460" w:rsidRDefault="00F21A0E" w:rsidP="00F21A0E">
            <w:pPr>
              <w:adjustRightInd w:val="0"/>
              <w:snapToGrid w:val="0"/>
              <w:rPr>
                <w:rFonts w:eastAsia="微软雅黑"/>
                <w:b/>
                <w:bCs/>
                <w:sz w:val="20"/>
              </w:rPr>
            </w:pPr>
            <w:r w:rsidRPr="00206460">
              <w:rPr>
                <w:rFonts w:eastAsia="微软雅黑"/>
                <w:b/>
                <w:bCs/>
                <w:sz w:val="20"/>
              </w:rPr>
              <w:t>第二天内容</w:t>
            </w:r>
          </w:p>
        </w:tc>
      </w:tr>
      <w:tr w:rsidR="00F21A0E" w:rsidRPr="00206460" w14:paraId="11E39B23" w14:textId="77777777" w:rsidTr="00206460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A72B" w14:textId="77777777" w:rsidR="00F21A0E" w:rsidRPr="00206460" w:rsidRDefault="00F21A0E" w:rsidP="00F21A0E">
            <w:pPr>
              <w:adjustRightInd w:val="0"/>
              <w:snapToGrid w:val="0"/>
              <w:jc w:val="center"/>
              <w:rPr>
                <w:rFonts w:eastAsia="微软雅黑"/>
                <w:b/>
                <w:bCs/>
                <w:sz w:val="20"/>
              </w:rPr>
            </w:pPr>
            <w:r w:rsidRPr="00206460">
              <w:rPr>
                <w:rFonts w:eastAsia="微软雅黑"/>
                <w:b/>
                <w:bCs/>
                <w:sz w:val="20"/>
              </w:rPr>
              <w:t>第五部分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097D" w14:textId="77777777" w:rsidR="00F21A0E" w:rsidRPr="00206460" w:rsidRDefault="00F21A0E" w:rsidP="00F21A0E">
            <w:pPr>
              <w:adjustRightInd w:val="0"/>
              <w:snapToGrid w:val="0"/>
              <w:jc w:val="center"/>
              <w:rPr>
                <w:rFonts w:eastAsia="微软雅黑"/>
                <w:b/>
                <w:bCs/>
                <w:sz w:val="20"/>
              </w:rPr>
            </w:pPr>
            <w:r w:rsidRPr="00206460">
              <w:rPr>
                <w:rFonts w:eastAsia="微软雅黑"/>
                <w:b/>
                <w:bCs/>
                <w:sz w:val="20"/>
              </w:rPr>
              <w:t>结合</w:t>
            </w:r>
            <w:r w:rsidRPr="00206460">
              <w:rPr>
                <w:rFonts w:eastAsia="微软雅黑"/>
                <w:b/>
                <w:bCs/>
                <w:sz w:val="20"/>
              </w:rPr>
              <w:t>PPAP</w:t>
            </w:r>
            <w:r w:rsidRPr="00206460">
              <w:rPr>
                <w:rFonts w:eastAsia="微软雅黑"/>
                <w:b/>
                <w:bCs/>
                <w:sz w:val="20"/>
              </w:rPr>
              <w:t>的产品审核与过程审核</w:t>
            </w:r>
          </w:p>
          <w:p w14:paraId="037DFDC5" w14:textId="77777777" w:rsidR="00F21A0E" w:rsidRPr="00206460" w:rsidRDefault="00F21A0E" w:rsidP="00F21A0E">
            <w:pPr>
              <w:adjustRightInd w:val="0"/>
              <w:snapToGrid w:val="0"/>
              <w:jc w:val="center"/>
              <w:rPr>
                <w:rFonts w:eastAsia="微软雅黑"/>
                <w:b/>
                <w:bCs/>
                <w:sz w:val="20"/>
              </w:rPr>
            </w:pPr>
            <w:r w:rsidRPr="00206460">
              <w:rPr>
                <w:rFonts w:eastAsia="微软雅黑"/>
                <w:b/>
                <w:bCs/>
                <w:sz w:val="20"/>
              </w:rPr>
              <w:t>(</w:t>
            </w:r>
            <w:r w:rsidRPr="00206460">
              <w:rPr>
                <w:rFonts w:eastAsia="微软雅黑"/>
                <w:b/>
                <w:bCs/>
                <w:sz w:val="20"/>
              </w:rPr>
              <w:t>以大众模式为样板</w:t>
            </w:r>
            <w:r w:rsidRPr="00206460">
              <w:rPr>
                <w:rFonts w:eastAsia="微软雅黑"/>
                <w:b/>
                <w:bCs/>
                <w:sz w:val="20"/>
              </w:rPr>
              <w:t>)</w:t>
            </w:r>
          </w:p>
          <w:p w14:paraId="137D1DA0" w14:textId="77777777" w:rsidR="00F21A0E" w:rsidRPr="00206460" w:rsidRDefault="00F21A0E" w:rsidP="00F21A0E">
            <w:pPr>
              <w:adjustRightInd w:val="0"/>
              <w:snapToGrid w:val="0"/>
              <w:jc w:val="center"/>
              <w:rPr>
                <w:rFonts w:eastAsia="微软雅黑"/>
                <w:b/>
                <w:bCs/>
                <w:sz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394C" w14:textId="3BBAE0FE" w:rsidR="00F21A0E" w:rsidRPr="00206460" w:rsidRDefault="00F21A0E" w:rsidP="004130F1">
            <w:pPr>
              <w:numPr>
                <w:ilvl w:val="0"/>
                <w:numId w:val="40"/>
              </w:numPr>
              <w:adjustRightInd w:val="0"/>
              <w:snapToGrid w:val="0"/>
              <w:rPr>
                <w:rFonts w:eastAsia="微软雅黑"/>
                <w:bCs/>
                <w:sz w:val="20"/>
              </w:rPr>
            </w:pPr>
            <w:r w:rsidRPr="00206460">
              <w:rPr>
                <w:rFonts w:eastAsia="微软雅黑"/>
                <w:bCs/>
                <w:sz w:val="20"/>
              </w:rPr>
              <w:t>过程质量风险基本概念</w:t>
            </w:r>
          </w:p>
          <w:p w14:paraId="3830FEF6" w14:textId="05696E9D" w:rsidR="00F21A0E" w:rsidRPr="00206460" w:rsidRDefault="00F21A0E" w:rsidP="004130F1">
            <w:pPr>
              <w:numPr>
                <w:ilvl w:val="0"/>
                <w:numId w:val="40"/>
              </w:numPr>
              <w:adjustRightInd w:val="0"/>
              <w:snapToGrid w:val="0"/>
              <w:rPr>
                <w:rFonts w:eastAsia="微软雅黑"/>
                <w:bCs/>
                <w:sz w:val="20"/>
              </w:rPr>
            </w:pPr>
            <w:r w:rsidRPr="00206460">
              <w:rPr>
                <w:rFonts w:eastAsia="微软雅黑"/>
                <w:bCs/>
                <w:sz w:val="20"/>
              </w:rPr>
              <w:t>产品审核的多向开展</w:t>
            </w:r>
          </w:p>
          <w:p w14:paraId="4AB201DA" w14:textId="7D5F003A" w:rsidR="00F21A0E" w:rsidRPr="00206460" w:rsidRDefault="00F21A0E" w:rsidP="004130F1">
            <w:pPr>
              <w:numPr>
                <w:ilvl w:val="0"/>
                <w:numId w:val="40"/>
              </w:numPr>
              <w:adjustRightInd w:val="0"/>
              <w:snapToGrid w:val="0"/>
              <w:rPr>
                <w:rFonts w:eastAsia="微软雅黑"/>
                <w:bCs/>
                <w:sz w:val="20"/>
              </w:rPr>
            </w:pPr>
            <w:r w:rsidRPr="00206460">
              <w:rPr>
                <w:rFonts w:eastAsia="微软雅黑"/>
                <w:bCs/>
                <w:sz w:val="20"/>
              </w:rPr>
              <w:t>产品审核的原则与重要手法</w:t>
            </w:r>
          </w:p>
          <w:p w14:paraId="29FDE3E9" w14:textId="3D2058D1" w:rsidR="00F21A0E" w:rsidRPr="00206460" w:rsidRDefault="00F21A0E" w:rsidP="004130F1">
            <w:pPr>
              <w:numPr>
                <w:ilvl w:val="0"/>
                <w:numId w:val="40"/>
              </w:numPr>
              <w:adjustRightInd w:val="0"/>
              <w:snapToGrid w:val="0"/>
              <w:rPr>
                <w:rFonts w:eastAsia="微软雅黑"/>
                <w:bCs/>
                <w:sz w:val="20"/>
              </w:rPr>
            </w:pPr>
            <w:r w:rsidRPr="00206460">
              <w:rPr>
                <w:rFonts w:eastAsia="微软雅黑"/>
                <w:bCs/>
                <w:sz w:val="20"/>
              </w:rPr>
              <w:t>过程审核技术要点</w:t>
            </w:r>
            <w:r w:rsidRPr="00206460">
              <w:rPr>
                <w:rFonts w:eastAsia="微软雅黑"/>
                <w:bCs/>
                <w:sz w:val="20"/>
              </w:rPr>
              <w:t>—</w:t>
            </w:r>
            <w:r w:rsidRPr="00206460">
              <w:rPr>
                <w:rFonts w:eastAsia="微软雅黑"/>
                <w:bCs/>
                <w:sz w:val="20"/>
              </w:rPr>
              <w:t>结合案例分析</w:t>
            </w:r>
            <w:r w:rsidRPr="00206460">
              <w:rPr>
                <w:rFonts w:eastAsia="微软雅黑"/>
                <w:bCs/>
                <w:sz w:val="20"/>
              </w:rPr>
              <w:t>:</w:t>
            </w:r>
          </w:p>
          <w:p w14:paraId="0C1D21B6" w14:textId="77777777" w:rsidR="00F21A0E" w:rsidRPr="00206460" w:rsidRDefault="00F21A0E" w:rsidP="00F21A0E">
            <w:pPr>
              <w:numPr>
                <w:ilvl w:val="0"/>
                <w:numId w:val="42"/>
              </w:numPr>
              <w:adjustRightInd w:val="0"/>
              <w:snapToGrid w:val="0"/>
              <w:ind w:firstLine="12"/>
              <w:rPr>
                <w:rFonts w:eastAsia="微软雅黑"/>
                <w:bCs/>
                <w:sz w:val="20"/>
              </w:rPr>
            </w:pPr>
            <w:r w:rsidRPr="00206460">
              <w:rPr>
                <w:rFonts w:eastAsia="微软雅黑"/>
                <w:bCs/>
                <w:sz w:val="20"/>
              </w:rPr>
              <w:t>缺陷发生源与波动源分析</w:t>
            </w:r>
          </w:p>
          <w:p w14:paraId="0C9882D9" w14:textId="65FA8853" w:rsidR="00F21A0E" w:rsidRPr="00206460" w:rsidRDefault="00F21A0E" w:rsidP="00206460">
            <w:pPr>
              <w:numPr>
                <w:ilvl w:val="0"/>
                <w:numId w:val="42"/>
              </w:numPr>
              <w:adjustRightInd w:val="0"/>
              <w:snapToGrid w:val="0"/>
              <w:ind w:firstLine="12"/>
              <w:rPr>
                <w:rFonts w:eastAsia="微软雅黑"/>
                <w:bCs/>
                <w:sz w:val="20"/>
              </w:rPr>
            </w:pPr>
            <w:r w:rsidRPr="00206460">
              <w:rPr>
                <w:rFonts w:eastAsia="微软雅黑"/>
                <w:bCs/>
                <w:sz w:val="20"/>
              </w:rPr>
              <w:t>过程三剑客的有效性</w:t>
            </w:r>
            <w:r w:rsidRPr="00206460">
              <w:rPr>
                <w:rFonts w:eastAsia="微软雅黑"/>
                <w:bCs/>
                <w:sz w:val="20"/>
              </w:rPr>
              <w:t>(</w:t>
            </w:r>
            <w:r w:rsidRPr="00206460">
              <w:rPr>
                <w:rFonts w:eastAsia="微软雅黑"/>
                <w:bCs/>
                <w:sz w:val="20"/>
              </w:rPr>
              <w:t>从流程图</w:t>
            </w:r>
            <w:r w:rsidR="00206460">
              <w:rPr>
                <w:rFonts w:eastAsia="微软雅黑" w:hint="eastAsia"/>
                <w:bCs/>
                <w:sz w:val="20"/>
              </w:rPr>
              <w:t>/</w:t>
            </w:r>
            <w:r w:rsidRPr="00206460">
              <w:rPr>
                <w:rFonts w:eastAsia="微软雅黑"/>
                <w:bCs/>
                <w:sz w:val="20"/>
              </w:rPr>
              <w:t>FMEA</w:t>
            </w:r>
            <w:r w:rsidR="00206460">
              <w:rPr>
                <w:rFonts w:eastAsia="微软雅黑"/>
                <w:bCs/>
                <w:sz w:val="20"/>
              </w:rPr>
              <w:t>/</w:t>
            </w:r>
            <w:r w:rsidRPr="00206460">
              <w:rPr>
                <w:rFonts w:eastAsia="微软雅黑"/>
                <w:bCs/>
                <w:sz w:val="20"/>
              </w:rPr>
              <w:t>控制计划到作业</w:t>
            </w:r>
            <w:r w:rsidR="00206460">
              <w:rPr>
                <w:rFonts w:eastAsia="微软雅黑" w:hint="eastAsia"/>
                <w:bCs/>
                <w:sz w:val="20"/>
              </w:rPr>
              <w:t>指导</w:t>
            </w:r>
            <w:r w:rsidRPr="00206460">
              <w:rPr>
                <w:rFonts w:eastAsia="微软雅黑"/>
                <w:bCs/>
                <w:sz w:val="20"/>
              </w:rPr>
              <w:t>导书的内在对应关系</w:t>
            </w:r>
            <w:r w:rsidRPr="00206460">
              <w:rPr>
                <w:rFonts w:eastAsia="微软雅黑"/>
                <w:bCs/>
                <w:sz w:val="20"/>
              </w:rPr>
              <w:t>)</w:t>
            </w:r>
          </w:p>
          <w:p w14:paraId="51E07F45" w14:textId="77777777" w:rsidR="00F21A0E" w:rsidRPr="00206460" w:rsidRDefault="00F21A0E" w:rsidP="00F21A0E">
            <w:pPr>
              <w:numPr>
                <w:ilvl w:val="0"/>
                <w:numId w:val="43"/>
              </w:numPr>
              <w:tabs>
                <w:tab w:val="clear" w:pos="1409"/>
                <w:tab w:val="num" w:pos="1152"/>
              </w:tabs>
              <w:adjustRightInd w:val="0"/>
              <w:snapToGrid w:val="0"/>
              <w:ind w:hanging="617"/>
              <w:rPr>
                <w:rFonts w:eastAsia="微软雅黑"/>
                <w:bCs/>
                <w:sz w:val="20"/>
              </w:rPr>
            </w:pPr>
            <w:r w:rsidRPr="00206460">
              <w:rPr>
                <w:rFonts w:eastAsia="微软雅黑"/>
                <w:bCs/>
                <w:sz w:val="20"/>
              </w:rPr>
              <w:t xml:space="preserve"> </w:t>
            </w:r>
            <w:r w:rsidRPr="00206460">
              <w:rPr>
                <w:rFonts w:eastAsia="微软雅黑"/>
                <w:bCs/>
                <w:sz w:val="20"/>
              </w:rPr>
              <w:t>关键控制点与特殊过程</w:t>
            </w:r>
          </w:p>
          <w:p w14:paraId="2C7F5C00" w14:textId="77777777" w:rsidR="00F21A0E" w:rsidRPr="00206460" w:rsidRDefault="00F21A0E" w:rsidP="00F21A0E">
            <w:pPr>
              <w:numPr>
                <w:ilvl w:val="0"/>
                <w:numId w:val="42"/>
              </w:numPr>
              <w:adjustRightInd w:val="0"/>
              <w:snapToGrid w:val="0"/>
              <w:ind w:firstLine="12"/>
              <w:rPr>
                <w:rFonts w:eastAsia="微软雅黑"/>
                <w:bCs/>
                <w:sz w:val="20"/>
              </w:rPr>
            </w:pPr>
            <w:r w:rsidRPr="00206460">
              <w:rPr>
                <w:rFonts w:eastAsia="微软雅黑"/>
                <w:bCs/>
                <w:sz w:val="20"/>
              </w:rPr>
              <w:t>防错、探测度与过滤能力</w:t>
            </w:r>
          </w:p>
          <w:p w14:paraId="2CF92EFD" w14:textId="77777777" w:rsidR="00F21A0E" w:rsidRPr="00206460" w:rsidRDefault="00F21A0E" w:rsidP="00F21A0E">
            <w:pPr>
              <w:numPr>
                <w:ilvl w:val="0"/>
                <w:numId w:val="42"/>
              </w:numPr>
              <w:adjustRightInd w:val="0"/>
              <w:snapToGrid w:val="0"/>
              <w:ind w:firstLine="12"/>
              <w:rPr>
                <w:rFonts w:eastAsia="微软雅黑"/>
                <w:bCs/>
                <w:sz w:val="20"/>
              </w:rPr>
            </w:pPr>
            <w:r w:rsidRPr="00206460">
              <w:rPr>
                <w:rFonts w:eastAsia="微软雅黑"/>
                <w:bCs/>
                <w:sz w:val="20"/>
              </w:rPr>
              <w:t>检验站设置</w:t>
            </w:r>
          </w:p>
          <w:p w14:paraId="6E8C6238" w14:textId="77777777" w:rsidR="00F21A0E" w:rsidRPr="00206460" w:rsidRDefault="00F21A0E" w:rsidP="00F21A0E">
            <w:pPr>
              <w:numPr>
                <w:ilvl w:val="0"/>
                <w:numId w:val="42"/>
              </w:numPr>
              <w:adjustRightInd w:val="0"/>
              <w:snapToGrid w:val="0"/>
              <w:ind w:firstLine="12"/>
              <w:rPr>
                <w:rFonts w:eastAsia="微软雅黑"/>
                <w:bCs/>
                <w:sz w:val="20"/>
              </w:rPr>
            </w:pPr>
            <w:r w:rsidRPr="00206460">
              <w:rPr>
                <w:rFonts w:eastAsia="微软雅黑"/>
                <w:bCs/>
                <w:sz w:val="20"/>
              </w:rPr>
              <w:t>转机换型监控的重要性</w:t>
            </w:r>
          </w:p>
          <w:p w14:paraId="1AA0F508" w14:textId="77777777" w:rsidR="00F21A0E" w:rsidRPr="00206460" w:rsidRDefault="00F21A0E" w:rsidP="00F21A0E">
            <w:pPr>
              <w:numPr>
                <w:ilvl w:val="0"/>
                <w:numId w:val="42"/>
              </w:numPr>
              <w:adjustRightInd w:val="0"/>
              <w:snapToGrid w:val="0"/>
              <w:ind w:firstLine="12"/>
              <w:rPr>
                <w:rFonts w:eastAsia="微软雅黑"/>
                <w:bCs/>
                <w:sz w:val="20"/>
              </w:rPr>
            </w:pPr>
            <w:r w:rsidRPr="00206460">
              <w:rPr>
                <w:rFonts w:eastAsia="微软雅黑"/>
                <w:bCs/>
                <w:sz w:val="20"/>
              </w:rPr>
              <w:t>两级过程整备状态</w:t>
            </w:r>
          </w:p>
          <w:p w14:paraId="2BE502F5" w14:textId="77777777" w:rsidR="00F21A0E" w:rsidRPr="00206460" w:rsidRDefault="00F21A0E" w:rsidP="00F21A0E">
            <w:pPr>
              <w:numPr>
                <w:ilvl w:val="0"/>
                <w:numId w:val="42"/>
              </w:numPr>
              <w:adjustRightInd w:val="0"/>
              <w:snapToGrid w:val="0"/>
              <w:ind w:firstLine="12"/>
              <w:rPr>
                <w:rFonts w:eastAsia="微软雅黑"/>
                <w:bCs/>
                <w:sz w:val="20"/>
              </w:rPr>
            </w:pPr>
            <w:r w:rsidRPr="00206460">
              <w:rPr>
                <w:rFonts w:eastAsia="微软雅黑"/>
                <w:bCs/>
                <w:sz w:val="20"/>
              </w:rPr>
              <w:t>工艺水平评价技术</w:t>
            </w:r>
          </w:p>
          <w:p w14:paraId="0BAF3CAF" w14:textId="77777777" w:rsidR="00F21A0E" w:rsidRPr="00206460" w:rsidRDefault="00F21A0E" w:rsidP="00F21A0E">
            <w:pPr>
              <w:numPr>
                <w:ilvl w:val="0"/>
                <w:numId w:val="42"/>
              </w:numPr>
              <w:adjustRightInd w:val="0"/>
              <w:snapToGrid w:val="0"/>
              <w:ind w:firstLine="12"/>
              <w:rPr>
                <w:rFonts w:eastAsia="微软雅黑"/>
                <w:bCs/>
                <w:sz w:val="20"/>
              </w:rPr>
            </w:pPr>
            <w:r w:rsidRPr="00206460">
              <w:rPr>
                <w:rFonts w:eastAsia="微软雅黑"/>
                <w:bCs/>
                <w:sz w:val="20"/>
              </w:rPr>
              <w:t>过程固有质量风险水平预测</w:t>
            </w:r>
          </w:p>
          <w:p w14:paraId="5CB7CA95" w14:textId="77777777" w:rsidR="00F21A0E" w:rsidRPr="00206460" w:rsidRDefault="00F21A0E" w:rsidP="00F21A0E">
            <w:pPr>
              <w:numPr>
                <w:ilvl w:val="0"/>
                <w:numId w:val="42"/>
              </w:numPr>
              <w:adjustRightInd w:val="0"/>
              <w:snapToGrid w:val="0"/>
              <w:ind w:firstLine="12"/>
              <w:rPr>
                <w:rFonts w:eastAsia="微软雅黑"/>
                <w:bCs/>
                <w:sz w:val="20"/>
              </w:rPr>
            </w:pPr>
            <w:r w:rsidRPr="00206460">
              <w:rPr>
                <w:rFonts w:eastAsia="微软雅黑"/>
                <w:bCs/>
                <w:sz w:val="20"/>
              </w:rPr>
              <w:t>测量系统审核与过滤能力评估</w:t>
            </w:r>
          </w:p>
        </w:tc>
      </w:tr>
      <w:tr w:rsidR="00F21A0E" w:rsidRPr="00206460" w14:paraId="506E3911" w14:textId="77777777" w:rsidTr="00206460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3B7F" w14:textId="77777777" w:rsidR="00F21A0E" w:rsidRPr="00206460" w:rsidRDefault="00F21A0E" w:rsidP="00F21A0E">
            <w:pPr>
              <w:adjustRightInd w:val="0"/>
              <w:snapToGrid w:val="0"/>
              <w:jc w:val="center"/>
              <w:rPr>
                <w:rFonts w:eastAsia="微软雅黑"/>
                <w:b/>
                <w:bCs/>
                <w:sz w:val="20"/>
              </w:rPr>
            </w:pPr>
            <w:r w:rsidRPr="00206460">
              <w:rPr>
                <w:rFonts w:eastAsia="微软雅黑"/>
                <w:b/>
                <w:bCs/>
                <w:sz w:val="20"/>
              </w:rPr>
              <w:t>第六部分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504D" w14:textId="77777777" w:rsidR="00F21A0E" w:rsidRPr="00206460" w:rsidRDefault="00F21A0E" w:rsidP="00F21A0E">
            <w:pPr>
              <w:adjustRightInd w:val="0"/>
              <w:snapToGrid w:val="0"/>
              <w:jc w:val="center"/>
              <w:rPr>
                <w:rFonts w:eastAsia="微软雅黑"/>
                <w:b/>
                <w:bCs/>
                <w:sz w:val="20"/>
              </w:rPr>
            </w:pPr>
            <w:r w:rsidRPr="00206460">
              <w:rPr>
                <w:rFonts w:eastAsia="微软雅黑"/>
                <w:b/>
                <w:bCs/>
                <w:sz w:val="20"/>
              </w:rPr>
              <w:t>供应商系统监控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79A8" w14:textId="77777777" w:rsidR="00F21A0E" w:rsidRPr="00206460" w:rsidRDefault="00F21A0E" w:rsidP="00F21A0E">
            <w:pPr>
              <w:adjustRightInd w:val="0"/>
              <w:snapToGrid w:val="0"/>
              <w:rPr>
                <w:rFonts w:eastAsia="微软雅黑"/>
                <w:b/>
                <w:bCs/>
                <w:sz w:val="20"/>
              </w:rPr>
            </w:pPr>
            <w:r w:rsidRPr="00206460">
              <w:rPr>
                <w:rFonts w:eastAsia="微软雅黑"/>
                <w:b/>
                <w:bCs/>
                <w:sz w:val="20"/>
              </w:rPr>
              <w:t>系统审核</w:t>
            </w:r>
            <w:r w:rsidRPr="00206460">
              <w:rPr>
                <w:rFonts w:eastAsia="微软雅黑"/>
                <w:b/>
                <w:bCs/>
                <w:sz w:val="20"/>
              </w:rPr>
              <w:t>:</w:t>
            </w:r>
          </w:p>
          <w:p w14:paraId="60A6FA25" w14:textId="77777777" w:rsidR="00F21A0E" w:rsidRPr="00206460" w:rsidRDefault="00F21A0E" w:rsidP="00F21A0E">
            <w:pPr>
              <w:numPr>
                <w:ilvl w:val="0"/>
                <w:numId w:val="41"/>
              </w:numPr>
              <w:adjustRightInd w:val="0"/>
              <w:snapToGrid w:val="0"/>
              <w:rPr>
                <w:rFonts w:eastAsia="微软雅黑"/>
                <w:bCs/>
                <w:sz w:val="20"/>
              </w:rPr>
            </w:pPr>
            <w:r w:rsidRPr="00206460">
              <w:rPr>
                <w:rFonts w:eastAsia="微软雅黑"/>
                <w:bCs/>
                <w:sz w:val="20"/>
              </w:rPr>
              <w:t>供应商系统性风险识别</w:t>
            </w:r>
          </w:p>
          <w:p w14:paraId="00D74EAA" w14:textId="77777777" w:rsidR="00F21A0E" w:rsidRPr="00206460" w:rsidRDefault="00F21A0E" w:rsidP="00F21A0E">
            <w:pPr>
              <w:numPr>
                <w:ilvl w:val="0"/>
                <w:numId w:val="41"/>
              </w:numPr>
              <w:adjustRightInd w:val="0"/>
              <w:snapToGrid w:val="0"/>
              <w:rPr>
                <w:rFonts w:eastAsia="微软雅黑"/>
                <w:bCs/>
                <w:sz w:val="20"/>
              </w:rPr>
            </w:pPr>
            <w:r w:rsidRPr="00206460">
              <w:rPr>
                <w:rFonts w:eastAsia="微软雅黑"/>
                <w:bCs/>
                <w:sz w:val="20"/>
              </w:rPr>
              <w:t>系统运行确定性</w:t>
            </w:r>
          </w:p>
          <w:p w14:paraId="5EF16E7A" w14:textId="77777777" w:rsidR="00F21A0E" w:rsidRPr="00206460" w:rsidRDefault="00F21A0E" w:rsidP="00F21A0E">
            <w:pPr>
              <w:numPr>
                <w:ilvl w:val="0"/>
                <w:numId w:val="41"/>
              </w:numPr>
              <w:adjustRightInd w:val="0"/>
              <w:snapToGrid w:val="0"/>
              <w:rPr>
                <w:rFonts w:eastAsia="微软雅黑"/>
                <w:bCs/>
                <w:sz w:val="20"/>
              </w:rPr>
            </w:pPr>
            <w:r w:rsidRPr="00206460">
              <w:rPr>
                <w:rFonts w:eastAsia="微软雅黑"/>
                <w:bCs/>
                <w:sz w:val="20"/>
              </w:rPr>
              <w:t>系统审核的相关风险要素和系统确定性</w:t>
            </w:r>
          </w:p>
          <w:p w14:paraId="6F282A4A" w14:textId="77777777" w:rsidR="00F21A0E" w:rsidRPr="00206460" w:rsidRDefault="00F21A0E" w:rsidP="00F21A0E">
            <w:pPr>
              <w:numPr>
                <w:ilvl w:val="0"/>
                <w:numId w:val="41"/>
              </w:numPr>
              <w:adjustRightInd w:val="0"/>
              <w:snapToGrid w:val="0"/>
              <w:rPr>
                <w:rFonts w:eastAsia="微软雅黑"/>
                <w:bCs/>
                <w:sz w:val="20"/>
              </w:rPr>
            </w:pPr>
            <w:r w:rsidRPr="00206460">
              <w:rPr>
                <w:rFonts w:eastAsia="微软雅黑"/>
                <w:bCs/>
                <w:sz w:val="20"/>
              </w:rPr>
              <w:t>质量系统保证度重点要素</w:t>
            </w:r>
          </w:p>
          <w:p w14:paraId="72EB5ABB" w14:textId="77777777" w:rsidR="00F21A0E" w:rsidRPr="00206460" w:rsidRDefault="00F21A0E" w:rsidP="00F21A0E">
            <w:pPr>
              <w:adjustRightInd w:val="0"/>
              <w:snapToGrid w:val="0"/>
              <w:rPr>
                <w:rFonts w:eastAsia="微软雅黑"/>
                <w:b/>
                <w:color w:val="000000"/>
                <w:sz w:val="20"/>
              </w:rPr>
            </w:pPr>
            <w:r w:rsidRPr="00206460">
              <w:rPr>
                <w:rFonts w:eastAsia="微软雅黑"/>
                <w:b/>
                <w:color w:val="000000"/>
                <w:sz w:val="20"/>
              </w:rPr>
              <w:t>系统监控措施</w:t>
            </w:r>
            <w:r w:rsidRPr="00206460">
              <w:rPr>
                <w:rFonts w:eastAsia="微软雅黑"/>
                <w:b/>
                <w:color w:val="000000"/>
                <w:sz w:val="20"/>
              </w:rPr>
              <w:t>:</w:t>
            </w:r>
          </w:p>
          <w:p w14:paraId="4A04AFE5" w14:textId="77777777" w:rsidR="00F21A0E" w:rsidRPr="00206460" w:rsidRDefault="00F21A0E" w:rsidP="00F21A0E">
            <w:pPr>
              <w:numPr>
                <w:ilvl w:val="0"/>
                <w:numId w:val="41"/>
              </w:numPr>
              <w:adjustRightInd w:val="0"/>
              <w:snapToGrid w:val="0"/>
              <w:rPr>
                <w:rFonts w:eastAsia="微软雅黑"/>
                <w:bCs/>
                <w:sz w:val="20"/>
              </w:rPr>
            </w:pPr>
            <w:r w:rsidRPr="00206460">
              <w:rPr>
                <w:rFonts w:eastAsia="微软雅黑"/>
                <w:bCs/>
                <w:sz w:val="20"/>
              </w:rPr>
              <w:t>质量目标监控</w:t>
            </w:r>
          </w:p>
          <w:p w14:paraId="30DCB6B0" w14:textId="77777777" w:rsidR="00F21A0E" w:rsidRPr="00206460" w:rsidRDefault="00F21A0E" w:rsidP="00F21A0E">
            <w:pPr>
              <w:numPr>
                <w:ilvl w:val="0"/>
                <w:numId w:val="41"/>
              </w:numPr>
              <w:adjustRightInd w:val="0"/>
              <w:snapToGrid w:val="0"/>
              <w:rPr>
                <w:rFonts w:eastAsia="微软雅黑"/>
                <w:bCs/>
                <w:sz w:val="20"/>
              </w:rPr>
            </w:pPr>
            <w:r w:rsidRPr="00206460">
              <w:rPr>
                <w:rFonts w:eastAsia="微软雅黑"/>
                <w:bCs/>
                <w:sz w:val="20"/>
              </w:rPr>
              <w:t>改进路径</w:t>
            </w:r>
          </w:p>
          <w:p w14:paraId="1E595741" w14:textId="77777777" w:rsidR="00F21A0E" w:rsidRPr="00206460" w:rsidRDefault="00F21A0E" w:rsidP="00F21A0E">
            <w:pPr>
              <w:numPr>
                <w:ilvl w:val="0"/>
                <w:numId w:val="41"/>
              </w:numPr>
              <w:adjustRightInd w:val="0"/>
              <w:snapToGrid w:val="0"/>
              <w:rPr>
                <w:rFonts w:eastAsia="微软雅黑"/>
                <w:bCs/>
                <w:sz w:val="20"/>
              </w:rPr>
            </w:pPr>
            <w:r w:rsidRPr="00206460">
              <w:rPr>
                <w:rFonts w:eastAsia="微软雅黑"/>
                <w:bCs/>
                <w:sz w:val="20"/>
              </w:rPr>
              <w:t>供应商档案与看板</w:t>
            </w:r>
          </w:p>
          <w:p w14:paraId="7C547DE2" w14:textId="71B94E1A" w:rsidR="00F21A0E" w:rsidRPr="00206460" w:rsidRDefault="00F21A0E" w:rsidP="00206460">
            <w:pPr>
              <w:numPr>
                <w:ilvl w:val="0"/>
                <w:numId w:val="41"/>
              </w:numPr>
              <w:adjustRightInd w:val="0"/>
              <w:snapToGrid w:val="0"/>
              <w:rPr>
                <w:rFonts w:eastAsia="微软雅黑"/>
                <w:color w:val="000000"/>
                <w:sz w:val="20"/>
              </w:rPr>
            </w:pPr>
            <w:r w:rsidRPr="00206460">
              <w:rPr>
                <w:rFonts w:eastAsia="微软雅黑"/>
                <w:bCs/>
                <w:sz w:val="20"/>
              </w:rPr>
              <w:t>风险告警机制</w:t>
            </w:r>
          </w:p>
        </w:tc>
      </w:tr>
      <w:tr w:rsidR="00F21A0E" w:rsidRPr="00206460" w14:paraId="08632C39" w14:textId="77777777" w:rsidTr="00206460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25A8" w14:textId="77777777" w:rsidR="00F21A0E" w:rsidRPr="00206460" w:rsidRDefault="00F21A0E" w:rsidP="00F21A0E">
            <w:pPr>
              <w:adjustRightInd w:val="0"/>
              <w:snapToGrid w:val="0"/>
              <w:jc w:val="center"/>
              <w:rPr>
                <w:rFonts w:eastAsia="微软雅黑"/>
                <w:b/>
                <w:bCs/>
                <w:sz w:val="20"/>
              </w:rPr>
            </w:pPr>
            <w:r w:rsidRPr="00206460">
              <w:rPr>
                <w:rFonts w:eastAsia="微软雅黑"/>
                <w:b/>
                <w:bCs/>
                <w:sz w:val="20"/>
              </w:rPr>
              <w:t>第七部分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67C3" w14:textId="77777777" w:rsidR="00F21A0E" w:rsidRPr="00206460" w:rsidRDefault="00F21A0E" w:rsidP="00F21A0E">
            <w:pPr>
              <w:adjustRightInd w:val="0"/>
              <w:snapToGrid w:val="0"/>
              <w:jc w:val="center"/>
              <w:rPr>
                <w:rFonts w:eastAsia="微软雅黑"/>
                <w:b/>
                <w:bCs/>
                <w:sz w:val="20"/>
              </w:rPr>
            </w:pPr>
            <w:r w:rsidRPr="00206460">
              <w:rPr>
                <w:rFonts w:eastAsia="微软雅黑"/>
                <w:b/>
                <w:bCs/>
                <w:sz w:val="20"/>
              </w:rPr>
              <w:t>供应商辅导与质量改进的先进手法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737C" w14:textId="77777777" w:rsidR="00F21A0E" w:rsidRPr="00206460" w:rsidRDefault="00F21A0E" w:rsidP="00206460">
            <w:pPr>
              <w:numPr>
                <w:ilvl w:val="0"/>
                <w:numId w:val="42"/>
              </w:numPr>
              <w:adjustRightInd w:val="0"/>
              <w:snapToGrid w:val="0"/>
              <w:ind w:firstLine="12"/>
              <w:rPr>
                <w:rFonts w:eastAsia="微软雅黑"/>
                <w:bCs/>
                <w:sz w:val="20"/>
              </w:rPr>
            </w:pPr>
            <w:r w:rsidRPr="00206460">
              <w:rPr>
                <w:rFonts w:eastAsia="微软雅黑"/>
                <w:bCs/>
                <w:sz w:val="20"/>
              </w:rPr>
              <w:t>与供应商进行联合质量改进的作业内容</w:t>
            </w:r>
          </w:p>
          <w:p w14:paraId="21B95F79" w14:textId="77777777" w:rsidR="00F21A0E" w:rsidRPr="00206460" w:rsidRDefault="00F21A0E" w:rsidP="00206460">
            <w:pPr>
              <w:numPr>
                <w:ilvl w:val="0"/>
                <w:numId w:val="42"/>
              </w:numPr>
              <w:adjustRightInd w:val="0"/>
              <w:snapToGrid w:val="0"/>
              <w:ind w:firstLine="12"/>
              <w:rPr>
                <w:rFonts w:eastAsia="微软雅黑"/>
                <w:bCs/>
                <w:sz w:val="20"/>
              </w:rPr>
            </w:pPr>
            <w:r w:rsidRPr="00206460">
              <w:rPr>
                <w:rFonts w:eastAsia="微软雅黑"/>
                <w:bCs/>
                <w:sz w:val="20"/>
              </w:rPr>
              <w:t>现场快速问题解决模式</w:t>
            </w:r>
          </w:p>
          <w:p w14:paraId="5F906F82" w14:textId="77777777" w:rsidR="00F21A0E" w:rsidRPr="00206460" w:rsidRDefault="00F21A0E" w:rsidP="00206460">
            <w:pPr>
              <w:numPr>
                <w:ilvl w:val="0"/>
                <w:numId w:val="42"/>
              </w:numPr>
              <w:adjustRightInd w:val="0"/>
              <w:snapToGrid w:val="0"/>
              <w:ind w:firstLine="12"/>
              <w:rPr>
                <w:rFonts w:eastAsia="微软雅黑"/>
                <w:bCs/>
                <w:sz w:val="20"/>
              </w:rPr>
            </w:pPr>
            <w:r w:rsidRPr="00206460">
              <w:rPr>
                <w:rFonts w:eastAsia="微软雅黑"/>
                <w:bCs/>
                <w:sz w:val="20"/>
              </w:rPr>
              <w:t>供应商质量绩效的有效评价</w:t>
            </w:r>
          </w:p>
          <w:p w14:paraId="4312C42A" w14:textId="77777777" w:rsidR="00F21A0E" w:rsidRPr="00206460" w:rsidRDefault="00F21A0E" w:rsidP="00206460">
            <w:pPr>
              <w:numPr>
                <w:ilvl w:val="0"/>
                <w:numId w:val="42"/>
              </w:numPr>
              <w:adjustRightInd w:val="0"/>
              <w:snapToGrid w:val="0"/>
              <w:ind w:firstLine="12"/>
              <w:rPr>
                <w:rFonts w:eastAsia="微软雅黑"/>
                <w:bCs/>
                <w:sz w:val="20"/>
              </w:rPr>
            </w:pPr>
            <w:r w:rsidRPr="00206460">
              <w:rPr>
                <w:rFonts w:eastAsia="微软雅黑"/>
                <w:bCs/>
                <w:sz w:val="20"/>
              </w:rPr>
              <w:t>供应商辅导技巧</w:t>
            </w:r>
          </w:p>
          <w:p w14:paraId="41FC555A" w14:textId="77777777" w:rsidR="00F21A0E" w:rsidRPr="00206460" w:rsidRDefault="00F21A0E" w:rsidP="00206460">
            <w:pPr>
              <w:numPr>
                <w:ilvl w:val="0"/>
                <w:numId w:val="42"/>
              </w:numPr>
              <w:adjustRightInd w:val="0"/>
              <w:snapToGrid w:val="0"/>
              <w:ind w:firstLine="12"/>
              <w:rPr>
                <w:rFonts w:eastAsia="微软雅黑"/>
                <w:color w:val="000000"/>
                <w:sz w:val="20"/>
              </w:rPr>
            </w:pPr>
            <w:r w:rsidRPr="00206460">
              <w:rPr>
                <w:rFonts w:eastAsia="微软雅黑"/>
                <w:bCs/>
                <w:sz w:val="20"/>
              </w:rPr>
              <w:t>8D</w:t>
            </w:r>
            <w:r w:rsidRPr="00206460">
              <w:rPr>
                <w:rFonts w:eastAsia="微软雅黑"/>
                <w:bCs/>
                <w:sz w:val="20"/>
              </w:rPr>
              <w:t>的正确应用</w:t>
            </w:r>
            <w:r w:rsidRPr="00206460">
              <w:rPr>
                <w:rFonts w:eastAsia="微软雅黑"/>
                <w:bCs/>
                <w:sz w:val="20"/>
              </w:rPr>
              <w:t>(</w:t>
            </w:r>
            <w:r w:rsidRPr="00206460">
              <w:rPr>
                <w:rFonts w:eastAsia="微软雅黑"/>
                <w:bCs/>
                <w:sz w:val="20"/>
              </w:rPr>
              <w:t>绝大多数企业有误区</w:t>
            </w:r>
            <w:r w:rsidRPr="00206460">
              <w:rPr>
                <w:rFonts w:eastAsia="微软雅黑"/>
                <w:bCs/>
                <w:sz w:val="20"/>
              </w:rPr>
              <w:t>)</w:t>
            </w:r>
          </w:p>
        </w:tc>
      </w:tr>
      <w:tr w:rsidR="00F21A0E" w:rsidRPr="00206460" w14:paraId="13872EC9" w14:textId="77777777" w:rsidTr="00206460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47F8" w14:textId="77777777" w:rsidR="00F21A0E" w:rsidRPr="00206460" w:rsidRDefault="00F21A0E" w:rsidP="00F21A0E">
            <w:pPr>
              <w:adjustRightInd w:val="0"/>
              <w:snapToGrid w:val="0"/>
              <w:jc w:val="center"/>
              <w:rPr>
                <w:rFonts w:eastAsia="微软雅黑"/>
                <w:b/>
                <w:bCs/>
                <w:sz w:val="20"/>
              </w:rPr>
            </w:pPr>
            <w:r w:rsidRPr="00206460">
              <w:rPr>
                <w:rFonts w:eastAsia="微软雅黑"/>
                <w:b/>
                <w:bCs/>
                <w:sz w:val="20"/>
              </w:rPr>
              <w:t>第八部分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D6F3" w14:textId="77777777" w:rsidR="00F21A0E" w:rsidRPr="00206460" w:rsidRDefault="00F21A0E" w:rsidP="00F21A0E">
            <w:pPr>
              <w:adjustRightInd w:val="0"/>
              <w:snapToGrid w:val="0"/>
              <w:jc w:val="center"/>
              <w:rPr>
                <w:rFonts w:eastAsia="微软雅黑"/>
                <w:b/>
                <w:bCs/>
                <w:sz w:val="20"/>
              </w:rPr>
            </w:pPr>
            <w:r w:rsidRPr="00206460">
              <w:rPr>
                <w:rFonts w:eastAsia="微软雅黑"/>
                <w:b/>
                <w:bCs/>
                <w:sz w:val="20"/>
              </w:rPr>
              <w:t>综合处理技巧与课程总结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0AA9" w14:textId="77777777" w:rsidR="00F21A0E" w:rsidRPr="00206460" w:rsidRDefault="00F21A0E" w:rsidP="00F21A0E">
            <w:pPr>
              <w:numPr>
                <w:ilvl w:val="0"/>
                <w:numId w:val="40"/>
              </w:numPr>
              <w:adjustRightInd w:val="0"/>
              <w:snapToGrid w:val="0"/>
              <w:ind w:left="432" w:firstLine="0"/>
              <w:rPr>
                <w:rFonts w:eastAsia="微软雅黑"/>
                <w:bCs/>
                <w:sz w:val="20"/>
              </w:rPr>
            </w:pPr>
            <w:r w:rsidRPr="00206460">
              <w:rPr>
                <w:rFonts w:eastAsia="微软雅黑"/>
                <w:bCs/>
                <w:sz w:val="20"/>
              </w:rPr>
              <w:t>供应商管理三十六计</w:t>
            </w:r>
          </w:p>
          <w:p w14:paraId="096DBBD5" w14:textId="77777777" w:rsidR="00F21A0E" w:rsidRPr="00206460" w:rsidRDefault="00F21A0E" w:rsidP="00F21A0E">
            <w:pPr>
              <w:numPr>
                <w:ilvl w:val="0"/>
                <w:numId w:val="40"/>
              </w:numPr>
              <w:adjustRightInd w:val="0"/>
              <w:snapToGrid w:val="0"/>
              <w:ind w:left="432" w:firstLine="0"/>
              <w:rPr>
                <w:rFonts w:eastAsia="微软雅黑"/>
                <w:bCs/>
                <w:sz w:val="20"/>
              </w:rPr>
            </w:pPr>
            <w:r w:rsidRPr="00206460">
              <w:rPr>
                <w:rFonts w:eastAsia="微软雅黑"/>
                <w:bCs/>
                <w:sz w:val="20"/>
              </w:rPr>
              <w:t>SQE</w:t>
            </w:r>
            <w:r w:rsidRPr="00206460">
              <w:rPr>
                <w:rFonts w:eastAsia="微软雅黑"/>
                <w:bCs/>
                <w:sz w:val="20"/>
              </w:rPr>
              <w:t>工作技巧共同探讨</w:t>
            </w:r>
          </w:p>
          <w:p w14:paraId="51CB83F7" w14:textId="77777777" w:rsidR="00F21A0E" w:rsidRPr="00206460" w:rsidRDefault="00F21A0E" w:rsidP="00F21A0E">
            <w:pPr>
              <w:numPr>
                <w:ilvl w:val="0"/>
                <w:numId w:val="40"/>
              </w:numPr>
              <w:adjustRightInd w:val="0"/>
              <w:snapToGrid w:val="0"/>
              <w:ind w:left="432" w:firstLine="0"/>
              <w:rPr>
                <w:rFonts w:eastAsia="微软雅黑"/>
                <w:bCs/>
                <w:sz w:val="20"/>
              </w:rPr>
            </w:pPr>
            <w:r w:rsidRPr="00206460">
              <w:rPr>
                <w:rFonts w:eastAsia="微软雅黑"/>
                <w:bCs/>
                <w:sz w:val="20"/>
              </w:rPr>
              <w:t>供应商关系灵活处理</w:t>
            </w:r>
          </w:p>
          <w:p w14:paraId="7221BE1C" w14:textId="38D7A24E" w:rsidR="00F21A0E" w:rsidRPr="00206460" w:rsidRDefault="00F21A0E" w:rsidP="00F21A0E">
            <w:pPr>
              <w:numPr>
                <w:ilvl w:val="0"/>
                <w:numId w:val="40"/>
              </w:numPr>
              <w:adjustRightInd w:val="0"/>
              <w:snapToGrid w:val="0"/>
              <w:ind w:left="432" w:firstLine="0"/>
              <w:rPr>
                <w:rFonts w:eastAsia="微软雅黑"/>
                <w:bCs/>
                <w:sz w:val="20"/>
              </w:rPr>
            </w:pPr>
            <w:r w:rsidRPr="00206460">
              <w:rPr>
                <w:rFonts w:eastAsia="微软雅黑"/>
                <w:bCs/>
                <w:sz w:val="20"/>
              </w:rPr>
              <w:t>辅助案例</w:t>
            </w:r>
          </w:p>
        </w:tc>
      </w:tr>
    </w:tbl>
    <w:p w14:paraId="77C35A4A" w14:textId="77777777" w:rsidR="001D2C28" w:rsidRDefault="004D0470">
      <w:pPr>
        <w:adjustRightInd w:val="0"/>
        <w:snapToGrid w:val="0"/>
        <w:spacing w:line="360" w:lineRule="auto"/>
        <w:contextualSpacing/>
        <w:jc w:val="left"/>
        <w:rPr>
          <w:rFonts w:ascii="微软雅黑" w:eastAsia="微软雅黑" w:hAnsi="微软雅黑" w:hint="eastAsia"/>
          <w:b/>
          <w:color w:val="FFFFFF"/>
          <w:szCs w:val="21"/>
          <w:shd w:val="clear" w:color="auto" w:fill="0070C0"/>
        </w:rPr>
      </w:pPr>
      <w:r>
        <w:rPr>
          <w:rFonts w:ascii="微软雅黑" w:eastAsia="微软雅黑" w:hAnsi="微软雅黑"/>
          <w:b/>
          <w:color w:val="FFFFFF"/>
          <w:szCs w:val="21"/>
          <w:shd w:val="clear" w:color="auto" w:fill="0070C0"/>
        </w:rPr>
        <w:t>方之见管理培训服务解决方案</w:t>
      </w:r>
    </w:p>
    <w:p w14:paraId="1C6BC74A" w14:textId="77777777" w:rsidR="001D2C28" w:rsidRDefault="004D0470">
      <w:pPr>
        <w:widowControl/>
        <w:shd w:val="clear" w:color="auto" w:fill="FFFFFF"/>
        <w:adjustRightInd w:val="0"/>
        <w:snapToGrid w:val="0"/>
        <w:jc w:val="left"/>
        <w:rPr>
          <w:rFonts w:eastAsia="微软雅黑"/>
          <w:bCs/>
          <w:szCs w:val="21"/>
        </w:rPr>
      </w:pPr>
      <w:r>
        <w:rPr>
          <w:rFonts w:ascii="Microsoft YaHei UI" w:eastAsia="Microsoft YaHei UI" w:hAnsi="Microsoft YaHei UI" w:cs="宋体" w:hint="eastAsia"/>
          <w:color w:val="3E3E3E"/>
          <w:kern w:val="0"/>
          <w:sz w:val="20"/>
        </w:rPr>
        <w:t>       </w:t>
      </w:r>
      <w:r>
        <w:rPr>
          <w:rFonts w:eastAsia="微软雅黑" w:hint="eastAsia"/>
          <w:bCs/>
          <w:szCs w:val="21"/>
        </w:rPr>
        <w:t>方之见搭建内外部良好的知识管理系统和资讯分享的平台，建立严谨科学的讲师人才梯队培养方案，确保培训讲师在各自专业领域的不断精进，达成和超越客户专业服务满意度。</w:t>
      </w:r>
    </w:p>
    <w:p w14:paraId="6DC925D7" w14:textId="77777777" w:rsidR="001D2C28" w:rsidRDefault="004D0470">
      <w:pPr>
        <w:widowControl/>
        <w:shd w:val="clear" w:color="auto" w:fill="FFFFFF"/>
        <w:adjustRightInd w:val="0"/>
        <w:snapToGrid w:val="0"/>
        <w:jc w:val="left"/>
        <w:rPr>
          <w:rFonts w:eastAsia="微软雅黑"/>
          <w:bCs/>
          <w:szCs w:val="21"/>
        </w:rPr>
      </w:pPr>
      <w:r>
        <w:rPr>
          <w:rFonts w:eastAsia="微软雅黑" w:hint="eastAsia"/>
          <w:bCs/>
          <w:szCs w:val="21"/>
        </w:rPr>
        <w:t>目前课程体系包括：</w:t>
      </w:r>
    </w:p>
    <w:p w14:paraId="58BD9FA4" w14:textId="77777777" w:rsidR="001D2C28" w:rsidRDefault="004D0470">
      <w:pPr>
        <w:widowControl/>
        <w:shd w:val="clear" w:color="auto" w:fill="FFFFFF"/>
        <w:adjustRightInd w:val="0"/>
        <w:snapToGrid w:val="0"/>
        <w:jc w:val="left"/>
        <w:rPr>
          <w:rFonts w:ascii="Microsoft YaHei UI" w:eastAsia="Microsoft YaHei UI" w:hAnsi="Microsoft YaHei UI" w:cs="宋体" w:hint="eastAsia"/>
          <w:kern w:val="0"/>
          <w:sz w:val="20"/>
        </w:rPr>
      </w:pPr>
      <w:r>
        <w:rPr>
          <w:rFonts w:ascii="Microsoft YaHei UI" w:eastAsia="Microsoft YaHei UI" w:hAnsi="Microsoft YaHei UI" w:cs="宋体" w:hint="eastAsia"/>
          <w:b/>
          <w:bCs/>
          <w:color w:val="FFE240"/>
          <w:spacing w:val="75"/>
          <w:kern w:val="0"/>
        </w:rPr>
        <w:t> </w:t>
      </w:r>
      <w:r>
        <w:rPr>
          <w:rFonts w:ascii="Microsoft YaHei UI" w:eastAsia="Microsoft YaHei UI" w:hAnsi="Microsoft YaHei UI" w:cs="宋体" w:hint="eastAsia"/>
          <w:b/>
          <w:bCs/>
          <w:spacing w:val="75"/>
          <w:kern w:val="0"/>
        </w:rPr>
        <w:t>●</w:t>
      </w:r>
      <w:r>
        <w:rPr>
          <w:rFonts w:ascii="Microsoft YaHei UI" w:eastAsia="Microsoft YaHei UI" w:hAnsi="Microsoft YaHei UI" w:cs="宋体" w:hint="eastAsia"/>
          <w:kern w:val="0"/>
          <w:sz w:val="20"/>
        </w:rPr>
        <w:t>ISO管理体系</w:t>
      </w:r>
    </w:p>
    <w:p w14:paraId="7DA23E33" w14:textId="77777777" w:rsidR="001D2C28" w:rsidRDefault="004D0470">
      <w:pPr>
        <w:widowControl/>
        <w:shd w:val="clear" w:color="auto" w:fill="FFFFFF"/>
        <w:adjustRightInd w:val="0"/>
        <w:snapToGrid w:val="0"/>
        <w:jc w:val="left"/>
        <w:rPr>
          <w:rFonts w:ascii="Microsoft YaHei UI" w:eastAsia="Microsoft YaHei UI" w:hAnsi="Microsoft YaHei UI" w:cs="宋体" w:hint="eastAsia"/>
          <w:kern w:val="0"/>
          <w:sz w:val="20"/>
        </w:rPr>
      </w:pPr>
      <w:r>
        <w:rPr>
          <w:rFonts w:ascii="Microsoft YaHei UI" w:eastAsia="Microsoft YaHei UI" w:hAnsi="Microsoft YaHei UI" w:cs="宋体" w:hint="eastAsia"/>
          <w:b/>
          <w:bCs/>
          <w:spacing w:val="75"/>
          <w:kern w:val="0"/>
        </w:rPr>
        <w:t> ●</w:t>
      </w:r>
      <w:r>
        <w:rPr>
          <w:rFonts w:ascii="Microsoft YaHei UI" w:eastAsia="Microsoft YaHei UI" w:hAnsi="Microsoft YaHei UI" w:cs="宋体" w:hint="eastAsia"/>
          <w:kern w:val="0"/>
          <w:sz w:val="20"/>
        </w:rPr>
        <w:t>质量管理与研发</w:t>
      </w:r>
    </w:p>
    <w:p w14:paraId="543932BF" w14:textId="77777777" w:rsidR="001D2C28" w:rsidRDefault="004D0470">
      <w:pPr>
        <w:widowControl/>
        <w:shd w:val="clear" w:color="auto" w:fill="FFFFFF"/>
        <w:adjustRightInd w:val="0"/>
        <w:snapToGrid w:val="0"/>
        <w:jc w:val="left"/>
        <w:rPr>
          <w:rFonts w:ascii="Microsoft YaHei UI" w:eastAsia="Microsoft YaHei UI" w:hAnsi="Microsoft YaHei UI" w:cs="宋体" w:hint="eastAsia"/>
          <w:kern w:val="0"/>
          <w:sz w:val="20"/>
        </w:rPr>
      </w:pPr>
      <w:r>
        <w:rPr>
          <w:rFonts w:ascii="Microsoft YaHei UI" w:eastAsia="Microsoft YaHei UI" w:hAnsi="Microsoft YaHei UI" w:cs="宋体" w:hint="eastAsia"/>
          <w:b/>
          <w:bCs/>
          <w:spacing w:val="75"/>
          <w:kern w:val="0"/>
        </w:rPr>
        <w:t> ●</w:t>
      </w:r>
      <w:r>
        <w:rPr>
          <w:rFonts w:ascii="Microsoft YaHei UI" w:eastAsia="Microsoft YaHei UI" w:hAnsi="Microsoft YaHei UI" w:cs="宋体" w:hint="eastAsia"/>
          <w:kern w:val="0"/>
          <w:sz w:val="20"/>
        </w:rPr>
        <w:t>精益制造</w:t>
      </w:r>
    </w:p>
    <w:p w14:paraId="315CABEB" w14:textId="77777777" w:rsidR="001D2C28" w:rsidRDefault="004D0470">
      <w:pPr>
        <w:widowControl/>
        <w:shd w:val="clear" w:color="auto" w:fill="FFFFFF"/>
        <w:adjustRightInd w:val="0"/>
        <w:snapToGrid w:val="0"/>
        <w:jc w:val="left"/>
        <w:rPr>
          <w:rFonts w:ascii="Microsoft YaHei UI" w:eastAsia="Microsoft YaHei UI" w:hAnsi="Microsoft YaHei UI" w:cs="宋体" w:hint="eastAsia"/>
          <w:kern w:val="0"/>
          <w:sz w:val="20"/>
        </w:rPr>
      </w:pPr>
      <w:r>
        <w:rPr>
          <w:rFonts w:ascii="Microsoft YaHei UI" w:eastAsia="Microsoft YaHei UI" w:hAnsi="Microsoft YaHei UI" w:cs="宋体" w:hint="eastAsia"/>
          <w:b/>
          <w:bCs/>
          <w:spacing w:val="75"/>
          <w:kern w:val="0"/>
        </w:rPr>
        <w:t> ●</w:t>
      </w:r>
      <w:r>
        <w:rPr>
          <w:rFonts w:ascii="Microsoft YaHei UI" w:eastAsia="Microsoft YaHei UI" w:hAnsi="Microsoft YaHei UI" w:cs="宋体" w:hint="eastAsia"/>
          <w:kern w:val="0"/>
          <w:sz w:val="20"/>
        </w:rPr>
        <w:t>卓越绩效评价</w:t>
      </w:r>
    </w:p>
    <w:p w14:paraId="4B3C2ABD" w14:textId="77777777" w:rsidR="001D2C28" w:rsidRDefault="004D0470">
      <w:pPr>
        <w:widowControl/>
        <w:shd w:val="clear" w:color="auto" w:fill="FFFFFF"/>
        <w:adjustRightInd w:val="0"/>
        <w:snapToGrid w:val="0"/>
        <w:jc w:val="left"/>
        <w:rPr>
          <w:rFonts w:ascii="Microsoft YaHei UI" w:eastAsia="Microsoft YaHei UI" w:hAnsi="Microsoft YaHei UI" w:cs="宋体" w:hint="eastAsia"/>
          <w:kern w:val="0"/>
          <w:sz w:val="20"/>
        </w:rPr>
      </w:pPr>
      <w:r>
        <w:rPr>
          <w:rFonts w:ascii="Microsoft YaHei UI" w:eastAsia="Microsoft YaHei UI" w:hAnsi="Microsoft YaHei UI" w:cs="宋体" w:hint="eastAsia"/>
          <w:b/>
          <w:bCs/>
          <w:spacing w:val="75"/>
          <w:kern w:val="0"/>
        </w:rPr>
        <w:t> ●</w:t>
      </w:r>
      <w:r>
        <w:rPr>
          <w:rFonts w:ascii="Microsoft YaHei UI" w:eastAsia="Microsoft YaHei UI" w:hAnsi="Microsoft YaHei UI" w:cs="宋体" w:hint="eastAsia"/>
          <w:kern w:val="0"/>
          <w:sz w:val="20"/>
        </w:rPr>
        <w:t>采购与供应链</w:t>
      </w:r>
    </w:p>
    <w:p w14:paraId="5E4082BA" w14:textId="77777777" w:rsidR="001D2C28" w:rsidRDefault="004D0470">
      <w:pPr>
        <w:widowControl/>
        <w:shd w:val="clear" w:color="auto" w:fill="FFFFFF"/>
        <w:adjustRightInd w:val="0"/>
        <w:snapToGrid w:val="0"/>
        <w:jc w:val="left"/>
        <w:rPr>
          <w:rFonts w:ascii="Microsoft YaHei UI" w:eastAsia="Microsoft YaHei UI" w:hAnsi="Microsoft YaHei UI" w:cs="宋体" w:hint="eastAsia"/>
          <w:kern w:val="0"/>
          <w:sz w:val="20"/>
        </w:rPr>
      </w:pPr>
      <w:r>
        <w:rPr>
          <w:rFonts w:ascii="Microsoft YaHei UI" w:eastAsia="Microsoft YaHei UI" w:hAnsi="Microsoft YaHei UI" w:cs="宋体" w:hint="eastAsia"/>
          <w:b/>
          <w:bCs/>
          <w:spacing w:val="75"/>
          <w:kern w:val="0"/>
        </w:rPr>
        <w:t> ●</w:t>
      </w:r>
      <w:r>
        <w:rPr>
          <w:rFonts w:ascii="Microsoft YaHei UI" w:eastAsia="Microsoft YaHei UI" w:hAnsi="Microsoft YaHei UI" w:cs="宋体" w:hint="eastAsia"/>
          <w:kern w:val="0"/>
          <w:sz w:val="20"/>
        </w:rPr>
        <w:t>生产与物流仓储</w:t>
      </w:r>
    </w:p>
    <w:p w14:paraId="6BE41340" w14:textId="77777777" w:rsidR="001D2C28" w:rsidRDefault="004D0470">
      <w:pPr>
        <w:widowControl/>
        <w:shd w:val="clear" w:color="auto" w:fill="FFFFFF"/>
        <w:adjustRightInd w:val="0"/>
        <w:snapToGrid w:val="0"/>
        <w:jc w:val="left"/>
        <w:rPr>
          <w:rFonts w:ascii="Microsoft YaHei UI" w:eastAsia="Microsoft YaHei UI" w:hAnsi="Microsoft YaHei UI" w:cs="宋体" w:hint="eastAsia"/>
          <w:kern w:val="0"/>
          <w:sz w:val="20"/>
        </w:rPr>
      </w:pPr>
      <w:r>
        <w:rPr>
          <w:rFonts w:ascii="Microsoft YaHei UI" w:eastAsia="Microsoft YaHei UI" w:hAnsi="Microsoft YaHei UI" w:cs="宋体" w:hint="eastAsia"/>
          <w:b/>
          <w:bCs/>
          <w:spacing w:val="75"/>
          <w:kern w:val="0"/>
        </w:rPr>
        <w:t> ●</w:t>
      </w:r>
      <w:r>
        <w:rPr>
          <w:rFonts w:ascii="Microsoft YaHei UI" w:eastAsia="Microsoft YaHei UI" w:hAnsi="Microsoft YaHei UI" w:cs="宋体" w:hint="eastAsia"/>
          <w:kern w:val="0"/>
          <w:sz w:val="20"/>
        </w:rPr>
        <w:t>人力资源与个人能力提升</w:t>
      </w:r>
    </w:p>
    <w:p w14:paraId="27C37DDB" w14:textId="77777777" w:rsidR="001D2C28" w:rsidRDefault="004D0470">
      <w:pPr>
        <w:widowControl/>
        <w:shd w:val="clear" w:color="auto" w:fill="FFFFFF"/>
        <w:adjustRightInd w:val="0"/>
        <w:snapToGrid w:val="0"/>
        <w:jc w:val="left"/>
        <w:rPr>
          <w:rFonts w:ascii="Microsoft YaHei UI" w:eastAsia="Microsoft YaHei UI" w:hAnsi="Microsoft YaHei UI" w:cs="宋体" w:hint="eastAsia"/>
          <w:kern w:val="0"/>
          <w:sz w:val="20"/>
        </w:rPr>
      </w:pPr>
      <w:r>
        <w:rPr>
          <w:rFonts w:ascii="Microsoft YaHei UI" w:eastAsia="Microsoft YaHei UI" w:hAnsi="Microsoft YaHei UI" w:cs="宋体" w:hint="eastAsia"/>
          <w:b/>
          <w:bCs/>
          <w:spacing w:val="75"/>
          <w:kern w:val="0"/>
        </w:rPr>
        <w:t> ●</w:t>
      </w:r>
      <w:r>
        <w:rPr>
          <w:rFonts w:ascii="Microsoft YaHei UI" w:eastAsia="Microsoft YaHei UI" w:hAnsi="Microsoft YaHei UI" w:cs="宋体" w:hint="eastAsia"/>
          <w:kern w:val="0"/>
          <w:sz w:val="20"/>
        </w:rPr>
        <w:t>领导力与组织发展</w:t>
      </w:r>
    </w:p>
    <w:p w14:paraId="11BFFAED" w14:textId="77777777" w:rsidR="001D2C28" w:rsidRDefault="004D0470">
      <w:pPr>
        <w:widowControl/>
        <w:shd w:val="clear" w:color="auto" w:fill="FFFFFF"/>
        <w:adjustRightInd w:val="0"/>
        <w:snapToGrid w:val="0"/>
        <w:jc w:val="left"/>
        <w:rPr>
          <w:rFonts w:ascii="Microsoft YaHei UI" w:eastAsia="Microsoft YaHei UI" w:hAnsi="Microsoft YaHei UI" w:cs="宋体" w:hint="eastAsia"/>
          <w:kern w:val="0"/>
          <w:sz w:val="20"/>
        </w:rPr>
      </w:pPr>
      <w:r>
        <w:rPr>
          <w:rFonts w:ascii="Microsoft YaHei UI" w:eastAsia="Microsoft YaHei UI" w:hAnsi="Microsoft YaHei UI" w:cs="宋体" w:hint="eastAsia"/>
          <w:b/>
          <w:bCs/>
          <w:spacing w:val="75"/>
          <w:kern w:val="0"/>
        </w:rPr>
        <w:t> ●</w:t>
      </w:r>
      <w:r>
        <w:rPr>
          <w:rFonts w:ascii="Microsoft YaHei UI" w:eastAsia="Microsoft YaHei UI" w:hAnsi="Microsoft YaHei UI" w:cs="宋体" w:hint="eastAsia"/>
          <w:kern w:val="0"/>
          <w:sz w:val="20"/>
        </w:rPr>
        <w:t>营销与客服</w:t>
      </w:r>
    </w:p>
    <w:p w14:paraId="0D0A0AB3" w14:textId="77777777" w:rsidR="001D2C28" w:rsidRDefault="004D0470">
      <w:pPr>
        <w:widowControl/>
        <w:shd w:val="clear" w:color="auto" w:fill="FFFFFF"/>
        <w:adjustRightInd w:val="0"/>
        <w:snapToGrid w:val="0"/>
        <w:jc w:val="left"/>
        <w:rPr>
          <w:rFonts w:ascii="Microsoft YaHei UI" w:eastAsia="Microsoft YaHei UI" w:hAnsi="Microsoft YaHei UI" w:cs="宋体" w:hint="eastAsia"/>
          <w:kern w:val="0"/>
          <w:sz w:val="20"/>
        </w:rPr>
      </w:pPr>
      <w:r>
        <w:rPr>
          <w:rFonts w:ascii="Microsoft YaHei UI" w:eastAsia="Microsoft YaHei UI" w:hAnsi="Microsoft YaHei UI" w:cs="宋体" w:hint="eastAsia"/>
          <w:b/>
          <w:bCs/>
          <w:spacing w:val="75"/>
          <w:kern w:val="0"/>
        </w:rPr>
        <w:t> ●</w:t>
      </w:r>
      <w:r>
        <w:rPr>
          <w:rFonts w:ascii="Microsoft YaHei UI" w:eastAsia="Microsoft YaHei UI" w:hAnsi="Microsoft YaHei UI" w:cs="宋体" w:hint="eastAsia"/>
          <w:kern w:val="0"/>
          <w:sz w:val="20"/>
        </w:rPr>
        <w:t>公益沙龙、在线讲座</w:t>
      </w:r>
    </w:p>
    <w:p w14:paraId="55493C22" w14:textId="77777777" w:rsidR="001D2C28" w:rsidRDefault="008B51C5">
      <w:pPr>
        <w:widowControl/>
        <w:shd w:val="clear" w:color="auto" w:fill="FFFFFF"/>
        <w:adjustRightInd w:val="0"/>
        <w:snapToGrid w:val="0"/>
        <w:jc w:val="left"/>
        <w:rPr>
          <w:rFonts w:ascii="Microsoft YaHei UI" w:eastAsia="Microsoft YaHei UI" w:hAnsi="Microsoft YaHei UI" w:cs="宋体" w:hint="eastAsia"/>
          <w:kern w:val="0"/>
          <w:sz w:val="20"/>
        </w:rPr>
      </w:pPr>
      <w:r>
        <w:rPr>
          <w:rFonts w:ascii="Microsoft YaHei UI" w:eastAsia="Microsoft YaHei UI" w:hAnsi="Microsoft YaHei UI" w:cs="宋体" w:hint="eastAsia"/>
          <w:noProof/>
          <w:kern w:val="0"/>
          <w:sz w:val="20"/>
        </w:rPr>
        <w:drawing>
          <wp:anchor distT="0" distB="0" distL="114300" distR="114300" simplePos="0" relativeHeight="251664384" behindDoc="0" locked="0" layoutInCell="1" allowOverlap="1" wp14:anchorId="0718A518" wp14:editId="5782503A">
            <wp:simplePos x="0" y="0"/>
            <wp:positionH relativeFrom="column">
              <wp:posOffset>786130</wp:posOffset>
            </wp:positionH>
            <wp:positionV relativeFrom="paragraph">
              <wp:posOffset>174625</wp:posOffset>
            </wp:positionV>
            <wp:extent cx="4531107" cy="2095500"/>
            <wp:effectExtent l="0" t="0" r="0" b="0"/>
            <wp:wrapNone/>
            <wp:docPr id="4" name="图片 4" descr="https://mmbiz.qpic.cn/mmbiz_png/IIJh11bZtUPwoPuKwIcO4jSqIuOFvMKdprdRzfeK0M4q7ibeBgpooKeVzUG4IwAtib9056GQYgJzxWmd8NEERwDQ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s://mmbiz.qpic.cn/mmbiz_png/IIJh11bZtUPwoPuKwIcO4jSqIuOFvMKdprdRzfeK0M4q7ibeBgpooKeVzUG4IwAtib9056GQYgJzxWmd8NEERwDQ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2715" cy="2096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0470">
        <w:rPr>
          <w:rFonts w:ascii="Microsoft YaHei UI" w:eastAsia="Microsoft YaHei UI" w:hAnsi="Microsoft YaHei UI" w:cs="宋体" w:hint="eastAsia"/>
          <w:kern w:val="0"/>
          <w:sz w:val="20"/>
        </w:rPr>
        <w:t>关于我们更多详情及资料获取，请扫描KCF官方二维码</w:t>
      </w:r>
    </w:p>
    <w:p w14:paraId="7594CCA6" w14:textId="77777777" w:rsidR="001D2C28" w:rsidRDefault="001D2C28">
      <w:pPr>
        <w:widowControl/>
        <w:shd w:val="clear" w:color="auto" w:fill="FFFFFF"/>
        <w:adjustRightInd w:val="0"/>
        <w:snapToGrid w:val="0"/>
        <w:jc w:val="center"/>
        <w:rPr>
          <w:rFonts w:ascii="Microsoft YaHei UI" w:eastAsia="Microsoft YaHei UI" w:hAnsi="Microsoft YaHei UI" w:cs="宋体" w:hint="eastAsia"/>
          <w:color w:val="3E3E3E"/>
          <w:kern w:val="0"/>
          <w:sz w:val="20"/>
        </w:rPr>
      </w:pPr>
    </w:p>
    <w:sectPr w:rsidR="001D2C28" w:rsidSect="001D2C28">
      <w:headerReference w:type="default" r:id="rId11"/>
      <w:footerReference w:type="default" r:id="rId12"/>
      <w:pgSz w:w="11906" w:h="16838"/>
      <w:pgMar w:top="1814" w:right="1417" w:bottom="1814" w:left="1417" w:header="851" w:footer="289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1B688" w14:textId="77777777" w:rsidR="00426B24" w:rsidRDefault="00426B24" w:rsidP="001D2C28">
      <w:r>
        <w:separator/>
      </w:r>
    </w:p>
  </w:endnote>
  <w:endnote w:type="continuationSeparator" w:id="0">
    <w:p w14:paraId="4D0F32FA" w14:textId="77777777" w:rsidR="00426B24" w:rsidRDefault="00426B24" w:rsidP="001D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1AE87" w14:textId="77777777" w:rsidR="001D2C28" w:rsidRDefault="009F09A2">
    <w:pPr>
      <w:pStyle w:val="a5"/>
    </w:pPr>
    <w:r>
      <w:pict w14:anchorId="7DBB59CE">
        <v:rect id="_x0000_s1026" style="position:absolute;margin-left:12097pt;margin-top:-21.4pt;width:597.5pt;height:20.7pt;z-index:-251657728;mso-position-horizontal:right;mso-position-horizontal-relative:page;mso-width-relative:margin;mso-height-relative:margin;v-text-anchor:middle" o:gfxdata="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D12bLvWAAAA&#10;CAEAAA8AAAAAAAAAAQAgAAAAIgAAAGRycy9kb3ducmV2LnhtbFBLAQIUABQAAAAIAIdO4kBIKlcw&#10;kQIAAEQFAAAOAAAAAAAAAAEAIAAAACUBAABkcnMvZTJvRG9jLnhtbFBLBQYAAAAABgAGAFkBAAAo&#10;BgAAAAA=&#10;" o:allowoverlap="f" fillcolor="#1e2d70" stroked="f">
          <v:fill color2="#c42289" rotate="t" angle="90" colors="19661f #1e2d70;45220f #1b81c5;62915f #c42289" focus="100%" type="gradient">
            <o:fill v:ext="view" type="gradientUnscaled"/>
          </v:fill>
          <v:textbox>
            <w:txbxContent>
              <w:p w14:paraId="17713025" w14:textId="77777777" w:rsidR="001D2C28" w:rsidRDefault="00806422">
                <w:pPr>
                  <w:ind w:firstLineChars="550" w:firstLine="990"/>
                  <w:jc w:val="center"/>
                  <w:rPr>
                    <w:sz w:val="18"/>
                  </w:rPr>
                </w:pPr>
                <w:r w:rsidRPr="00806422">
                  <w:rPr>
                    <w:rFonts w:ascii="微软雅黑" w:eastAsia="微软雅黑" w:hAnsi="微软雅黑"/>
                    <w:color w:val="FFFFFF" w:themeColor="background1"/>
                    <w:sz w:val="18"/>
                  </w:rPr>
                  <w:t>标准管理    永续经营Standard Management  Sustainable Operation</w:t>
                </w:r>
              </w:p>
            </w:txbxContent>
          </v:textbox>
          <w10:wrap anchorx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C97FD" w14:textId="77777777" w:rsidR="00426B24" w:rsidRDefault="00426B24" w:rsidP="001D2C28">
      <w:r>
        <w:separator/>
      </w:r>
    </w:p>
  </w:footnote>
  <w:footnote w:type="continuationSeparator" w:id="0">
    <w:p w14:paraId="59751114" w14:textId="77777777" w:rsidR="00426B24" w:rsidRDefault="00426B24" w:rsidP="001D2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6C6D7" w14:textId="77777777" w:rsidR="001D2C28" w:rsidRDefault="004D0470">
    <w:pPr>
      <w:ind w:right="840" w:firstLineChars="1600" w:firstLine="3360"/>
    </w:pPr>
    <w:bookmarkStart w:id="0" w:name="OLE_LINK1"/>
    <w:bookmarkStart w:id="1" w:name="OLE_LINK2"/>
    <w:bookmarkStart w:id="2" w:name="OLE_LINK3"/>
    <w:r>
      <w:rPr>
        <w:noProof/>
      </w:rPr>
      <w:drawing>
        <wp:anchor distT="0" distB="0" distL="0" distR="0" simplePos="0" relativeHeight="251657728" behindDoc="0" locked="0" layoutInCell="1" allowOverlap="1" wp14:anchorId="6D5BD305" wp14:editId="76BB4BC7">
          <wp:simplePos x="0" y="0"/>
          <wp:positionH relativeFrom="margin">
            <wp:posOffset>-337820</wp:posOffset>
          </wp:positionH>
          <wp:positionV relativeFrom="page">
            <wp:posOffset>381000</wp:posOffset>
          </wp:positionV>
          <wp:extent cx="1790700" cy="409575"/>
          <wp:effectExtent l="0" t="0" r="0" b="0"/>
          <wp:wrapSquare wrapText="right"/>
          <wp:docPr id="6" name="图片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</w:p>
  <w:p w14:paraId="59C729E7" w14:textId="77777777" w:rsidR="001D2C28" w:rsidRDefault="002D119D">
    <w:pPr>
      <w:pStyle w:val="a7"/>
      <w:ind w:right="120"/>
      <w:jc w:val="right"/>
      <w:rPr>
        <w:sz w:val="21"/>
      </w:rPr>
    </w:pPr>
    <w:r>
      <w:rPr>
        <w:rFonts w:ascii="微软雅黑" w:eastAsia="微软雅黑" w:hAnsi="微软雅黑" w:hint="eastAsia"/>
        <w:sz w:val="21"/>
      </w:rPr>
      <w:t>SQE</w:t>
    </w:r>
    <w:r>
      <w:rPr>
        <w:rFonts w:ascii="微软雅黑" w:eastAsia="微软雅黑" w:hAnsi="微软雅黑"/>
        <w:sz w:val="21"/>
      </w:rPr>
      <w:t>—</w:t>
    </w:r>
    <w:r>
      <w:rPr>
        <w:rFonts w:ascii="微软雅黑" w:eastAsia="微软雅黑" w:hAnsi="微软雅黑" w:hint="eastAsia"/>
        <w:sz w:val="21"/>
      </w:rPr>
      <w:t>供应商质量管理</w:t>
    </w:r>
    <w:r w:rsidR="00820503">
      <w:rPr>
        <w:rFonts w:ascii="微软雅黑" w:eastAsia="微软雅黑" w:hAnsi="微软雅黑" w:hint="eastAsia"/>
        <w:sz w:val="21"/>
      </w:rPr>
      <w:t>与工具运用</w:t>
    </w:r>
    <w:sdt>
      <w:sdtPr>
        <w:rPr>
          <w:rFonts w:ascii="微软雅黑" w:eastAsia="微软雅黑" w:hAnsi="微软雅黑" w:hint="eastAsia"/>
          <w:sz w:val="21"/>
        </w:rPr>
        <w:id w:val="1154205876"/>
      </w:sdtPr>
      <w:sdtEndPr>
        <w:rPr>
          <w:rFonts w:ascii="Times New Roman" w:eastAsia="宋体" w:hAnsi="Times New Roman" w:hint="default"/>
        </w:rPr>
      </w:sdtEndPr>
      <w:sdtContent>
        <w:r w:rsidR="001402FD">
          <w:rPr>
            <w:sz w:val="21"/>
          </w:rPr>
          <w:fldChar w:fldCharType="begin"/>
        </w:r>
        <w:r w:rsidR="004D0470">
          <w:rPr>
            <w:sz w:val="21"/>
          </w:rPr>
          <w:instrText xml:space="preserve"> PAGE </w:instrText>
        </w:r>
        <w:r w:rsidR="001402FD">
          <w:rPr>
            <w:sz w:val="21"/>
          </w:rPr>
          <w:fldChar w:fldCharType="separate"/>
        </w:r>
        <w:r w:rsidR="006A1835">
          <w:rPr>
            <w:noProof/>
            <w:sz w:val="21"/>
          </w:rPr>
          <w:t>1</w:t>
        </w:r>
        <w:r w:rsidR="001402FD">
          <w:rPr>
            <w:sz w:val="21"/>
          </w:rPr>
          <w:fldChar w:fldCharType="end"/>
        </w:r>
        <w:r w:rsidR="004D0470">
          <w:rPr>
            <w:sz w:val="21"/>
            <w:lang w:val="zh-CN"/>
          </w:rPr>
          <w:t xml:space="preserve"> / </w:t>
        </w:r>
        <w:r w:rsidR="001402FD">
          <w:rPr>
            <w:sz w:val="21"/>
          </w:rPr>
          <w:fldChar w:fldCharType="begin"/>
        </w:r>
        <w:r w:rsidR="004D0470">
          <w:rPr>
            <w:sz w:val="21"/>
          </w:rPr>
          <w:instrText xml:space="preserve"> NUMPAGES  </w:instrText>
        </w:r>
        <w:r w:rsidR="001402FD">
          <w:rPr>
            <w:sz w:val="21"/>
          </w:rPr>
          <w:fldChar w:fldCharType="separate"/>
        </w:r>
        <w:r w:rsidR="006A1835">
          <w:rPr>
            <w:noProof/>
            <w:sz w:val="21"/>
          </w:rPr>
          <w:t>9</w:t>
        </w:r>
        <w:r w:rsidR="001402FD">
          <w:rPr>
            <w:sz w:val="21"/>
          </w:rPr>
          <w:fldChar w:fldCharType="end"/>
        </w:r>
      </w:sdtContent>
    </w:sdt>
    <w:r w:rsidR="004D0470">
      <w:rPr>
        <w:rFonts w:hint="eastAsia"/>
        <w:noProof/>
        <w:sz w:val="21"/>
      </w:rPr>
      <w:drawing>
        <wp:anchor distT="0" distB="0" distL="114300" distR="114300" simplePos="0" relativeHeight="251656704" behindDoc="1" locked="0" layoutInCell="1" allowOverlap="1" wp14:anchorId="0A571B8A" wp14:editId="4AC8358E">
          <wp:simplePos x="0" y="0"/>
          <wp:positionH relativeFrom="margin">
            <wp:posOffset>232410</wp:posOffset>
          </wp:positionH>
          <wp:positionV relativeFrom="margin">
            <wp:posOffset>3347085</wp:posOffset>
          </wp:positionV>
          <wp:extent cx="6384290" cy="1475740"/>
          <wp:effectExtent l="0" t="1771650" r="0" b="1743710"/>
          <wp:wrapNone/>
          <wp:docPr id="10" name="图片 10" descr="方之见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方之见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 rot="19080000">
                    <a:off x="0" y="0"/>
                    <a:ext cx="6384290" cy="1475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5178EC5"/>
    <w:multiLevelType w:val="singleLevel"/>
    <w:tmpl w:val="C5178EC5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048C19B5"/>
    <w:multiLevelType w:val="hybridMultilevel"/>
    <w:tmpl w:val="BCBE7A44"/>
    <w:lvl w:ilvl="0" w:tplc="19F08B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58B0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AC92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D8D1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185F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36D7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2804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A6A8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62A1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223D5"/>
    <w:multiLevelType w:val="multilevel"/>
    <w:tmpl w:val="06F223D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90737E"/>
    <w:multiLevelType w:val="multilevel"/>
    <w:tmpl w:val="0A90737E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F33E3D"/>
    <w:multiLevelType w:val="multilevel"/>
    <w:tmpl w:val="0AF33E3D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5F03E3"/>
    <w:multiLevelType w:val="multilevel"/>
    <w:tmpl w:val="0E5F03E3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135166"/>
    <w:multiLevelType w:val="multilevel"/>
    <w:tmpl w:val="1013516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32D73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7C691C"/>
    <w:multiLevelType w:val="multilevel"/>
    <w:tmpl w:val="117C69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33470F0"/>
    <w:multiLevelType w:val="multilevel"/>
    <w:tmpl w:val="133470F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56F7B13"/>
    <w:multiLevelType w:val="multilevel"/>
    <w:tmpl w:val="156F7B13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5AF162E"/>
    <w:multiLevelType w:val="hybridMultilevel"/>
    <w:tmpl w:val="1B3665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333A6E"/>
    <w:multiLevelType w:val="hybridMultilevel"/>
    <w:tmpl w:val="880E1796"/>
    <w:lvl w:ilvl="0" w:tplc="04090001">
      <w:start w:val="1"/>
      <w:numFmt w:val="bullet"/>
      <w:lvlText w:val=""/>
      <w:lvlJc w:val="left"/>
      <w:pPr>
        <w:tabs>
          <w:tab w:val="num" w:pos="1409"/>
        </w:tabs>
        <w:ind w:left="140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29"/>
        </w:tabs>
        <w:ind w:left="182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49"/>
        </w:tabs>
        <w:ind w:left="22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69"/>
        </w:tabs>
        <w:ind w:left="266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89"/>
        </w:tabs>
        <w:ind w:left="308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09"/>
        </w:tabs>
        <w:ind w:left="35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9"/>
        </w:tabs>
        <w:ind w:left="392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9"/>
        </w:tabs>
        <w:ind w:left="434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69"/>
        </w:tabs>
        <w:ind w:left="4769" w:hanging="420"/>
      </w:pPr>
      <w:rPr>
        <w:rFonts w:ascii="Wingdings" w:hAnsi="Wingdings" w:hint="default"/>
      </w:rPr>
    </w:lvl>
  </w:abstractNum>
  <w:abstractNum w:abstractNumId="12" w15:restartNumberingAfterBreak="0">
    <w:nsid w:val="1B861E8E"/>
    <w:multiLevelType w:val="multilevel"/>
    <w:tmpl w:val="1B861E8E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C3715D0"/>
    <w:multiLevelType w:val="multilevel"/>
    <w:tmpl w:val="1C3715D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C42289"/>
        <w:sz w:val="18"/>
        <w:szCs w:val="1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C576B03"/>
    <w:multiLevelType w:val="hybridMultilevel"/>
    <w:tmpl w:val="CFC65956"/>
    <w:lvl w:ilvl="0" w:tplc="5CDA8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D2428C7"/>
    <w:multiLevelType w:val="multilevel"/>
    <w:tmpl w:val="1D2428C7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0B02F74"/>
    <w:multiLevelType w:val="multilevel"/>
    <w:tmpl w:val="20B02F74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D27019"/>
    <w:multiLevelType w:val="multilevel"/>
    <w:tmpl w:val="23D2701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4B610D0"/>
    <w:multiLevelType w:val="hybridMultilevel"/>
    <w:tmpl w:val="6CFA1D76"/>
    <w:lvl w:ilvl="0" w:tplc="BA70109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D6009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8E472F3"/>
    <w:multiLevelType w:val="multilevel"/>
    <w:tmpl w:val="28E472F3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C42289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BBE6493"/>
    <w:multiLevelType w:val="multilevel"/>
    <w:tmpl w:val="2BBE6493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EBE795A"/>
    <w:multiLevelType w:val="multilevel"/>
    <w:tmpl w:val="2EBE79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11954EE"/>
    <w:multiLevelType w:val="hybridMultilevel"/>
    <w:tmpl w:val="CA549BE6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1CF14F8"/>
    <w:multiLevelType w:val="hybridMultilevel"/>
    <w:tmpl w:val="437EB89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9163EAE"/>
    <w:multiLevelType w:val="multilevel"/>
    <w:tmpl w:val="39163EAE"/>
    <w:lvl w:ilvl="0">
      <w:start w:val="1"/>
      <w:numFmt w:val="bullet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C42289"/>
        <w:sz w:val="18"/>
        <w:szCs w:val="18"/>
      </w:rPr>
    </w:lvl>
    <w:lvl w:ilvl="1">
      <w:start w:val="1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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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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664C66"/>
    <w:multiLevelType w:val="multilevel"/>
    <w:tmpl w:val="39664C6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FB832CC"/>
    <w:multiLevelType w:val="multilevel"/>
    <w:tmpl w:val="3FB832CC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0B52E34"/>
    <w:multiLevelType w:val="hybridMultilevel"/>
    <w:tmpl w:val="39587246"/>
    <w:lvl w:ilvl="0" w:tplc="B802C73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6124E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3035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A004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4E46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20A0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44F7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B0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868F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F3560C"/>
    <w:multiLevelType w:val="hybridMultilevel"/>
    <w:tmpl w:val="826AC0A2"/>
    <w:lvl w:ilvl="0" w:tplc="19F08B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42F771E"/>
    <w:multiLevelType w:val="multilevel"/>
    <w:tmpl w:val="442F771E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4FE0AF2"/>
    <w:multiLevelType w:val="multilevel"/>
    <w:tmpl w:val="44FE0AF2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4D772B4"/>
    <w:multiLevelType w:val="multilevel"/>
    <w:tmpl w:val="54D772B4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8393D5A"/>
    <w:multiLevelType w:val="hybridMultilevel"/>
    <w:tmpl w:val="BCBE7A44"/>
    <w:lvl w:ilvl="0" w:tplc="04090001">
      <w:start w:val="1"/>
      <w:numFmt w:val="bullet"/>
      <w:lvlText w:val="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1" w:tplc="0958B05C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6CAC92A0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7CD8D1E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9185FF2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4836D73A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4C28047E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A0A6A89A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8B62A142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3" w15:restartNumberingAfterBreak="0">
    <w:nsid w:val="584F1221"/>
    <w:multiLevelType w:val="multilevel"/>
    <w:tmpl w:val="584F122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C42289"/>
        <w:sz w:val="18"/>
        <w:szCs w:val="1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977276"/>
    <w:multiLevelType w:val="multilevel"/>
    <w:tmpl w:val="58977276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8B270AF"/>
    <w:multiLevelType w:val="multilevel"/>
    <w:tmpl w:val="58B270A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959063F"/>
    <w:multiLevelType w:val="multilevel"/>
    <w:tmpl w:val="5959063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A750442"/>
    <w:multiLevelType w:val="multilevel"/>
    <w:tmpl w:val="5A7504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060193A"/>
    <w:multiLevelType w:val="hybridMultilevel"/>
    <w:tmpl w:val="8BE40EB6"/>
    <w:lvl w:ilvl="0" w:tplc="72E8B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7A56E22"/>
    <w:multiLevelType w:val="multilevel"/>
    <w:tmpl w:val="67A56E22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81E0BE8"/>
    <w:multiLevelType w:val="hybridMultilevel"/>
    <w:tmpl w:val="00C2687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113408D"/>
    <w:multiLevelType w:val="multilevel"/>
    <w:tmpl w:val="7113408D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AF15B5"/>
    <w:multiLevelType w:val="singleLevel"/>
    <w:tmpl w:val="71AF15B5"/>
    <w:lvl w:ilvl="0">
      <w:start w:val="1"/>
      <w:numFmt w:val="decimal"/>
      <w:suff w:val="nothing"/>
      <w:lvlText w:val="%1）"/>
      <w:lvlJc w:val="left"/>
    </w:lvl>
  </w:abstractNum>
  <w:abstractNum w:abstractNumId="43" w15:restartNumberingAfterBreak="0">
    <w:nsid w:val="76975361"/>
    <w:multiLevelType w:val="multilevel"/>
    <w:tmpl w:val="7697536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84714AB"/>
    <w:multiLevelType w:val="multilevel"/>
    <w:tmpl w:val="784714AB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A031A6A"/>
    <w:multiLevelType w:val="multilevel"/>
    <w:tmpl w:val="7A031A6A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A26698A"/>
    <w:multiLevelType w:val="hybridMultilevel"/>
    <w:tmpl w:val="5874CD12"/>
    <w:lvl w:ilvl="0" w:tplc="A8E4D1F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47" w15:restartNumberingAfterBreak="0">
    <w:nsid w:val="7F070133"/>
    <w:multiLevelType w:val="multilevel"/>
    <w:tmpl w:val="7F070133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FE00103"/>
    <w:multiLevelType w:val="hybridMultilevel"/>
    <w:tmpl w:val="0742BE34"/>
    <w:lvl w:ilvl="0" w:tplc="A13E7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82814426">
    <w:abstractNumId w:val="6"/>
  </w:num>
  <w:num w:numId="2" w16cid:durableId="56321032">
    <w:abstractNumId w:val="33"/>
  </w:num>
  <w:num w:numId="3" w16cid:durableId="2026516658">
    <w:abstractNumId w:val="19"/>
  </w:num>
  <w:num w:numId="4" w16cid:durableId="1943033238">
    <w:abstractNumId w:val="42"/>
  </w:num>
  <w:num w:numId="5" w16cid:durableId="1928883779">
    <w:abstractNumId w:val="0"/>
  </w:num>
  <w:num w:numId="6" w16cid:durableId="11080504">
    <w:abstractNumId w:val="24"/>
  </w:num>
  <w:num w:numId="7" w16cid:durableId="635646790">
    <w:abstractNumId w:val="13"/>
  </w:num>
  <w:num w:numId="8" w16cid:durableId="486172197">
    <w:abstractNumId w:val="4"/>
  </w:num>
  <w:num w:numId="9" w16cid:durableId="676923077">
    <w:abstractNumId w:val="18"/>
  </w:num>
  <w:num w:numId="10" w16cid:durableId="1537810707">
    <w:abstractNumId w:val="38"/>
  </w:num>
  <w:num w:numId="11" w16cid:durableId="1206257625">
    <w:abstractNumId w:val="14"/>
  </w:num>
  <w:num w:numId="12" w16cid:durableId="1106656333">
    <w:abstractNumId w:val="48"/>
  </w:num>
  <w:num w:numId="13" w16cid:durableId="1339114384">
    <w:abstractNumId w:val="21"/>
  </w:num>
  <w:num w:numId="14" w16cid:durableId="995452957">
    <w:abstractNumId w:val="25"/>
  </w:num>
  <w:num w:numId="15" w16cid:durableId="1380086738">
    <w:abstractNumId w:val="37"/>
  </w:num>
  <w:num w:numId="16" w16cid:durableId="2075464892">
    <w:abstractNumId w:val="3"/>
  </w:num>
  <w:num w:numId="17" w16cid:durableId="882592062">
    <w:abstractNumId w:val="7"/>
  </w:num>
  <w:num w:numId="18" w16cid:durableId="604969901">
    <w:abstractNumId w:val="45"/>
  </w:num>
  <w:num w:numId="19" w16cid:durableId="1690909164">
    <w:abstractNumId w:val="29"/>
  </w:num>
  <w:num w:numId="20" w16cid:durableId="1900284799">
    <w:abstractNumId w:val="15"/>
  </w:num>
  <w:num w:numId="21" w16cid:durableId="1984305739">
    <w:abstractNumId w:val="16"/>
  </w:num>
  <w:num w:numId="22" w16cid:durableId="1750422401">
    <w:abstractNumId w:val="17"/>
  </w:num>
  <w:num w:numId="23" w16cid:durableId="240406636">
    <w:abstractNumId w:val="30"/>
  </w:num>
  <w:num w:numId="24" w16cid:durableId="1810710608">
    <w:abstractNumId w:val="41"/>
  </w:num>
  <w:num w:numId="25" w16cid:durableId="361125964">
    <w:abstractNumId w:val="36"/>
  </w:num>
  <w:num w:numId="26" w16cid:durableId="1795440186">
    <w:abstractNumId w:val="5"/>
  </w:num>
  <w:num w:numId="27" w16cid:durableId="789709717">
    <w:abstractNumId w:val="39"/>
  </w:num>
  <w:num w:numId="28" w16cid:durableId="2024814855">
    <w:abstractNumId w:val="8"/>
  </w:num>
  <w:num w:numId="29" w16cid:durableId="1526137739">
    <w:abstractNumId w:val="47"/>
  </w:num>
  <w:num w:numId="30" w16cid:durableId="780295325">
    <w:abstractNumId w:val="20"/>
  </w:num>
  <w:num w:numId="31" w16cid:durableId="433017601">
    <w:abstractNumId w:val="9"/>
  </w:num>
  <w:num w:numId="32" w16cid:durableId="1482037233">
    <w:abstractNumId w:val="12"/>
  </w:num>
  <w:num w:numId="33" w16cid:durableId="195587800">
    <w:abstractNumId w:val="34"/>
  </w:num>
  <w:num w:numId="34" w16cid:durableId="1914584192">
    <w:abstractNumId w:val="31"/>
  </w:num>
  <w:num w:numId="35" w16cid:durableId="868644562">
    <w:abstractNumId w:val="43"/>
  </w:num>
  <w:num w:numId="36" w16cid:durableId="2045981929">
    <w:abstractNumId w:val="35"/>
  </w:num>
  <w:num w:numId="37" w16cid:durableId="330331693">
    <w:abstractNumId w:val="2"/>
  </w:num>
  <w:num w:numId="38" w16cid:durableId="1003555473">
    <w:abstractNumId w:val="44"/>
  </w:num>
  <w:num w:numId="39" w16cid:durableId="826558499">
    <w:abstractNumId w:val="26"/>
  </w:num>
  <w:num w:numId="40" w16cid:durableId="1430394499">
    <w:abstractNumId w:val="27"/>
  </w:num>
  <w:num w:numId="41" w16cid:durableId="1436827199">
    <w:abstractNumId w:val="1"/>
  </w:num>
  <w:num w:numId="42" w16cid:durableId="983654622">
    <w:abstractNumId w:val="32"/>
  </w:num>
  <w:num w:numId="43" w16cid:durableId="1985696491">
    <w:abstractNumId w:val="11"/>
  </w:num>
  <w:num w:numId="44" w16cid:durableId="1213930901">
    <w:abstractNumId w:val="28"/>
  </w:num>
  <w:num w:numId="45" w16cid:durableId="253445102">
    <w:abstractNumId w:val="46"/>
  </w:num>
  <w:num w:numId="46" w16cid:durableId="1349334937">
    <w:abstractNumId w:val="22"/>
  </w:num>
  <w:num w:numId="47" w16cid:durableId="648435265">
    <w:abstractNumId w:val="23"/>
  </w:num>
  <w:num w:numId="48" w16cid:durableId="1159227331">
    <w:abstractNumId w:val="40"/>
  </w:num>
  <w:num w:numId="49" w16cid:durableId="20899622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62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7AED"/>
    <w:rsid w:val="00031298"/>
    <w:rsid w:val="00044314"/>
    <w:rsid w:val="000538C3"/>
    <w:rsid w:val="00066F58"/>
    <w:rsid w:val="0008251D"/>
    <w:rsid w:val="00090E6C"/>
    <w:rsid w:val="00092DEB"/>
    <w:rsid w:val="00094932"/>
    <w:rsid w:val="000953FB"/>
    <w:rsid w:val="000A1D2A"/>
    <w:rsid w:val="000C484F"/>
    <w:rsid w:val="000C78F6"/>
    <w:rsid w:val="000D1C03"/>
    <w:rsid w:val="000D2438"/>
    <w:rsid w:val="000D45F8"/>
    <w:rsid w:val="000F621A"/>
    <w:rsid w:val="001060C4"/>
    <w:rsid w:val="001402FD"/>
    <w:rsid w:val="00141C02"/>
    <w:rsid w:val="001431AF"/>
    <w:rsid w:val="001530AE"/>
    <w:rsid w:val="00157822"/>
    <w:rsid w:val="00172A27"/>
    <w:rsid w:val="001A4E38"/>
    <w:rsid w:val="001C589C"/>
    <w:rsid w:val="001D2C28"/>
    <w:rsid w:val="001E426D"/>
    <w:rsid w:val="00206460"/>
    <w:rsid w:val="00234437"/>
    <w:rsid w:val="00261141"/>
    <w:rsid w:val="0029120F"/>
    <w:rsid w:val="00291B40"/>
    <w:rsid w:val="002A64B3"/>
    <w:rsid w:val="002D044E"/>
    <w:rsid w:val="002D119D"/>
    <w:rsid w:val="002D2EB0"/>
    <w:rsid w:val="00317F9F"/>
    <w:rsid w:val="00327636"/>
    <w:rsid w:val="00334270"/>
    <w:rsid w:val="00337B8E"/>
    <w:rsid w:val="00351F34"/>
    <w:rsid w:val="003548A6"/>
    <w:rsid w:val="003616AB"/>
    <w:rsid w:val="003873DD"/>
    <w:rsid w:val="00390D1C"/>
    <w:rsid w:val="00396238"/>
    <w:rsid w:val="003A28D6"/>
    <w:rsid w:val="003A40A4"/>
    <w:rsid w:val="003B3326"/>
    <w:rsid w:val="003C006C"/>
    <w:rsid w:val="003D5654"/>
    <w:rsid w:val="003F2C43"/>
    <w:rsid w:val="00400F52"/>
    <w:rsid w:val="004130F1"/>
    <w:rsid w:val="00426B24"/>
    <w:rsid w:val="00461BD0"/>
    <w:rsid w:val="004861EC"/>
    <w:rsid w:val="004C30BC"/>
    <w:rsid w:val="004D0470"/>
    <w:rsid w:val="004D058B"/>
    <w:rsid w:val="004D4749"/>
    <w:rsid w:val="004E0516"/>
    <w:rsid w:val="004F1042"/>
    <w:rsid w:val="004F4E2B"/>
    <w:rsid w:val="005013B3"/>
    <w:rsid w:val="00520020"/>
    <w:rsid w:val="0052295B"/>
    <w:rsid w:val="00522B4A"/>
    <w:rsid w:val="00522E56"/>
    <w:rsid w:val="00530A1F"/>
    <w:rsid w:val="00557D19"/>
    <w:rsid w:val="00590B95"/>
    <w:rsid w:val="005A753D"/>
    <w:rsid w:val="005C44AD"/>
    <w:rsid w:val="005D2B05"/>
    <w:rsid w:val="005E63FC"/>
    <w:rsid w:val="005F09E9"/>
    <w:rsid w:val="005F6656"/>
    <w:rsid w:val="00610541"/>
    <w:rsid w:val="0062679B"/>
    <w:rsid w:val="00635A08"/>
    <w:rsid w:val="006529D3"/>
    <w:rsid w:val="006531AB"/>
    <w:rsid w:val="00657E64"/>
    <w:rsid w:val="00657F3F"/>
    <w:rsid w:val="0067120D"/>
    <w:rsid w:val="00673E45"/>
    <w:rsid w:val="006911BD"/>
    <w:rsid w:val="006920D0"/>
    <w:rsid w:val="006A1835"/>
    <w:rsid w:val="006A218C"/>
    <w:rsid w:val="006A6DA2"/>
    <w:rsid w:val="006C0D6E"/>
    <w:rsid w:val="006C4D3B"/>
    <w:rsid w:val="006E018F"/>
    <w:rsid w:val="00714D14"/>
    <w:rsid w:val="007223B5"/>
    <w:rsid w:val="00726E42"/>
    <w:rsid w:val="00745F44"/>
    <w:rsid w:val="00777EA7"/>
    <w:rsid w:val="00777F98"/>
    <w:rsid w:val="00783712"/>
    <w:rsid w:val="00791A1D"/>
    <w:rsid w:val="007C3FAE"/>
    <w:rsid w:val="007F7D9F"/>
    <w:rsid w:val="008012FB"/>
    <w:rsid w:val="00806422"/>
    <w:rsid w:val="00820503"/>
    <w:rsid w:val="00824EDB"/>
    <w:rsid w:val="00861578"/>
    <w:rsid w:val="00872B03"/>
    <w:rsid w:val="00880A64"/>
    <w:rsid w:val="00886FEB"/>
    <w:rsid w:val="008902F1"/>
    <w:rsid w:val="008A041E"/>
    <w:rsid w:val="008B1D64"/>
    <w:rsid w:val="008B51C5"/>
    <w:rsid w:val="008C5A3E"/>
    <w:rsid w:val="008D517A"/>
    <w:rsid w:val="008E5826"/>
    <w:rsid w:val="00927871"/>
    <w:rsid w:val="009506CC"/>
    <w:rsid w:val="00991B3A"/>
    <w:rsid w:val="009A4578"/>
    <w:rsid w:val="009D7367"/>
    <w:rsid w:val="009E24FA"/>
    <w:rsid w:val="009E46EB"/>
    <w:rsid w:val="009F09A2"/>
    <w:rsid w:val="009F1A53"/>
    <w:rsid w:val="00A0010C"/>
    <w:rsid w:val="00A00CEC"/>
    <w:rsid w:val="00A04AB5"/>
    <w:rsid w:val="00A20954"/>
    <w:rsid w:val="00A270F9"/>
    <w:rsid w:val="00A572F9"/>
    <w:rsid w:val="00A74F34"/>
    <w:rsid w:val="00A76C0D"/>
    <w:rsid w:val="00A84501"/>
    <w:rsid w:val="00A95D17"/>
    <w:rsid w:val="00AA4E42"/>
    <w:rsid w:val="00AB51A5"/>
    <w:rsid w:val="00B00B56"/>
    <w:rsid w:val="00B36319"/>
    <w:rsid w:val="00B55B61"/>
    <w:rsid w:val="00B60440"/>
    <w:rsid w:val="00B61C13"/>
    <w:rsid w:val="00B61E15"/>
    <w:rsid w:val="00B7116A"/>
    <w:rsid w:val="00B80285"/>
    <w:rsid w:val="00B8645B"/>
    <w:rsid w:val="00BB6EAE"/>
    <w:rsid w:val="00BC08FA"/>
    <w:rsid w:val="00C06F5B"/>
    <w:rsid w:val="00C35A75"/>
    <w:rsid w:val="00C5193F"/>
    <w:rsid w:val="00C6744C"/>
    <w:rsid w:val="00C67E5F"/>
    <w:rsid w:val="00C82377"/>
    <w:rsid w:val="00C92133"/>
    <w:rsid w:val="00CA0B48"/>
    <w:rsid w:val="00CA4F99"/>
    <w:rsid w:val="00CC1333"/>
    <w:rsid w:val="00CE47E5"/>
    <w:rsid w:val="00CE4F10"/>
    <w:rsid w:val="00CF06FC"/>
    <w:rsid w:val="00D02AFE"/>
    <w:rsid w:val="00D17ED3"/>
    <w:rsid w:val="00D20CDF"/>
    <w:rsid w:val="00D35889"/>
    <w:rsid w:val="00D51448"/>
    <w:rsid w:val="00D53213"/>
    <w:rsid w:val="00DB7BB7"/>
    <w:rsid w:val="00DC0F59"/>
    <w:rsid w:val="00DC6A5C"/>
    <w:rsid w:val="00DE39BB"/>
    <w:rsid w:val="00DF3F96"/>
    <w:rsid w:val="00E01F85"/>
    <w:rsid w:val="00E0771E"/>
    <w:rsid w:val="00E1362B"/>
    <w:rsid w:val="00E2452A"/>
    <w:rsid w:val="00E3107A"/>
    <w:rsid w:val="00E3582B"/>
    <w:rsid w:val="00E37F3E"/>
    <w:rsid w:val="00E43560"/>
    <w:rsid w:val="00EA4677"/>
    <w:rsid w:val="00ED5179"/>
    <w:rsid w:val="00F020CA"/>
    <w:rsid w:val="00F06C75"/>
    <w:rsid w:val="00F15529"/>
    <w:rsid w:val="00F21A0E"/>
    <w:rsid w:val="00F254F3"/>
    <w:rsid w:val="00F25F16"/>
    <w:rsid w:val="00F41B4B"/>
    <w:rsid w:val="00F453C8"/>
    <w:rsid w:val="00F50F44"/>
    <w:rsid w:val="00F54F88"/>
    <w:rsid w:val="00F5784D"/>
    <w:rsid w:val="00F70B65"/>
    <w:rsid w:val="00F71FAC"/>
    <w:rsid w:val="00F72610"/>
    <w:rsid w:val="00F778BD"/>
    <w:rsid w:val="00F95A9F"/>
    <w:rsid w:val="00F973CC"/>
    <w:rsid w:val="00FA427C"/>
    <w:rsid w:val="00FC366C"/>
    <w:rsid w:val="00FC7346"/>
    <w:rsid w:val="00FF3C52"/>
    <w:rsid w:val="00FF6E75"/>
    <w:rsid w:val="0A67586A"/>
    <w:rsid w:val="1D930547"/>
    <w:rsid w:val="2B5775B3"/>
    <w:rsid w:val="355D4448"/>
    <w:rsid w:val="38DF1079"/>
    <w:rsid w:val="3A682E06"/>
    <w:rsid w:val="44EC3EA5"/>
    <w:rsid w:val="4E7E17D8"/>
    <w:rsid w:val="53B160DB"/>
    <w:rsid w:val="65AF34C0"/>
    <w:rsid w:val="68595049"/>
    <w:rsid w:val="689203D5"/>
    <w:rsid w:val="6CCD13E5"/>
    <w:rsid w:val="783E0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 fillcolor="white">
      <v:fill color="white"/>
    </o:shapedefaults>
    <o:shapelayout v:ext="edit">
      <o:idmap v:ext="edit" data="2"/>
    </o:shapelayout>
  </w:shapeDefaults>
  <w:decimalSymbol w:val="."/>
  <w:listSeparator w:val=","/>
  <w14:docId w14:val="709621B1"/>
  <w15:docId w15:val="{555999FB-0CE5-48BD-9D91-CB732053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C28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0"/>
    <w:qFormat/>
    <w:rsid w:val="001D2C2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D2C28"/>
    <w:pPr>
      <w:jc w:val="right"/>
    </w:pPr>
    <w:rPr>
      <w:rFonts w:ascii="Arial Black" w:eastAsia="黑体" w:hAnsi="Arial Black"/>
      <w:sz w:val="20"/>
    </w:rPr>
  </w:style>
  <w:style w:type="paragraph" w:styleId="a4">
    <w:name w:val="Balloon Text"/>
    <w:basedOn w:val="a"/>
    <w:qFormat/>
    <w:rsid w:val="001D2C28"/>
    <w:rPr>
      <w:sz w:val="18"/>
      <w:szCs w:val="18"/>
    </w:rPr>
  </w:style>
  <w:style w:type="paragraph" w:styleId="a5">
    <w:name w:val="footer"/>
    <w:basedOn w:val="a"/>
    <w:link w:val="a6"/>
    <w:uiPriority w:val="99"/>
    <w:rsid w:val="001D2C2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qFormat/>
    <w:rsid w:val="001D2C28"/>
    <w:pPr>
      <w:widowControl/>
      <w:tabs>
        <w:tab w:val="center" w:pos="4153"/>
        <w:tab w:val="right" w:pos="8306"/>
      </w:tabs>
      <w:jc w:val="left"/>
    </w:pPr>
    <w:rPr>
      <w:kern w:val="0"/>
      <w:sz w:val="24"/>
    </w:rPr>
  </w:style>
  <w:style w:type="paragraph" w:styleId="a9">
    <w:name w:val="Normal (Web)"/>
    <w:basedOn w:val="a"/>
    <w:uiPriority w:val="99"/>
    <w:unhideWhenUsed/>
    <w:qFormat/>
    <w:rsid w:val="001D2C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uiPriority w:val="22"/>
    <w:qFormat/>
    <w:rsid w:val="001D2C28"/>
    <w:rPr>
      <w:b/>
    </w:rPr>
  </w:style>
  <w:style w:type="character" w:styleId="ab">
    <w:name w:val="Hyperlink"/>
    <w:uiPriority w:val="99"/>
    <w:unhideWhenUsed/>
    <w:qFormat/>
    <w:rsid w:val="001D2C28"/>
    <w:rPr>
      <w:color w:val="000000"/>
      <w:u w:val="none"/>
    </w:rPr>
  </w:style>
  <w:style w:type="character" w:customStyle="1" w:styleId="a6">
    <w:name w:val="页脚 字符"/>
    <w:basedOn w:val="a0"/>
    <w:link w:val="a5"/>
    <w:uiPriority w:val="99"/>
    <w:qFormat/>
    <w:rsid w:val="001D2C28"/>
    <w:rPr>
      <w:kern w:val="2"/>
      <w:sz w:val="18"/>
    </w:rPr>
  </w:style>
  <w:style w:type="paragraph" w:styleId="ac">
    <w:name w:val="List Paragraph"/>
    <w:basedOn w:val="a"/>
    <w:uiPriority w:val="34"/>
    <w:qFormat/>
    <w:rsid w:val="001D2C28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1D2C28"/>
    <w:rPr>
      <w:rFonts w:ascii="Times New Roman" w:eastAsia="宋体" w:hAnsi="Times New Roman" w:cs="Times New Roman"/>
      <w:sz w:val="24"/>
    </w:rPr>
  </w:style>
  <w:style w:type="character" w:customStyle="1" w:styleId="20">
    <w:name w:val="标题 2 字符"/>
    <w:basedOn w:val="a0"/>
    <w:link w:val="2"/>
    <w:qFormat/>
    <w:rsid w:val="001D2C28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1">
    <w:name w:val="未处理的提及1"/>
    <w:basedOn w:val="a0"/>
    <w:uiPriority w:val="99"/>
    <w:semiHidden/>
    <w:unhideWhenUsed/>
    <w:qFormat/>
    <w:rsid w:val="001D2C28"/>
    <w:rPr>
      <w:color w:val="605E5C"/>
      <w:shd w:val="clear" w:color="auto" w:fill="E1DFDD"/>
    </w:rPr>
  </w:style>
  <w:style w:type="paragraph" w:customStyle="1" w:styleId="CharChar">
    <w:name w:val="Char Char"/>
    <w:basedOn w:val="a"/>
    <w:semiHidden/>
    <w:rsid w:val="002D119D"/>
    <w:pPr>
      <w:widowControl/>
      <w:spacing w:beforeLines="50" w:after="160" w:line="240" w:lineRule="exact"/>
      <w:jc w:val="left"/>
    </w:pPr>
    <w:rPr>
      <w:rFonts w:ascii="Arial" w:hAnsi="Arial"/>
      <w:kern w:val="0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557D19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uiPriority w:val="99"/>
    <w:semiHidden/>
    <w:rsid w:val="00557D19"/>
    <w:rPr>
      <w:rFonts w:ascii="Times New Roman" w:eastAsia="宋体" w:hAnsi="Times New Roman" w:cs="Times New Roman"/>
      <w:kern w:val="2"/>
      <w:sz w:val="16"/>
      <w:szCs w:val="16"/>
    </w:rPr>
  </w:style>
  <w:style w:type="character" w:customStyle="1" w:styleId="21">
    <w:name w:val="未处理的提及2"/>
    <w:basedOn w:val="a0"/>
    <w:uiPriority w:val="99"/>
    <w:semiHidden/>
    <w:unhideWhenUsed/>
    <w:rsid w:val="00820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lisa@kcf.com.c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493</Words>
  <Characters>2812</Characters>
  <Application>Microsoft Office Word</Application>
  <DocSecurity>0</DocSecurity>
  <Lines>23</Lines>
  <Paragraphs>6</Paragraphs>
  <ScaleCrop>false</ScaleCrop>
  <Company>China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方之见顾问培训部</dc:title>
  <dc:creator>刘婷婷13913134747</dc:creator>
  <cp:lastModifiedBy>kcf-ff</cp:lastModifiedBy>
  <cp:revision>33</cp:revision>
  <cp:lastPrinted>2024-02-29T03:14:00Z</cp:lastPrinted>
  <dcterms:created xsi:type="dcterms:W3CDTF">2019-02-22T07:01:00Z</dcterms:created>
  <dcterms:modified xsi:type="dcterms:W3CDTF">2024-09-11T06:43:00Z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CAF56A3BB9B24297817FC9B06AA9B0EA</vt:lpwstr>
  </property>
</Properties>
</file>