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47DB3" w14:textId="5AE1A908" w:rsidR="0092317D" w:rsidRDefault="00BB10EC">
      <w:pPr>
        <w:jc w:val="center"/>
        <w:rPr>
          <w:rFonts w:ascii="Times New Roman" w:eastAsia="微软雅黑" w:hAnsi="Times New Roman"/>
          <w:b/>
          <w:color w:val="0070C0"/>
          <w:sz w:val="32"/>
          <w:szCs w:val="32"/>
        </w:rPr>
      </w:pPr>
      <w:bookmarkStart w:id="0" w:name="_Hlk143851192"/>
      <w:r>
        <w:rPr>
          <w:rFonts w:ascii="Times New Roman" w:eastAsia="微软雅黑" w:hAnsi="Times New Roman"/>
          <w:b/>
          <w:color w:val="0070C0"/>
          <w:sz w:val="32"/>
          <w:szCs w:val="32"/>
        </w:rPr>
        <w:t>采购成本控制、谈判</w:t>
      </w:r>
      <w:r w:rsidR="005903C0">
        <w:rPr>
          <w:rFonts w:ascii="Times New Roman" w:eastAsia="微软雅黑" w:hAnsi="Times New Roman" w:hint="eastAsia"/>
          <w:b/>
          <w:color w:val="0070C0"/>
          <w:sz w:val="32"/>
          <w:szCs w:val="32"/>
        </w:rPr>
        <w:t>策略</w:t>
      </w:r>
      <w:r>
        <w:rPr>
          <w:rFonts w:ascii="Times New Roman" w:eastAsia="微软雅黑" w:hAnsi="Times New Roman"/>
          <w:b/>
          <w:color w:val="0070C0"/>
          <w:sz w:val="32"/>
          <w:szCs w:val="32"/>
        </w:rPr>
        <w:t>与合同管理</w:t>
      </w:r>
    </w:p>
    <w:bookmarkEnd w:id="0"/>
    <w:p w14:paraId="7A36F365" w14:textId="77777777" w:rsidR="0092317D" w:rsidRDefault="00BB10EC">
      <w:pPr>
        <w:adjustRightInd w:val="0"/>
        <w:snapToGrid w:val="0"/>
        <w:spacing w:line="400" w:lineRule="exact"/>
        <w:rPr>
          <w:rStyle w:val="10"/>
          <w:rFonts w:ascii="微软雅黑" w:eastAsia="微软雅黑" w:hAnsi="微软雅黑" w:hint="eastAsia"/>
          <w:color w:val="003399"/>
          <w:sz w:val="20"/>
          <w:szCs w:val="20"/>
        </w:rPr>
      </w:pPr>
      <w:r>
        <w:rPr>
          <w:rStyle w:val="10"/>
          <w:rFonts w:ascii="微软雅黑" w:eastAsia="微软雅黑" w:hAnsi="微软雅黑"/>
          <w:color w:val="003399"/>
          <w:sz w:val="20"/>
          <w:szCs w:val="20"/>
        </w:rPr>
        <w:t>课程时间</w:t>
      </w:r>
    </w:p>
    <w:p w14:paraId="292472D0" w14:textId="5CECDF09" w:rsidR="0092317D" w:rsidRDefault="00BB10EC">
      <w:pPr>
        <w:tabs>
          <w:tab w:val="left" w:pos="3720"/>
          <w:tab w:val="right" w:pos="9746"/>
        </w:tabs>
        <w:adjustRightInd w:val="0"/>
        <w:snapToGrid w:val="0"/>
        <w:spacing w:line="300" w:lineRule="auto"/>
        <w:contextualSpacing/>
        <w:rPr>
          <w:rFonts w:ascii="微软雅黑" w:eastAsia="微软雅黑" w:hAnsi="微软雅黑" w:cs="宋体" w:hint="eastAsia"/>
          <w:b/>
          <w:color w:val="FF0000"/>
          <w:sz w:val="20"/>
          <w:szCs w:val="20"/>
        </w:rPr>
      </w:pPr>
      <w:r>
        <w:rPr>
          <w:rFonts w:ascii="微软雅黑" w:eastAsia="微软雅黑" w:hAnsi="微软雅黑" w:cs="宋体" w:hint="eastAsia"/>
          <w:b/>
          <w:color w:val="FF0000"/>
          <w:sz w:val="20"/>
          <w:szCs w:val="20"/>
        </w:rPr>
        <w:t>202</w:t>
      </w:r>
      <w:r w:rsidR="00B03FAE">
        <w:rPr>
          <w:rFonts w:ascii="微软雅黑" w:eastAsia="微软雅黑" w:hAnsi="微软雅黑" w:cs="宋体" w:hint="eastAsia"/>
          <w:b/>
          <w:color w:val="FF0000"/>
          <w:sz w:val="20"/>
          <w:szCs w:val="20"/>
        </w:rPr>
        <w:t>4</w:t>
      </w:r>
      <w:r>
        <w:rPr>
          <w:rFonts w:ascii="微软雅黑" w:eastAsia="微软雅黑" w:hAnsi="微软雅黑" w:cs="宋体" w:hint="eastAsia"/>
          <w:b/>
          <w:color w:val="FF0000"/>
          <w:sz w:val="20"/>
          <w:szCs w:val="20"/>
        </w:rPr>
        <w:t>年</w:t>
      </w:r>
      <w:r w:rsidR="00A81E45">
        <w:rPr>
          <w:rFonts w:ascii="微软雅黑" w:eastAsia="微软雅黑" w:hAnsi="微软雅黑" w:cs="宋体" w:hint="eastAsia"/>
          <w:b/>
          <w:color w:val="FF0000"/>
          <w:sz w:val="20"/>
          <w:szCs w:val="20"/>
        </w:rPr>
        <w:t>11</w:t>
      </w:r>
      <w:r>
        <w:rPr>
          <w:rFonts w:ascii="微软雅黑" w:eastAsia="微软雅黑" w:hAnsi="微软雅黑" w:cs="宋体" w:hint="eastAsia"/>
          <w:b/>
          <w:color w:val="FF0000"/>
          <w:sz w:val="20"/>
          <w:szCs w:val="20"/>
        </w:rPr>
        <w:t>月</w:t>
      </w:r>
      <w:r w:rsidR="00A81E45">
        <w:rPr>
          <w:rFonts w:ascii="微软雅黑" w:eastAsia="微软雅黑" w:hAnsi="微软雅黑" w:cs="宋体" w:hint="eastAsia"/>
          <w:b/>
          <w:color w:val="FF0000"/>
          <w:sz w:val="20"/>
          <w:szCs w:val="20"/>
        </w:rPr>
        <w:t>7-8</w:t>
      </w:r>
      <w:r>
        <w:rPr>
          <w:rFonts w:ascii="微软雅黑" w:eastAsia="微软雅黑" w:hAnsi="微软雅黑" w:cs="宋体" w:hint="eastAsia"/>
          <w:b/>
          <w:color w:val="FF0000"/>
          <w:sz w:val="20"/>
          <w:szCs w:val="20"/>
        </w:rPr>
        <w:t>日</w:t>
      </w:r>
    </w:p>
    <w:p w14:paraId="7655589F" w14:textId="77777777" w:rsidR="0092317D" w:rsidRDefault="00BB10EC">
      <w:pPr>
        <w:kinsoku w:val="0"/>
        <w:overflowPunct w:val="0"/>
        <w:autoSpaceDE w:val="0"/>
        <w:autoSpaceDN w:val="0"/>
        <w:adjustRightInd w:val="0"/>
        <w:snapToGrid w:val="0"/>
        <w:spacing w:line="300" w:lineRule="auto"/>
        <w:jc w:val="left"/>
        <w:rPr>
          <w:rFonts w:ascii="微软雅黑" w:eastAsia="微软雅黑" w:hAnsi="微软雅黑" w:hint="eastAsia"/>
          <w:color w:val="000000" w:themeColor="text1"/>
          <w:sz w:val="20"/>
        </w:rPr>
      </w:pPr>
      <w:r>
        <w:rPr>
          <w:rFonts w:ascii="Times New Roman" w:eastAsia="微软雅黑" w:hAnsi="Times New Roman"/>
          <w:color w:val="000000"/>
          <w:szCs w:val="21"/>
        </w:rPr>
        <w:t>本课程课时</w:t>
      </w:r>
      <w:r>
        <w:rPr>
          <w:rFonts w:ascii="Times New Roman" w:eastAsia="微软雅黑" w:hAnsi="Times New Roman"/>
          <w:color w:val="000000"/>
          <w:szCs w:val="21"/>
        </w:rPr>
        <w:t>2</w:t>
      </w:r>
      <w:r>
        <w:rPr>
          <w:rFonts w:ascii="Times New Roman" w:eastAsia="微软雅黑" w:hAnsi="Times New Roman"/>
          <w:color w:val="000000"/>
          <w:szCs w:val="21"/>
        </w:rPr>
        <w:t>天，</w:t>
      </w:r>
      <w:r>
        <w:rPr>
          <w:rFonts w:ascii="微软雅黑" w:eastAsia="微软雅黑" w:hAnsi="微软雅黑"/>
          <w:color w:val="000000" w:themeColor="text1"/>
          <w:sz w:val="20"/>
        </w:rPr>
        <w:t>（第一天9:30-16:30；第二天</w:t>
      </w:r>
      <w:r>
        <w:rPr>
          <w:rFonts w:ascii="微软雅黑" w:eastAsia="微软雅黑" w:hAnsi="微软雅黑" w:hint="eastAsia"/>
          <w:color w:val="000000" w:themeColor="text1"/>
          <w:sz w:val="20"/>
        </w:rPr>
        <w:t>/第三天</w:t>
      </w:r>
      <w:r>
        <w:rPr>
          <w:rFonts w:ascii="微软雅黑" w:eastAsia="微软雅黑" w:hAnsi="微软雅黑"/>
          <w:color w:val="000000" w:themeColor="text1"/>
          <w:sz w:val="20"/>
        </w:rPr>
        <w:t>9:00-16:00；6H/天）</w:t>
      </w:r>
    </w:p>
    <w:p w14:paraId="4335BB68" w14:textId="77777777" w:rsidR="0092317D" w:rsidRDefault="00BB10EC">
      <w:pPr>
        <w:adjustRightInd w:val="0"/>
        <w:snapToGrid w:val="0"/>
        <w:spacing w:line="400" w:lineRule="exact"/>
        <w:rPr>
          <w:rStyle w:val="10"/>
          <w:rFonts w:ascii="微软雅黑" w:eastAsia="微软雅黑" w:hAnsi="微软雅黑" w:hint="eastAsia"/>
          <w:color w:val="003399"/>
          <w:sz w:val="20"/>
          <w:szCs w:val="20"/>
        </w:rPr>
      </w:pPr>
      <w:r>
        <w:rPr>
          <w:rStyle w:val="10"/>
          <w:rFonts w:ascii="微软雅黑" w:eastAsia="微软雅黑" w:hAnsi="微软雅黑"/>
          <w:color w:val="003399"/>
          <w:sz w:val="20"/>
          <w:szCs w:val="20"/>
        </w:rPr>
        <w:t>培训费用</w:t>
      </w:r>
    </w:p>
    <w:p w14:paraId="7F635121" w14:textId="63FD0132" w:rsidR="0092317D" w:rsidRDefault="00BB10EC">
      <w:pPr>
        <w:widowControl/>
        <w:adjustRightInd w:val="0"/>
        <w:snapToGrid w:val="0"/>
        <w:spacing w:line="300" w:lineRule="auto"/>
        <w:rPr>
          <w:rFonts w:ascii="Times New Roman" w:eastAsia="微软雅黑" w:hAnsi="Times New Roman"/>
          <w:color w:val="000000"/>
          <w:szCs w:val="21"/>
        </w:rPr>
      </w:pPr>
      <w:r>
        <w:rPr>
          <w:rFonts w:ascii="Times New Roman" w:eastAsia="微软雅黑" w:hAnsi="Times New Roman"/>
          <w:b/>
          <w:color w:val="FF0000"/>
          <w:szCs w:val="21"/>
        </w:rPr>
        <w:t>3800</w:t>
      </w:r>
      <w:r>
        <w:rPr>
          <w:rFonts w:ascii="Times New Roman" w:eastAsia="微软雅黑" w:hAnsi="Times New Roman"/>
          <w:b/>
          <w:color w:val="FF0000"/>
          <w:szCs w:val="21"/>
        </w:rPr>
        <w:t>元</w:t>
      </w:r>
      <w:r>
        <w:rPr>
          <w:rFonts w:ascii="Times New Roman" w:eastAsia="微软雅黑" w:hAnsi="Times New Roman"/>
          <w:b/>
          <w:color w:val="FF0000"/>
          <w:szCs w:val="21"/>
        </w:rPr>
        <w:t>/</w:t>
      </w:r>
      <w:r>
        <w:rPr>
          <w:rFonts w:ascii="Times New Roman" w:eastAsia="微软雅黑" w:hAnsi="Times New Roman"/>
          <w:b/>
          <w:color w:val="FF0000"/>
          <w:szCs w:val="21"/>
        </w:rPr>
        <w:t>人</w:t>
      </w:r>
      <w:r>
        <w:rPr>
          <w:rFonts w:ascii="Times New Roman" w:eastAsia="微软雅黑" w:hAnsi="Times New Roman"/>
          <w:color w:val="000000"/>
          <w:szCs w:val="21"/>
        </w:rPr>
        <w:t>（含教材、午餐、茶点和证书）</w:t>
      </w:r>
    </w:p>
    <w:p w14:paraId="64FB04B8" w14:textId="2A1E67A1" w:rsidR="00305002" w:rsidRDefault="00305002" w:rsidP="00305002">
      <w:pPr>
        <w:adjustRightInd w:val="0"/>
        <w:snapToGrid w:val="0"/>
        <w:spacing w:line="400" w:lineRule="exact"/>
        <w:rPr>
          <w:rStyle w:val="10"/>
          <w:rFonts w:ascii="微软雅黑" w:eastAsia="微软雅黑" w:hAnsi="微软雅黑" w:hint="eastAsia"/>
          <w:color w:val="003399"/>
          <w:sz w:val="20"/>
          <w:szCs w:val="20"/>
        </w:rPr>
      </w:pPr>
      <w:r>
        <w:rPr>
          <w:rStyle w:val="10"/>
          <w:rFonts w:ascii="微软雅黑" w:eastAsia="微软雅黑" w:hAnsi="微软雅黑" w:hint="eastAsia"/>
          <w:color w:val="003399"/>
          <w:sz w:val="20"/>
          <w:szCs w:val="20"/>
        </w:rPr>
        <w:t>培训地点</w:t>
      </w:r>
    </w:p>
    <w:p w14:paraId="47B24A79" w14:textId="49DDFB42" w:rsidR="00305002" w:rsidRDefault="003E65F9">
      <w:pPr>
        <w:widowControl/>
        <w:adjustRightInd w:val="0"/>
        <w:snapToGrid w:val="0"/>
        <w:spacing w:line="300" w:lineRule="auto"/>
        <w:rPr>
          <w:rFonts w:ascii="Times New Roman" w:eastAsia="微软雅黑" w:hAnsi="Times New Roman"/>
          <w:kern w:val="0"/>
          <w:szCs w:val="21"/>
        </w:rPr>
      </w:pPr>
      <w:r w:rsidRPr="003E65F9">
        <w:rPr>
          <w:rFonts w:ascii="Times New Roman" w:eastAsia="微软雅黑" w:hAnsi="Times New Roman" w:hint="eastAsia"/>
          <w:kern w:val="0"/>
          <w:szCs w:val="21"/>
        </w:rPr>
        <w:t>苏州市姑苏区宝带西路</w:t>
      </w:r>
      <w:r w:rsidRPr="003E65F9">
        <w:rPr>
          <w:rFonts w:ascii="Times New Roman" w:eastAsia="微软雅黑" w:hAnsi="Times New Roman" w:hint="eastAsia"/>
          <w:kern w:val="0"/>
          <w:szCs w:val="21"/>
        </w:rPr>
        <w:t>1177</w:t>
      </w:r>
      <w:r w:rsidRPr="003E65F9">
        <w:rPr>
          <w:rFonts w:ascii="Times New Roman" w:eastAsia="微软雅黑" w:hAnsi="Times New Roman" w:hint="eastAsia"/>
          <w:kern w:val="0"/>
          <w:szCs w:val="21"/>
        </w:rPr>
        <w:t>号世茂广场</w:t>
      </w:r>
      <w:r w:rsidRPr="003E65F9">
        <w:rPr>
          <w:rFonts w:ascii="Times New Roman" w:eastAsia="微软雅黑" w:hAnsi="Times New Roman" w:hint="eastAsia"/>
          <w:kern w:val="0"/>
          <w:szCs w:val="21"/>
        </w:rPr>
        <w:t>I</w:t>
      </w:r>
      <w:r w:rsidRPr="003E65F9">
        <w:rPr>
          <w:rFonts w:ascii="Times New Roman" w:eastAsia="微软雅黑" w:hAnsi="Times New Roman" w:hint="eastAsia"/>
          <w:kern w:val="0"/>
          <w:szCs w:val="21"/>
        </w:rPr>
        <w:t>幢</w:t>
      </w:r>
      <w:r w:rsidRPr="003E65F9">
        <w:rPr>
          <w:rFonts w:ascii="Times New Roman" w:eastAsia="微软雅黑" w:hAnsi="Times New Roman" w:hint="eastAsia"/>
          <w:kern w:val="0"/>
          <w:szCs w:val="21"/>
        </w:rPr>
        <w:t>1211</w:t>
      </w:r>
      <w:r w:rsidRPr="003E65F9">
        <w:rPr>
          <w:rFonts w:ascii="Times New Roman" w:eastAsia="微软雅黑" w:hAnsi="Times New Roman" w:hint="eastAsia"/>
          <w:kern w:val="0"/>
          <w:szCs w:val="21"/>
        </w:rPr>
        <w:t>室（方之见多媒体教室）</w:t>
      </w:r>
    </w:p>
    <w:p w14:paraId="202C62B7" w14:textId="77777777" w:rsidR="0092317D" w:rsidRDefault="00BB10EC">
      <w:pPr>
        <w:adjustRightInd w:val="0"/>
        <w:snapToGrid w:val="0"/>
        <w:spacing w:line="400" w:lineRule="exact"/>
        <w:rPr>
          <w:rStyle w:val="10"/>
          <w:rFonts w:ascii="微软雅黑" w:eastAsia="微软雅黑" w:hAnsi="微软雅黑" w:hint="eastAsia"/>
          <w:color w:val="003399"/>
          <w:sz w:val="20"/>
          <w:szCs w:val="20"/>
        </w:rPr>
      </w:pPr>
      <w:r>
        <w:rPr>
          <w:rStyle w:val="10"/>
          <w:rFonts w:ascii="微软雅黑" w:eastAsia="微软雅黑" w:hAnsi="微软雅黑"/>
          <w:color w:val="003399"/>
          <w:sz w:val="20"/>
          <w:szCs w:val="20"/>
        </w:rPr>
        <w:t>疑问联络</w:t>
      </w:r>
    </w:p>
    <w:p w14:paraId="61D3C68B" w14:textId="6083F947" w:rsidR="0092317D" w:rsidRDefault="00BB10EC">
      <w:pPr>
        <w:kinsoku w:val="0"/>
        <w:overflowPunct w:val="0"/>
        <w:autoSpaceDE w:val="0"/>
        <w:autoSpaceDN w:val="0"/>
        <w:adjustRightInd w:val="0"/>
        <w:snapToGrid w:val="0"/>
        <w:spacing w:beforeLines="50" w:before="156"/>
        <w:jc w:val="left"/>
        <w:rPr>
          <w:rFonts w:ascii="微软雅黑" w:eastAsia="微软雅黑" w:hAnsi="微软雅黑" w:hint="eastAsia"/>
          <w:sz w:val="20"/>
          <w:szCs w:val="21"/>
        </w:rPr>
      </w:pPr>
      <w:r>
        <w:rPr>
          <w:rFonts w:ascii="微软雅黑" w:eastAsia="微软雅黑" w:hAnsi="微软雅黑" w:hint="eastAsia"/>
          <w:sz w:val="20"/>
          <w:szCs w:val="21"/>
        </w:rPr>
        <w:t>苏州：刘老师，13913134747；邮箱：</w:t>
      </w:r>
      <w:hyperlink r:id="rId9" w:history="1">
        <w:r w:rsidR="00FD7B32" w:rsidRPr="007D33F0">
          <w:rPr>
            <w:rStyle w:val="af0"/>
            <w:rFonts w:ascii="微软雅黑" w:eastAsia="微软雅黑" w:hAnsi="微软雅黑" w:hint="eastAsia"/>
            <w:sz w:val="20"/>
            <w:szCs w:val="21"/>
          </w:rPr>
          <w:t>cs07suz@kcf.com.cn</w:t>
        </w:r>
      </w:hyperlink>
      <w:r>
        <w:rPr>
          <w:rFonts w:ascii="微软雅黑" w:eastAsia="微软雅黑" w:hAnsi="微软雅黑" w:hint="eastAsia"/>
          <w:sz w:val="20"/>
          <w:szCs w:val="21"/>
        </w:rPr>
        <w:t>；</w:t>
      </w:r>
    </w:p>
    <w:p w14:paraId="1474A7F4" w14:textId="77777777" w:rsidR="0092317D" w:rsidRDefault="00BB10EC">
      <w:pPr>
        <w:kinsoku w:val="0"/>
        <w:overflowPunct w:val="0"/>
        <w:autoSpaceDE w:val="0"/>
        <w:autoSpaceDN w:val="0"/>
        <w:adjustRightInd w:val="0"/>
        <w:snapToGrid w:val="0"/>
        <w:spacing w:beforeLines="50" w:before="156"/>
        <w:jc w:val="left"/>
        <w:rPr>
          <w:rFonts w:ascii="微软雅黑" w:eastAsia="微软雅黑" w:hAnsi="微软雅黑" w:hint="eastAsia"/>
          <w:sz w:val="20"/>
          <w:szCs w:val="21"/>
        </w:rPr>
      </w:pPr>
      <w:r>
        <w:rPr>
          <w:rFonts w:ascii="微软雅黑" w:eastAsia="微软雅黑" w:hAnsi="微软雅黑"/>
          <w:sz w:val="20"/>
          <w:szCs w:val="21"/>
        </w:rPr>
        <w:t>深圳：罗老师，13825249181；邮箱：</w:t>
      </w:r>
      <w:hyperlink r:id="rId10" w:history="1">
        <w:r>
          <w:rPr>
            <w:rStyle w:val="af0"/>
            <w:rFonts w:ascii="微软雅黑" w:eastAsia="微软雅黑" w:hAnsi="微软雅黑"/>
            <w:sz w:val="20"/>
            <w:szCs w:val="21"/>
          </w:rPr>
          <w:t>lisa@kcf.com.cn</w:t>
        </w:r>
        <w:r>
          <w:rPr>
            <w:rStyle w:val="af0"/>
            <w:rFonts w:ascii="微软雅黑" w:eastAsia="微软雅黑" w:hAnsi="微软雅黑" w:hint="eastAsia"/>
            <w:sz w:val="20"/>
            <w:szCs w:val="21"/>
          </w:rPr>
          <w:t>；</w:t>
        </w:r>
      </w:hyperlink>
    </w:p>
    <w:p w14:paraId="5A5BECDE" w14:textId="77777777" w:rsidR="0092317D" w:rsidRDefault="00BB10EC">
      <w:pPr>
        <w:kinsoku w:val="0"/>
        <w:overflowPunct w:val="0"/>
        <w:autoSpaceDE w:val="0"/>
        <w:autoSpaceDN w:val="0"/>
        <w:adjustRightInd w:val="0"/>
        <w:snapToGrid w:val="0"/>
        <w:spacing w:beforeLines="50" w:before="156"/>
        <w:jc w:val="left"/>
        <w:rPr>
          <w:rFonts w:ascii="Times New Roman" w:eastAsia="微软雅黑" w:hAnsi="Times New Roman"/>
          <w:color w:val="0070C0"/>
          <w:szCs w:val="21"/>
        </w:rPr>
      </w:pPr>
      <w:r>
        <w:rPr>
          <w:rFonts w:ascii="Times New Roman" w:eastAsia="微软雅黑" w:hAnsi="Times New Roman"/>
          <w:b/>
          <w:color w:val="0070C0"/>
          <w:szCs w:val="21"/>
        </w:rPr>
        <w:t>课程背景</w:t>
      </w:r>
      <w:r>
        <w:rPr>
          <w:rFonts w:ascii="Times New Roman" w:eastAsia="微软雅黑" w:hAnsi="Times New Roman"/>
          <w:b/>
          <w:color w:val="0070C0"/>
          <w:szCs w:val="21"/>
        </w:rPr>
        <w:tab/>
      </w:r>
      <w:r>
        <w:rPr>
          <w:rFonts w:ascii="Times New Roman" w:eastAsia="微软雅黑" w:hAnsi="Times New Roman"/>
          <w:color w:val="0070C0"/>
          <w:szCs w:val="21"/>
        </w:rPr>
        <w:tab/>
      </w:r>
    </w:p>
    <w:p w14:paraId="6233D47D" w14:textId="77777777" w:rsidR="007F17FF" w:rsidRPr="007F17FF" w:rsidRDefault="007F17FF" w:rsidP="007F17FF">
      <w:pPr>
        <w:widowControl/>
        <w:adjustRightInd w:val="0"/>
        <w:snapToGrid w:val="0"/>
        <w:spacing w:line="300" w:lineRule="auto"/>
        <w:ind w:firstLineChars="200" w:firstLine="400"/>
        <w:jc w:val="left"/>
        <w:rPr>
          <w:rFonts w:ascii="Times New Roman" w:eastAsia="微软雅黑" w:hAnsi="Times New Roman"/>
          <w:color w:val="000000"/>
          <w:sz w:val="20"/>
          <w:szCs w:val="20"/>
        </w:rPr>
      </w:pPr>
      <w:r w:rsidRPr="007F17FF">
        <w:rPr>
          <w:rFonts w:ascii="Times New Roman" w:eastAsia="微软雅黑" w:hAnsi="Times New Roman" w:hint="eastAsia"/>
          <w:color w:val="000000"/>
          <w:sz w:val="20"/>
          <w:szCs w:val="20"/>
        </w:rPr>
        <w:t>采购成本控制的目的是帮助降低企业管理购进物资或服务的成本。科学正确运用谈判策略，可以帮助企业以更低更有竞争力的价格进行采购，促进供需双方的关系和合作。合同管理流程帮助企业提高合规管理水平，有效降低合同风险。</w:t>
      </w:r>
    </w:p>
    <w:p w14:paraId="796BB053" w14:textId="77777777" w:rsidR="007F17FF" w:rsidRPr="007F17FF" w:rsidRDefault="007F17FF" w:rsidP="007F17FF">
      <w:pPr>
        <w:widowControl/>
        <w:adjustRightInd w:val="0"/>
        <w:snapToGrid w:val="0"/>
        <w:spacing w:line="300" w:lineRule="auto"/>
        <w:ind w:firstLineChars="200" w:firstLine="400"/>
        <w:jc w:val="left"/>
        <w:rPr>
          <w:rFonts w:ascii="Times New Roman" w:eastAsia="微软雅黑" w:hAnsi="Times New Roman"/>
          <w:color w:val="000000"/>
          <w:sz w:val="20"/>
          <w:szCs w:val="20"/>
        </w:rPr>
      </w:pPr>
      <w:r w:rsidRPr="007F17FF">
        <w:rPr>
          <w:rFonts w:ascii="Times New Roman" w:eastAsia="微软雅黑" w:hAnsi="Times New Roman" w:hint="eastAsia"/>
          <w:color w:val="000000"/>
          <w:sz w:val="20"/>
          <w:szCs w:val="20"/>
        </w:rPr>
        <w:t>一些企业缺乏系统性方法和工具管理采购成本，采购团队谈判技能不足，在采购工作中面临价格高，与供应商谈判不顺畅的挑战。还有的企业缺乏完善合同管理流程，缺少合同评审流程，导致履约风险。</w:t>
      </w:r>
    </w:p>
    <w:p w14:paraId="2C67045C" w14:textId="33585617" w:rsidR="00196A6E" w:rsidRPr="00305002" w:rsidRDefault="007F17FF" w:rsidP="007F17FF">
      <w:pPr>
        <w:widowControl/>
        <w:adjustRightInd w:val="0"/>
        <w:snapToGrid w:val="0"/>
        <w:spacing w:line="300" w:lineRule="auto"/>
        <w:ind w:firstLineChars="200" w:firstLine="400"/>
        <w:jc w:val="left"/>
        <w:rPr>
          <w:rFonts w:ascii="Times New Roman" w:eastAsia="微软雅黑" w:hAnsi="Times New Roman"/>
          <w:color w:val="000000"/>
          <w:sz w:val="20"/>
          <w:szCs w:val="20"/>
        </w:rPr>
      </w:pPr>
      <w:r w:rsidRPr="007F17FF">
        <w:rPr>
          <w:rFonts w:ascii="Times New Roman" w:eastAsia="微软雅黑" w:hAnsi="Times New Roman" w:hint="eastAsia"/>
          <w:color w:val="000000"/>
          <w:sz w:val="20"/>
          <w:szCs w:val="20"/>
        </w:rPr>
        <w:t>本课程讲授如何分析采购价格构成，如何管理采购成本，如何有效地与供应商谈判，如何进行合同管理，为企业的采购降本，提高采购管理水平带来了新方法和新的思路。课程讲授的成本管理和谈判的方法工具，合同管理的方法，结合讲师的亲身降本项目经历和案例，让学员掌握采购降本和谈判管理的知识和工具，学习领先企业的成功经验，在本企业贯彻落地</w:t>
      </w:r>
      <w:r w:rsidR="00016B2B" w:rsidRPr="00016B2B">
        <w:rPr>
          <w:rFonts w:ascii="Times New Roman" w:eastAsia="微软雅黑" w:hAnsi="Times New Roman" w:hint="eastAsia"/>
          <w:color w:val="000000"/>
          <w:sz w:val="20"/>
          <w:szCs w:val="20"/>
        </w:rPr>
        <w:t>。</w:t>
      </w:r>
      <w:bookmarkStart w:id="1" w:name="_Hlk173747328"/>
    </w:p>
    <w:bookmarkEnd w:id="1"/>
    <w:p w14:paraId="5E7E5B1E" w14:textId="23901F16" w:rsidR="0092317D" w:rsidRDefault="00BB10EC">
      <w:pPr>
        <w:adjustRightInd w:val="0"/>
        <w:snapToGrid w:val="0"/>
        <w:spacing w:line="300" w:lineRule="auto"/>
        <w:rPr>
          <w:rFonts w:ascii="Times New Roman" w:eastAsia="微软雅黑" w:hAnsi="Times New Roman"/>
          <w:b/>
          <w:color w:val="0070C0"/>
          <w:szCs w:val="21"/>
        </w:rPr>
      </w:pPr>
      <w:r>
        <w:rPr>
          <w:rFonts w:ascii="Times New Roman" w:eastAsia="微软雅黑" w:hAnsi="Times New Roman"/>
          <w:b/>
          <w:color w:val="0070C0"/>
          <w:szCs w:val="21"/>
        </w:rPr>
        <w:t>二、课程收益</w:t>
      </w:r>
    </w:p>
    <w:p w14:paraId="55A4F4D8" w14:textId="5482850D" w:rsidR="007F17FF" w:rsidRPr="00140B01" w:rsidRDefault="007F17FF" w:rsidP="00140B01">
      <w:pPr>
        <w:pStyle w:val="af2"/>
        <w:numPr>
          <w:ilvl w:val="0"/>
          <w:numId w:val="1"/>
        </w:numPr>
        <w:adjustRightInd w:val="0"/>
        <w:snapToGrid w:val="0"/>
        <w:spacing w:line="300" w:lineRule="auto"/>
        <w:ind w:firstLineChars="0"/>
        <w:rPr>
          <w:rFonts w:ascii="微软雅黑" w:eastAsia="微软雅黑" w:hAnsi="微软雅黑" w:hint="eastAsia"/>
          <w:bCs/>
          <w:sz w:val="20"/>
          <w:szCs w:val="20"/>
        </w:rPr>
      </w:pPr>
      <w:r w:rsidRPr="007F17FF">
        <w:rPr>
          <w:rFonts w:ascii="微软雅黑" w:eastAsia="微软雅黑" w:hAnsi="微软雅黑" w:hint="eastAsia"/>
          <w:bCs/>
          <w:sz w:val="20"/>
          <w:szCs w:val="20"/>
        </w:rPr>
        <w:t>掌握</w:t>
      </w:r>
      <w:r w:rsidRPr="007F17FF">
        <w:rPr>
          <w:rFonts w:ascii="微软雅黑" w:eastAsia="微软雅黑" w:hAnsi="微软雅黑"/>
          <w:bCs/>
          <w:sz w:val="20"/>
          <w:szCs w:val="20"/>
        </w:rPr>
        <w:t>分析</w:t>
      </w:r>
      <w:r w:rsidRPr="007F17FF">
        <w:rPr>
          <w:rFonts w:ascii="微软雅黑" w:eastAsia="微软雅黑" w:hAnsi="微软雅黑" w:hint="eastAsia"/>
          <w:bCs/>
          <w:sz w:val="20"/>
          <w:szCs w:val="20"/>
        </w:rPr>
        <w:t>价格和</w:t>
      </w:r>
      <w:r w:rsidRPr="007F17FF">
        <w:rPr>
          <w:rFonts w:ascii="微软雅黑" w:eastAsia="微软雅黑" w:hAnsi="微软雅黑"/>
          <w:bCs/>
          <w:sz w:val="20"/>
          <w:szCs w:val="20"/>
        </w:rPr>
        <w:t>不同行业的成本</w:t>
      </w:r>
      <w:r w:rsidRPr="007F17FF">
        <w:rPr>
          <w:rFonts w:ascii="微软雅黑" w:eastAsia="微软雅黑" w:hAnsi="微软雅黑" w:hint="eastAsia"/>
          <w:bCs/>
          <w:sz w:val="20"/>
          <w:szCs w:val="20"/>
        </w:rPr>
        <w:t>构成工具和方法，提升谈判议价及采购降本技能；</w:t>
      </w:r>
    </w:p>
    <w:p w14:paraId="08FD2DA7" w14:textId="77777777" w:rsidR="007F17FF" w:rsidRPr="007F17FF" w:rsidRDefault="007F17FF" w:rsidP="007F17FF">
      <w:pPr>
        <w:pStyle w:val="af2"/>
        <w:numPr>
          <w:ilvl w:val="0"/>
          <w:numId w:val="1"/>
        </w:numPr>
        <w:adjustRightInd w:val="0"/>
        <w:snapToGrid w:val="0"/>
        <w:spacing w:line="300" w:lineRule="auto"/>
        <w:ind w:firstLineChars="0"/>
        <w:rPr>
          <w:rFonts w:ascii="微软雅黑" w:eastAsia="微软雅黑" w:hAnsi="微软雅黑" w:hint="eastAsia"/>
          <w:bCs/>
          <w:sz w:val="20"/>
          <w:szCs w:val="20"/>
        </w:rPr>
      </w:pPr>
      <w:r w:rsidRPr="007F17FF">
        <w:rPr>
          <w:rFonts w:ascii="微软雅黑" w:eastAsia="微软雅黑" w:hAnsi="微软雅黑" w:hint="eastAsia"/>
          <w:bCs/>
          <w:sz w:val="20"/>
          <w:szCs w:val="20"/>
        </w:rPr>
        <w:t>掌握作业成本法、</w:t>
      </w:r>
      <w:r w:rsidRPr="007F17FF">
        <w:rPr>
          <w:rFonts w:ascii="微软雅黑" w:eastAsia="微软雅黑" w:hAnsi="微软雅黑"/>
          <w:bCs/>
          <w:sz w:val="20"/>
          <w:szCs w:val="20"/>
        </w:rPr>
        <w:t>总拥有成本</w:t>
      </w:r>
      <w:r w:rsidRPr="007F17FF">
        <w:rPr>
          <w:rFonts w:ascii="微软雅黑" w:eastAsia="微软雅黑" w:hAnsi="微软雅黑" w:hint="eastAsia"/>
          <w:bCs/>
          <w:sz w:val="20"/>
          <w:szCs w:val="20"/>
        </w:rPr>
        <w:t>法、价值成本分析法、实现成本管理和降本节支</w:t>
      </w:r>
    </w:p>
    <w:p w14:paraId="1041564D" w14:textId="77777777" w:rsidR="007F17FF" w:rsidRPr="007F17FF" w:rsidRDefault="007F17FF" w:rsidP="007F17FF">
      <w:pPr>
        <w:pStyle w:val="af2"/>
        <w:numPr>
          <w:ilvl w:val="0"/>
          <w:numId w:val="1"/>
        </w:numPr>
        <w:adjustRightInd w:val="0"/>
        <w:snapToGrid w:val="0"/>
        <w:spacing w:line="300" w:lineRule="auto"/>
        <w:ind w:firstLineChars="0"/>
        <w:rPr>
          <w:rFonts w:ascii="微软雅黑" w:eastAsia="微软雅黑" w:hAnsi="微软雅黑" w:hint="eastAsia"/>
          <w:bCs/>
          <w:sz w:val="20"/>
          <w:szCs w:val="20"/>
        </w:rPr>
      </w:pPr>
      <w:r w:rsidRPr="007F17FF">
        <w:rPr>
          <w:rFonts w:ascii="微软雅黑" w:eastAsia="微软雅黑" w:hAnsi="微软雅黑" w:hint="eastAsia"/>
          <w:bCs/>
          <w:sz w:val="20"/>
          <w:szCs w:val="20"/>
        </w:rPr>
        <w:t>学会搭建成本模型和定价模型，促进采购工作中的成本管理和定价管理</w:t>
      </w:r>
    </w:p>
    <w:p w14:paraId="16F106E5" w14:textId="7DA9B5E7" w:rsidR="007F17FF" w:rsidRPr="00140B01" w:rsidRDefault="007F17FF" w:rsidP="00140B01">
      <w:pPr>
        <w:pStyle w:val="af2"/>
        <w:numPr>
          <w:ilvl w:val="0"/>
          <w:numId w:val="1"/>
        </w:numPr>
        <w:adjustRightInd w:val="0"/>
        <w:snapToGrid w:val="0"/>
        <w:spacing w:line="300" w:lineRule="auto"/>
        <w:ind w:firstLineChars="0"/>
        <w:rPr>
          <w:rFonts w:ascii="微软雅黑" w:eastAsia="微软雅黑" w:hAnsi="微软雅黑" w:hint="eastAsia"/>
          <w:bCs/>
          <w:sz w:val="20"/>
          <w:szCs w:val="20"/>
        </w:rPr>
      </w:pPr>
      <w:r w:rsidRPr="007F17FF">
        <w:rPr>
          <w:rFonts w:ascii="微软雅黑" w:eastAsia="微软雅黑" w:hAnsi="微软雅黑" w:hint="eastAsia"/>
          <w:bCs/>
          <w:sz w:val="20"/>
          <w:szCs w:val="20"/>
        </w:rPr>
        <w:t>学习采购谈判的策略和技巧，提高谈判能力</w:t>
      </w:r>
      <w:r>
        <w:rPr>
          <w:rFonts w:ascii="微软雅黑" w:eastAsia="微软雅黑" w:hAnsi="微软雅黑" w:hint="eastAsia"/>
          <w:bCs/>
          <w:sz w:val="20"/>
          <w:szCs w:val="20"/>
        </w:rPr>
        <w:t>‘</w:t>
      </w:r>
    </w:p>
    <w:p w14:paraId="4CACBB9E" w14:textId="553AE9B0" w:rsidR="00140B01" w:rsidRPr="00140B01" w:rsidRDefault="00140B01" w:rsidP="00140B01">
      <w:pPr>
        <w:pStyle w:val="af2"/>
        <w:numPr>
          <w:ilvl w:val="0"/>
          <w:numId w:val="1"/>
        </w:numPr>
        <w:adjustRightInd w:val="0"/>
        <w:snapToGrid w:val="0"/>
        <w:spacing w:line="300" w:lineRule="auto"/>
        <w:ind w:firstLineChars="0"/>
        <w:rPr>
          <w:rFonts w:ascii="微软雅黑" w:eastAsia="微软雅黑" w:hAnsi="微软雅黑" w:hint="eastAsia"/>
          <w:bCs/>
          <w:sz w:val="20"/>
          <w:szCs w:val="20"/>
        </w:rPr>
      </w:pPr>
      <w:r w:rsidRPr="00140B01">
        <w:rPr>
          <w:rFonts w:ascii="微软雅黑" w:eastAsia="微软雅黑" w:hAnsi="微软雅黑" w:hint="eastAsia"/>
          <w:bCs/>
          <w:sz w:val="20"/>
          <w:szCs w:val="20"/>
        </w:rPr>
        <w:t>掌握采购谈判的策略，作为谈判人员如何掌控局势完成谈判；</w:t>
      </w:r>
    </w:p>
    <w:p w14:paraId="21C53753" w14:textId="27F725D0" w:rsidR="00140B01" w:rsidRPr="007F17FF" w:rsidRDefault="00140B01" w:rsidP="007F17FF">
      <w:pPr>
        <w:pStyle w:val="af2"/>
        <w:numPr>
          <w:ilvl w:val="0"/>
          <w:numId w:val="1"/>
        </w:numPr>
        <w:adjustRightInd w:val="0"/>
        <w:snapToGrid w:val="0"/>
        <w:spacing w:line="300" w:lineRule="auto"/>
        <w:ind w:firstLineChars="0"/>
        <w:rPr>
          <w:rFonts w:ascii="微软雅黑" w:eastAsia="微软雅黑" w:hAnsi="微软雅黑" w:hint="eastAsia"/>
          <w:bCs/>
          <w:sz w:val="20"/>
          <w:szCs w:val="20"/>
        </w:rPr>
      </w:pPr>
      <w:r w:rsidRPr="00140B01">
        <w:rPr>
          <w:rFonts w:ascii="微软雅黑" w:eastAsia="微软雅黑" w:hAnsi="微软雅黑" w:hint="eastAsia"/>
          <w:bCs/>
          <w:sz w:val="20"/>
          <w:szCs w:val="20"/>
        </w:rPr>
        <w:t>掌握谈判中的让步策略，何时让步、如何合理让步，如何打破僵局，改善谈判结果；</w:t>
      </w:r>
    </w:p>
    <w:p w14:paraId="25E840B9" w14:textId="54DD4ED7" w:rsidR="00140B01" w:rsidRPr="00140B01" w:rsidRDefault="00140B01" w:rsidP="00140B01">
      <w:pPr>
        <w:pStyle w:val="af2"/>
        <w:numPr>
          <w:ilvl w:val="0"/>
          <w:numId w:val="1"/>
        </w:numPr>
        <w:adjustRightInd w:val="0"/>
        <w:snapToGrid w:val="0"/>
        <w:spacing w:line="300" w:lineRule="auto"/>
        <w:ind w:firstLineChars="0"/>
        <w:rPr>
          <w:rFonts w:ascii="微软雅黑" w:eastAsia="微软雅黑" w:hAnsi="微软雅黑" w:hint="eastAsia"/>
          <w:bCs/>
          <w:sz w:val="20"/>
          <w:szCs w:val="20"/>
        </w:rPr>
      </w:pPr>
      <w:r w:rsidRPr="00140B01">
        <w:rPr>
          <w:rFonts w:ascii="微软雅黑" w:eastAsia="微软雅黑" w:hAnsi="微软雅黑" w:hint="eastAsia"/>
          <w:bCs/>
          <w:sz w:val="20"/>
          <w:szCs w:val="20"/>
        </w:rPr>
        <w:t>了解采购合同的特征、功能，清晰理解合同的基本条款，如何识别和应对风险；</w:t>
      </w:r>
    </w:p>
    <w:p w14:paraId="5D39330C" w14:textId="48D19D0C" w:rsidR="00140B01" w:rsidRPr="00140B01" w:rsidRDefault="007F17FF" w:rsidP="00140B01">
      <w:pPr>
        <w:pStyle w:val="af2"/>
        <w:numPr>
          <w:ilvl w:val="0"/>
          <w:numId w:val="1"/>
        </w:numPr>
        <w:adjustRightInd w:val="0"/>
        <w:snapToGrid w:val="0"/>
        <w:spacing w:line="300" w:lineRule="auto"/>
        <w:ind w:firstLineChars="0"/>
        <w:rPr>
          <w:rFonts w:ascii="Times New Roman" w:eastAsia="微软雅黑" w:hAnsi="Times New Roman"/>
          <w:b/>
          <w:color w:val="0070C0"/>
          <w:szCs w:val="21"/>
        </w:rPr>
      </w:pPr>
      <w:r w:rsidRPr="007F17FF">
        <w:rPr>
          <w:rFonts w:ascii="微软雅黑" w:eastAsia="微软雅黑" w:hAnsi="微软雅黑" w:hint="eastAsia"/>
          <w:bCs/>
          <w:sz w:val="20"/>
          <w:szCs w:val="20"/>
        </w:rPr>
        <w:t>学会合同管理的方法，如何利用合同来避免误解和争议。提高企业合规管理水平</w:t>
      </w:r>
      <w:r>
        <w:rPr>
          <w:rFonts w:ascii="微软雅黑" w:eastAsia="微软雅黑" w:hAnsi="微软雅黑" w:hint="eastAsia"/>
          <w:bCs/>
          <w:sz w:val="20"/>
          <w:szCs w:val="20"/>
        </w:rPr>
        <w:t>。</w:t>
      </w:r>
    </w:p>
    <w:p w14:paraId="40965530" w14:textId="1A44D201" w:rsidR="0092317D" w:rsidRPr="00140B01" w:rsidRDefault="00BB10EC" w:rsidP="00140B01">
      <w:pPr>
        <w:adjustRightInd w:val="0"/>
        <w:snapToGrid w:val="0"/>
        <w:spacing w:line="300" w:lineRule="auto"/>
        <w:rPr>
          <w:rFonts w:ascii="Times New Roman" w:eastAsia="微软雅黑" w:hAnsi="Times New Roman"/>
          <w:b/>
          <w:color w:val="0070C0"/>
          <w:szCs w:val="21"/>
        </w:rPr>
      </w:pPr>
      <w:r w:rsidRPr="00140B01">
        <w:rPr>
          <w:rFonts w:ascii="Times New Roman" w:eastAsia="微软雅黑" w:hAnsi="Times New Roman"/>
          <w:b/>
          <w:color w:val="0070C0"/>
          <w:szCs w:val="21"/>
        </w:rPr>
        <w:t>三、培训对象</w:t>
      </w:r>
    </w:p>
    <w:p w14:paraId="7FA1BBCA" w14:textId="3C098029" w:rsidR="007F17FF" w:rsidRDefault="007F17FF" w:rsidP="007F17FF">
      <w:pPr>
        <w:adjustRightInd w:val="0"/>
        <w:snapToGrid w:val="0"/>
        <w:spacing w:line="300" w:lineRule="auto"/>
        <w:ind w:firstLineChars="200" w:firstLine="400"/>
        <w:rPr>
          <w:rFonts w:ascii="Times New Roman" w:eastAsia="微软雅黑" w:hAnsi="Times New Roman"/>
          <w:color w:val="000000"/>
          <w:sz w:val="20"/>
          <w:szCs w:val="20"/>
        </w:rPr>
      </w:pPr>
      <w:bookmarkStart w:id="2" w:name="_Hlk143851578"/>
      <w:r w:rsidRPr="007F17FF">
        <w:rPr>
          <w:rFonts w:ascii="Times New Roman" w:eastAsia="微软雅黑" w:hAnsi="Times New Roman" w:hint="eastAsia"/>
          <w:color w:val="000000"/>
          <w:sz w:val="20"/>
          <w:szCs w:val="20"/>
        </w:rPr>
        <w:lastRenderedPageBreak/>
        <w:t>采购总监，采购经理，采购员、供应链总监，供应链经理，供应链专员、运营总监，运营经理、研发人员</w:t>
      </w:r>
    </w:p>
    <w:p w14:paraId="753FD787" w14:textId="2D3C5B1E" w:rsidR="007F17FF" w:rsidRDefault="007F17FF" w:rsidP="007F17FF">
      <w:pPr>
        <w:adjustRightInd w:val="0"/>
        <w:snapToGrid w:val="0"/>
        <w:spacing w:line="300" w:lineRule="auto"/>
        <w:rPr>
          <w:rFonts w:ascii="Times New Roman" w:eastAsia="微软雅黑" w:hAnsi="Times New Roman"/>
          <w:b/>
          <w:color w:val="0070C0"/>
          <w:szCs w:val="21"/>
        </w:rPr>
      </w:pPr>
      <w:r>
        <w:rPr>
          <w:rFonts w:ascii="Times New Roman" w:eastAsia="微软雅黑" w:hAnsi="Times New Roman"/>
          <w:b/>
          <w:color w:val="0070C0"/>
          <w:szCs w:val="21"/>
        </w:rPr>
        <w:t>四、</w:t>
      </w:r>
      <w:r w:rsidRPr="007F17FF">
        <w:rPr>
          <w:rFonts w:ascii="Times New Roman" w:eastAsia="微软雅黑" w:hAnsi="Times New Roman" w:hint="eastAsia"/>
          <w:b/>
          <w:color w:val="0070C0"/>
          <w:szCs w:val="21"/>
        </w:rPr>
        <w:t>课程方式</w:t>
      </w:r>
    </w:p>
    <w:p w14:paraId="72A36D29" w14:textId="19E159D4" w:rsidR="007F17FF" w:rsidRPr="007F17FF" w:rsidRDefault="007F17FF" w:rsidP="007F17FF">
      <w:pPr>
        <w:adjustRightInd w:val="0"/>
        <w:snapToGrid w:val="0"/>
        <w:spacing w:line="300" w:lineRule="auto"/>
        <w:ind w:firstLineChars="200" w:firstLine="400"/>
        <w:rPr>
          <w:rFonts w:ascii="Times New Roman" w:eastAsia="微软雅黑" w:hAnsi="Times New Roman"/>
          <w:color w:val="000000"/>
          <w:sz w:val="20"/>
          <w:szCs w:val="20"/>
        </w:rPr>
      </w:pPr>
      <w:r w:rsidRPr="007F17FF">
        <w:rPr>
          <w:rFonts w:ascii="Times New Roman" w:eastAsia="微软雅黑" w:hAnsi="Times New Roman" w:hint="eastAsia"/>
          <w:color w:val="000000"/>
          <w:sz w:val="20"/>
          <w:szCs w:val="20"/>
        </w:rPr>
        <w:t>知识点讲解</w:t>
      </w:r>
      <w:r w:rsidRPr="007F17FF">
        <w:rPr>
          <w:rFonts w:ascii="Times New Roman" w:eastAsia="微软雅黑" w:hAnsi="Times New Roman" w:hint="eastAsia"/>
          <w:color w:val="000000"/>
          <w:sz w:val="20"/>
          <w:szCs w:val="20"/>
        </w:rPr>
        <w:t>+</w:t>
      </w:r>
      <w:r w:rsidRPr="007F17FF">
        <w:rPr>
          <w:rFonts w:ascii="Times New Roman" w:eastAsia="微软雅黑" w:hAnsi="Times New Roman" w:hint="eastAsia"/>
          <w:color w:val="000000"/>
          <w:sz w:val="20"/>
          <w:szCs w:val="20"/>
        </w:rPr>
        <w:t>案例研讨</w:t>
      </w:r>
      <w:r w:rsidRPr="007F17FF">
        <w:rPr>
          <w:rFonts w:ascii="Times New Roman" w:eastAsia="微软雅黑" w:hAnsi="Times New Roman" w:hint="eastAsia"/>
          <w:color w:val="000000"/>
          <w:sz w:val="20"/>
          <w:szCs w:val="20"/>
        </w:rPr>
        <w:t>+</w:t>
      </w:r>
      <w:r w:rsidRPr="007F17FF">
        <w:rPr>
          <w:rFonts w:ascii="Times New Roman" w:eastAsia="微软雅黑" w:hAnsi="Times New Roman" w:hint="eastAsia"/>
          <w:color w:val="000000"/>
          <w:sz w:val="20"/>
          <w:szCs w:val="20"/>
        </w:rPr>
        <w:t>分组教学</w:t>
      </w:r>
      <w:r w:rsidRPr="007F17FF">
        <w:rPr>
          <w:rFonts w:ascii="Times New Roman" w:eastAsia="微软雅黑" w:hAnsi="Times New Roman" w:hint="eastAsia"/>
          <w:color w:val="000000"/>
          <w:sz w:val="20"/>
          <w:szCs w:val="20"/>
        </w:rPr>
        <w:t>+</w:t>
      </w:r>
      <w:r w:rsidRPr="007F17FF">
        <w:rPr>
          <w:rFonts w:ascii="Times New Roman" w:eastAsia="微软雅黑" w:hAnsi="Times New Roman" w:hint="eastAsia"/>
          <w:color w:val="000000"/>
          <w:sz w:val="20"/>
          <w:szCs w:val="20"/>
        </w:rPr>
        <w:t>互动问答</w:t>
      </w:r>
      <w:r w:rsidRPr="007F17FF">
        <w:rPr>
          <w:rFonts w:ascii="Times New Roman" w:eastAsia="微软雅黑" w:hAnsi="Times New Roman" w:hint="eastAsia"/>
          <w:color w:val="000000"/>
          <w:sz w:val="20"/>
          <w:szCs w:val="20"/>
        </w:rPr>
        <w:t>+</w:t>
      </w:r>
      <w:r w:rsidRPr="007F17FF">
        <w:rPr>
          <w:rFonts w:ascii="Times New Roman" w:eastAsia="微软雅黑" w:hAnsi="Times New Roman" w:hint="eastAsia"/>
          <w:color w:val="000000"/>
          <w:sz w:val="20"/>
          <w:szCs w:val="20"/>
        </w:rPr>
        <w:t>模拟演练</w:t>
      </w:r>
    </w:p>
    <w:p w14:paraId="6526BB03" w14:textId="7F805826" w:rsidR="007F17FF" w:rsidRDefault="007F17FF">
      <w:pPr>
        <w:adjustRightInd w:val="0"/>
        <w:snapToGrid w:val="0"/>
        <w:spacing w:line="300" w:lineRule="auto"/>
        <w:rPr>
          <w:rFonts w:ascii="Times New Roman" w:eastAsia="微软雅黑" w:hAnsi="Times New Roman"/>
          <w:b/>
          <w:color w:val="0070C0"/>
          <w:szCs w:val="21"/>
        </w:rPr>
      </w:pPr>
      <w:r w:rsidRPr="007F17FF">
        <w:rPr>
          <w:rFonts w:ascii="Times New Roman" w:eastAsia="微软雅黑" w:hAnsi="Times New Roman" w:hint="eastAsia"/>
          <w:b/>
          <w:color w:val="0070C0"/>
          <w:szCs w:val="21"/>
        </w:rPr>
        <w:t>五、部分课程工具</w:t>
      </w:r>
    </w:p>
    <w:p w14:paraId="0A1859BD" w14:textId="600F6599" w:rsidR="007F17FF" w:rsidRDefault="007F17FF" w:rsidP="007F17FF">
      <w:pPr>
        <w:adjustRightInd w:val="0"/>
        <w:snapToGrid w:val="0"/>
        <w:spacing w:line="300" w:lineRule="auto"/>
        <w:ind w:firstLineChars="200" w:firstLine="400"/>
        <w:rPr>
          <w:rFonts w:ascii="Times New Roman" w:eastAsia="微软雅黑" w:hAnsi="Times New Roman"/>
          <w:color w:val="000000"/>
          <w:sz w:val="20"/>
          <w:szCs w:val="20"/>
        </w:rPr>
      </w:pPr>
      <w:r w:rsidRPr="007F17FF">
        <w:rPr>
          <w:rFonts w:ascii="Times New Roman" w:eastAsia="微软雅黑" w:hAnsi="Times New Roman" w:hint="eastAsia"/>
          <w:color w:val="000000"/>
          <w:sz w:val="20"/>
          <w:szCs w:val="20"/>
        </w:rPr>
        <w:t>作业成本法</w:t>
      </w:r>
      <w:r>
        <w:rPr>
          <w:rFonts w:ascii="Times New Roman" w:eastAsia="微软雅黑" w:hAnsi="Times New Roman" w:hint="eastAsia"/>
          <w:color w:val="000000"/>
          <w:sz w:val="20"/>
          <w:szCs w:val="20"/>
        </w:rPr>
        <w:t>、</w:t>
      </w:r>
      <w:r w:rsidRPr="007F17FF">
        <w:rPr>
          <w:rFonts w:ascii="Times New Roman" w:eastAsia="微软雅黑" w:hAnsi="Times New Roman" w:hint="eastAsia"/>
          <w:color w:val="000000"/>
          <w:sz w:val="20"/>
          <w:szCs w:val="20"/>
        </w:rPr>
        <w:t>价值成本分析法</w:t>
      </w:r>
      <w:r>
        <w:rPr>
          <w:rFonts w:ascii="Times New Roman" w:eastAsia="微软雅黑" w:hAnsi="Times New Roman" w:hint="eastAsia"/>
          <w:color w:val="000000"/>
          <w:sz w:val="20"/>
          <w:szCs w:val="20"/>
        </w:rPr>
        <w:t>、</w:t>
      </w:r>
      <w:r w:rsidRPr="007F17FF">
        <w:rPr>
          <w:rFonts w:ascii="Times New Roman" w:eastAsia="微软雅黑" w:hAnsi="Times New Roman" w:hint="eastAsia"/>
          <w:color w:val="000000"/>
          <w:sz w:val="20"/>
          <w:szCs w:val="20"/>
        </w:rPr>
        <w:t>面向成本设计法</w:t>
      </w:r>
      <w:r>
        <w:rPr>
          <w:rFonts w:ascii="Times New Roman" w:eastAsia="微软雅黑" w:hAnsi="Times New Roman" w:hint="eastAsia"/>
          <w:color w:val="000000"/>
          <w:sz w:val="20"/>
          <w:szCs w:val="20"/>
        </w:rPr>
        <w:t>、</w:t>
      </w:r>
      <w:r w:rsidRPr="007F17FF">
        <w:rPr>
          <w:rFonts w:ascii="Times New Roman" w:eastAsia="微软雅黑" w:hAnsi="Times New Roman" w:hint="eastAsia"/>
          <w:color w:val="000000"/>
          <w:sz w:val="20"/>
          <w:szCs w:val="20"/>
        </w:rPr>
        <w:t>SWOT</w:t>
      </w:r>
      <w:r w:rsidRPr="007F17FF">
        <w:rPr>
          <w:rFonts w:ascii="Times New Roman" w:eastAsia="微软雅黑" w:hAnsi="Times New Roman" w:hint="eastAsia"/>
          <w:color w:val="000000"/>
          <w:sz w:val="20"/>
          <w:szCs w:val="20"/>
        </w:rPr>
        <w:t>分析法</w:t>
      </w:r>
      <w:r>
        <w:rPr>
          <w:rFonts w:ascii="Times New Roman" w:eastAsia="微软雅黑" w:hAnsi="Times New Roman" w:hint="eastAsia"/>
          <w:color w:val="000000"/>
          <w:sz w:val="20"/>
          <w:szCs w:val="20"/>
        </w:rPr>
        <w:t>、</w:t>
      </w:r>
      <w:r w:rsidRPr="007F17FF">
        <w:rPr>
          <w:rFonts w:ascii="Times New Roman" w:eastAsia="微软雅黑" w:hAnsi="Times New Roman" w:hint="eastAsia"/>
          <w:color w:val="000000"/>
          <w:sz w:val="20"/>
          <w:szCs w:val="20"/>
        </w:rPr>
        <w:t>最佳替代方案</w:t>
      </w:r>
    </w:p>
    <w:p w14:paraId="08BFB1FC" w14:textId="69C1C709" w:rsidR="0092317D" w:rsidRDefault="007F17FF">
      <w:pPr>
        <w:adjustRightInd w:val="0"/>
        <w:snapToGrid w:val="0"/>
        <w:spacing w:line="300" w:lineRule="auto"/>
        <w:rPr>
          <w:rFonts w:ascii="Times New Roman" w:eastAsia="微软雅黑" w:hAnsi="Times New Roman"/>
          <w:b/>
          <w:color w:val="0070C0"/>
          <w:szCs w:val="21"/>
        </w:rPr>
      </w:pPr>
      <w:r>
        <w:rPr>
          <w:rFonts w:ascii="Times New Roman" w:eastAsia="微软雅黑" w:hAnsi="Times New Roman" w:hint="eastAsia"/>
          <w:b/>
          <w:color w:val="0070C0"/>
          <w:szCs w:val="21"/>
        </w:rPr>
        <w:t>六</w:t>
      </w:r>
      <w:r w:rsidR="00BB10EC">
        <w:rPr>
          <w:rFonts w:ascii="Times New Roman" w:eastAsia="微软雅黑" w:hAnsi="Times New Roman"/>
          <w:b/>
          <w:color w:val="0070C0"/>
          <w:szCs w:val="21"/>
        </w:rPr>
        <w:t>、课程大纲</w:t>
      </w:r>
    </w:p>
    <w:p w14:paraId="22D31C56" w14:textId="77777777" w:rsidR="002B4DC9" w:rsidRPr="002B4DC9" w:rsidRDefault="002B4DC9" w:rsidP="002B4DC9">
      <w:pPr>
        <w:pStyle w:val="af2"/>
        <w:numPr>
          <w:ilvl w:val="0"/>
          <w:numId w:val="2"/>
        </w:numPr>
        <w:adjustRightInd w:val="0"/>
        <w:snapToGrid w:val="0"/>
        <w:spacing w:line="300" w:lineRule="auto"/>
        <w:ind w:left="0" w:firstLineChars="0"/>
        <w:rPr>
          <w:rFonts w:ascii="微软雅黑" w:eastAsia="微软雅黑" w:hAnsi="微软雅黑" w:cs="宋体" w:hint="eastAsia"/>
          <w:b/>
          <w:bCs/>
          <w:color w:val="0070C0"/>
          <w:kern w:val="0"/>
          <w:shd w:val="clear" w:color="auto" w:fill="F2F2F2" w:themeFill="background1" w:themeFillShade="F2"/>
        </w:rPr>
      </w:pPr>
      <w:r w:rsidRPr="002B4DC9">
        <w:rPr>
          <w:rFonts w:ascii="微软雅黑" w:eastAsia="微软雅黑" w:hAnsi="微软雅黑" w:cs="宋体" w:hint="eastAsia"/>
          <w:b/>
          <w:bCs/>
          <w:color w:val="0070C0"/>
          <w:kern w:val="0"/>
          <w:shd w:val="clear" w:color="auto" w:fill="F2F2F2" w:themeFill="background1" w:themeFillShade="F2"/>
        </w:rPr>
        <w:t>第一讲：企业经营成本构成与计算</w:t>
      </w:r>
    </w:p>
    <w:p w14:paraId="17F2D4B4"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一、成本的四大类别</w:t>
      </w:r>
    </w:p>
    <w:p w14:paraId="59D6BF7A"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第一类：直接成本</w:t>
      </w:r>
    </w:p>
    <w:p w14:paraId="1E7C8D1B"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第二类：间接成本</w:t>
      </w:r>
    </w:p>
    <w:p w14:paraId="2B3DF9DC"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第三类：变动成本</w:t>
      </w:r>
    </w:p>
    <w:p w14:paraId="03A7377B"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第四类：固定成本</w:t>
      </w:r>
    </w:p>
    <w:p w14:paraId="410812E5"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二、成本核算的方式</w:t>
      </w:r>
    </w:p>
    <w:p w14:paraId="6DC9B148"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从售价到经营成本的计算</w:t>
      </w:r>
    </w:p>
    <w:p w14:paraId="6DA30C0B"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直接法计算成本</w:t>
      </w:r>
    </w:p>
    <w:p w14:paraId="2311E9A0"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3. </w:t>
      </w:r>
      <w:r w:rsidRPr="002B4DC9">
        <w:rPr>
          <w:rFonts w:ascii="Times New Roman" w:eastAsia="微软雅黑" w:hAnsi="Times New Roman" w:hint="eastAsia"/>
          <w:color w:val="000000"/>
          <w:sz w:val="20"/>
          <w:szCs w:val="20"/>
        </w:rPr>
        <w:t>间接法计算成本</w:t>
      </w:r>
    </w:p>
    <w:p w14:paraId="013C5AB2"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4. </w:t>
      </w:r>
      <w:r w:rsidRPr="002B4DC9">
        <w:rPr>
          <w:rFonts w:ascii="Times New Roman" w:eastAsia="微软雅黑" w:hAnsi="Times New Roman" w:hint="eastAsia"/>
          <w:color w:val="000000"/>
          <w:sz w:val="20"/>
          <w:szCs w:val="20"/>
        </w:rPr>
        <w:t>原材料成本的计算</w:t>
      </w:r>
    </w:p>
    <w:p w14:paraId="037021A7"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5. </w:t>
      </w:r>
      <w:r w:rsidRPr="002B4DC9">
        <w:rPr>
          <w:rFonts w:ascii="Times New Roman" w:eastAsia="微软雅黑" w:hAnsi="Times New Roman" w:hint="eastAsia"/>
          <w:color w:val="000000"/>
          <w:sz w:val="20"/>
          <w:szCs w:val="20"/>
        </w:rPr>
        <w:t>固定资产折旧费用计算</w:t>
      </w:r>
    </w:p>
    <w:p w14:paraId="7FC7C5FA"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6. </w:t>
      </w:r>
      <w:r w:rsidRPr="002B4DC9">
        <w:rPr>
          <w:rFonts w:ascii="Times New Roman" w:eastAsia="微软雅黑" w:hAnsi="Times New Roman" w:hint="eastAsia"/>
          <w:color w:val="000000"/>
          <w:sz w:val="20"/>
          <w:szCs w:val="20"/>
        </w:rPr>
        <w:t>直接人工和间接人工费用的计算</w:t>
      </w:r>
    </w:p>
    <w:p w14:paraId="2E030A01"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7. </w:t>
      </w:r>
      <w:r w:rsidRPr="002B4DC9">
        <w:rPr>
          <w:rFonts w:ascii="Times New Roman" w:eastAsia="微软雅黑" w:hAnsi="Times New Roman" w:hint="eastAsia"/>
          <w:color w:val="000000"/>
          <w:sz w:val="20"/>
          <w:szCs w:val="20"/>
        </w:rPr>
        <w:t>管理费用的计算</w:t>
      </w:r>
    </w:p>
    <w:p w14:paraId="45A39E75"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三、不同业态的成本构成</w:t>
      </w:r>
    </w:p>
    <w:p w14:paraId="3102BD08"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举例：手机的生产成本构成和计算方式</w:t>
      </w:r>
    </w:p>
    <w:p w14:paraId="511A9D2B"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举例：专业服务行业的成本构成和计算方式</w:t>
      </w:r>
    </w:p>
    <w:p w14:paraId="050C5C7B"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练习：学员分析某专业服务的成本构成，老师点评</w:t>
      </w:r>
    </w:p>
    <w:p w14:paraId="464496B3"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四、定价的四大方法</w:t>
      </w:r>
    </w:p>
    <w:p w14:paraId="50563DD3"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随行就市法</w:t>
      </w:r>
    </w:p>
    <w:p w14:paraId="178E979B"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成本加成法</w:t>
      </w:r>
    </w:p>
    <w:p w14:paraId="545AC184"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3.  </w:t>
      </w:r>
      <w:r w:rsidRPr="002B4DC9">
        <w:rPr>
          <w:rFonts w:ascii="Times New Roman" w:eastAsia="微软雅黑" w:hAnsi="Times New Roman" w:hint="eastAsia"/>
          <w:color w:val="000000"/>
          <w:sz w:val="20"/>
          <w:szCs w:val="20"/>
        </w:rPr>
        <w:t>撇脂定价法</w:t>
      </w:r>
    </w:p>
    <w:p w14:paraId="38BEC53D"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4.  </w:t>
      </w:r>
      <w:r w:rsidRPr="002B4DC9">
        <w:rPr>
          <w:rFonts w:ascii="Times New Roman" w:eastAsia="微软雅黑" w:hAnsi="Times New Roman" w:hint="eastAsia"/>
          <w:color w:val="000000"/>
          <w:sz w:val="20"/>
          <w:szCs w:val="20"/>
        </w:rPr>
        <w:t>歧视性定价法</w:t>
      </w:r>
    </w:p>
    <w:p w14:paraId="09A1784D"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5.  </w:t>
      </w:r>
      <w:r w:rsidRPr="002B4DC9">
        <w:rPr>
          <w:rFonts w:ascii="Times New Roman" w:eastAsia="微软雅黑" w:hAnsi="Times New Roman" w:hint="eastAsia"/>
          <w:color w:val="000000"/>
          <w:sz w:val="20"/>
          <w:szCs w:val="20"/>
        </w:rPr>
        <w:t>基于认知价值定价</w:t>
      </w:r>
    </w:p>
    <w:p w14:paraId="1290CBDC"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五、分析供应商的报价</w:t>
      </w:r>
    </w:p>
    <w:p w14:paraId="57E97F00"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价格的构成</w:t>
      </w:r>
    </w:p>
    <w:p w14:paraId="33BA192A"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lastRenderedPageBreak/>
        <w:t>1</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 xml:space="preserve"> </w:t>
      </w:r>
      <w:r w:rsidRPr="002B4DC9">
        <w:rPr>
          <w:rFonts w:ascii="Times New Roman" w:eastAsia="微软雅黑" w:hAnsi="Times New Roman" w:hint="eastAsia"/>
          <w:color w:val="000000"/>
          <w:sz w:val="20"/>
          <w:szCs w:val="20"/>
        </w:rPr>
        <w:t>价外税与价内税</w:t>
      </w:r>
    </w:p>
    <w:p w14:paraId="056424E5"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2</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 xml:space="preserve"> </w:t>
      </w:r>
      <w:r w:rsidRPr="002B4DC9">
        <w:rPr>
          <w:rFonts w:ascii="Times New Roman" w:eastAsia="微软雅黑" w:hAnsi="Times New Roman" w:hint="eastAsia"/>
          <w:color w:val="000000"/>
          <w:sz w:val="20"/>
          <w:szCs w:val="20"/>
        </w:rPr>
        <w:t>材料的用量和成本等</w:t>
      </w:r>
    </w:p>
    <w:p w14:paraId="6DE8275A"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分析供应商报价中的“水份”</w:t>
      </w:r>
    </w:p>
    <w:p w14:paraId="7E3A9071"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3.  </w:t>
      </w:r>
      <w:r w:rsidRPr="002B4DC9">
        <w:rPr>
          <w:rFonts w:ascii="Times New Roman" w:eastAsia="微软雅黑" w:hAnsi="Times New Roman" w:hint="eastAsia"/>
          <w:color w:val="000000"/>
          <w:sz w:val="20"/>
          <w:szCs w:val="20"/>
        </w:rPr>
        <w:t>价格折扣和返点</w:t>
      </w:r>
    </w:p>
    <w:p w14:paraId="27C43CDB"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六、调研市场行情</w:t>
      </w:r>
    </w:p>
    <w:p w14:paraId="2E5F7680"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1</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 xml:space="preserve"> </w:t>
      </w:r>
      <w:r w:rsidRPr="002B4DC9">
        <w:rPr>
          <w:rFonts w:ascii="Times New Roman" w:eastAsia="微软雅黑" w:hAnsi="Times New Roman" w:hint="eastAsia"/>
          <w:color w:val="000000"/>
          <w:sz w:val="20"/>
          <w:szCs w:val="20"/>
        </w:rPr>
        <w:t>分析供应市场行情趋势</w:t>
      </w:r>
    </w:p>
    <w:p w14:paraId="1F51D748"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2</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 xml:space="preserve"> </w:t>
      </w:r>
      <w:r w:rsidRPr="002B4DC9">
        <w:rPr>
          <w:rFonts w:ascii="Times New Roman" w:eastAsia="微软雅黑" w:hAnsi="Times New Roman" w:hint="eastAsia"/>
          <w:color w:val="000000"/>
          <w:sz w:val="20"/>
          <w:szCs w:val="20"/>
        </w:rPr>
        <w:t>建立价格库</w:t>
      </w:r>
    </w:p>
    <w:p w14:paraId="21BCA346"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p>
    <w:p w14:paraId="5CD07E28" w14:textId="77777777" w:rsidR="002B4DC9" w:rsidRPr="002B4DC9" w:rsidRDefault="002B4DC9" w:rsidP="002B4DC9">
      <w:pPr>
        <w:pStyle w:val="af2"/>
        <w:numPr>
          <w:ilvl w:val="0"/>
          <w:numId w:val="2"/>
        </w:numPr>
        <w:adjustRightInd w:val="0"/>
        <w:snapToGrid w:val="0"/>
        <w:spacing w:line="300" w:lineRule="auto"/>
        <w:ind w:left="0" w:firstLineChars="0"/>
        <w:rPr>
          <w:rFonts w:ascii="微软雅黑" w:eastAsia="微软雅黑" w:hAnsi="微软雅黑" w:cs="宋体" w:hint="eastAsia"/>
          <w:b/>
          <w:bCs/>
          <w:color w:val="0070C0"/>
          <w:kern w:val="0"/>
          <w:shd w:val="clear" w:color="auto" w:fill="F2F2F2" w:themeFill="background1" w:themeFillShade="F2"/>
        </w:rPr>
      </w:pPr>
      <w:r w:rsidRPr="002B4DC9">
        <w:rPr>
          <w:rFonts w:ascii="微软雅黑" w:eastAsia="微软雅黑" w:hAnsi="微软雅黑" w:cs="宋体" w:hint="eastAsia"/>
          <w:b/>
          <w:bCs/>
          <w:color w:val="0070C0"/>
          <w:kern w:val="0"/>
          <w:shd w:val="clear" w:color="auto" w:fill="F2F2F2" w:themeFill="background1" w:themeFillShade="F2"/>
        </w:rPr>
        <w:t>第二讲：成本分析和价格模型</w:t>
      </w:r>
    </w:p>
    <w:p w14:paraId="4584BA8B"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一、成本分析对企业管理的帮助</w:t>
      </w:r>
    </w:p>
    <w:p w14:paraId="0FF5438F"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对预算管理和业务决策的支持</w:t>
      </w:r>
    </w:p>
    <w:p w14:paraId="4F2D8F5A"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对运营、生产、采购等工作的支持</w:t>
      </w:r>
    </w:p>
    <w:p w14:paraId="21E157B3"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二、成本分析的三种方法</w:t>
      </w:r>
    </w:p>
    <w:p w14:paraId="5CEE25FF"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方法一：作业成本法</w:t>
      </w:r>
    </w:p>
    <w:p w14:paraId="37349BC7"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方法二：专家分析法</w:t>
      </w:r>
    </w:p>
    <w:p w14:paraId="7848E998"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方法三：比较法</w:t>
      </w:r>
    </w:p>
    <w:p w14:paraId="2036774A"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工具：作业成本法</w:t>
      </w:r>
    </w:p>
    <w:p w14:paraId="648B0A27"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三、成本分析的五步骤</w:t>
      </w:r>
    </w:p>
    <w:p w14:paraId="451163D1"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第一步：确定分析对象</w:t>
      </w:r>
    </w:p>
    <w:p w14:paraId="472F271C"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第二步：收集成本数据</w:t>
      </w:r>
    </w:p>
    <w:p w14:paraId="76FC435F"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第三步：建立分析模型</w:t>
      </w:r>
    </w:p>
    <w:p w14:paraId="46B18A6C"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第四步：进行标杆对比</w:t>
      </w:r>
    </w:p>
    <w:p w14:paraId="24183544"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第五步：识别成本优化机会</w:t>
      </w:r>
    </w:p>
    <w:p w14:paraId="4FC037FC"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四、通过成本分析建立价格模型</w:t>
      </w:r>
    </w:p>
    <w:p w14:paraId="1C30A6ED"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价格模型举例</w:t>
      </w:r>
    </w:p>
    <w:p w14:paraId="1180868D"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管理价格模型的侧重</w:t>
      </w:r>
    </w:p>
    <w:p w14:paraId="0AB68866"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3.  </w:t>
      </w:r>
      <w:r w:rsidRPr="002B4DC9">
        <w:rPr>
          <w:rFonts w:ascii="Times New Roman" w:eastAsia="微软雅黑" w:hAnsi="Times New Roman" w:hint="eastAsia"/>
          <w:color w:val="000000"/>
          <w:sz w:val="20"/>
          <w:szCs w:val="20"/>
        </w:rPr>
        <w:t>价格模型的优缺点</w:t>
      </w:r>
    </w:p>
    <w:p w14:paraId="179B54E0"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案例分析：某企业在采购</w:t>
      </w:r>
      <w:r w:rsidRPr="002B4DC9">
        <w:rPr>
          <w:rFonts w:ascii="Times New Roman" w:eastAsia="微软雅黑" w:hAnsi="Times New Roman" w:hint="eastAsia"/>
          <w:color w:val="000000"/>
          <w:sz w:val="20"/>
          <w:szCs w:val="20"/>
        </w:rPr>
        <w:t>PCBA</w:t>
      </w:r>
      <w:r w:rsidRPr="002B4DC9">
        <w:rPr>
          <w:rFonts w:ascii="Times New Roman" w:eastAsia="微软雅黑" w:hAnsi="Times New Roman" w:hint="eastAsia"/>
          <w:color w:val="000000"/>
          <w:sz w:val="20"/>
          <w:szCs w:val="20"/>
        </w:rPr>
        <w:t>中的运用作业成本法分析供应商成本</w:t>
      </w:r>
    </w:p>
    <w:p w14:paraId="3D13C21C"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练习：学员搭建某产品的成本模型，老师点评</w:t>
      </w:r>
    </w:p>
    <w:p w14:paraId="3A0A7082"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p>
    <w:p w14:paraId="3D8AF7E1" w14:textId="77777777" w:rsidR="002B4DC9" w:rsidRPr="002B4DC9" w:rsidRDefault="002B4DC9" w:rsidP="002B4DC9">
      <w:pPr>
        <w:pStyle w:val="af2"/>
        <w:numPr>
          <w:ilvl w:val="0"/>
          <w:numId w:val="2"/>
        </w:numPr>
        <w:adjustRightInd w:val="0"/>
        <w:snapToGrid w:val="0"/>
        <w:spacing w:line="300" w:lineRule="auto"/>
        <w:ind w:left="0" w:firstLineChars="0"/>
        <w:rPr>
          <w:rFonts w:ascii="微软雅黑" w:eastAsia="微软雅黑" w:hAnsi="微软雅黑" w:cs="宋体" w:hint="eastAsia"/>
          <w:b/>
          <w:bCs/>
          <w:color w:val="0070C0"/>
          <w:kern w:val="0"/>
          <w:shd w:val="clear" w:color="auto" w:fill="F2F2F2" w:themeFill="background1" w:themeFillShade="F2"/>
        </w:rPr>
      </w:pPr>
      <w:r w:rsidRPr="002B4DC9">
        <w:rPr>
          <w:rFonts w:ascii="微软雅黑" w:eastAsia="微软雅黑" w:hAnsi="微软雅黑" w:cs="宋体" w:hint="eastAsia"/>
          <w:b/>
          <w:bCs/>
          <w:color w:val="0070C0"/>
          <w:kern w:val="0"/>
          <w:shd w:val="clear" w:color="auto" w:fill="F2F2F2" w:themeFill="background1" w:themeFillShade="F2"/>
        </w:rPr>
        <w:t>第三讲：采购降本的两大工具</w:t>
      </w:r>
    </w:p>
    <w:p w14:paraId="1754459D"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工具一：价值成本分析法</w:t>
      </w:r>
    </w:p>
    <w:p w14:paraId="16FF4778"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价值成本法计算成本</w:t>
      </w:r>
    </w:p>
    <w:p w14:paraId="5A65793E"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价值成本法的成功关键因素：发掘价值点、核算成本</w:t>
      </w:r>
    </w:p>
    <w:p w14:paraId="01E937A3"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案例分析：某家电企业在产品开发中应用价值成本分析法的例子</w:t>
      </w:r>
    </w:p>
    <w:p w14:paraId="6B082235"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讨论：学员企业中运用价值成本分析法的案例或机会</w:t>
      </w:r>
    </w:p>
    <w:p w14:paraId="32153BBA"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练习：学员运用价值分析法找到某产品的降本机会，老师点评</w:t>
      </w:r>
    </w:p>
    <w:p w14:paraId="73A10B56"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工具二：面向成本设计法</w:t>
      </w:r>
    </w:p>
    <w:p w14:paraId="043CC800"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面向成本设计法介绍</w:t>
      </w:r>
    </w:p>
    <w:p w14:paraId="2AD14EE4"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方法一：模块化设计</w:t>
      </w:r>
    </w:p>
    <w:p w14:paraId="3ACC3EB8"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方法二：标准化设计</w:t>
      </w:r>
    </w:p>
    <w:p w14:paraId="488EF408"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讨论：如何把握标准化设计与产品个性化之间的平衡</w:t>
      </w:r>
    </w:p>
    <w:p w14:paraId="2F34B2EB"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面向成本设计法的操作</w:t>
      </w:r>
    </w:p>
    <w:p w14:paraId="13C0BD50"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3. </w:t>
      </w:r>
      <w:r w:rsidRPr="002B4DC9">
        <w:rPr>
          <w:rFonts w:ascii="Times New Roman" w:eastAsia="微软雅黑" w:hAnsi="Times New Roman" w:hint="eastAsia"/>
          <w:color w:val="000000"/>
          <w:sz w:val="20"/>
          <w:szCs w:val="20"/>
        </w:rPr>
        <w:t>面向成本设计法的成功关键因素：大胆假设、科学验证</w:t>
      </w:r>
    </w:p>
    <w:p w14:paraId="642B54AB"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4. </w:t>
      </w:r>
      <w:r w:rsidRPr="002B4DC9">
        <w:rPr>
          <w:rFonts w:ascii="Times New Roman" w:eastAsia="微软雅黑" w:hAnsi="Times New Roman" w:hint="eastAsia"/>
          <w:color w:val="000000"/>
          <w:sz w:val="20"/>
          <w:szCs w:val="20"/>
        </w:rPr>
        <w:t>供应商在产品设计中的早期介入</w:t>
      </w:r>
    </w:p>
    <w:p w14:paraId="6D5BFD35"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案例分析：某通讯企业运用标准化设计降低机柜的成本</w:t>
      </w:r>
    </w:p>
    <w:p w14:paraId="7D0DD954"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p>
    <w:p w14:paraId="17576E1E"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导入：</w:t>
      </w:r>
    </w:p>
    <w:p w14:paraId="10283F75"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双赢谈判的定义和特点</w:t>
      </w:r>
    </w:p>
    <w:p w14:paraId="731714B6"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双赢谈判的五个阶段</w:t>
      </w:r>
    </w:p>
    <w:p w14:paraId="57828692" w14:textId="77777777" w:rsidR="002B4DC9" w:rsidRPr="002B4DC9" w:rsidRDefault="002B4DC9" w:rsidP="002B4DC9">
      <w:pPr>
        <w:pStyle w:val="af2"/>
        <w:numPr>
          <w:ilvl w:val="0"/>
          <w:numId w:val="2"/>
        </w:numPr>
        <w:adjustRightInd w:val="0"/>
        <w:snapToGrid w:val="0"/>
        <w:spacing w:line="300" w:lineRule="auto"/>
        <w:ind w:left="0" w:firstLineChars="0"/>
        <w:rPr>
          <w:rFonts w:ascii="微软雅黑" w:eastAsia="微软雅黑" w:hAnsi="微软雅黑" w:cs="宋体" w:hint="eastAsia"/>
          <w:b/>
          <w:bCs/>
          <w:color w:val="0070C0"/>
          <w:kern w:val="0"/>
          <w:shd w:val="clear" w:color="auto" w:fill="F2F2F2" w:themeFill="background1" w:themeFillShade="F2"/>
        </w:rPr>
      </w:pPr>
      <w:r w:rsidRPr="002B4DC9">
        <w:rPr>
          <w:rFonts w:ascii="微软雅黑" w:eastAsia="微软雅黑" w:hAnsi="微软雅黑" w:cs="宋体" w:hint="eastAsia"/>
          <w:b/>
          <w:bCs/>
          <w:color w:val="0070C0"/>
          <w:kern w:val="0"/>
          <w:shd w:val="clear" w:color="auto" w:fill="F2F2F2" w:themeFill="background1" w:themeFillShade="F2"/>
        </w:rPr>
        <w:t>第四讲：双赢谈判第一阶段——准备阶段</w:t>
      </w:r>
    </w:p>
    <w:p w14:paraId="45718401"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一、如何在谈判前“知己知彼”</w:t>
      </w:r>
    </w:p>
    <w:p w14:paraId="2EE1E298"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工具：</w:t>
      </w:r>
      <w:r w:rsidRPr="002B4DC9">
        <w:rPr>
          <w:rFonts w:ascii="Times New Roman" w:eastAsia="微软雅黑" w:hAnsi="Times New Roman" w:hint="eastAsia"/>
          <w:color w:val="000000"/>
          <w:sz w:val="20"/>
          <w:szCs w:val="20"/>
        </w:rPr>
        <w:t>SWOT</w:t>
      </w:r>
      <w:r w:rsidRPr="002B4DC9">
        <w:rPr>
          <w:rFonts w:ascii="Times New Roman" w:eastAsia="微软雅黑" w:hAnsi="Times New Roman" w:hint="eastAsia"/>
          <w:color w:val="000000"/>
          <w:sz w:val="20"/>
          <w:szCs w:val="20"/>
        </w:rPr>
        <w:t>分析法</w:t>
      </w:r>
    </w:p>
    <w:p w14:paraId="2ABEBEF5"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从财务数据中找到对方的弱点和机会</w:t>
      </w:r>
    </w:p>
    <w:p w14:paraId="72B07965"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寻找双方的最佳替代方案</w:t>
      </w:r>
      <w:r w:rsidRPr="002B4DC9">
        <w:rPr>
          <w:rFonts w:ascii="Times New Roman" w:eastAsia="微软雅黑" w:hAnsi="Times New Roman" w:hint="eastAsia"/>
          <w:color w:val="000000"/>
          <w:sz w:val="20"/>
          <w:szCs w:val="20"/>
        </w:rPr>
        <w:t>BATNA</w:t>
      </w:r>
    </w:p>
    <w:p w14:paraId="772E00F6"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工具：最佳替代方案</w:t>
      </w:r>
      <w:r w:rsidRPr="002B4DC9">
        <w:rPr>
          <w:rFonts w:ascii="Times New Roman" w:eastAsia="微软雅黑" w:hAnsi="Times New Roman" w:hint="eastAsia"/>
          <w:color w:val="000000"/>
          <w:sz w:val="20"/>
          <w:szCs w:val="20"/>
        </w:rPr>
        <w:t>BATNA</w:t>
      </w:r>
    </w:p>
    <w:p w14:paraId="3AE7E583"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二、设定谈判目标</w:t>
      </w:r>
    </w:p>
    <w:p w14:paraId="6D5CAE13"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分析供应商的报价</w:t>
      </w:r>
    </w:p>
    <w:p w14:paraId="178F06CA"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分析供应商的成本</w:t>
      </w:r>
    </w:p>
    <w:p w14:paraId="65043ED5"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3. </w:t>
      </w:r>
      <w:r w:rsidRPr="002B4DC9">
        <w:rPr>
          <w:rFonts w:ascii="Times New Roman" w:eastAsia="微软雅黑" w:hAnsi="Times New Roman" w:hint="eastAsia"/>
          <w:color w:val="000000"/>
          <w:sz w:val="20"/>
          <w:szCs w:val="20"/>
        </w:rPr>
        <w:t>分析可能成交区间</w:t>
      </w:r>
      <w:r w:rsidRPr="002B4DC9">
        <w:rPr>
          <w:rFonts w:ascii="Times New Roman" w:eastAsia="微软雅黑" w:hAnsi="Times New Roman" w:hint="eastAsia"/>
          <w:color w:val="000000"/>
          <w:sz w:val="20"/>
          <w:szCs w:val="20"/>
        </w:rPr>
        <w:t>ZOPA</w:t>
      </w:r>
    </w:p>
    <w:p w14:paraId="6EEB6E35"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1</w:t>
      </w:r>
      <w:r w:rsidRPr="002B4DC9">
        <w:rPr>
          <w:rFonts w:ascii="Times New Roman" w:eastAsia="微软雅黑" w:hAnsi="Times New Roman" w:hint="eastAsia"/>
          <w:color w:val="000000"/>
          <w:sz w:val="20"/>
          <w:szCs w:val="20"/>
        </w:rPr>
        <w:t>）推测供应商的可能成交区间——胜利的曙光</w:t>
      </w:r>
    </w:p>
    <w:p w14:paraId="58EFD89F"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2</w:t>
      </w:r>
      <w:r w:rsidRPr="002B4DC9">
        <w:rPr>
          <w:rFonts w:ascii="Times New Roman" w:eastAsia="微软雅黑" w:hAnsi="Times New Roman" w:hint="eastAsia"/>
          <w:color w:val="000000"/>
          <w:sz w:val="20"/>
          <w:szCs w:val="20"/>
        </w:rPr>
        <w:t>）处理没有可能成交区间的情况——创造条件</w:t>
      </w:r>
    </w:p>
    <w:p w14:paraId="04561EDC"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4. </w:t>
      </w:r>
      <w:r w:rsidRPr="002B4DC9">
        <w:rPr>
          <w:rFonts w:ascii="Times New Roman" w:eastAsia="微软雅黑" w:hAnsi="Times New Roman" w:hint="eastAsia"/>
          <w:color w:val="000000"/>
          <w:sz w:val="20"/>
          <w:szCs w:val="20"/>
        </w:rPr>
        <w:t>设定谈判目标和出价策略</w:t>
      </w:r>
    </w:p>
    <w:p w14:paraId="76EAA241"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1</w:t>
      </w:r>
      <w:r w:rsidRPr="002B4DC9">
        <w:rPr>
          <w:rFonts w:ascii="Times New Roman" w:eastAsia="微软雅黑" w:hAnsi="Times New Roman" w:hint="eastAsia"/>
          <w:color w:val="000000"/>
          <w:sz w:val="20"/>
          <w:szCs w:val="20"/>
        </w:rPr>
        <w:t>）如何设定谈判目标价格</w:t>
      </w:r>
    </w:p>
    <w:p w14:paraId="225F8AA1"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2</w:t>
      </w:r>
      <w:r w:rsidRPr="002B4DC9">
        <w:rPr>
          <w:rFonts w:ascii="Times New Roman" w:eastAsia="微软雅黑" w:hAnsi="Times New Roman" w:hint="eastAsia"/>
          <w:color w:val="000000"/>
          <w:sz w:val="20"/>
          <w:szCs w:val="20"/>
        </w:rPr>
        <w:t>）如何设定其它谈判目标</w:t>
      </w:r>
    </w:p>
    <w:p w14:paraId="4656156F"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——列出目标：付款期，售后服务，升级换代等</w:t>
      </w:r>
    </w:p>
    <w:p w14:paraId="6F812015"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三、如何组建谈判团队</w:t>
      </w:r>
    </w:p>
    <w:p w14:paraId="47B8C0E3"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确定谈判团队的架构分工</w:t>
      </w:r>
    </w:p>
    <w:p w14:paraId="15CC96AA"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确定成员的人选</w:t>
      </w:r>
    </w:p>
    <w:p w14:paraId="64BCB532"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四、选择谈判场地的技巧</w:t>
      </w:r>
    </w:p>
    <w:p w14:paraId="36803D45"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场地选择对谈判双方的重要性</w:t>
      </w:r>
    </w:p>
    <w:p w14:paraId="70BB4E70"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场地选择的建议</w:t>
      </w:r>
    </w:p>
    <w:p w14:paraId="5CBD1EBD"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五、准备谈判计划和方案的技巧</w:t>
      </w:r>
    </w:p>
    <w:p w14:paraId="5E5122D5"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案例分析：某企业与物流供应商的谈判准备</w:t>
      </w:r>
    </w:p>
    <w:p w14:paraId="69B22DFA"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案例分析：某企业与原材料供应商的谈判准备</w:t>
      </w:r>
    </w:p>
    <w:p w14:paraId="739ABF89"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练习：学员编写谈判准备资料</w:t>
      </w:r>
    </w:p>
    <w:p w14:paraId="12B2E44E"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p>
    <w:p w14:paraId="73ED4FC9" w14:textId="77777777" w:rsidR="002B4DC9" w:rsidRPr="002B4DC9" w:rsidRDefault="002B4DC9" w:rsidP="002B4DC9">
      <w:pPr>
        <w:pStyle w:val="af2"/>
        <w:numPr>
          <w:ilvl w:val="0"/>
          <w:numId w:val="2"/>
        </w:numPr>
        <w:adjustRightInd w:val="0"/>
        <w:snapToGrid w:val="0"/>
        <w:spacing w:line="300" w:lineRule="auto"/>
        <w:ind w:left="0" w:firstLineChars="0"/>
        <w:rPr>
          <w:rFonts w:ascii="微软雅黑" w:eastAsia="微软雅黑" w:hAnsi="微软雅黑" w:cs="宋体" w:hint="eastAsia"/>
          <w:b/>
          <w:bCs/>
          <w:color w:val="0070C0"/>
          <w:kern w:val="0"/>
          <w:shd w:val="clear" w:color="auto" w:fill="F2F2F2" w:themeFill="background1" w:themeFillShade="F2"/>
        </w:rPr>
      </w:pPr>
      <w:r w:rsidRPr="002B4DC9">
        <w:rPr>
          <w:rFonts w:ascii="微软雅黑" w:eastAsia="微软雅黑" w:hAnsi="微软雅黑" w:cs="宋体" w:hint="eastAsia"/>
          <w:b/>
          <w:bCs/>
          <w:color w:val="0070C0"/>
          <w:kern w:val="0"/>
          <w:shd w:val="clear" w:color="auto" w:fill="F2F2F2" w:themeFill="background1" w:themeFillShade="F2"/>
        </w:rPr>
        <w:t>第五讲：双赢谈判阶段二——开场阶段</w:t>
      </w:r>
    </w:p>
    <w:p w14:paraId="721ACED9"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一、谈判开场方式的技巧——“先声夺人”</w:t>
      </w:r>
    </w:p>
    <w:p w14:paraId="097E4C5A"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开场前的预热沟通</w:t>
      </w:r>
    </w:p>
    <w:p w14:paraId="4D43D35D"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开场会议气氛营造</w:t>
      </w:r>
    </w:p>
    <w:p w14:paraId="3E10793E"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二、谈判目标铺垫的技巧</w:t>
      </w:r>
    </w:p>
    <w:p w14:paraId="19080CED"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开场时向供应商传达“特殊”信息</w:t>
      </w:r>
    </w:p>
    <w:p w14:paraId="64E4ABEC"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给对方一定的压力</w:t>
      </w:r>
    </w:p>
    <w:p w14:paraId="33A4760B"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3. </w:t>
      </w:r>
      <w:r w:rsidRPr="002B4DC9">
        <w:rPr>
          <w:rFonts w:ascii="Times New Roman" w:eastAsia="微软雅黑" w:hAnsi="Times New Roman" w:hint="eastAsia"/>
          <w:color w:val="000000"/>
          <w:sz w:val="20"/>
          <w:szCs w:val="20"/>
        </w:rPr>
        <w:t>避免过早亮出底牌</w:t>
      </w:r>
    </w:p>
    <w:p w14:paraId="475160C2"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案例讨论：某企业与物流供应商谈判时的开场方式</w:t>
      </w:r>
    </w:p>
    <w:p w14:paraId="17F9C760"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p>
    <w:p w14:paraId="646259A2" w14:textId="77777777" w:rsidR="002B4DC9" w:rsidRPr="002B4DC9" w:rsidRDefault="002B4DC9" w:rsidP="002B4DC9">
      <w:pPr>
        <w:pStyle w:val="af2"/>
        <w:numPr>
          <w:ilvl w:val="0"/>
          <w:numId w:val="2"/>
        </w:numPr>
        <w:adjustRightInd w:val="0"/>
        <w:snapToGrid w:val="0"/>
        <w:spacing w:line="300" w:lineRule="auto"/>
        <w:ind w:left="0" w:firstLineChars="0"/>
        <w:rPr>
          <w:rFonts w:ascii="微软雅黑" w:eastAsia="微软雅黑" w:hAnsi="微软雅黑" w:cs="宋体" w:hint="eastAsia"/>
          <w:b/>
          <w:bCs/>
          <w:color w:val="0070C0"/>
          <w:kern w:val="0"/>
          <w:shd w:val="clear" w:color="auto" w:fill="F2F2F2" w:themeFill="background1" w:themeFillShade="F2"/>
        </w:rPr>
      </w:pPr>
      <w:r w:rsidRPr="002B4DC9">
        <w:rPr>
          <w:rFonts w:ascii="微软雅黑" w:eastAsia="微软雅黑" w:hAnsi="微软雅黑" w:cs="宋体" w:hint="eastAsia"/>
          <w:b/>
          <w:bCs/>
          <w:color w:val="0070C0"/>
          <w:kern w:val="0"/>
          <w:shd w:val="clear" w:color="auto" w:fill="F2F2F2" w:themeFill="background1" w:themeFillShade="F2"/>
        </w:rPr>
        <w:t>第六讲：双赢谈判阶段三——摸底阶段</w:t>
      </w:r>
    </w:p>
    <w:p w14:paraId="2C1578B0"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一、摸底的主要目标</w:t>
      </w:r>
    </w:p>
    <w:p w14:paraId="4EC3D3CD"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——摸底阶段需要达成的目的</w:t>
      </w:r>
    </w:p>
    <w:p w14:paraId="49A12D79"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二、了解对方的底线的技巧</w:t>
      </w:r>
    </w:p>
    <w:p w14:paraId="475A582B"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提问</w:t>
      </w:r>
    </w:p>
    <w:p w14:paraId="6FF541F5"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观察对方</w:t>
      </w:r>
    </w:p>
    <w:p w14:paraId="2EF05A20"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3. </w:t>
      </w:r>
      <w:r w:rsidRPr="002B4DC9">
        <w:rPr>
          <w:rFonts w:ascii="Times New Roman" w:eastAsia="微软雅黑" w:hAnsi="Times New Roman" w:hint="eastAsia"/>
          <w:color w:val="000000"/>
          <w:sz w:val="20"/>
          <w:szCs w:val="20"/>
        </w:rPr>
        <w:t>倾听</w:t>
      </w:r>
    </w:p>
    <w:p w14:paraId="55BE5CDC"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三、隐藏自己底线的技巧</w:t>
      </w:r>
    </w:p>
    <w:p w14:paraId="02FD3898"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回答问题的技巧</w:t>
      </w:r>
    </w:p>
    <w:p w14:paraId="4770DC6F"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管理自己的身体</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肢体语言的技巧</w:t>
      </w:r>
    </w:p>
    <w:p w14:paraId="4FC57786"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3. </w:t>
      </w:r>
      <w:r w:rsidRPr="002B4DC9">
        <w:rPr>
          <w:rFonts w:ascii="Times New Roman" w:eastAsia="微软雅黑" w:hAnsi="Times New Roman" w:hint="eastAsia"/>
          <w:color w:val="000000"/>
          <w:sz w:val="20"/>
          <w:szCs w:val="20"/>
        </w:rPr>
        <w:t>管理自己的表情和神态的技巧</w:t>
      </w:r>
    </w:p>
    <w:p w14:paraId="6587416B"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四、摸底阶段的谈判策略</w:t>
      </w:r>
    </w:p>
    <w:p w14:paraId="10E59BBD"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策略一：“投石问路”</w:t>
      </w:r>
    </w:p>
    <w:p w14:paraId="53944A6C"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策略二：“空城计”</w:t>
      </w:r>
    </w:p>
    <w:p w14:paraId="7AF7E3E1"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策略三：“引蛇出洞”</w:t>
      </w:r>
    </w:p>
    <w:p w14:paraId="12EE15FE"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五、摸底后的回顾</w:t>
      </w:r>
    </w:p>
    <w:p w14:paraId="52CE7070"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——总结摸底的结果</w:t>
      </w:r>
    </w:p>
    <w:p w14:paraId="54BC573F"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——决定下一步行动策略</w:t>
      </w:r>
    </w:p>
    <w:p w14:paraId="586BEE91" w14:textId="77777777" w:rsidR="002B4DC9" w:rsidRPr="002B4DC9" w:rsidRDefault="002B4DC9" w:rsidP="002B4DC9">
      <w:pPr>
        <w:pStyle w:val="af2"/>
        <w:numPr>
          <w:ilvl w:val="0"/>
          <w:numId w:val="2"/>
        </w:numPr>
        <w:adjustRightInd w:val="0"/>
        <w:snapToGrid w:val="0"/>
        <w:spacing w:line="300" w:lineRule="auto"/>
        <w:ind w:left="0" w:firstLineChars="0"/>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案例讨论：某企业与零件供应商谈判的摸底过程</w:t>
      </w:r>
    </w:p>
    <w:p w14:paraId="3FAC12FB" w14:textId="77777777" w:rsidR="002B4DC9" w:rsidRPr="002B4DC9" w:rsidRDefault="002B4DC9" w:rsidP="002B4DC9">
      <w:pPr>
        <w:pStyle w:val="af2"/>
        <w:numPr>
          <w:ilvl w:val="0"/>
          <w:numId w:val="2"/>
        </w:numPr>
        <w:adjustRightInd w:val="0"/>
        <w:snapToGrid w:val="0"/>
        <w:spacing w:line="300" w:lineRule="auto"/>
        <w:ind w:left="0" w:firstLineChars="0"/>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案例讨论：某企业与包材供应商谈判的摸底过程</w:t>
      </w:r>
    </w:p>
    <w:p w14:paraId="47610D03" w14:textId="77777777" w:rsidR="002B4DC9" w:rsidRPr="002B4DC9" w:rsidRDefault="002B4DC9" w:rsidP="002B4DC9">
      <w:pPr>
        <w:pStyle w:val="af2"/>
        <w:numPr>
          <w:ilvl w:val="0"/>
          <w:numId w:val="2"/>
        </w:numPr>
        <w:adjustRightInd w:val="0"/>
        <w:snapToGrid w:val="0"/>
        <w:spacing w:line="300" w:lineRule="auto"/>
        <w:ind w:left="0" w:firstLineChars="0"/>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练习：学员以角色扮演方式练习谈判的摸底</w:t>
      </w:r>
    </w:p>
    <w:p w14:paraId="713D0028"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p>
    <w:p w14:paraId="4C3BF717" w14:textId="77777777" w:rsidR="002B4DC9" w:rsidRPr="002B4DC9" w:rsidRDefault="002B4DC9" w:rsidP="002B4DC9">
      <w:pPr>
        <w:pStyle w:val="af2"/>
        <w:numPr>
          <w:ilvl w:val="0"/>
          <w:numId w:val="2"/>
        </w:numPr>
        <w:adjustRightInd w:val="0"/>
        <w:snapToGrid w:val="0"/>
        <w:spacing w:line="300" w:lineRule="auto"/>
        <w:ind w:left="0" w:firstLineChars="0"/>
        <w:rPr>
          <w:rFonts w:ascii="微软雅黑" w:eastAsia="微软雅黑" w:hAnsi="微软雅黑" w:cs="宋体" w:hint="eastAsia"/>
          <w:b/>
          <w:bCs/>
          <w:color w:val="0070C0"/>
          <w:kern w:val="0"/>
          <w:shd w:val="clear" w:color="auto" w:fill="F2F2F2" w:themeFill="background1" w:themeFillShade="F2"/>
        </w:rPr>
      </w:pPr>
      <w:r w:rsidRPr="002B4DC9">
        <w:rPr>
          <w:rFonts w:ascii="微软雅黑" w:eastAsia="微软雅黑" w:hAnsi="微软雅黑" w:cs="宋体" w:hint="eastAsia"/>
          <w:b/>
          <w:bCs/>
          <w:color w:val="0070C0"/>
          <w:kern w:val="0"/>
          <w:shd w:val="clear" w:color="auto" w:fill="F2F2F2" w:themeFill="background1" w:themeFillShade="F2"/>
        </w:rPr>
        <w:t>第七讲：双赢谈判阶段四——磋商阶段</w:t>
      </w:r>
    </w:p>
    <w:p w14:paraId="3383113C" w14:textId="77777777" w:rsidR="002B4DC9" w:rsidRPr="002B4DC9" w:rsidRDefault="002B4DC9" w:rsidP="002B4DC9">
      <w:pPr>
        <w:adjustRightInd w:val="0"/>
        <w:snapToGrid w:val="0"/>
        <w:spacing w:line="300" w:lineRule="auto"/>
        <w:rPr>
          <w:rFonts w:ascii="Times New Roman" w:eastAsia="微软雅黑" w:hAnsi="Times New Roman"/>
          <w:b/>
          <w:bCs/>
          <w:color w:val="000000"/>
          <w:sz w:val="20"/>
          <w:szCs w:val="20"/>
        </w:rPr>
      </w:pPr>
      <w:r w:rsidRPr="002B4DC9">
        <w:rPr>
          <w:rFonts w:ascii="Times New Roman" w:eastAsia="微软雅黑" w:hAnsi="Times New Roman" w:hint="eastAsia"/>
          <w:b/>
          <w:bCs/>
          <w:color w:val="000000"/>
          <w:sz w:val="20"/>
          <w:szCs w:val="20"/>
        </w:rPr>
        <w:t>一、谈判磋商的主要过程</w:t>
      </w:r>
    </w:p>
    <w:p w14:paraId="46390982"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出价发盘</w:t>
      </w:r>
    </w:p>
    <w:p w14:paraId="152E8A7C"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提出还盘</w:t>
      </w:r>
    </w:p>
    <w:p w14:paraId="35836AC0"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3. </w:t>
      </w:r>
      <w:r w:rsidRPr="002B4DC9">
        <w:rPr>
          <w:rFonts w:ascii="Times New Roman" w:eastAsia="微软雅黑" w:hAnsi="Times New Roman" w:hint="eastAsia"/>
          <w:color w:val="000000"/>
          <w:sz w:val="20"/>
          <w:szCs w:val="20"/>
        </w:rPr>
        <w:t>反复磋商</w:t>
      </w:r>
    </w:p>
    <w:p w14:paraId="0DA307F8" w14:textId="77777777" w:rsidR="002B4DC9" w:rsidRPr="002B4DC9" w:rsidRDefault="002B4DC9" w:rsidP="002B4DC9">
      <w:pPr>
        <w:adjustRightInd w:val="0"/>
        <w:snapToGrid w:val="0"/>
        <w:spacing w:line="300" w:lineRule="auto"/>
        <w:rPr>
          <w:rFonts w:ascii="Times New Roman" w:eastAsia="微软雅黑" w:hAnsi="Times New Roman"/>
          <w:b/>
          <w:bCs/>
          <w:color w:val="000000"/>
          <w:sz w:val="20"/>
          <w:szCs w:val="20"/>
        </w:rPr>
      </w:pPr>
      <w:r w:rsidRPr="002B4DC9">
        <w:rPr>
          <w:rFonts w:ascii="Times New Roman" w:eastAsia="微软雅黑" w:hAnsi="Times New Roman" w:hint="eastAsia"/>
          <w:b/>
          <w:bCs/>
          <w:color w:val="000000"/>
          <w:sz w:val="20"/>
          <w:szCs w:val="20"/>
        </w:rPr>
        <w:t>二、双方出价的先后对谈判主动权的影响</w:t>
      </w:r>
    </w:p>
    <w:p w14:paraId="42755BC2"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通常的出价顺序：卖方先出</w:t>
      </w:r>
    </w:p>
    <w:p w14:paraId="2B4DF0D4"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——先出价不一定失去主动</w:t>
      </w:r>
    </w:p>
    <w:p w14:paraId="681CB633" w14:textId="77777777" w:rsidR="002B4DC9" w:rsidRPr="002B4DC9" w:rsidRDefault="002B4DC9" w:rsidP="002B4DC9">
      <w:pPr>
        <w:adjustRightInd w:val="0"/>
        <w:snapToGrid w:val="0"/>
        <w:spacing w:line="300" w:lineRule="auto"/>
        <w:rPr>
          <w:rFonts w:ascii="Times New Roman" w:eastAsia="微软雅黑" w:hAnsi="Times New Roman"/>
          <w:b/>
          <w:bCs/>
          <w:color w:val="000000"/>
          <w:sz w:val="20"/>
          <w:szCs w:val="20"/>
        </w:rPr>
      </w:pPr>
      <w:r w:rsidRPr="002B4DC9">
        <w:rPr>
          <w:rFonts w:ascii="Times New Roman" w:eastAsia="微软雅黑" w:hAnsi="Times New Roman" w:hint="eastAsia"/>
          <w:b/>
          <w:bCs/>
          <w:color w:val="000000"/>
          <w:sz w:val="20"/>
          <w:szCs w:val="20"/>
        </w:rPr>
        <w:t>三、供应商的报价方式</w:t>
      </w:r>
    </w:p>
    <w:p w14:paraId="3086C3C8"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书面报价</w:t>
      </w:r>
    </w:p>
    <w:p w14:paraId="3D118FCC"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口头报价</w:t>
      </w:r>
    </w:p>
    <w:p w14:paraId="65C64B2A"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3. </w:t>
      </w:r>
      <w:r w:rsidRPr="002B4DC9">
        <w:rPr>
          <w:rFonts w:ascii="Times New Roman" w:eastAsia="微软雅黑" w:hAnsi="Times New Roman" w:hint="eastAsia"/>
          <w:color w:val="000000"/>
          <w:sz w:val="20"/>
          <w:szCs w:val="20"/>
        </w:rPr>
        <w:t>价格条款</w:t>
      </w:r>
    </w:p>
    <w:p w14:paraId="033E8418"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4. </w:t>
      </w:r>
      <w:r w:rsidRPr="002B4DC9">
        <w:rPr>
          <w:rFonts w:ascii="Times New Roman" w:eastAsia="微软雅黑" w:hAnsi="Times New Roman" w:hint="eastAsia"/>
          <w:color w:val="000000"/>
          <w:sz w:val="20"/>
          <w:szCs w:val="20"/>
        </w:rPr>
        <w:t>供应商沟通价格时的语术</w:t>
      </w:r>
    </w:p>
    <w:p w14:paraId="105E4D89" w14:textId="77777777" w:rsidR="002B4DC9" w:rsidRPr="002B4DC9" w:rsidRDefault="002B4DC9" w:rsidP="002B4DC9">
      <w:pPr>
        <w:adjustRightInd w:val="0"/>
        <w:snapToGrid w:val="0"/>
        <w:spacing w:line="300" w:lineRule="auto"/>
        <w:rPr>
          <w:rFonts w:ascii="Times New Roman" w:eastAsia="微软雅黑" w:hAnsi="Times New Roman"/>
          <w:b/>
          <w:bCs/>
          <w:color w:val="000000"/>
          <w:sz w:val="20"/>
          <w:szCs w:val="20"/>
        </w:rPr>
      </w:pPr>
      <w:r w:rsidRPr="002B4DC9">
        <w:rPr>
          <w:rFonts w:ascii="Times New Roman" w:eastAsia="微软雅黑" w:hAnsi="Times New Roman" w:hint="eastAsia"/>
          <w:b/>
          <w:bCs/>
          <w:color w:val="000000"/>
          <w:sz w:val="20"/>
          <w:szCs w:val="20"/>
        </w:rPr>
        <w:t>四、买方的还价方法</w:t>
      </w:r>
    </w:p>
    <w:p w14:paraId="0CD138D2"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需要关注的供应商报价条款</w:t>
      </w:r>
    </w:p>
    <w:p w14:paraId="517D95AC"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1</w:t>
      </w:r>
      <w:r w:rsidRPr="002B4DC9">
        <w:rPr>
          <w:rFonts w:ascii="Times New Roman" w:eastAsia="微软雅黑" w:hAnsi="Times New Roman" w:hint="eastAsia"/>
          <w:color w:val="000000"/>
          <w:sz w:val="20"/>
          <w:szCs w:val="20"/>
        </w:rPr>
        <w:t>）价格单位</w:t>
      </w:r>
    </w:p>
    <w:p w14:paraId="59E3C8F7"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2</w:t>
      </w:r>
      <w:r w:rsidRPr="002B4DC9">
        <w:rPr>
          <w:rFonts w:ascii="Times New Roman" w:eastAsia="微软雅黑" w:hAnsi="Times New Roman" w:hint="eastAsia"/>
          <w:color w:val="000000"/>
          <w:sz w:val="20"/>
          <w:szCs w:val="20"/>
        </w:rPr>
        <w:t>）价格有效期</w:t>
      </w:r>
    </w:p>
    <w:p w14:paraId="12A191A3"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3</w:t>
      </w:r>
      <w:r w:rsidRPr="002B4DC9">
        <w:rPr>
          <w:rFonts w:ascii="Times New Roman" w:eastAsia="微软雅黑" w:hAnsi="Times New Roman" w:hint="eastAsia"/>
          <w:color w:val="000000"/>
          <w:sz w:val="20"/>
          <w:szCs w:val="20"/>
        </w:rPr>
        <w:t>）浮动价格与固定价格</w:t>
      </w:r>
    </w:p>
    <w:p w14:paraId="5B5CCEE3"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需要关注价格以外的条款</w:t>
      </w:r>
    </w:p>
    <w:p w14:paraId="1279CEE8"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1</w:t>
      </w:r>
      <w:r w:rsidRPr="002B4DC9">
        <w:rPr>
          <w:rFonts w:ascii="Times New Roman" w:eastAsia="微软雅黑" w:hAnsi="Times New Roman" w:hint="eastAsia"/>
          <w:color w:val="000000"/>
          <w:sz w:val="20"/>
          <w:szCs w:val="20"/>
        </w:rPr>
        <w:t>）供货数量</w:t>
      </w:r>
    </w:p>
    <w:p w14:paraId="66035818"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2</w:t>
      </w:r>
      <w:r w:rsidRPr="002B4DC9">
        <w:rPr>
          <w:rFonts w:ascii="Times New Roman" w:eastAsia="微软雅黑" w:hAnsi="Times New Roman" w:hint="eastAsia"/>
          <w:color w:val="000000"/>
          <w:sz w:val="20"/>
          <w:szCs w:val="20"/>
        </w:rPr>
        <w:t>）供货期等</w:t>
      </w:r>
    </w:p>
    <w:p w14:paraId="29578B4E"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3. </w:t>
      </w:r>
      <w:r w:rsidRPr="002B4DC9">
        <w:rPr>
          <w:rFonts w:ascii="Times New Roman" w:eastAsia="微软雅黑" w:hAnsi="Times New Roman" w:hint="eastAsia"/>
          <w:color w:val="000000"/>
          <w:sz w:val="20"/>
          <w:szCs w:val="20"/>
        </w:rPr>
        <w:t>有效还价的技巧</w:t>
      </w:r>
    </w:p>
    <w:p w14:paraId="1E87E91C"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1</w:t>
      </w:r>
      <w:r w:rsidRPr="002B4DC9">
        <w:rPr>
          <w:rFonts w:ascii="Times New Roman" w:eastAsia="微软雅黑" w:hAnsi="Times New Roman" w:hint="eastAsia"/>
          <w:color w:val="000000"/>
          <w:sz w:val="20"/>
          <w:szCs w:val="20"/>
        </w:rPr>
        <w:t>）先提问摸底</w:t>
      </w:r>
    </w:p>
    <w:p w14:paraId="5F068C5F"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2</w:t>
      </w:r>
      <w:r w:rsidRPr="002B4DC9">
        <w:rPr>
          <w:rFonts w:ascii="Times New Roman" w:eastAsia="微软雅黑" w:hAnsi="Times New Roman" w:hint="eastAsia"/>
          <w:color w:val="000000"/>
          <w:sz w:val="20"/>
          <w:szCs w:val="20"/>
        </w:rPr>
        <w:t>）回应和评价报价的话术和技巧</w:t>
      </w:r>
    </w:p>
    <w:p w14:paraId="1943F101"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讨论：如果报价落在买方的目标范围内，怎么应对</w:t>
      </w:r>
    </w:p>
    <w:p w14:paraId="5E817AB2" w14:textId="77777777" w:rsidR="002B4DC9" w:rsidRPr="002B4DC9" w:rsidRDefault="002B4DC9" w:rsidP="002B4DC9">
      <w:pPr>
        <w:adjustRightInd w:val="0"/>
        <w:snapToGrid w:val="0"/>
        <w:spacing w:line="300" w:lineRule="auto"/>
        <w:rPr>
          <w:rFonts w:ascii="Times New Roman" w:eastAsia="微软雅黑" w:hAnsi="Times New Roman"/>
          <w:b/>
          <w:bCs/>
          <w:color w:val="000000"/>
          <w:sz w:val="20"/>
          <w:szCs w:val="20"/>
        </w:rPr>
      </w:pPr>
      <w:r w:rsidRPr="002B4DC9">
        <w:rPr>
          <w:rFonts w:ascii="Times New Roman" w:eastAsia="微软雅黑" w:hAnsi="Times New Roman" w:hint="eastAsia"/>
          <w:b/>
          <w:bCs/>
          <w:color w:val="000000"/>
          <w:sz w:val="20"/>
          <w:szCs w:val="20"/>
        </w:rPr>
        <w:t>五、谈判中的磋商和让步</w:t>
      </w:r>
    </w:p>
    <w:p w14:paraId="284CD582"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寻找双方共同把蛋糕做大的共赢机会</w:t>
      </w:r>
    </w:p>
    <w:p w14:paraId="26A7A3B6"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1</w:t>
      </w:r>
      <w:r w:rsidRPr="002B4DC9">
        <w:rPr>
          <w:rFonts w:ascii="Times New Roman" w:eastAsia="微软雅黑" w:hAnsi="Times New Roman" w:hint="eastAsia"/>
          <w:color w:val="000000"/>
          <w:sz w:val="20"/>
          <w:szCs w:val="20"/>
        </w:rPr>
        <w:t>）发掘我方的筹码</w:t>
      </w:r>
    </w:p>
    <w:p w14:paraId="08403B89"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2</w:t>
      </w:r>
      <w:r w:rsidRPr="002B4DC9">
        <w:rPr>
          <w:rFonts w:ascii="Times New Roman" w:eastAsia="微软雅黑" w:hAnsi="Times New Roman" w:hint="eastAsia"/>
          <w:color w:val="000000"/>
          <w:sz w:val="20"/>
          <w:szCs w:val="20"/>
        </w:rPr>
        <w:t>）了解供应商的筹码</w:t>
      </w:r>
    </w:p>
    <w:p w14:paraId="2338B603"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3</w:t>
      </w:r>
      <w:r w:rsidRPr="002B4DC9">
        <w:rPr>
          <w:rFonts w:ascii="Times New Roman" w:eastAsia="微软雅黑" w:hAnsi="Times New Roman" w:hint="eastAsia"/>
          <w:color w:val="000000"/>
          <w:sz w:val="20"/>
          <w:szCs w:val="20"/>
        </w:rPr>
        <w:t>）寻找双方可以交换的筹码</w:t>
      </w:r>
    </w:p>
    <w:p w14:paraId="51AB5041"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处理让步的技巧</w:t>
      </w:r>
    </w:p>
    <w:p w14:paraId="3432AC2D"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——“交换筹码是最佳的让步”</w:t>
      </w:r>
    </w:p>
    <w:p w14:paraId="1703F6AB"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3. </w:t>
      </w:r>
      <w:r w:rsidRPr="002B4DC9">
        <w:rPr>
          <w:rFonts w:ascii="Times New Roman" w:eastAsia="微软雅黑" w:hAnsi="Times New Roman" w:hint="eastAsia"/>
          <w:color w:val="000000"/>
          <w:sz w:val="20"/>
          <w:szCs w:val="20"/>
        </w:rPr>
        <w:t>打破相持不下的僵局</w:t>
      </w:r>
    </w:p>
    <w:p w14:paraId="0E1ABA11"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1</w:t>
      </w:r>
      <w:r w:rsidRPr="002B4DC9">
        <w:rPr>
          <w:rFonts w:ascii="Times New Roman" w:eastAsia="微软雅黑" w:hAnsi="Times New Roman" w:hint="eastAsia"/>
          <w:color w:val="000000"/>
          <w:sz w:val="20"/>
          <w:szCs w:val="20"/>
        </w:rPr>
        <w:t>）分析双方的分歧点</w:t>
      </w:r>
    </w:p>
    <w:p w14:paraId="3260DDA4"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2</w:t>
      </w:r>
      <w:r w:rsidRPr="002B4DC9">
        <w:rPr>
          <w:rFonts w:ascii="Times New Roman" w:eastAsia="微软雅黑" w:hAnsi="Times New Roman" w:hint="eastAsia"/>
          <w:color w:val="000000"/>
          <w:sz w:val="20"/>
          <w:szCs w:val="20"/>
        </w:rPr>
        <w:t>）解决分歧的方法</w:t>
      </w:r>
    </w:p>
    <w:p w14:paraId="4923B0A6" w14:textId="77777777" w:rsidR="002B4DC9" w:rsidRPr="002B4DC9" w:rsidRDefault="002B4DC9" w:rsidP="002B4DC9">
      <w:pPr>
        <w:adjustRightInd w:val="0"/>
        <w:snapToGrid w:val="0"/>
        <w:spacing w:line="300" w:lineRule="auto"/>
        <w:rPr>
          <w:rFonts w:ascii="Times New Roman" w:eastAsia="微软雅黑" w:hAnsi="Times New Roman"/>
          <w:b/>
          <w:bCs/>
          <w:color w:val="000000"/>
          <w:sz w:val="20"/>
          <w:szCs w:val="20"/>
        </w:rPr>
      </w:pPr>
      <w:r w:rsidRPr="002B4DC9">
        <w:rPr>
          <w:rFonts w:ascii="Times New Roman" w:eastAsia="微软雅黑" w:hAnsi="Times New Roman" w:hint="eastAsia"/>
          <w:b/>
          <w:bCs/>
          <w:color w:val="000000"/>
          <w:sz w:val="20"/>
          <w:szCs w:val="20"/>
        </w:rPr>
        <w:t>六、磋商阶段常用的谈判策略</w:t>
      </w:r>
    </w:p>
    <w:p w14:paraId="793CA27F"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欧式报价法</w:t>
      </w:r>
    </w:p>
    <w:p w14:paraId="2632EC4E"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日式报价法</w:t>
      </w:r>
    </w:p>
    <w:p w14:paraId="0AA04415"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3. </w:t>
      </w:r>
      <w:r w:rsidRPr="002B4DC9">
        <w:rPr>
          <w:rFonts w:ascii="Times New Roman" w:eastAsia="微软雅黑" w:hAnsi="Times New Roman" w:hint="eastAsia"/>
          <w:color w:val="000000"/>
          <w:sz w:val="20"/>
          <w:szCs w:val="20"/>
        </w:rPr>
        <w:t>吹毛求疵</w:t>
      </w:r>
    </w:p>
    <w:p w14:paraId="416081A4"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4. </w:t>
      </w:r>
      <w:r w:rsidRPr="002B4DC9">
        <w:rPr>
          <w:rFonts w:ascii="Times New Roman" w:eastAsia="微软雅黑" w:hAnsi="Times New Roman" w:hint="eastAsia"/>
          <w:color w:val="000000"/>
          <w:sz w:val="20"/>
          <w:szCs w:val="20"/>
        </w:rPr>
        <w:t>步步为营</w:t>
      </w:r>
    </w:p>
    <w:p w14:paraId="2E5A4A45" w14:textId="77777777" w:rsidR="002B4DC9" w:rsidRPr="002B4DC9" w:rsidRDefault="002B4DC9" w:rsidP="002B4DC9">
      <w:pPr>
        <w:pStyle w:val="af2"/>
        <w:numPr>
          <w:ilvl w:val="0"/>
          <w:numId w:val="2"/>
        </w:numPr>
        <w:adjustRightInd w:val="0"/>
        <w:snapToGrid w:val="0"/>
        <w:spacing w:line="300" w:lineRule="auto"/>
        <w:ind w:left="0" w:firstLineChars="0"/>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案例分析：某企业与物流供应商的谈判磋商过程</w:t>
      </w:r>
    </w:p>
    <w:p w14:paraId="58DFFCCD" w14:textId="77777777" w:rsidR="002B4DC9" w:rsidRPr="002B4DC9" w:rsidRDefault="002B4DC9" w:rsidP="002B4DC9">
      <w:pPr>
        <w:pStyle w:val="af2"/>
        <w:numPr>
          <w:ilvl w:val="0"/>
          <w:numId w:val="2"/>
        </w:numPr>
        <w:adjustRightInd w:val="0"/>
        <w:snapToGrid w:val="0"/>
        <w:spacing w:line="300" w:lineRule="auto"/>
        <w:ind w:left="0" w:firstLineChars="0"/>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案例分析：某企业与电缆供应商的谈判磋商过程</w:t>
      </w:r>
    </w:p>
    <w:p w14:paraId="23F2261B"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p>
    <w:p w14:paraId="1BACA749" w14:textId="77777777" w:rsidR="002B4DC9" w:rsidRPr="002B4DC9" w:rsidRDefault="002B4DC9" w:rsidP="002B4DC9">
      <w:pPr>
        <w:pStyle w:val="af2"/>
        <w:numPr>
          <w:ilvl w:val="0"/>
          <w:numId w:val="2"/>
        </w:numPr>
        <w:adjustRightInd w:val="0"/>
        <w:snapToGrid w:val="0"/>
        <w:spacing w:line="300" w:lineRule="auto"/>
        <w:ind w:left="0" w:firstLineChars="0"/>
        <w:rPr>
          <w:rFonts w:ascii="微软雅黑" w:eastAsia="微软雅黑" w:hAnsi="微软雅黑" w:cs="宋体" w:hint="eastAsia"/>
          <w:b/>
          <w:bCs/>
          <w:color w:val="0070C0"/>
          <w:kern w:val="0"/>
          <w:shd w:val="clear" w:color="auto" w:fill="F2F2F2" w:themeFill="background1" w:themeFillShade="F2"/>
        </w:rPr>
      </w:pPr>
      <w:r w:rsidRPr="002B4DC9">
        <w:rPr>
          <w:rFonts w:ascii="微软雅黑" w:eastAsia="微软雅黑" w:hAnsi="微软雅黑" w:cs="宋体" w:hint="eastAsia"/>
          <w:b/>
          <w:bCs/>
          <w:color w:val="0070C0"/>
          <w:kern w:val="0"/>
          <w:shd w:val="clear" w:color="auto" w:fill="F2F2F2" w:themeFill="background1" w:themeFillShade="F2"/>
        </w:rPr>
        <w:t>第八讲：双赢谈判阶段五——成交阶段</w:t>
      </w:r>
    </w:p>
    <w:p w14:paraId="499A6E51" w14:textId="77777777" w:rsidR="002B4DC9" w:rsidRPr="002B4DC9" w:rsidRDefault="002B4DC9" w:rsidP="002B4DC9">
      <w:pPr>
        <w:adjustRightInd w:val="0"/>
        <w:snapToGrid w:val="0"/>
        <w:spacing w:line="300" w:lineRule="auto"/>
        <w:rPr>
          <w:rFonts w:ascii="Times New Roman" w:eastAsia="微软雅黑" w:hAnsi="Times New Roman"/>
          <w:b/>
          <w:bCs/>
          <w:color w:val="000000"/>
          <w:sz w:val="20"/>
          <w:szCs w:val="20"/>
        </w:rPr>
      </w:pPr>
      <w:r w:rsidRPr="002B4DC9">
        <w:rPr>
          <w:rFonts w:ascii="Times New Roman" w:eastAsia="微软雅黑" w:hAnsi="Times New Roman" w:hint="eastAsia"/>
          <w:b/>
          <w:bCs/>
          <w:color w:val="000000"/>
          <w:sz w:val="20"/>
          <w:szCs w:val="20"/>
        </w:rPr>
        <w:t>一、谈判的成交阶段的主要步骤</w:t>
      </w:r>
    </w:p>
    <w:p w14:paraId="4486E840"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消除分歧</w:t>
      </w:r>
    </w:p>
    <w:p w14:paraId="0688BC64"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达成交易</w:t>
      </w:r>
    </w:p>
    <w:p w14:paraId="46AFF356"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3. </w:t>
      </w:r>
      <w:r w:rsidRPr="002B4DC9">
        <w:rPr>
          <w:rFonts w:ascii="Times New Roman" w:eastAsia="微软雅黑" w:hAnsi="Times New Roman" w:hint="eastAsia"/>
          <w:color w:val="000000"/>
          <w:sz w:val="20"/>
          <w:szCs w:val="20"/>
        </w:rPr>
        <w:t>签订协议合同</w:t>
      </w:r>
    </w:p>
    <w:p w14:paraId="67170E1F" w14:textId="77777777" w:rsidR="002B4DC9" w:rsidRPr="002B4DC9" w:rsidRDefault="002B4DC9" w:rsidP="002B4DC9">
      <w:pPr>
        <w:adjustRightInd w:val="0"/>
        <w:snapToGrid w:val="0"/>
        <w:spacing w:line="300" w:lineRule="auto"/>
        <w:rPr>
          <w:rFonts w:ascii="Times New Roman" w:eastAsia="微软雅黑" w:hAnsi="Times New Roman"/>
          <w:b/>
          <w:bCs/>
          <w:color w:val="000000"/>
          <w:sz w:val="20"/>
          <w:szCs w:val="20"/>
        </w:rPr>
      </w:pPr>
      <w:r w:rsidRPr="002B4DC9">
        <w:rPr>
          <w:rFonts w:ascii="Times New Roman" w:eastAsia="微软雅黑" w:hAnsi="Times New Roman" w:hint="eastAsia"/>
          <w:b/>
          <w:bCs/>
          <w:color w:val="000000"/>
          <w:sz w:val="20"/>
          <w:szCs w:val="20"/>
        </w:rPr>
        <w:t>二、如何判断成交的时机点</w:t>
      </w:r>
    </w:p>
    <w:p w14:paraId="7A8599F8"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磋商结果获得双方认可支持</w:t>
      </w:r>
    </w:p>
    <w:p w14:paraId="7270AFB5"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不存在大的谈判机会、待讨论问题</w:t>
      </w:r>
    </w:p>
    <w:p w14:paraId="6811B341" w14:textId="77777777" w:rsidR="002B4DC9" w:rsidRPr="002B4DC9" w:rsidRDefault="002B4DC9" w:rsidP="002B4DC9">
      <w:pPr>
        <w:adjustRightInd w:val="0"/>
        <w:snapToGrid w:val="0"/>
        <w:spacing w:line="300" w:lineRule="auto"/>
        <w:rPr>
          <w:rFonts w:ascii="Times New Roman" w:eastAsia="微软雅黑" w:hAnsi="Times New Roman"/>
          <w:b/>
          <w:bCs/>
          <w:color w:val="000000"/>
          <w:sz w:val="20"/>
          <w:szCs w:val="20"/>
        </w:rPr>
      </w:pPr>
      <w:r w:rsidRPr="002B4DC9">
        <w:rPr>
          <w:rFonts w:ascii="Times New Roman" w:eastAsia="微软雅黑" w:hAnsi="Times New Roman" w:hint="eastAsia"/>
          <w:b/>
          <w:bCs/>
          <w:color w:val="000000"/>
          <w:sz w:val="20"/>
          <w:szCs w:val="20"/>
        </w:rPr>
        <w:t>三、促成成交的方法</w:t>
      </w:r>
    </w:p>
    <w:p w14:paraId="0A16B23D"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总结进展和成果</w:t>
      </w:r>
    </w:p>
    <w:p w14:paraId="23C077AC"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消除余下的分歧</w:t>
      </w:r>
    </w:p>
    <w:p w14:paraId="29BBCD17"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3. </w:t>
      </w:r>
      <w:r w:rsidRPr="002B4DC9">
        <w:rPr>
          <w:rFonts w:ascii="Times New Roman" w:eastAsia="微软雅黑" w:hAnsi="Times New Roman" w:hint="eastAsia"/>
          <w:color w:val="000000"/>
          <w:sz w:val="20"/>
          <w:szCs w:val="20"/>
        </w:rPr>
        <w:t>表达合作的诚意</w:t>
      </w:r>
    </w:p>
    <w:p w14:paraId="24B7A966"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4. </w:t>
      </w:r>
      <w:r w:rsidRPr="002B4DC9">
        <w:rPr>
          <w:rFonts w:ascii="Times New Roman" w:eastAsia="微软雅黑" w:hAnsi="Times New Roman" w:hint="eastAsia"/>
          <w:color w:val="000000"/>
          <w:sz w:val="20"/>
          <w:szCs w:val="20"/>
        </w:rPr>
        <w:t>争取最后的利益</w:t>
      </w:r>
    </w:p>
    <w:p w14:paraId="34EA70D1" w14:textId="77777777" w:rsidR="002B4DC9" w:rsidRPr="002B4DC9" w:rsidRDefault="002B4DC9" w:rsidP="002B4DC9">
      <w:pPr>
        <w:adjustRightInd w:val="0"/>
        <w:snapToGrid w:val="0"/>
        <w:spacing w:line="300" w:lineRule="auto"/>
        <w:rPr>
          <w:rFonts w:ascii="Times New Roman" w:eastAsia="微软雅黑" w:hAnsi="Times New Roman"/>
          <w:b/>
          <w:bCs/>
          <w:color w:val="000000"/>
          <w:sz w:val="20"/>
          <w:szCs w:val="20"/>
        </w:rPr>
      </w:pPr>
      <w:r w:rsidRPr="002B4DC9">
        <w:rPr>
          <w:rFonts w:ascii="Times New Roman" w:eastAsia="微软雅黑" w:hAnsi="Times New Roman" w:hint="eastAsia"/>
          <w:b/>
          <w:bCs/>
          <w:color w:val="000000"/>
          <w:sz w:val="20"/>
          <w:szCs w:val="20"/>
        </w:rPr>
        <w:t>四、合同及签约安排</w:t>
      </w:r>
    </w:p>
    <w:p w14:paraId="20F6D5B3"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备忘录的作用</w:t>
      </w:r>
    </w:p>
    <w:p w14:paraId="3870EA5A"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签约的安排</w:t>
      </w:r>
    </w:p>
    <w:p w14:paraId="5EDB4C9F" w14:textId="77777777" w:rsidR="002B4DC9" w:rsidRPr="002B4DC9" w:rsidRDefault="002B4DC9" w:rsidP="002B4DC9">
      <w:pPr>
        <w:adjustRightInd w:val="0"/>
        <w:snapToGrid w:val="0"/>
        <w:spacing w:line="300" w:lineRule="auto"/>
        <w:rPr>
          <w:rFonts w:ascii="Times New Roman" w:eastAsia="微软雅黑" w:hAnsi="Times New Roman"/>
          <w:b/>
          <w:bCs/>
          <w:color w:val="000000"/>
          <w:sz w:val="20"/>
          <w:szCs w:val="20"/>
        </w:rPr>
      </w:pPr>
      <w:r w:rsidRPr="002B4DC9">
        <w:rPr>
          <w:rFonts w:ascii="Times New Roman" w:eastAsia="微软雅黑" w:hAnsi="Times New Roman" w:hint="eastAsia"/>
          <w:b/>
          <w:bCs/>
          <w:color w:val="000000"/>
          <w:sz w:val="20"/>
          <w:szCs w:val="20"/>
        </w:rPr>
        <w:t>五、谈判成交阶段的策略</w:t>
      </w:r>
    </w:p>
    <w:p w14:paraId="1E174602"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1. </w:t>
      </w:r>
      <w:r w:rsidRPr="002B4DC9">
        <w:rPr>
          <w:rFonts w:ascii="Times New Roman" w:eastAsia="微软雅黑" w:hAnsi="Times New Roman" w:hint="eastAsia"/>
          <w:color w:val="000000"/>
          <w:sz w:val="20"/>
          <w:szCs w:val="20"/>
        </w:rPr>
        <w:t>权利有限</w:t>
      </w:r>
    </w:p>
    <w:p w14:paraId="7DE570D2"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2. </w:t>
      </w:r>
      <w:r w:rsidRPr="002B4DC9">
        <w:rPr>
          <w:rFonts w:ascii="Times New Roman" w:eastAsia="微软雅黑" w:hAnsi="Times New Roman" w:hint="eastAsia"/>
          <w:color w:val="000000"/>
          <w:sz w:val="20"/>
          <w:szCs w:val="20"/>
        </w:rPr>
        <w:t>最后通牒</w:t>
      </w:r>
    </w:p>
    <w:p w14:paraId="66262E09"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3. </w:t>
      </w:r>
      <w:r w:rsidRPr="002B4DC9">
        <w:rPr>
          <w:rFonts w:ascii="Times New Roman" w:eastAsia="微软雅黑" w:hAnsi="Times New Roman" w:hint="eastAsia"/>
          <w:color w:val="000000"/>
          <w:sz w:val="20"/>
          <w:szCs w:val="20"/>
        </w:rPr>
        <w:t>顺手牵羊</w:t>
      </w:r>
    </w:p>
    <w:p w14:paraId="61C0F1F3" w14:textId="77777777" w:rsidR="002B4DC9" w:rsidRPr="002B4DC9" w:rsidRDefault="002B4DC9" w:rsidP="002B4DC9">
      <w:pPr>
        <w:pStyle w:val="af2"/>
        <w:numPr>
          <w:ilvl w:val="0"/>
          <w:numId w:val="2"/>
        </w:numPr>
        <w:adjustRightInd w:val="0"/>
        <w:snapToGrid w:val="0"/>
        <w:spacing w:line="300" w:lineRule="auto"/>
        <w:ind w:left="0" w:firstLineChars="0"/>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案例：某企业与原材料供应商谈判成交的过程</w:t>
      </w:r>
    </w:p>
    <w:p w14:paraId="420ED995" w14:textId="77777777" w:rsidR="002B4DC9" w:rsidRPr="002B4DC9" w:rsidRDefault="002B4DC9" w:rsidP="002B4DC9">
      <w:pPr>
        <w:pStyle w:val="af2"/>
        <w:numPr>
          <w:ilvl w:val="0"/>
          <w:numId w:val="2"/>
        </w:numPr>
        <w:adjustRightInd w:val="0"/>
        <w:snapToGrid w:val="0"/>
        <w:spacing w:line="300" w:lineRule="auto"/>
        <w:ind w:left="0" w:firstLineChars="0"/>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案例：某企业与外包供应商谈判成交的过程</w:t>
      </w:r>
    </w:p>
    <w:p w14:paraId="4EBE0EF5" w14:textId="77777777" w:rsidR="002B4DC9" w:rsidRPr="002B4DC9" w:rsidRDefault="002B4DC9" w:rsidP="002B4DC9">
      <w:pPr>
        <w:pStyle w:val="af2"/>
        <w:numPr>
          <w:ilvl w:val="0"/>
          <w:numId w:val="2"/>
        </w:numPr>
        <w:adjustRightInd w:val="0"/>
        <w:snapToGrid w:val="0"/>
        <w:spacing w:line="300" w:lineRule="auto"/>
        <w:ind w:left="0" w:firstLineChars="0"/>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练习：学员以角色扮演的方式演练谈判的磋商和成交</w:t>
      </w:r>
    </w:p>
    <w:p w14:paraId="6C50A112"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p>
    <w:p w14:paraId="6C402819" w14:textId="77777777" w:rsidR="002B4DC9" w:rsidRPr="002B4DC9" w:rsidRDefault="002B4DC9" w:rsidP="002B4DC9">
      <w:pPr>
        <w:pStyle w:val="af2"/>
        <w:numPr>
          <w:ilvl w:val="0"/>
          <w:numId w:val="2"/>
        </w:numPr>
        <w:adjustRightInd w:val="0"/>
        <w:snapToGrid w:val="0"/>
        <w:spacing w:line="300" w:lineRule="auto"/>
        <w:ind w:left="0" w:firstLineChars="0"/>
        <w:rPr>
          <w:rFonts w:ascii="微软雅黑" w:eastAsia="微软雅黑" w:hAnsi="微软雅黑" w:cs="宋体" w:hint="eastAsia"/>
          <w:b/>
          <w:bCs/>
          <w:color w:val="0070C0"/>
          <w:kern w:val="0"/>
          <w:shd w:val="clear" w:color="auto" w:fill="F2F2F2" w:themeFill="background1" w:themeFillShade="F2"/>
        </w:rPr>
      </w:pPr>
      <w:r w:rsidRPr="002B4DC9">
        <w:rPr>
          <w:rFonts w:ascii="微软雅黑" w:eastAsia="微软雅黑" w:hAnsi="微软雅黑" w:cs="宋体" w:hint="eastAsia"/>
          <w:b/>
          <w:bCs/>
          <w:color w:val="0070C0"/>
          <w:kern w:val="0"/>
          <w:shd w:val="clear" w:color="auto" w:fill="F2F2F2" w:themeFill="background1" w:themeFillShade="F2"/>
        </w:rPr>
        <w:t>第九讲：采购合同管理</w:t>
      </w:r>
    </w:p>
    <w:p w14:paraId="744F2AF5" w14:textId="77777777" w:rsidR="002B4DC9" w:rsidRPr="002B4DC9" w:rsidRDefault="002B4DC9" w:rsidP="002B4DC9">
      <w:pPr>
        <w:adjustRightInd w:val="0"/>
        <w:snapToGrid w:val="0"/>
        <w:spacing w:line="300" w:lineRule="auto"/>
        <w:rPr>
          <w:rFonts w:ascii="Times New Roman" w:eastAsia="微软雅黑" w:hAnsi="Times New Roman"/>
          <w:b/>
          <w:bCs/>
          <w:color w:val="000000"/>
          <w:sz w:val="20"/>
          <w:szCs w:val="20"/>
        </w:rPr>
      </w:pPr>
      <w:r w:rsidRPr="002B4DC9">
        <w:rPr>
          <w:rFonts w:ascii="Times New Roman" w:eastAsia="微软雅黑" w:hAnsi="Times New Roman" w:hint="eastAsia"/>
          <w:b/>
          <w:bCs/>
          <w:color w:val="000000"/>
          <w:sz w:val="20"/>
          <w:szCs w:val="20"/>
        </w:rPr>
        <w:t>一、采购合同的种类</w:t>
      </w:r>
    </w:p>
    <w:p w14:paraId="1C2FFE27"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1</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 xml:space="preserve"> </w:t>
      </w:r>
      <w:r w:rsidRPr="002B4DC9">
        <w:rPr>
          <w:rFonts w:ascii="Times New Roman" w:eastAsia="微软雅黑" w:hAnsi="Times New Roman" w:hint="eastAsia"/>
          <w:color w:val="000000"/>
          <w:sz w:val="20"/>
          <w:szCs w:val="20"/>
        </w:rPr>
        <w:t>框架性合同</w:t>
      </w:r>
    </w:p>
    <w:p w14:paraId="7835EF76"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2</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 xml:space="preserve"> </w:t>
      </w:r>
      <w:r w:rsidRPr="002B4DC9">
        <w:rPr>
          <w:rFonts w:ascii="Times New Roman" w:eastAsia="微软雅黑" w:hAnsi="Times New Roman" w:hint="eastAsia"/>
          <w:color w:val="000000"/>
          <w:sz w:val="20"/>
          <w:szCs w:val="20"/>
        </w:rPr>
        <w:t>固定式合同</w:t>
      </w:r>
    </w:p>
    <w:p w14:paraId="48308524"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 xml:space="preserve">3.  </w:t>
      </w:r>
      <w:r w:rsidRPr="002B4DC9">
        <w:rPr>
          <w:rFonts w:ascii="Times New Roman" w:eastAsia="微软雅黑" w:hAnsi="Times New Roman" w:hint="eastAsia"/>
          <w:color w:val="000000"/>
          <w:sz w:val="20"/>
          <w:szCs w:val="20"/>
        </w:rPr>
        <w:t>保密协议，质量协议等</w:t>
      </w:r>
    </w:p>
    <w:p w14:paraId="087098EA" w14:textId="77777777" w:rsidR="002B4DC9" w:rsidRPr="002B4DC9" w:rsidRDefault="002B4DC9" w:rsidP="002B4DC9">
      <w:pPr>
        <w:adjustRightInd w:val="0"/>
        <w:snapToGrid w:val="0"/>
        <w:spacing w:line="300" w:lineRule="auto"/>
        <w:rPr>
          <w:rFonts w:ascii="Times New Roman" w:eastAsia="微软雅黑" w:hAnsi="Times New Roman"/>
          <w:b/>
          <w:bCs/>
          <w:color w:val="000000"/>
          <w:sz w:val="20"/>
          <w:szCs w:val="20"/>
        </w:rPr>
      </w:pPr>
      <w:r w:rsidRPr="002B4DC9">
        <w:rPr>
          <w:rFonts w:ascii="Times New Roman" w:eastAsia="微软雅黑" w:hAnsi="Times New Roman" w:hint="eastAsia"/>
          <w:b/>
          <w:bCs/>
          <w:color w:val="000000"/>
          <w:sz w:val="20"/>
          <w:szCs w:val="20"/>
        </w:rPr>
        <w:t>二、采购合同的形式</w:t>
      </w:r>
    </w:p>
    <w:p w14:paraId="62A6EC86"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1</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 xml:space="preserve"> </w:t>
      </w:r>
      <w:r w:rsidRPr="002B4DC9">
        <w:rPr>
          <w:rFonts w:ascii="Times New Roman" w:eastAsia="微软雅黑" w:hAnsi="Times New Roman" w:hint="eastAsia"/>
          <w:color w:val="000000"/>
          <w:sz w:val="20"/>
          <w:szCs w:val="20"/>
        </w:rPr>
        <w:t>书面纸质合同</w:t>
      </w:r>
    </w:p>
    <w:p w14:paraId="38CCAE44"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2</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 xml:space="preserve"> </w:t>
      </w:r>
      <w:r w:rsidRPr="002B4DC9">
        <w:rPr>
          <w:rFonts w:ascii="Times New Roman" w:eastAsia="微软雅黑" w:hAnsi="Times New Roman" w:hint="eastAsia"/>
          <w:color w:val="000000"/>
          <w:sz w:val="20"/>
          <w:szCs w:val="20"/>
        </w:rPr>
        <w:t>电子合同</w:t>
      </w:r>
    </w:p>
    <w:p w14:paraId="1F463B86" w14:textId="77777777" w:rsidR="002B4DC9" w:rsidRPr="002B4DC9" w:rsidRDefault="002B4DC9" w:rsidP="002B4DC9">
      <w:pPr>
        <w:adjustRightInd w:val="0"/>
        <w:snapToGrid w:val="0"/>
        <w:spacing w:line="300" w:lineRule="auto"/>
        <w:rPr>
          <w:rFonts w:ascii="Times New Roman" w:eastAsia="微软雅黑" w:hAnsi="Times New Roman"/>
          <w:b/>
          <w:bCs/>
          <w:color w:val="000000"/>
          <w:sz w:val="20"/>
          <w:szCs w:val="20"/>
        </w:rPr>
      </w:pPr>
      <w:r w:rsidRPr="002B4DC9">
        <w:rPr>
          <w:rFonts w:ascii="Times New Roman" w:eastAsia="微软雅黑" w:hAnsi="Times New Roman" w:hint="eastAsia"/>
          <w:b/>
          <w:bCs/>
          <w:color w:val="000000"/>
          <w:sz w:val="20"/>
          <w:szCs w:val="20"/>
        </w:rPr>
        <w:t>三、采购合同的内容和主要条款</w:t>
      </w:r>
    </w:p>
    <w:p w14:paraId="64664ED5"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1</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 xml:space="preserve"> </w:t>
      </w:r>
      <w:r w:rsidRPr="002B4DC9">
        <w:rPr>
          <w:rFonts w:ascii="Times New Roman" w:eastAsia="微软雅黑" w:hAnsi="Times New Roman" w:hint="eastAsia"/>
          <w:color w:val="000000"/>
          <w:sz w:val="20"/>
          <w:szCs w:val="20"/>
        </w:rPr>
        <w:t>合同的主体</w:t>
      </w:r>
    </w:p>
    <w:p w14:paraId="43EB2256"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2</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 xml:space="preserve"> </w:t>
      </w:r>
      <w:r w:rsidRPr="002B4DC9">
        <w:rPr>
          <w:rFonts w:ascii="Times New Roman" w:eastAsia="微软雅黑" w:hAnsi="Times New Roman" w:hint="eastAsia"/>
          <w:color w:val="000000"/>
          <w:sz w:val="20"/>
          <w:szCs w:val="20"/>
        </w:rPr>
        <w:t>合同的标的</w:t>
      </w:r>
    </w:p>
    <w:p w14:paraId="2E9118BB"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3</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 xml:space="preserve"> </w:t>
      </w:r>
      <w:r w:rsidRPr="002B4DC9">
        <w:rPr>
          <w:rFonts w:ascii="Times New Roman" w:eastAsia="微软雅黑" w:hAnsi="Times New Roman" w:hint="eastAsia"/>
          <w:color w:val="000000"/>
          <w:sz w:val="20"/>
          <w:szCs w:val="20"/>
        </w:rPr>
        <w:t>合同的价格</w:t>
      </w:r>
    </w:p>
    <w:p w14:paraId="0F6E8F75"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4</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 xml:space="preserve"> </w:t>
      </w:r>
      <w:r w:rsidRPr="002B4DC9">
        <w:rPr>
          <w:rFonts w:ascii="Times New Roman" w:eastAsia="微软雅黑" w:hAnsi="Times New Roman" w:hint="eastAsia"/>
          <w:color w:val="000000"/>
          <w:sz w:val="20"/>
          <w:szCs w:val="20"/>
        </w:rPr>
        <w:t>合同的履行地点和方式</w:t>
      </w:r>
    </w:p>
    <w:p w14:paraId="1F8246F6" w14:textId="77777777" w:rsidR="002B4DC9" w:rsidRPr="002B4DC9" w:rsidRDefault="002B4DC9" w:rsidP="002B4DC9">
      <w:pPr>
        <w:adjustRightInd w:val="0"/>
        <w:snapToGrid w:val="0"/>
        <w:spacing w:line="300" w:lineRule="auto"/>
        <w:rPr>
          <w:rFonts w:ascii="Times New Roman" w:eastAsia="微软雅黑" w:hAnsi="Times New Roman"/>
          <w:b/>
          <w:bCs/>
          <w:color w:val="000000"/>
          <w:sz w:val="20"/>
          <w:szCs w:val="20"/>
        </w:rPr>
      </w:pPr>
      <w:r w:rsidRPr="002B4DC9">
        <w:rPr>
          <w:rFonts w:ascii="Times New Roman" w:eastAsia="微软雅黑" w:hAnsi="Times New Roman" w:hint="eastAsia"/>
          <w:b/>
          <w:bCs/>
          <w:color w:val="000000"/>
          <w:sz w:val="20"/>
          <w:szCs w:val="20"/>
        </w:rPr>
        <w:t>三、采购合同管理流程</w:t>
      </w:r>
    </w:p>
    <w:p w14:paraId="63E8FB78"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1</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 xml:space="preserve"> </w:t>
      </w:r>
      <w:r w:rsidRPr="002B4DC9">
        <w:rPr>
          <w:rFonts w:ascii="Times New Roman" w:eastAsia="微软雅黑" w:hAnsi="Times New Roman" w:hint="eastAsia"/>
          <w:color w:val="000000"/>
          <w:sz w:val="20"/>
          <w:szCs w:val="20"/>
        </w:rPr>
        <w:t>合同的草拟和模版</w:t>
      </w:r>
    </w:p>
    <w:p w14:paraId="7C041BF5"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2</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 xml:space="preserve"> </w:t>
      </w:r>
      <w:r w:rsidRPr="002B4DC9">
        <w:rPr>
          <w:rFonts w:ascii="Times New Roman" w:eastAsia="微软雅黑" w:hAnsi="Times New Roman" w:hint="eastAsia"/>
          <w:color w:val="000000"/>
          <w:sz w:val="20"/>
          <w:szCs w:val="20"/>
        </w:rPr>
        <w:t>合同的评审</w:t>
      </w:r>
    </w:p>
    <w:p w14:paraId="44B17F63"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3</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 xml:space="preserve"> </w:t>
      </w:r>
      <w:r w:rsidRPr="002B4DC9">
        <w:rPr>
          <w:rFonts w:ascii="Times New Roman" w:eastAsia="微软雅黑" w:hAnsi="Times New Roman" w:hint="eastAsia"/>
          <w:color w:val="000000"/>
          <w:sz w:val="20"/>
          <w:szCs w:val="20"/>
        </w:rPr>
        <w:t>合同的谈判</w:t>
      </w:r>
    </w:p>
    <w:p w14:paraId="6870DCB1"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4</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 xml:space="preserve"> </w:t>
      </w:r>
      <w:r w:rsidRPr="002B4DC9">
        <w:rPr>
          <w:rFonts w:ascii="Times New Roman" w:eastAsia="微软雅黑" w:hAnsi="Times New Roman" w:hint="eastAsia"/>
          <w:color w:val="000000"/>
          <w:sz w:val="20"/>
          <w:szCs w:val="20"/>
        </w:rPr>
        <w:t>合同的签署</w:t>
      </w:r>
    </w:p>
    <w:p w14:paraId="4CCF6970"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5</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 xml:space="preserve"> </w:t>
      </w:r>
      <w:r w:rsidRPr="002B4DC9">
        <w:rPr>
          <w:rFonts w:ascii="Times New Roman" w:eastAsia="微软雅黑" w:hAnsi="Times New Roman" w:hint="eastAsia"/>
          <w:color w:val="000000"/>
          <w:sz w:val="20"/>
          <w:szCs w:val="20"/>
        </w:rPr>
        <w:t>合同的归档管理</w:t>
      </w:r>
    </w:p>
    <w:p w14:paraId="4C0CC02F"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6</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 xml:space="preserve"> </w:t>
      </w:r>
      <w:r w:rsidRPr="002B4DC9">
        <w:rPr>
          <w:rFonts w:ascii="Times New Roman" w:eastAsia="微软雅黑" w:hAnsi="Times New Roman" w:hint="eastAsia"/>
          <w:color w:val="000000"/>
          <w:sz w:val="20"/>
          <w:szCs w:val="20"/>
        </w:rPr>
        <w:t>合同的执行</w:t>
      </w:r>
    </w:p>
    <w:p w14:paraId="2035A464" w14:textId="77777777" w:rsidR="002B4DC9" w:rsidRPr="002B4DC9" w:rsidRDefault="002B4DC9" w:rsidP="002B4DC9">
      <w:pPr>
        <w:pStyle w:val="af2"/>
        <w:numPr>
          <w:ilvl w:val="0"/>
          <w:numId w:val="2"/>
        </w:numPr>
        <w:adjustRightInd w:val="0"/>
        <w:snapToGrid w:val="0"/>
        <w:spacing w:line="300" w:lineRule="auto"/>
        <w:ind w:left="0" w:firstLineChars="0"/>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案例分析：某企业管理合同的流程</w:t>
      </w:r>
    </w:p>
    <w:p w14:paraId="44F05796" w14:textId="77777777" w:rsidR="002B4DC9" w:rsidRPr="002B4DC9" w:rsidRDefault="002B4DC9" w:rsidP="002B4DC9">
      <w:pPr>
        <w:adjustRightInd w:val="0"/>
        <w:snapToGrid w:val="0"/>
        <w:spacing w:line="300" w:lineRule="auto"/>
        <w:rPr>
          <w:rFonts w:ascii="Times New Roman" w:eastAsia="微软雅黑" w:hAnsi="Times New Roman"/>
          <w:b/>
          <w:bCs/>
          <w:color w:val="000000" w:themeColor="text1"/>
          <w:sz w:val="20"/>
          <w:szCs w:val="20"/>
        </w:rPr>
      </w:pPr>
      <w:r w:rsidRPr="002B4DC9">
        <w:rPr>
          <w:rFonts w:ascii="Times New Roman" w:eastAsia="微软雅黑" w:hAnsi="Times New Roman" w:hint="eastAsia"/>
          <w:b/>
          <w:bCs/>
          <w:color w:val="000000" w:themeColor="text1"/>
          <w:sz w:val="20"/>
          <w:szCs w:val="20"/>
        </w:rPr>
        <w:t>四、采购合同风险的管理</w:t>
      </w:r>
    </w:p>
    <w:p w14:paraId="535CE55D"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1</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 xml:space="preserve"> </w:t>
      </w:r>
      <w:r w:rsidRPr="002B4DC9">
        <w:rPr>
          <w:rFonts w:ascii="Times New Roman" w:eastAsia="微软雅黑" w:hAnsi="Times New Roman" w:hint="eastAsia"/>
          <w:color w:val="000000"/>
          <w:sz w:val="20"/>
          <w:szCs w:val="20"/>
        </w:rPr>
        <w:t>合同条款的风险和管理方法</w:t>
      </w:r>
    </w:p>
    <w:p w14:paraId="2DD812C1"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2</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 xml:space="preserve"> </w:t>
      </w:r>
      <w:r w:rsidRPr="002B4DC9">
        <w:rPr>
          <w:rFonts w:ascii="Times New Roman" w:eastAsia="微软雅黑" w:hAnsi="Times New Roman" w:hint="eastAsia"/>
          <w:color w:val="000000"/>
          <w:sz w:val="20"/>
          <w:szCs w:val="20"/>
        </w:rPr>
        <w:t>合同签署的风险和管理方法</w:t>
      </w:r>
    </w:p>
    <w:p w14:paraId="55543427" w14:textId="77777777" w:rsidR="002B4DC9" w:rsidRPr="002B4DC9" w:rsidRDefault="002B4DC9" w:rsidP="002B4DC9">
      <w:pPr>
        <w:adjustRightInd w:val="0"/>
        <w:snapToGrid w:val="0"/>
        <w:spacing w:line="300" w:lineRule="auto"/>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3</w:t>
      </w:r>
      <w:r w:rsidRPr="002B4DC9">
        <w:rPr>
          <w:rFonts w:ascii="Times New Roman" w:eastAsia="微软雅黑" w:hAnsi="Times New Roman" w:hint="eastAsia"/>
          <w:color w:val="000000"/>
          <w:sz w:val="20"/>
          <w:szCs w:val="20"/>
        </w:rPr>
        <w:t>．</w:t>
      </w:r>
      <w:r w:rsidRPr="002B4DC9">
        <w:rPr>
          <w:rFonts w:ascii="Times New Roman" w:eastAsia="微软雅黑" w:hAnsi="Times New Roman" w:hint="eastAsia"/>
          <w:color w:val="000000"/>
          <w:sz w:val="20"/>
          <w:szCs w:val="20"/>
        </w:rPr>
        <w:t xml:space="preserve"> </w:t>
      </w:r>
      <w:r w:rsidRPr="002B4DC9">
        <w:rPr>
          <w:rFonts w:ascii="Times New Roman" w:eastAsia="微软雅黑" w:hAnsi="Times New Roman" w:hint="eastAsia"/>
          <w:color w:val="000000"/>
          <w:sz w:val="20"/>
          <w:szCs w:val="20"/>
        </w:rPr>
        <w:t>合同履行的风险和管理方法</w:t>
      </w:r>
    </w:p>
    <w:p w14:paraId="29B05037" w14:textId="1A61A54C" w:rsidR="002B4DC9" w:rsidRDefault="002B4DC9" w:rsidP="002B4DC9">
      <w:pPr>
        <w:pStyle w:val="af2"/>
        <w:numPr>
          <w:ilvl w:val="0"/>
          <w:numId w:val="2"/>
        </w:numPr>
        <w:adjustRightInd w:val="0"/>
        <w:snapToGrid w:val="0"/>
        <w:spacing w:line="300" w:lineRule="auto"/>
        <w:ind w:left="0" w:firstLineChars="0"/>
        <w:rPr>
          <w:rFonts w:ascii="Times New Roman" w:eastAsia="微软雅黑" w:hAnsi="Times New Roman"/>
          <w:color w:val="000000"/>
          <w:sz w:val="20"/>
          <w:szCs w:val="20"/>
        </w:rPr>
      </w:pPr>
      <w:r w:rsidRPr="002B4DC9">
        <w:rPr>
          <w:rFonts w:ascii="Times New Roman" w:eastAsia="微软雅黑" w:hAnsi="Times New Roman" w:hint="eastAsia"/>
          <w:color w:val="000000"/>
          <w:sz w:val="20"/>
          <w:szCs w:val="20"/>
        </w:rPr>
        <w:t>案例分析：某企业的采购合同风险</w:t>
      </w:r>
    </w:p>
    <w:p w14:paraId="79BE6BBC" w14:textId="77777777" w:rsidR="002B4DC9" w:rsidRDefault="002B4DC9">
      <w:pPr>
        <w:adjustRightInd w:val="0"/>
        <w:snapToGrid w:val="0"/>
        <w:spacing w:line="360" w:lineRule="auto"/>
        <w:contextualSpacing/>
        <w:jc w:val="left"/>
        <w:rPr>
          <w:rFonts w:ascii="微软雅黑" w:eastAsia="微软雅黑" w:hAnsi="微软雅黑" w:hint="eastAsia"/>
          <w:b/>
          <w:color w:val="FFFFFF"/>
          <w:szCs w:val="21"/>
          <w:shd w:val="clear" w:color="auto" w:fill="0070C0"/>
        </w:rPr>
      </w:pPr>
      <w:bookmarkStart w:id="3" w:name="_Hlk136861555"/>
      <w:bookmarkEnd w:id="2"/>
    </w:p>
    <w:p w14:paraId="4E0D05E7" w14:textId="48C2F1AE" w:rsidR="0092317D" w:rsidRDefault="00BB10EC">
      <w:pPr>
        <w:adjustRightInd w:val="0"/>
        <w:snapToGrid w:val="0"/>
        <w:spacing w:line="360" w:lineRule="auto"/>
        <w:contextualSpacing/>
        <w:jc w:val="left"/>
        <w:rPr>
          <w:rFonts w:ascii="微软雅黑" w:eastAsia="微软雅黑" w:hAnsi="微软雅黑" w:hint="eastAsia"/>
          <w:b/>
          <w:color w:val="FFFFFF"/>
          <w:szCs w:val="21"/>
          <w:shd w:val="clear" w:color="auto" w:fill="0070C0"/>
        </w:rPr>
      </w:pPr>
      <w:r>
        <w:rPr>
          <w:rFonts w:ascii="微软雅黑" w:eastAsia="微软雅黑" w:hAnsi="微软雅黑" w:hint="eastAsia"/>
          <w:b/>
          <w:color w:val="FFFFFF"/>
          <w:szCs w:val="21"/>
          <w:shd w:val="clear" w:color="auto" w:fill="0070C0"/>
        </w:rPr>
        <w:t>讲师介绍：</w:t>
      </w:r>
    </w:p>
    <w:bookmarkEnd w:id="3"/>
    <w:p w14:paraId="3B54ECEE" w14:textId="6B532DAF" w:rsidR="00640ECE" w:rsidRPr="004F2D94" w:rsidRDefault="00640ECE" w:rsidP="00640ECE">
      <w:pPr>
        <w:spacing w:line="480" w:lineRule="exact"/>
        <w:rPr>
          <w:rFonts w:ascii="微软雅黑" w:eastAsia="微软雅黑" w:hAnsi="微软雅黑" w:hint="eastAsia"/>
          <w:b/>
          <w:sz w:val="24"/>
          <w:szCs w:val="24"/>
        </w:rPr>
      </w:pPr>
      <w:r w:rsidRPr="004F2D94">
        <w:rPr>
          <w:rFonts w:ascii="微软雅黑" w:eastAsia="微软雅黑" w:hAnsi="微软雅黑" w:hint="eastAsia"/>
          <w:b/>
          <w:sz w:val="24"/>
          <w:szCs w:val="24"/>
        </w:rPr>
        <w:t xml:space="preserve">周老师 </w:t>
      </w:r>
      <w:r w:rsidRPr="004F2D94">
        <w:rPr>
          <w:rFonts w:ascii="微软雅黑" w:eastAsia="微软雅黑" w:hAnsi="微软雅黑"/>
          <w:b/>
          <w:sz w:val="24"/>
          <w:szCs w:val="24"/>
        </w:rPr>
        <w:t xml:space="preserve"> </w:t>
      </w:r>
      <w:r w:rsidRPr="004F2D94">
        <w:rPr>
          <w:rFonts w:ascii="微软雅黑" w:eastAsia="微软雅黑" w:hAnsi="微软雅黑" w:hint="eastAsia"/>
          <w:b/>
          <w:sz w:val="24"/>
          <w:szCs w:val="24"/>
        </w:rPr>
        <w:t>采购供应链管理实战专家</w:t>
      </w:r>
    </w:p>
    <w:p w14:paraId="44123789" w14:textId="77777777" w:rsidR="00640ECE" w:rsidRPr="004F2D94" w:rsidRDefault="00640ECE" w:rsidP="00640ECE">
      <w:pPr>
        <w:spacing w:line="480" w:lineRule="exact"/>
        <w:jc w:val="left"/>
        <w:rPr>
          <w:rFonts w:ascii="微软雅黑" w:eastAsia="微软雅黑" w:hAnsi="微软雅黑" w:hint="eastAsia"/>
          <w:b/>
          <w:sz w:val="24"/>
          <w:szCs w:val="24"/>
        </w:rPr>
      </w:pPr>
      <w:r w:rsidRPr="004F2D94">
        <w:rPr>
          <w:rFonts w:ascii="微软雅黑" w:eastAsia="微软雅黑" w:hAnsi="微软雅黑"/>
          <w:b/>
          <w:sz w:val="24"/>
          <w:szCs w:val="24"/>
        </w:rPr>
        <w:t>30</w:t>
      </w:r>
      <w:r w:rsidRPr="004F2D94">
        <w:rPr>
          <w:rFonts w:ascii="微软雅黑" w:eastAsia="微软雅黑" w:hAnsi="微软雅黑" w:hint="eastAsia"/>
          <w:b/>
          <w:sz w:val="24"/>
          <w:szCs w:val="24"/>
        </w:rPr>
        <w:t>年采购供应链实战经验</w:t>
      </w:r>
    </w:p>
    <w:p w14:paraId="09E94AC7" w14:textId="77777777" w:rsidR="00640ECE" w:rsidRPr="004F2D94" w:rsidRDefault="00640ECE" w:rsidP="00640ECE">
      <w:pPr>
        <w:spacing w:line="480" w:lineRule="exact"/>
        <w:jc w:val="left"/>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美国亚利桑那州立大学MBA供应链管理专业（全美供应链MBA前三名）</w:t>
      </w:r>
    </w:p>
    <w:p w14:paraId="55E67D1F" w14:textId="77777777" w:rsidR="00640ECE" w:rsidRPr="004F2D94" w:rsidRDefault="00640ECE" w:rsidP="00640ECE">
      <w:pPr>
        <w:spacing w:line="480" w:lineRule="exact"/>
        <w:jc w:val="left"/>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注册职业采购经理（CPPM）</w:t>
      </w:r>
    </w:p>
    <w:p w14:paraId="065AFD62" w14:textId="77777777" w:rsidR="00640ECE" w:rsidRPr="004F2D94" w:rsidRDefault="00640ECE" w:rsidP="00640ECE">
      <w:pPr>
        <w:spacing w:line="480" w:lineRule="exact"/>
        <w:jc w:val="left"/>
        <w:rPr>
          <w:rFonts w:ascii="微软雅黑" w:eastAsia="微软雅黑" w:hAnsi="微软雅黑" w:hint="eastAsia"/>
          <w:sz w:val="24"/>
          <w:szCs w:val="24"/>
        </w:rPr>
      </w:pPr>
      <w:r w:rsidRPr="004F2D94">
        <w:rPr>
          <w:rFonts w:ascii="微软雅黑" w:eastAsia="微软雅黑" w:hAnsi="微软雅黑" w:cs="微软雅黑" w:hint="eastAsia"/>
          <w:color w:val="000000"/>
          <w:sz w:val="20"/>
          <w:szCs w:val="20"/>
        </w:rPr>
        <w:t>精益六西格玛（绿带）</w:t>
      </w:r>
    </w:p>
    <w:p w14:paraId="6BB75A63" w14:textId="77777777" w:rsidR="00640ECE" w:rsidRPr="004F2D94" w:rsidRDefault="00640ECE" w:rsidP="00640ECE">
      <w:pPr>
        <w:spacing w:line="480" w:lineRule="exact"/>
        <w:jc w:val="left"/>
        <w:rPr>
          <w:rFonts w:ascii="微软雅黑" w:eastAsia="微软雅黑" w:hAnsi="微软雅黑" w:hint="eastAsia"/>
          <w:sz w:val="24"/>
          <w:szCs w:val="24"/>
        </w:rPr>
      </w:pPr>
      <w:r w:rsidRPr="004F2D94">
        <w:rPr>
          <w:rFonts w:ascii="微软雅黑" w:eastAsia="微软雅黑" w:hAnsi="微软雅黑" w:cs="微软雅黑" w:hint="eastAsia"/>
          <w:b/>
          <w:bCs/>
          <w:color w:val="000000"/>
          <w:szCs w:val="21"/>
        </w:rPr>
        <w:t>曾任：</w:t>
      </w:r>
      <w:r w:rsidRPr="004F2D94">
        <w:rPr>
          <w:rFonts w:ascii="微软雅黑" w:eastAsia="微软雅黑" w:hAnsi="微软雅黑" w:cs="微软雅黑" w:hint="eastAsia"/>
          <w:color w:val="000000"/>
          <w:sz w:val="20"/>
          <w:szCs w:val="20"/>
        </w:rPr>
        <w:t>英国电信（中国区）丨</w:t>
      </w:r>
      <w:r w:rsidRPr="004F2D94">
        <w:rPr>
          <w:rFonts w:ascii="微软雅黑" w:eastAsia="微软雅黑" w:hAnsi="微软雅黑" w:cs="微软雅黑"/>
          <w:color w:val="000000"/>
          <w:sz w:val="20"/>
          <w:szCs w:val="20"/>
        </w:rPr>
        <w:t>采购总监</w:t>
      </w:r>
      <w:r w:rsidRPr="004F2D94">
        <w:rPr>
          <w:rFonts w:ascii="微软雅黑" w:eastAsia="微软雅黑" w:hAnsi="微软雅黑" w:cs="微软雅黑" w:hint="eastAsia"/>
          <w:color w:val="000000"/>
          <w:sz w:val="20"/>
          <w:szCs w:val="20"/>
        </w:rPr>
        <w:t>-采购中心负责人</w:t>
      </w:r>
    </w:p>
    <w:p w14:paraId="7413743C" w14:textId="77777777" w:rsidR="00640ECE" w:rsidRPr="004F2D94" w:rsidRDefault="00640ECE" w:rsidP="00640ECE">
      <w:pPr>
        <w:spacing w:line="480" w:lineRule="exact"/>
        <w:jc w:val="left"/>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b/>
          <w:bCs/>
          <w:color w:val="000000"/>
          <w:szCs w:val="21"/>
        </w:rPr>
        <w:t>曾任：</w:t>
      </w:r>
      <w:r w:rsidRPr="004F2D94">
        <w:rPr>
          <w:rFonts w:ascii="微软雅黑" w:eastAsia="微软雅黑" w:hAnsi="微软雅黑" w:cs="微软雅黑" w:hint="eastAsia"/>
          <w:color w:val="000000"/>
          <w:sz w:val="20"/>
          <w:szCs w:val="20"/>
        </w:rPr>
        <w:t>西门子（手机部</w:t>
      </w:r>
      <w:r w:rsidRPr="004F2D94">
        <w:rPr>
          <w:rFonts w:ascii="微软雅黑" w:eastAsia="微软雅黑" w:hAnsi="微软雅黑" w:cs="微软雅黑"/>
          <w:color w:val="000000"/>
          <w:sz w:val="20"/>
          <w:szCs w:val="20"/>
        </w:rPr>
        <w:t>亚太</w:t>
      </w:r>
      <w:r w:rsidRPr="004F2D94">
        <w:rPr>
          <w:rFonts w:ascii="微软雅黑" w:eastAsia="微软雅黑" w:hAnsi="微软雅黑" w:cs="微软雅黑" w:hint="eastAsia"/>
          <w:color w:val="000000"/>
          <w:sz w:val="20"/>
          <w:szCs w:val="20"/>
        </w:rPr>
        <w:t>及中国区）丨供应链运营总监</w:t>
      </w:r>
    </w:p>
    <w:p w14:paraId="295F0DC5" w14:textId="77777777" w:rsidR="00640ECE" w:rsidRPr="004F2D94" w:rsidRDefault="00640ECE" w:rsidP="00640ECE">
      <w:pPr>
        <w:spacing w:line="480" w:lineRule="exact"/>
        <w:jc w:val="left"/>
        <w:rPr>
          <w:rFonts w:ascii="微软雅黑" w:eastAsia="微软雅黑" w:hAnsi="微软雅黑" w:hint="eastAsia"/>
          <w:sz w:val="24"/>
          <w:szCs w:val="24"/>
        </w:rPr>
      </w:pPr>
      <w:r w:rsidRPr="004F2D94">
        <w:rPr>
          <w:rFonts w:ascii="微软雅黑" w:eastAsia="微软雅黑" w:hAnsi="微软雅黑" w:cs="微软雅黑" w:hint="eastAsia"/>
          <w:b/>
          <w:bCs/>
          <w:color w:val="000000"/>
          <w:szCs w:val="21"/>
        </w:rPr>
        <w:t>曾任：</w:t>
      </w:r>
      <w:r w:rsidRPr="004F2D94">
        <w:rPr>
          <w:rFonts w:ascii="微软雅黑" w:eastAsia="微软雅黑" w:hAnsi="微软雅黑" w:cs="微软雅黑" w:hint="eastAsia"/>
          <w:color w:val="000000"/>
          <w:sz w:val="20"/>
          <w:szCs w:val="20"/>
        </w:rPr>
        <w:t>飞利浦（中国）丨高级</w:t>
      </w:r>
      <w:r w:rsidRPr="004F2D94">
        <w:rPr>
          <w:rFonts w:ascii="微软雅黑" w:eastAsia="微软雅黑" w:hAnsi="微软雅黑" w:cs="微软雅黑"/>
          <w:color w:val="000000"/>
          <w:sz w:val="20"/>
          <w:szCs w:val="20"/>
        </w:rPr>
        <w:t>经理</w:t>
      </w:r>
    </w:p>
    <w:p w14:paraId="3EA00EAA" w14:textId="77777777" w:rsidR="00640ECE" w:rsidRPr="004F2D94" w:rsidRDefault="00640ECE" w:rsidP="00640ECE">
      <w:pPr>
        <w:spacing w:line="480" w:lineRule="exact"/>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b/>
          <w:bCs/>
          <w:color w:val="000000"/>
          <w:szCs w:val="21"/>
        </w:rPr>
        <w:t>擅长领域：</w:t>
      </w:r>
      <w:r w:rsidRPr="004F2D94">
        <w:rPr>
          <w:rFonts w:ascii="微软雅黑" w:eastAsia="微软雅黑" w:hAnsi="微软雅黑" w:cs="微软雅黑" w:hint="eastAsia"/>
          <w:color w:val="000000"/>
          <w:sz w:val="20"/>
          <w:szCs w:val="20"/>
        </w:rPr>
        <w:t>供应链管理、供应链流程和绩效（交货，库存）改善、供应链数字化、采购战略、降本管理、供应商评价与管理、采购谈判等</w:t>
      </w:r>
    </w:p>
    <w:p w14:paraId="1D5F7045" w14:textId="77777777" w:rsidR="00640ECE" w:rsidRPr="004F2D94" w:rsidRDefault="00640ECE" w:rsidP="00640ECE">
      <w:pPr>
        <w:spacing w:line="480" w:lineRule="exact"/>
        <w:rPr>
          <w:rFonts w:ascii="微软雅黑" w:eastAsia="微软雅黑" w:hAnsi="微软雅黑" w:hint="eastAsia"/>
          <w:b/>
          <w:bCs/>
          <w:color w:val="C00000"/>
          <w:sz w:val="28"/>
          <w:szCs w:val="24"/>
        </w:rPr>
      </w:pPr>
    </w:p>
    <w:p w14:paraId="7162B8BE" w14:textId="77777777" w:rsidR="00640ECE" w:rsidRPr="004F2D94" w:rsidRDefault="00640ECE" w:rsidP="00640ECE">
      <w:pPr>
        <w:spacing w:line="480" w:lineRule="exact"/>
        <w:rPr>
          <w:rFonts w:ascii="微软雅黑" w:eastAsia="微软雅黑" w:hAnsi="微软雅黑" w:hint="eastAsia"/>
          <w:b/>
          <w:sz w:val="24"/>
          <w:szCs w:val="24"/>
        </w:rPr>
      </w:pPr>
      <w:r w:rsidRPr="004F2D94">
        <w:rPr>
          <w:rFonts w:ascii="微软雅黑" w:eastAsia="微软雅黑" w:hAnsi="微软雅黑" w:hint="eastAsia"/>
          <w:b/>
          <w:bCs/>
          <w:color w:val="C00000"/>
          <w:szCs w:val="21"/>
        </w:rPr>
        <w:t>0</w:t>
      </w:r>
      <w:r w:rsidRPr="004F2D94">
        <w:rPr>
          <w:rFonts w:ascii="微软雅黑" w:eastAsia="微软雅黑" w:hAnsi="微软雅黑"/>
          <w:b/>
          <w:bCs/>
          <w:color w:val="C00000"/>
          <w:szCs w:val="21"/>
        </w:rPr>
        <w:t>1-</w:t>
      </w:r>
      <w:r w:rsidRPr="004F2D94">
        <w:rPr>
          <w:rFonts w:ascii="微软雅黑" w:eastAsia="微软雅黑" w:hAnsi="微软雅黑" w:hint="eastAsia"/>
          <w:b/>
          <w:bCs/>
          <w:color w:val="C00000"/>
          <w:szCs w:val="21"/>
        </w:rPr>
        <w:t>专注专项：</w:t>
      </w:r>
      <w:r w:rsidRPr="004F2D94">
        <w:rPr>
          <w:rFonts w:ascii="微软雅黑" w:eastAsia="微软雅黑" w:hAnsi="微软雅黑" w:cs="微软雅黑" w:hint="eastAsia"/>
          <w:color w:val="000000"/>
          <w:sz w:val="20"/>
          <w:szCs w:val="20"/>
        </w:rPr>
        <w:t>周老师投身于企业采购供应链管理领域3</w:t>
      </w:r>
      <w:r w:rsidRPr="004F2D94">
        <w:rPr>
          <w:rFonts w:ascii="微软雅黑" w:eastAsia="微软雅黑" w:hAnsi="微软雅黑" w:cs="微软雅黑"/>
          <w:color w:val="000000"/>
          <w:sz w:val="20"/>
          <w:szCs w:val="20"/>
        </w:rPr>
        <w:t>0</w:t>
      </w:r>
      <w:r w:rsidRPr="004F2D94">
        <w:rPr>
          <w:rFonts w:ascii="微软雅黑" w:eastAsia="微软雅黑" w:hAnsi="微软雅黑" w:cs="微软雅黑" w:hint="eastAsia"/>
          <w:color w:val="000000"/>
          <w:sz w:val="20"/>
          <w:szCs w:val="20"/>
        </w:rPr>
        <w:t>年（</w:t>
      </w:r>
      <w:r w:rsidRPr="004F2D94">
        <w:rPr>
          <w:rFonts w:ascii="微软雅黑" w:eastAsia="微软雅黑" w:hAnsi="微软雅黑" w:cs="微软雅黑"/>
          <w:color w:val="000000"/>
          <w:sz w:val="20"/>
          <w:szCs w:val="20"/>
        </w:rPr>
        <w:t>20</w:t>
      </w:r>
      <w:r w:rsidRPr="004F2D94">
        <w:rPr>
          <w:rFonts w:ascii="微软雅黑" w:eastAsia="微软雅黑" w:hAnsi="微软雅黑" w:cs="微软雅黑" w:hint="eastAsia"/>
          <w:color w:val="000000"/>
          <w:sz w:val="20"/>
          <w:szCs w:val="20"/>
        </w:rPr>
        <w:t>年企业实战经验+</w:t>
      </w:r>
      <w:r w:rsidRPr="004F2D94">
        <w:rPr>
          <w:rFonts w:ascii="微软雅黑" w:eastAsia="微软雅黑" w:hAnsi="微软雅黑" w:cs="微软雅黑"/>
          <w:color w:val="000000"/>
          <w:sz w:val="20"/>
          <w:szCs w:val="20"/>
        </w:rPr>
        <w:t>10</w:t>
      </w:r>
      <w:r w:rsidRPr="004F2D94">
        <w:rPr>
          <w:rFonts w:ascii="微软雅黑" w:eastAsia="微软雅黑" w:hAnsi="微软雅黑" w:cs="微软雅黑" w:hint="eastAsia"/>
          <w:color w:val="000000"/>
          <w:sz w:val="20"/>
          <w:szCs w:val="20"/>
        </w:rPr>
        <w:t>年项</w:t>
      </w:r>
      <w:r w:rsidRPr="004F2D94">
        <w:rPr>
          <w:rFonts w:ascii="微软雅黑" w:eastAsia="微软雅黑" w:hAnsi="微软雅黑" w:hint="eastAsia"/>
          <w:sz w:val="24"/>
          <w:szCs w:val="24"/>
        </w:rPr>
        <w:t>目执行落地</w:t>
      </w:r>
      <w:r w:rsidRPr="004F2D94">
        <w:rPr>
          <w:rFonts w:ascii="微软雅黑" w:eastAsia="微软雅黑" w:hAnsi="微软雅黑" w:cs="微软雅黑" w:hint="eastAsia"/>
          <w:color w:val="000000"/>
          <w:sz w:val="20"/>
          <w:szCs w:val="20"/>
        </w:rPr>
        <w:t>以及授课经验），对采购供应链管理领域有着独特的见解，曾</w:t>
      </w:r>
      <w:r w:rsidRPr="004F2D94">
        <w:rPr>
          <w:rFonts w:ascii="微软雅黑" w:eastAsia="微软雅黑" w:hAnsi="微软雅黑" w:cs="微软雅黑" w:hint="eastAsia"/>
          <w:b/>
          <w:bCs/>
          <w:color w:val="000000"/>
          <w:szCs w:val="21"/>
        </w:rPr>
        <w:t>为正泰电气、扬子江药业、众华电子等企业制定相对应的采购供应链的优化方案，真正做到帮助企业走出“困境”</w:t>
      </w:r>
      <w:r w:rsidRPr="004F2D94">
        <w:rPr>
          <w:rFonts w:ascii="微软雅黑" w:eastAsia="微软雅黑" w:hAnsi="微软雅黑" w:hint="eastAsia"/>
          <w:b/>
          <w:sz w:val="24"/>
          <w:szCs w:val="24"/>
        </w:rPr>
        <w:t>。</w:t>
      </w:r>
    </w:p>
    <w:p w14:paraId="73563B45" w14:textId="77777777" w:rsidR="00640ECE" w:rsidRPr="004F2D94" w:rsidRDefault="00640ECE" w:rsidP="00640ECE">
      <w:pPr>
        <w:spacing w:line="480" w:lineRule="exact"/>
        <w:rPr>
          <w:rFonts w:ascii="微软雅黑" w:eastAsia="微软雅黑" w:hAnsi="微软雅黑" w:hint="eastAsia"/>
          <w:b/>
          <w:bCs/>
          <w:color w:val="C00000"/>
          <w:sz w:val="28"/>
          <w:szCs w:val="24"/>
        </w:rPr>
      </w:pPr>
      <w:r w:rsidRPr="004F2D94">
        <w:rPr>
          <w:rFonts w:ascii="微软雅黑" w:eastAsia="微软雅黑" w:hAnsi="微软雅黑" w:hint="eastAsia"/>
          <w:b/>
          <w:bCs/>
          <w:color w:val="C00000"/>
          <w:szCs w:val="21"/>
        </w:rPr>
        <w:t>0</w:t>
      </w:r>
      <w:r w:rsidRPr="004F2D94">
        <w:rPr>
          <w:rFonts w:ascii="微软雅黑" w:eastAsia="微软雅黑" w:hAnsi="微软雅黑"/>
          <w:b/>
          <w:bCs/>
          <w:color w:val="C00000"/>
          <w:szCs w:val="21"/>
        </w:rPr>
        <w:t>2-</w:t>
      </w:r>
      <w:r w:rsidRPr="004F2D94">
        <w:rPr>
          <w:rFonts w:ascii="微软雅黑" w:eastAsia="微软雅黑" w:hAnsi="微软雅黑" w:hint="eastAsia"/>
          <w:b/>
          <w:bCs/>
          <w:color w:val="C00000"/>
          <w:szCs w:val="21"/>
        </w:rPr>
        <w:t>超凡实力：</w:t>
      </w:r>
      <w:r w:rsidRPr="004F2D94">
        <w:rPr>
          <w:rFonts w:ascii="微软雅黑" w:eastAsia="微软雅黑" w:hAnsi="微软雅黑" w:cs="微软雅黑" w:hint="eastAsia"/>
          <w:color w:val="000000"/>
          <w:sz w:val="20"/>
          <w:szCs w:val="20"/>
        </w:rPr>
        <w:t>周老师擅长采购供应链的全链条</w:t>
      </w:r>
      <w:r w:rsidRPr="004F2D94">
        <w:rPr>
          <w:rFonts w:ascii="微软雅黑" w:eastAsia="微软雅黑" w:hAnsi="微软雅黑" w:cs="微软雅黑" w:hint="eastAsia"/>
          <w:b/>
          <w:bCs/>
          <w:color w:val="000000"/>
          <w:szCs w:val="21"/>
        </w:rPr>
        <w:t>（采购战略</w:t>
      </w:r>
      <w:r w:rsidRPr="004F2D94">
        <w:rPr>
          <mc:AlternateContent>
            <mc:Choice Requires="w16se">
              <w:rFonts w:ascii="微软雅黑" w:eastAsia="微软雅黑" w:hAnsi="微软雅黑" w:cs="微软雅黑" w:hint="eastAsia"/>
            </mc:Choice>
            <mc:Fallback>
              <w:rFonts w:ascii="Segoe UI Emoji" w:eastAsia="Segoe UI Emoji" w:hAnsi="Segoe UI Emoji" w:cs="Segoe UI Emoji"/>
            </mc:Fallback>
          </mc:AlternateContent>
          <w:b/>
          <w:bCs/>
          <w:color w:val="000000"/>
          <w:szCs w:val="21"/>
        </w:rPr>
        <mc:AlternateContent>
          <mc:Choice Requires="w16se">
            <w16se:symEx w16se:font="Segoe UI Emoji" w16se:char="2192"/>
          </mc:Choice>
          <mc:Fallback>
            <w:t>→</w:t>
          </mc:Fallback>
        </mc:AlternateContent>
      </w:r>
      <w:r w:rsidRPr="004F2D94">
        <w:rPr>
          <w:rFonts w:ascii="微软雅黑" w:eastAsia="微软雅黑" w:hAnsi="微软雅黑" w:cs="微软雅黑" w:hint="eastAsia"/>
          <w:b/>
          <w:bCs/>
          <w:color w:val="000000"/>
          <w:szCs w:val="21"/>
        </w:rPr>
        <w:t>供应商开发评估管理</w:t>
      </w:r>
      <w:r w:rsidRPr="004F2D94">
        <w:rPr>
          <mc:AlternateContent>
            <mc:Choice Requires="w16se">
              <w:rFonts w:ascii="微软雅黑" w:eastAsia="微软雅黑" w:hAnsi="微软雅黑" w:cs="微软雅黑" w:hint="eastAsia"/>
            </mc:Choice>
            <mc:Fallback>
              <w:rFonts w:ascii="Segoe UI Emoji" w:eastAsia="Segoe UI Emoji" w:hAnsi="Segoe UI Emoji" w:cs="Segoe UI Emoji"/>
            </mc:Fallback>
          </mc:AlternateContent>
          <w:b/>
          <w:bCs/>
          <w:color w:val="000000"/>
          <w:szCs w:val="21"/>
        </w:rPr>
        <mc:AlternateContent>
          <mc:Choice Requires="w16se">
            <w16se:symEx w16se:font="Segoe UI Emoji" w16se:char="2192"/>
          </mc:Choice>
          <mc:Fallback>
            <w:t>→</w:t>
          </mc:Fallback>
        </mc:AlternateContent>
      </w:r>
      <w:r w:rsidRPr="004F2D94">
        <w:rPr>
          <w:rFonts w:ascii="微软雅黑" w:eastAsia="微软雅黑" w:hAnsi="微软雅黑" w:cs="微软雅黑" w:hint="eastAsia"/>
          <w:b/>
          <w:bCs/>
          <w:color w:val="000000"/>
          <w:szCs w:val="21"/>
        </w:rPr>
        <w:t>供应链流程设计优化</w:t>
      </w:r>
      <w:r w:rsidRPr="004F2D94">
        <w:rPr>
          <mc:AlternateContent>
            <mc:Choice Requires="w16se">
              <w:rFonts w:ascii="微软雅黑" w:eastAsia="微软雅黑" w:hAnsi="微软雅黑" w:cs="微软雅黑" w:hint="eastAsia"/>
            </mc:Choice>
            <mc:Fallback>
              <w:rFonts w:ascii="Segoe UI Emoji" w:eastAsia="Segoe UI Emoji" w:hAnsi="Segoe UI Emoji" w:cs="Segoe UI Emoji"/>
            </mc:Fallback>
          </mc:AlternateContent>
          <w:b/>
          <w:bCs/>
          <w:color w:val="000000"/>
          <w:szCs w:val="21"/>
        </w:rPr>
        <mc:AlternateContent>
          <mc:Choice Requires="w16se">
            <w16se:symEx w16se:font="Segoe UI Emoji" w16se:char="2192"/>
          </mc:Choice>
          <mc:Fallback>
            <w:t>→</w:t>
          </mc:Fallback>
        </mc:AlternateContent>
      </w:r>
      <w:r w:rsidRPr="004F2D94">
        <w:rPr>
          <w:rFonts w:ascii="微软雅黑" w:eastAsia="微软雅黑" w:hAnsi="微软雅黑" w:cs="微软雅黑" w:hint="eastAsia"/>
          <w:b/>
          <w:bCs/>
          <w:color w:val="000000"/>
          <w:szCs w:val="21"/>
        </w:rPr>
        <w:t>供应链计划管理</w:t>
      </w:r>
      <w:r w:rsidRPr="004F2D94">
        <w:rPr>
          <mc:AlternateContent>
            <mc:Choice Requires="w16se">
              <w:rFonts w:ascii="微软雅黑" w:eastAsia="微软雅黑" w:hAnsi="微软雅黑" w:cs="微软雅黑" w:hint="eastAsia"/>
            </mc:Choice>
            <mc:Fallback>
              <w:rFonts w:ascii="Segoe UI Emoji" w:eastAsia="Segoe UI Emoji" w:hAnsi="Segoe UI Emoji" w:cs="Segoe UI Emoji"/>
            </mc:Fallback>
          </mc:AlternateContent>
          <w:b/>
          <w:bCs/>
          <w:color w:val="000000"/>
          <w:szCs w:val="21"/>
        </w:rPr>
        <mc:AlternateContent>
          <mc:Choice Requires="w16se">
            <w16se:symEx w16se:font="Segoe UI Emoji" w16se:char="2192"/>
          </mc:Choice>
          <mc:Fallback>
            <w:t>→</w:t>
          </mc:Fallback>
        </mc:AlternateContent>
      </w:r>
      <w:r w:rsidRPr="004F2D94">
        <w:rPr>
          <w:rFonts w:ascii="微软雅黑" w:eastAsia="微软雅黑" w:hAnsi="微软雅黑" w:cs="微软雅黑" w:hint="eastAsia"/>
          <w:b/>
          <w:bCs/>
          <w:color w:val="000000"/>
          <w:szCs w:val="21"/>
        </w:rPr>
        <w:t>库存控制</w:t>
      </w:r>
      <w:r w:rsidRPr="004F2D94">
        <w:rPr>
          <mc:AlternateContent>
            <mc:Choice Requires="w16se">
              <w:rFonts w:ascii="微软雅黑" w:eastAsia="微软雅黑" w:hAnsi="微软雅黑" w:cs="微软雅黑" w:hint="eastAsia"/>
            </mc:Choice>
            <mc:Fallback>
              <w:rFonts w:ascii="Segoe UI Emoji" w:eastAsia="Segoe UI Emoji" w:hAnsi="Segoe UI Emoji" w:cs="Segoe UI Emoji"/>
            </mc:Fallback>
          </mc:AlternateContent>
          <w:b/>
          <w:bCs/>
          <w:color w:val="000000"/>
          <w:szCs w:val="21"/>
        </w:rPr>
        <mc:AlternateContent>
          <mc:Choice Requires="w16se">
            <w16se:symEx w16se:font="Segoe UI Emoji" w16se:char="2192"/>
          </mc:Choice>
          <mc:Fallback>
            <w:t>→</w:t>
          </mc:Fallback>
        </mc:AlternateContent>
      </w:r>
      <w:r w:rsidRPr="004F2D94">
        <w:rPr>
          <w:rFonts w:ascii="微软雅黑" w:eastAsia="微软雅黑" w:hAnsi="微软雅黑" w:cs="微软雅黑" w:hint="eastAsia"/>
          <w:b/>
          <w:bCs/>
          <w:color w:val="000000"/>
          <w:szCs w:val="21"/>
        </w:rPr>
        <w:t>供应链信息化规划和实施）</w:t>
      </w:r>
      <w:r w:rsidRPr="004F2D94">
        <w:rPr>
          <w:rFonts w:ascii="微软雅黑" w:eastAsia="微软雅黑" w:hAnsi="微软雅黑" w:cs="微软雅黑" w:hint="eastAsia"/>
          <w:color w:val="000000"/>
          <w:sz w:val="20"/>
          <w:szCs w:val="20"/>
        </w:rPr>
        <w:t>并将自身的经验萃取自成一套方法论+工具，并应用于企业的项目执行落地当中，曾主导操盘200多个采购供应链项目</w:t>
      </w:r>
      <w:r w:rsidRPr="004F2D94">
        <w:rPr>
          <w:rFonts w:ascii="微软雅黑" w:eastAsia="微软雅黑" w:hAnsi="微软雅黑" w:hint="eastAsia"/>
          <w:sz w:val="24"/>
          <w:szCs w:val="24"/>
        </w:rPr>
        <w:t>，</w:t>
      </w:r>
      <w:r w:rsidRPr="004F2D94">
        <w:rPr>
          <w:rFonts w:ascii="微软雅黑" w:eastAsia="微软雅黑" w:hAnsi="微软雅黑" w:cs="微软雅黑" w:hint="eastAsia"/>
          <w:b/>
          <w:bCs/>
          <w:color w:val="000000"/>
          <w:szCs w:val="21"/>
        </w:rPr>
        <w:t>真正做到“有用”“会用”“实用”。</w:t>
      </w:r>
    </w:p>
    <w:p w14:paraId="4E2CB5C9" w14:textId="77777777" w:rsidR="00640ECE" w:rsidRPr="004F2D94" w:rsidRDefault="00640ECE" w:rsidP="00640ECE">
      <w:pPr>
        <w:spacing w:line="480" w:lineRule="exact"/>
        <w:jc w:val="left"/>
        <w:rPr>
          <w:rFonts w:ascii="微软雅黑" w:eastAsia="微软雅黑" w:hAnsi="微软雅黑" w:hint="eastAsia"/>
          <w:b/>
          <w:sz w:val="24"/>
          <w:szCs w:val="24"/>
        </w:rPr>
      </w:pPr>
    </w:p>
    <w:p w14:paraId="2446B344" w14:textId="77777777" w:rsidR="00640ECE" w:rsidRPr="004F2D94" w:rsidRDefault="00640ECE" w:rsidP="00640ECE">
      <w:pPr>
        <w:spacing w:line="480" w:lineRule="exact"/>
        <w:rPr>
          <w:rFonts w:ascii="微软雅黑" w:eastAsia="微软雅黑" w:hAnsi="微软雅黑" w:cs="微软雅黑" w:hint="eastAsia"/>
          <w:b/>
          <w:bCs/>
          <w:color w:val="000000"/>
          <w:szCs w:val="21"/>
        </w:rPr>
      </w:pPr>
      <w:r w:rsidRPr="004F2D94">
        <w:rPr>
          <w:rFonts w:ascii="微软雅黑" w:eastAsia="微软雅黑" w:hAnsi="微软雅黑" w:cs="微软雅黑" w:hint="eastAsia"/>
          <w:b/>
          <w:bCs/>
          <w:color w:val="000000"/>
          <w:szCs w:val="21"/>
        </w:rPr>
        <w:t>实战经验：</w:t>
      </w:r>
    </w:p>
    <w:p w14:paraId="475809F9" w14:textId="77777777" w:rsidR="00640ECE" w:rsidRPr="004F2D94" w:rsidRDefault="00640ECE" w:rsidP="00640ECE">
      <w:pPr>
        <w:spacing w:line="480" w:lineRule="exact"/>
        <w:rPr>
          <w:rFonts w:ascii="微软雅黑" w:eastAsia="微软雅黑" w:hAnsi="微软雅黑" w:cs="微软雅黑" w:hint="eastAsia"/>
          <w:b/>
          <w:bCs/>
          <w:color w:val="000000"/>
          <w:szCs w:val="21"/>
        </w:rPr>
      </w:pPr>
      <w:r w:rsidRPr="004F2D94">
        <w:rPr>
          <w:rFonts w:ascii="微软雅黑" w:eastAsia="微软雅黑" w:hAnsi="微软雅黑" w:cs="微软雅黑" w:hint="eastAsia"/>
          <w:b/>
          <w:bCs/>
          <w:color w:val="000000"/>
          <w:szCs w:val="21"/>
        </w:rPr>
        <w:t>西门子-【物料采购供应链改善项目】</w:t>
      </w:r>
    </w:p>
    <w:p w14:paraId="1783803C" w14:textId="77777777" w:rsidR="00640ECE" w:rsidRPr="004F2D94" w:rsidRDefault="00640ECE" w:rsidP="00640ECE">
      <w:pPr>
        <w:spacing w:line="480" w:lineRule="exact"/>
        <w:rPr>
          <w:rFonts w:ascii="微软雅黑" w:eastAsia="微软雅黑" w:hAnsi="微软雅黑" w:hint="eastAsia"/>
          <w:sz w:val="24"/>
          <w:szCs w:val="24"/>
        </w:rPr>
      </w:pPr>
      <w:r w:rsidRPr="004F2D94">
        <w:rPr>
          <w:rFonts w:ascii="微软雅黑" w:eastAsia="微软雅黑" w:hAnsi="微软雅黑" w:hint="eastAsia"/>
          <w:b/>
          <w:color w:val="C00000"/>
          <w:sz w:val="32"/>
          <w:szCs w:val="24"/>
        </w:rPr>
        <w:t>→</w:t>
      </w:r>
      <w:r w:rsidRPr="004F2D94">
        <w:rPr>
          <w:rFonts w:ascii="微软雅黑" w:eastAsia="微软雅黑" w:hAnsi="微软雅黑" w:cs="微软雅黑" w:hint="eastAsia"/>
          <w:color w:val="000000"/>
          <w:sz w:val="20"/>
          <w:szCs w:val="20"/>
        </w:rPr>
        <w:t>曾负责西门子（手机部亚太及中国）手机工厂生产物料计划、订购、库存和物料管理，针对新品投产时的物料保障，退市品的报废风险，带领团队通过供应链改善项目持续提高供应链灵活度，缩短供货期，提高库存周转率，降低退市产品物料风险</w:t>
      </w:r>
      <w:r w:rsidRPr="004F2D94">
        <w:rPr>
          <w:rFonts w:ascii="微软雅黑" w:eastAsia="微软雅黑" w:hAnsi="微软雅黑" w:hint="eastAsia"/>
          <w:sz w:val="24"/>
          <w:szCs w:val="24"/>
        </w:rPr>
        <w:t>。</w:t>
      </w:r>
    </w:p>
    <w:p w14:paraId="2ADB2B0E" w14:textId="77777777" w:rsidR="00640ECE" w:rsidRPr="004F2D94" w:rsidRDefault="00640ECE" w:rsidP="00640ECE">
      <w:pPr>
        <w:spacing w:line="480" w:lineRule="exact"/>
        <w:rPr>
          <w:rFonts w:ascii="微软雅黑" w:eastAsia="微软雅黑" w:hAnsi="微软雅黑" w:hint="eastAsia"/>
          <w:b/>
          <w:bCs/>
          <w:color w:val="C00000"/>
          <w:szCs w:val="21"/>
        </w:rPr>
      </w:pPr>
      <w:r w:rsidRPr="004F2D94">
        <w:rPr>
          <w:rFonts w:ascii="微软雅黑" w:eastAsia="微软雅黑" w:hAnsi="微软雅黑" w:hint="eastAsia"/>
          <w:b/>
          <w:bCs/>
          <w:color w:val="C00000"/>
          <w:szCs w:val="21"/>
        </w:rPr>
        <w:t>成果：</w:t>
      </w:r>
      <w:r w:rsidRPr="004F2D94">
        <w:rPr>
          <w:rFonts w:ascii="微软雅黑" w:eastAsia="微软雅黑" w:hAnsi="微软雅黑" w:hint="eastAsia"/>
          <w:color w:val="C00000"/>
          <w:sz w:val="20"/>
          <w:szCs w:val="20"/>
          <w:u w:val="double"/>
        </w:rPr>
        <w:t>降低物料采购周期5</w:t>
      </w:r>
      <w:r w:rsidRPr="004F2D94">
        <w:rPr>
          <w:rFonts w:ascii="微软雅黑" w:eastAsia="微软雅黑" w:hAnsi="微软雅黑"/>
          <w:color w:val="C00000"/>
          <w:sz w:val="20"/>
          <w:szCs w:val="20"/>
          <w:u w:val="double"/>
        </w:rPr>
        <w:t>0</w:t>
      </w:r>
      <w:r w:rsidRPr="004F2D94">
        <w:rPr>
          <w:rFonts w:ascii="微软雅黑" w:eastAsia="微软雅黑" w:hAnsi="微软雅黑" w:hint="eastAsia"/>
          <w:color w:val="C00000"/>
          <w:sz w:val="20"/>
          <w:szCs w:val="20"/>
          <w:u w:val="double"/>
        </w:rPr>
        <w:t>%，物料库存周转5</w:t>
      </w:r>
      <w:r w:rsidRPr="004F2D94">
        <w:rPr>
          <w:rFonts w:ascii="微软雅黑" w:eastAsia="微软雅黑" w:hAnsi="微软雅黑"/>
          <w:color w:val="C00000"/>
          <w:sz w:val="20"/>
          <w:szCs w:val="20"/>
          <w:u w:val="double"/>
        </w:rPr>
        <w:t>0</w:t>
      </w:r>
      <w:r w:rsidRPr="004F2D94">
        <w:rPr>
          <w:rFonts w:ascii="微软雅黑" w:eastAsia="微软雅黑" w:hAnsi="微软雅黑" w:hint="eastAsia"/>
          <w:color w:val="C00000"/>
          <w:sz w:val="20"/>
          <w:szCs w:val="20"/>
          <w:u w:val="double"/>
        </w:rPr>
        <w:t>次以上，退市物料报废率0</w:t>
      </w:r>
      <w:r w:rsidRPr="004F2D94">
        <w:rPr>
          <w:rFonts w:ascii="微软雅黑" w:eastAsia="微软雅黑" w:hAnsi="微软雅黑"/>
          <w:color w:val="C00000"/>
          <w:sz w:val="20"/>
          <w:szCs w:val="20"/>
          <w:u w:val="double"/>
        </w:rPr>
        <w:t>.1</w:t>
      </w:r>
      <w:r w:rsidRPr="004F2D94">
        <w:rPr>
          <w:rFonts w:ascii="微软雅黑" w:eastAsia="微软雅黑" w:hAnsi="微软雅黑" w:hint="eastAsia"/>
          <w:color w:val="C00000"/>
          <w:sz w:val="20"/>
          <w:szCs w:val="20"/>
          <w:u w:val="double"/>
        </w:rPr>
        <w:t>%。</w:t>
      </w:r>
    </w:p>
    <w:p w14:paraId="350F86D6" w14:textId="77777777" w:rsidR="00640ECE" w:rsidRPr="004F2D94" w:rsidRDefault="00640ECE" w:rsidP="00640ECE">
      <w:pPr>
        <w:spacing w:line="480" w:lineRule="exact"/>
        <w:rPr>
          <w:rFonts w:ascii="微软雅黑" w:eastAsia="微软雅黑" w:hAnsi="微软雅黑" w:cs="微软雅黑" w:hint="eastAsia"/>
          <w:b/>
          <w:bCs/>
          <w:color w:val="000000"/>
          <w:szCs w:val="21"/>
        </w:rPr>
      </w:pPr>
      <w:r w:rsidRPr="004F2D94">
        <w:rPr>
          <w:rFonts w:ascii="微软雅黑" w:eastAsia="微软雅黑" w:hAnsi="微软雅黑" w:cs="微软雅黑" w:hint="eastAsia"/>
          <w:b/>
          <w:bCs/>
          <w:color w:val="000000"/>
          <w:szCs w:val="21"/>
        </w:rPr>
        <w:t>英国电信-【中国采购中心筹建项目】</w:t>
      </w:r>
    </w:p>
    <w:p w14:paraId="2FB495E9" w14:textId="77777777" w:rsidR="00640ECE" w:rsidRPr="004F2D94" w:rsidRDefault="00640ECE" w:rsidP="00640ECE">
      <w:pPr>
        <w:spacing w:line="480" w:lineRule="exact"/>
        <w:rPr>
          <w:rFonts w:ascii="微软雅黑" w:eastAsia="微软雅黑" w:hAnsi="微软雅黑" w:hint="eastAsia"/>
          <w:sz w:val="24"/>
          <w:szCs w:val="24"/>
        </w:rPr>
      </w:pPr>
      <w:r w:rsidRPr="004F2D94">
        <w:rPr>
          <w:rFonts w:ascii="微软雅黑" w:eastAsia="微软雅黑" w:hAnsi="微软雅黑" w:hint="eastAsia"/>
          <w:b/>
          <w:color w:val="C00000"/>
          <w:sz w:val="32"/>
          <w:szCs w:val="24"/>
        </w:rPr>
        <w:t>→</w:t>
      </w:r>
      <w:r w:rsidRPr="004F2D94">
        <w:rPr>
          <w:rFonts w:ascii="微软雅黑" w:eastAsia="微软雅黑" w:hAnsi="微软雅黑" w:cs="微软雅黑" w:hint="eastAsia"/>
          <w:color w:val="000000"/>
          <w:sz w:val="20"/>
          <w:szCs w:val="20"/>
        </w:rPr>
        <w:t>主导英国电信中国区采购战略制订，倡导建立中国采购中心，招募和培养采购团队；同时推动供应商风险管理，帮助供应商在生产现场管理、EHS、质量管理等方面的整改和改善。</w:t>
      </w:r>
    </w:p>
    <w:p w14:paraId="3DE7E123" w14:textId="77777777" w:rsidR="00640ECE" w:rsidRPr="004F2D94" w:rsidRDefault="00640ECE" w:rsidP="00640ECE">
      <w:pPr>
        <w:spacing w:line="480" w:lineRule="exact"/>
        <w:rPr>
          <w:rFonts w:ascii="微软雅黑" w:eastAsia="微软雅黑" w:hAnsi="微软雅黑" w:cs="Arial" w:hint="eastAsia"/>
          <w:color w:val="C00000"/>
          <w:sz w:val="24"/>
          <w:szCs w:val="24"/>
        </w:rPr>
      </w:pPr>
      <w:r w:rsidRPr="004F2D94">
        <w:rPr>
          <w:rFonts w:ascii="微软雅黑" w:eastAsia="微软雅黑" w:hAnsi="微软雅黑" w:hint="eastAsia"/>
          <w:b/>
          <w:bCs/>
          <w:color w:val="C00000"/>
          <w:szCs w:val="21"/>
        </w:rPr>
        <w:t>成果：</w:t>
      </w:r>
      <w:r w:rsidRPr="004F2D94">
        <w:rPr>
          <w:rFonts w:ascii="微软雅黑" w:eastAsia="微软雅黑" w:hAnsi="微软雅黑" w:hint="eastAsia"/>
          <w:color w:val="C00000"/>
          <w:sz w:val="20"/>
          <w:szCs w:val="20"/>
          <w:u w:val="double"/>
        </w:rPr>
        <w:t>从0到1创办中国采购中心，加快了有合作潜力的中国供应商的认证和导入过程，大幅提高了英国电信在中国的采购金额数10倍。同时制定风险管理计划，</w:t>
      </w:r>
      <w:r w:rsidRPr="004F2D94">
        <w:rPr>
          <w:rFonts w:ascii="微软雅黑" w:eastAsia="微软雅黑" w:hAnsi="微软雅黑" w:cs="Arial" w:hint="eastAsia"/>
          <w:color w:val="C00000"/>
          <w:sz w:val="20"/>
          <w:szCs w:val="20"/>
          <w:u w:val="double"/>
        </w:rPr>
        <w:t>大幅降低了80%以上供应商出现政策法规合规事件的风险。</w:t>
      </w:r>
    </w:p>
    <w:p w14:paraId="03B4DF39" w14:textId="77777777" w:rsidR="00640ECE" w:rsidRPr="004F2D94" w:rsidRDefault="00640ECE" w:rsidP="00640ECE">
      <w:pPr>
        <w:spacing w:line="480" w:lineRule="exact"/>
        <w:rPr>
          <w:rFonts w:ascii="微软雅黑" w:eastAsia="微软雅黑" w:hAnsi="微软雅黑" w:cs="微软雅黑" w:hint="eastAsia"/>
          <w:b/>
          <w:bCs/>
          <w:color w:val="000000"/>
          <w:szCs w:val="21"/>
        </w:rPr>
      </w:pPr>
      <w:r w:rsidRPr="004F2D94">
        <w:rPr>
          <w:rFonts w:ascii="微软雅黑" w:eastAsia="微软雅黑" w:hAnsi="微软雅黑" w:cs="微软雅黑" w:hint="eastAsia"/>
          <w:b/>
          <w:bCs/>
          <w:color w:val="000000"/>
          <w:szCs w:val="21"/>
        </w:rPr>
        <w:t>扬子江制药公司-【战略及运营改善项目】</w:t>
      </w:r>
    </w:p>
    <w:p w14:paraId="4CE44993" w14:textId="77777777" w:rsidR="00640ECE" w:rsidRPr="004F2D94" w:rsidRDefault="00640ECE" w:rsidP="00640ECE">
      <w:pPr>
        <w:spacing w:line="480" w:lineRule="exact"/>
        <w:rPr>
          <w:rFonts w:ascii="微软雅黑" w:eastAsia="微软雅黑" w:hAnsi="微软雅黑" w:cs="Arial" w:hint="eastAsia"/>
          <w:color w:val="333333"/>
          <w:sz w:val="24"/>
          <w:szCs w:val="24"/>
        </w:rPr>
      </w:pPr>
      <w:r w:rsidRPr="004F2D94">
        <w:rPr>
          <w:rFonts w:ascii="微软雅黑" w:eastAsia="微软雅黑" w:hAnsi="微软雅黑" w:hint="eastAsia"/>
          <w:b/>
          <w:color w:val="C00000"/>
          <w:sz w:val="32"/>
          <w:szCs w:val="24"/>
        </w:rPr>
        <w:t>→</w:t>
      </w:r>
      <w:r w:rsidRPr="004F2D94">
        <w:rPr>
          <w:rFonts w:ascii="微软雅黑" w:eastAsia="微软雅黑" w:hAnsi="微软雅黑" w:cs="微软雅黑" w:hint="eastAsia"/>
          <w:color w:val="000000"/>
          <w:sz w:val="20"/>
          <w:szCs w:val="20"/>
        </w:rPr>
        <w:t>曾为企业梳理完善采购管理流程，招标管理流程和供应商管理流程，完善采购岗位职权分工的设计，通过谈判和招标为企业实现降本增效。</w:t>
      </w:r>
    </w:p>
    <w:p w14:paraId="6CE76B42" w14:textId="77777777" w:rsidR="00640ECE" w:rsidRPr="004F2D94" w:rsidRDefault="00640ECE" w:rsidP="00640ECE">
      <w:pPr>
        <w:spacing w:line="480" w:lineRule="exact"/>
        <w:rPr>
          <w:rFonts w:ascii="微软雅黑" w:eastAsia="微软雅黑" w:hAnsi="微软雅黑" w:hint="eastAsia"/>
          <w:color w:val="C00000"/>
          <w:sz w:val="24"/>
          <w:szCs w:val="24"/>
          <w:u w:val="double"/>
        </w:rPr>
      </w:pPr>
      <w:r w:rsidRPr="004F2D94">
        <w:rPr>
          <w:rFonts w:ascii="微软雅黑" w:eastAsia="微软雅黑" w:hAnsi="微软雅黑" w:hint="eastAsia"/>
          <w:b/>
          <w:bCs/>
          <w:color w:val="C00000"/>
          <w:szCs w:val="21"/>
        </w:rPr>
        <w:t>成果：</w:t>
      </w:r>
      <w:r w:rsidRPr="004F2D94">
        <w:rPr>
          <w:rFonts w:ascii="微软雅黑" w:eastAsia="微软雅黑" w:hAnsi="微软雅黑" w:hint="eastAsia"/>
          <w:color w:val="C00000"/>
          <w:sz w:val="20"/>
          <w:szCs w:val="20"/>
          <w:u w:val="double"/>
        </w:rPr>
        <w:t>规划企业采购管理制度与流程，同时为采购团队提供《谈判技巧》，《采购战略》等培训，大大提高采购团队的专业水平，为企业实现降本节支近百万元</w:t>
      </w:r>
    </w:p>
    <w:p w14:paraId="050AC189" w14:textId="77777777" w:rsidR="00640ECE" w:rsidRPr="004F2D94" w:rsidRDefault="00640ECE" w:rsidP="00640ECE">
      <w:pPr>
        <w:spacing w:line="480" w:lineRule="exact"/>
        <w:rPr>
          <w:rFonts w:ascii="微软雅黑" w:eastAsia="微软雅黑" w:hAnsi="微软雅黑" w:cs="微软雅黑" w:hint="eastAsia"/>
          <w:b/>
          <w:bCs/>
          <w:color w:val="000000"/>
          <w:szCs w:val="21"/>
        </w:rPr>
      </w:pPr>
      <w:r w:rsidRPr="004F2D94">
        <w:rPr>
          <w:rFonts w:ascii="微软雅黑" w:eastAsia="微软雅黑" w:hAnsi="微软雅黑" w:cs="微软雅黑" w:hint="eastAsia"/>
          <w:b/>
          <w:bCs/>
          <w:color w:val="000000"/>
          <w:szCs w:val="21"/>
        </w:rPr>
        <w:t>保乐力加公司-【采购管理改善项目】</w:t>
      </w:r>
    </w:p>
    <w:p w14:paraId="51FB3086" w14:textId="77777777" w:rsidR="00322066" w:rsidRPr="004F2D94" w:rsidRDefault="00640ECE" w:rsidP="00640ECE">
      <w:pPr>
        <w:spacing w:line="480" w:lineRule="exact"/>
        <w:rPr>
          <w:rFonts w:ascii="微软雅黑" w:eastAsia="微软雅黑" w:hAnsi="微软雅黑" w:hint="eastAsia"/>
          <w:sz w:val="24"/>
          <w:szCs w:val="24"/>
        </w:rPr>
      </w:pPr>
      <w:r w:rsidRPr="004F2D94">
        <w:rPr>
          <w:rFonts w:ascii="微软雅黑" w:eastAsia="微软雅黑" w:hAnsi="微软雅黑" w:hint="eastAsia"/>
          <w:b/>
          <w:color w:val="C00000"/>
          <w:sz w:val="32"/>
          <w:szCs w:val="24"/>
        </w:rPr>
        <w:t>→</w:t>
      </w:r>
      <w:r w:rsidRPr="004F2D94">
        <w:rPr>
          <w:rFonts w:ascii="微软雅黑" w:eastAsia="微软雅黑" w:hAnsi="微软雅黑" w:cs="微软雅黑" w:hint="eastAsia"/>
          <w:color w:val="000000"/>
          <w:sz w:val="20"/>
          <w:szCs w:val="20"/>
        </w:rPr>
        <w:t>协助企业完善和建立了包装材料及非生产物资采购流程和供应商评价及管理流程，完成团队组建。协助企业进行供应商寻源开发，谈判等供应商导入工作。保障了产品的上市销售</w:t>
      </w:r>
      <w:r w:rsidRPr="004F2D94">
        <w:rPr>
          <w:rFonts w:ascii="微软雅黑" w:eastAsia="微软雅黑" w:hAnsi="微软雅黑" w:hint="eastAsia"/>
          <w:sz w:val="24"/>
          <w:szCs w:val="24"/>
        </w:rPr>
        <w:t>。</w:t>
      </w:r>
    </w:p>
    <w:p w14:paraId="08AF504E" w14:textId="7AC42638" w:rsidR="00640ECE" w:rsidRPr="004F2D94" w:rsidRDefault="00640ECE" w:rsidP="00640ECE">
      <w:pPr>
        <w:spacing w:line="480" w:lineRule="exact"/>
        <w:rPr>
          <w:rFonts w:ascii="微软雅黑" w:eastAsia="微软雅黑" w:hAnsi="微软雅黑" w:hint="eastAsia"/>
          <w:sz w:val="24"/>
          <w:szCs w:val="24"/>
        </w:rPr>
      </w:pPr>
      <w:r w:rsidRPr="004F2D94">
        <w:rPr>
          <w:rFonts w:ascii="微软雅黑" w:eastAsia="微软雅黑" w:hAnsi="微软雅黑" w:hint="eastAsia"/>
          <w:b/>
          <w:bCs/>
          <w:color w:val="C00000"/>
          <w:szCs w:val="21"/>
        </w:rPr>
        <w:t>成果：</w:t>
      </w:r>
      <w:r w:rsidRPr="004F2D94">
        <w:rPr>
          <w:rFonts w:ascii="微软雅黑" w:eastAsia="微软雅黑" w:hAnsi="微软雅黑" w:hint="eastAsia"/>
          <w:color w:val="C00000"/>
          <w:sz w:val="20"/>
          <w:szCs w:val="20"/>
          <w:u w:val="double"/>
        </w:rPr>
        <w:t>建立企业的非生产物资采购流程，并成功组建一支高专业度的采购团队，为企业实现数采购降本十万元</w:t>
      </w:r>
    </w:p>
    <w:p w14:paraId="48A88844" w14:textId="77777777" w:rsidR="00640ECE" w:rsidRPr="004F2D94" w:rsidRDefault="00640ECE" w:rsidP="00640ECE">
      <w:pPr>
        <w:spacing w:line="480" w:lineRule="exact"/>
        <w:rPr>
          <w:rFonts w:ascii="微软雅黑" w:eastAsia="微软雅黑" w:hAnsi="微软雅黑" w:cs="微软雅黑" w:hint="eastAsia"/>
          <w:b/>
          <w:bCs/>
          <w:color w:val="000000"/>
          <w:szCs w:val="21"/>
        </w:rPr>
      </w:pPr>
      <w:r w:rsidRPr="004F2D94">
        <w:rPr>
          <w:rFonts w:ascii="微软雅黑" w:eastAsia="微软雅黑" w:hAnsi="微软雅黑" w:cs="微软雅黑" w:hint="eastAsia"/>
          <w:b/>
          <w:bCs/>
          <w:color w:val="000000"/>
          <w:szCs w:val="21"/>
        </w:rPr>
        <w:t>浙江三叶草生物制药-【供应链流程和信息化改善项目】</w:t>
      </w:r>
    </w:p>
    <w:p w14:paraId="048080EF" w14:textId="77777777" w:rsidR="00640ECE" w:rsidRPr="004F2D94" w:rsidRDefault="00640ECE" w:rsidP="00640ECE">
      <w:pPr>
        <w:spacing w:line="480" w:lineRule="exact"/>
        <w:rPr>
          <w:rFonts w:ascii="微软雅黑" w:eastAsia="微软雅黑" w:hAnsi="微软雅黑" w:cs="微软雅黑" w:hint="eastAsia"/>
          <w:color w:val="000000"/>
          <w:sz w:val="20"/>
          <w:szCs w:val="20"/>
        </w:rPr>
      </w:pPr>
      <w:r w:rsidRPr="004F2D94">
        <w:rPr>
          <w:rFonts w:ascii="微软雅黑" w:eastAsia="微软雅黑" w:hAnsi="微软雅黑" w:hint="eastAsia"/>
          <w:b/>
          <w:color w:val="C00000"/>
          <w:sz w:val="32"/>
          <w:szCs w:val="24"/>
        </w:rPr>
        <w:t>→</w:t>
      </w:r>
      <w:r w:rsidRPr="004F2D94">
        <w:rPr>
          <w:rFonts w:ascii="微软雅黑" w:eastAsia="微软雅黑" w:hAnsi="微软雅黑" w:cs="微软雅黑" w:hint="eastAsia"/>
          <w:color w:val="000000"/>
          <w:sz w:val="20"/>
          <w:szCs w:val="20"/>
        </w:rPr>
        <w:t>主导完善优化供应链计划、客服和仓储管理流程，识别影响干扰供应链计划的其它流程及因素，通过跨部门协同合作解决BOM清单不准确问题，变更管理流程问题等，解决了物料需求计划数据不准确的问题。</w:t>
      </w:r>
    </w:p>
    <w:p w14:paraId="50DEF756" w14:textId="77777777" w:rsidR="00640ECE" w:rsidRPr="004F2D94" w:rsidRDefault="00640ECE" w:rsidP="00640ECE">
      <w:pPr>
        <w:spacing w:line="480" w:lineRule="exact"/>
        <w:rPr>
          <w:rFonts w:ascii="微软雅黑" w:eastAsia="微软雅黑" w:hAnsi="微软雅黑" w:hint="eastAsia"/>
          <w:color w:val="C00000"/>
          <w:sz w:val="24"/>
          <w:szCs w:val="24"/>
          <w:u w:val="double"/>
        </w:rPr>
      </w:pPr>
      <w:r w:rsidRPr="004F2D94">
        <w:rPr>
          <w:rFonts w:ascii="微软雅黑" w:eastAsia="微软雅黑" w:hAnsi="微软雅黑" w:hint="eastAsia"/>
          <w:b/>
          <w:bCs/>
          <w:color w:val="C00000"/>
          <w:szCs w:val="21"/>
        </w:rPr>
        <w:t>成果：</w:t>
      </w:r>
      <w:r w:rsidRPr="004F2D94">
        <w:rPr>
          <w:rFonts w:ascii="微软雅黑" w:eastAsia="微软雅黑" w:hAnsi="微软雅黑" w:hint="eastAsia"/>
          <w:color w:val="C00000"/>
          <w:sz w:val="20"/>
          <w:szCs w:val="20"/>
          <w:u w:val="double"/>
        </w:rPr>
        <w:t>提升了50%的效率，将物料需求计划准确率提高至95%以上，确保生产物料供应。</w:t>
      </w:r>
    </w:p>
    <w:p w14:paraId="14C38605" w14:textId="77777777" w:rsidR="00640ECE" w:rsidRPr="004F2D94" w:rsidRDefault="00640ECE" w:rsidP="00640ECE">
      <w:pPr>
        <w:spacing w:line="480" w:lineRule="exact"/>
        <w:rPr>
          <w:rFonts w:ascii="微软雅黑" w:eastAsia="微软雅黑" w:hAnsi="微软雅黑" w:hint="eastAsia"/>
          <w:sz w:val="24"/>
          <w:szCs w:val="24"/>
        </w:rPr>
      </w:pPr>
    </w:p>
    <w:p w14:paraId="2BF9373F" w14:textId="77777777" w:rsidR="00640ECE" w:rsidRPr="004F2D94" w:rsidRDefault="00640ECE" w:rsidP="00640ECE">
      <w:pPr>
        <w:spacing w:line="480" w:lineRule="exact"/>
        <w:rPr>
          <w:rFonts w:ascii="微软雅黑" w:eastAsia="微软雅黑" w:hAnsi="微软雅黑" w:hint="eastAsia"/>
          <w:b/>
          <w:bCs/>
          <w:sz w:val="24"/>
          <w:szCs w:val="24"/>
        </w:rPr>
      </w:pPr>
      <w:r w:rsidRPr="004F2D94">
        <w:rPr>
          <w:rFonts w:ascii="微软雅黑" w:eastAsia="微软雅黑" w:hAnsi="微软雅黑" w:cs="微软雅黑" w:hint="eastAsia"/>
          <w:b/>
          <w:bCs/>
          <w:color w:val="000000"/>
          <w:szCs w:val="21"/>
        </w:rPr>
        <w:t>部分授课经验：</w:t>
      </w:r>
    </w:p>
    <w:tbl>
      <w:tblPr>
        <w:tblStyle w:val="af4"/>
        <w:tblW w:w="0" w:type="auto"/>
        <w:tblLook w:val="04A0" w:firstRow="1" w:lastRow="0" w:firstColumn="1" w:lastColumn="0" w:noHBand="0" w:noVBand="1"/>
      </w:tblPr>
      <w:tblGrid>
        <w:gridCol w:w="984"/>
        <w:gridCol w:w="3001"/>
        <w:gridCol w:w="4515"/>
        <w:gridCol w:w="1128"/>
      </w:tblGrid>
      <w:tr w:rsidR="00640ECE" w:rsidRPr="004F2D94" w14:paraId="10776F07" w14:textId="77777777" w:rsidTr="00D14776">
        <w:tc>
          <w:tcPr>
            <w:tcW w:w="984" w:type="dxa"/>
            <w:vAlign w:val="center"/>
          </w:tcPr>
          <w:p w14:paraId="12C94607" w14:textId="77777777" w:rsidR="00640ECE" w:rsidRPr="004F2D94" w:rsidRDefault="00640ECE" w:rsidP="00D14776">
            <w:pPr>
              <w:spacing w:line="480" w:lineRule="exact"/>
              <w:jc w:val="center"/>
              <w:rPr>
                <w:rFonts w:ascii="微软雅黑" w:eastAsia="微软雅黑" w:hAnsi="微软雅黑" w:cs="Arial" w:hint="eastAsia"/>
                <w:b/>
                <w:color w:val="333333"/>
                <w:sz w:val="24"/>
                <w:szCs w:val="24"/>
              </w:rPr>
            </w:pPr>
            <w:r w:rsidRPr="004F2D94">
              <w:rPr>
                <w:rFonts w:ascii="微软雅黑" w:eastAsia="微软雅黑" w:hAnsi="微软雅黑" w:cs="Arial" w:hint="eastAsia"/>
                <w:b/>
                <w:color w:val="333333"/>
                <w:sz w:val="24"/>
                <w:szCs w:val="24"/>
              </w:rPr>
              <w:t>序号</w:t>
            </w:r>
          </w:p>
        </w:tc>
        <w:tc>
          <w:tcPr>
            <w:tcW w:w="3001" w:type="dxa"/>
            <w:vAlign w:val="center"/>
          </w:tcPr>
          <w:p w14:paraId="4E9041B9" w14:textId="77777777" w:rsidR="00640ECE" w:rsidRPr="004F2D94" w:rsidRDefault="00640ECE" w:rsidP="00D14776">
            <w:pPr>
              <w:spacing w:line="480" w:lineRule="exact"/>
              <w:jc w:val="center"/>
              <w:rPr>
                <w:rFonts w:ascii="微软雅黑" w:eastAsia="微软雅黑" w:hAnsi="微软雅黑" w:cs="Arial" w:hint="eastAsia"/>
                <w:b/>
                <w:color w:val="333333"/>
                <w:sz w:val="24"/>
                <w:szCs w:val="24"/>
              </w:rPr>
            </w:pPr>
            <w:r w:rsidRPr="004F2D94">
              <w:rPr>
                <w:rFonts w:ascii="微软雅黑" w:eastAsia="微软雅黑" w:hAnsi="微软雅黑" w:cs="Arial" w:hint="eastAsia"/>
                <w:b/>
                <w:color w:val="333333"/>
                <w:sz w:val="24"/>
                <w:szCs w:val="24"/>
              </w:rPr>
              <w:t>企业</w:t>
            </w:r>
          </w:p>
        </w:tc>
        <w:tc>
          <w:tcPr>
            <w:tcW w:w="4515" w:type="dxa"/>
            <w:vAlign w:val="center"/>
          </w:tcPr>
          <w:p w14:paraId="0F36457B" w14:textId="77777777" w:rsidR="00640ECE" w:rsidRPr="004F2D94" w:rsidRDefault="00640ECE" w:rsidP="00D14776">
            <w:pPr>
              <w:spacing w:line="480" w:lineRule="exact"/>
              <w:jc w:val="center"/>
              <w:rPr>
                <w:rFonts w:ascii="微软雅黑" w:eastAsia="微软雅黑" w:hAnsi="微软雅黑" w:cs="Arial" w:hint="eastAsia"/>
                <w:b/>
                <w:color w:val="333333"/>
                <w:sz w:val="24"/>
                <w:szCs w:val="24"/>
              </w:rPr>
            </w:pPr>
            <w:r w:rsidRPr="004F2D94">
              <w:rPr>
                <w:rFonts w:ascii="微软雅黑" w:eastAsia="微软雅黑" w:hAnsi="微软雅黑" w:cs="Arial" w:hint="eastAsia"/>
                <w:b/>
                <w:color w:val="333333"/>
                <w:sz w:val="24"/>
                <w:szCs w:val="24"/>
              </w:rPr>
              <w:t>授课课题</w:t>
            </w:r>
          </w:p>
        </w:tc>
        <w:tc>
          <w:tcPr>
            <w:tcW w:w="1128" w:type="dxa"/>
          </w:tcPr>
          <w:p w14:paraId="3014290C" w14:textId="77777777" w:rsidR="00640ECE" w:rsidRPr="004F2D94" w:rsidRDefault="00640ECE" w:rsidP="00D14776">
            <w:pPr>
              <w:spacing w:line="480" w:lineRule="exact"/>
              <w:jc w:val="center"/>
              <w:rPr>
                <w:rFonts w:ascii="微软雅黑" w:eastAsia="微软雅黑" w:hAnsi="微软雅黑" w:cs="Arial" w:hint="eastAsia"/>
                <w:b/>
                <w:color w:val="333333"/>
                <w:sz w:val="24"/>
                <w:szCs w:val="24"/>
              </w:rPr>
            </w:pPr>
            <w:r w:rsidRPr="004F2D94">
              <w:rPr>
                <w:rFonts w:ascii="微软雅黑" w:eastAsia="微软雅黑" w:hAnsi="微软雅黑" w:cs="Arial" w:hint="eastAsia"/>
                <w:b/>
                <w:color w:val="333333"/>
                <w:sz w:val="24"/>
                <w:szCs w:val="24"/>
              </w:rPr>
              <w:t>期数</w:t>
            </w:r>
          </w:p>
        </w:tc>
      </w:tr>
      <w:tr w:rsidR="00640ECE" w:rsidRPr="004F2D94" w14:paraId="179DD627" w14:textId="77777777" w:rsidTr="00D14776">
        <w:tc>
          <w:tcPr>
            <w:tcW w:w="984" w:type="dxa"/>
            <w:vAlign w:val="center"/>
          </w:tcPr>
          <w:p w14:paraId="50EB25D3"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1</w:t>
            </w:r>
          </w:p>
        </w:tc>
        <w:tc>
          <w:tcPr>
            <w:tcW w:w="3001" w:type="dxa"/>
            <w:vAlign w:val="center"/>
          </w:tcPr>
          <w:p w14:paraId="6816F806"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扬子江制药</w:t>
            </w:r>
          </w:p>
        </w:tc>
        <w:tc>
          <w:tcPr>
            <w:tcW w:w="4515" w:type="dxa"/>
            <w:vAlign w:val="center"/>
          </w:tcPr>
          <w:p w14:paraId="5435FF5B"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《采购战略规划与供应商管理》</w:t>
            </w:r>
          </w:p>
          <w:p w14:paraId="36922598"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《双赢采购谈判技巧》</w:t>
            </w:r>
          </w:p>
        </w:tc>
        <w:tc>
          <w:tcPr>
            <w:tcW w:w="1128" w:type="dxa"/>
            <w:vAlign w:val="center"/>
          </w:tcPr>
          <w:p w14:paraId="1FB90266" w14:textId="77777777" w:rsidR="00640ECE" w:rsidRPr="004F2D94" w:rsidRDefault="00640ECE" w:rsidP="00D14776">
            <w:pPr>
              <w:spacing w:line="480" w:lineRule="exact"/>
              <w:jc w:val="center"/>
              <w:rPr>
                <w:rFonts w:ascii="微软雅黑" w:eastAsia="微软雅黑" w:hAnsi="微软雅黑" w:cs="Arial" w:hint="eastAsia"/>
                <w:color w:val="000000"/>
                <w:sz w:val="24"/>
                <w:szCs w:val="24"/>
              </w:rPr>
            </w:pPr>
            <w:r w:rsidRPr="004F2D94">
              <w:rPr>
                <w:rFonts w:ascii="微软雅黑" w:eastAsia="微软雅黑" w:hAnsi="微软雅黑" w:cs="Arial"/>
                <w:color w:val="000000"/>
                <w:sz w:val="24"/>
                <w:szCs w:val="24"/>
              </w:rPr>
              <w:t>5</w:t>
            </w:r>
          </w:p>
        </w:tc>
      </w:tr>
      <w:tr w:rsidR="00640ECE" w:rsidRPr="004F2D94" w14:paraId="13F1F07E" w14:textId="77777777" w:rsidTr="00D14776">
        <w:tc>
          <w:tcPr>
            <w:tcW w:w="984" w:type="dxa"/>
            <w:vAlign w:val="center"/>
          </w:tcPr>
          <w:p w14:paraId="1D2D5A81"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2</w:t>
            </w:r>
          </w:p>
        </w:tc>
        <w:tc>
          <w:tcPr>
            <w:tcW w:w="3001" w:type="dxa"/>
            <w:vAlign w:val="center"/>
          </w:tcPr>
          <w:p w14:paraId="6FF5D383"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正泰电气</w:t>
            </w:r>
          </w:p>
        </w:tc>
        <w:tc>
          <w:tcPr>
            <w:tcW w:w="4515" w:type="dxa"/>
            <w:vAlign w:val="center"/>
          </w:tcPr>
          <w:p w14:paraId="44C041D3"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《供应链管理与改善实践》</w:t>
            </w:r>
          </w:p>
          <w:p w14:paraId="1EAA1199"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《企业采购的降本增效》</w:t>
            </w:r>
          </w:p>
        </w:tc>
        <w:tc>
          <w:tcPr>
            <w:tcW w:w="1128" w:type="dxa"/>
            <w:vAlign w:val="center"/>
          </w:tcPr>
          <w:p w14:paraId="7D71DB2B" w14:textId="77777777" w:rsidR="00640ECE" w:rsidRPr="004F2D94" w:rsidRDefault="00640ECE" w:rsidP="00D14776">
            <w:pPr>
              <w:spacing w:line="480" w:lineRule="exact"/>
              <w:jc w:val="center"/>
              <w:rPr>
                <w:rFonts w:ascii="微软雅黑" w:eastAsia="微软雅黑" w:hAnsi="微软雅黑" w:cs="Arial" w:hint="eastAsia"/>
                <w:color w:val="000000"/>
                <w:sz w:val="24"/>
                <w:szCs w:val="24"/>
              </w:rPr>
            </w:pPr>
            <w:r w:rsidRPr="004F2D94">
              <w:rPr>
                <w:rFonts w:ascii="微软雅黑" w:eastAsia="微软雅黑" w:hAnsi="微软雅黑" w:cs="Arial" w:hint="eastAsia"/>
                <w:color w:val="000000"/>
                <w:sz w:val="24"/>
                <w:szCs w:val="24"/>
              </w:rPr>
              <w:t>4</w:t>
            </w:r>
          </w:p>
        </w:tc>
      </w:tr>
      <w:tr w:rsidR="00640ECE" w:rsidRPr="004F2D94" w14:paraId="37C377EC" w14:textId="77777777" w:rsidTr="00D14776">
        <w:tc>
          <w:tcPr>
            <w:tcW w:w="984" w:type="dxa"/>
            <w:vAlign w:val="center"/>
          </w:tcPr>
          <w:p w14:paraId="43A3CC98"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color w:val="000000"/>
                <w:sz w:val="20"/>
                <w:szCs w:val="20"/>
              </w:rPr>
              <w:t>3</w:t>
            </w:r>
          </w:p>
        </w:tc>
        <w:tc>
          <w:tcPr>
            <w:tcW w:w="3001" w:type="dxa"/>
            <w:vAlign w:val="center"/>
          </w:tcPr>
          <w:p w14:paraId="7DECAD3F"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苏州锐必利</w:t>
            </w:r>
          </w:p>
        </w:tc>
        <w:tc>
          <w:tcPr>
            <w:tcW w:w="4515" w:type="dxa"/>
            <w:vAlign w:val="center"/>
          </w:tcPr>
          <w:p w14:paraId="7BBF3568"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《库存管理与控制》</w:t>
            </w:r>
          </w:p>
          <w:p w14:paraId="7170C9CB"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《供应商绩效管理》</w:t>
            </w:r>
          </w:p>
        </w:tc>
        <w:tc>
          <w:tcPr>
            <w:tcW w:w="1128" w:type="dxa"/>
            <w:vAlign w:val="center"/>
          </w:tcPr>
          <w:p w14:paraId="0EFA6A0F" w14:textId="77777777" w:rsidR="00640ECE" w:rsidRPr="004F2D94" w:rsidRDefault="00640ECE" w:rsidP="00D14776">
            <w:pPr>
              <w:spacing w:line="480" w:lineRule="exact"/>
              <w:jc w:val="center"/>
              <w:rPr>
                <w:rFonts w:ascii="微软雅黑" w:eastAsia="微软雅黑" w:hAnsi="微软雅黑" w:cs="Arial" w:hint="eastAsia"/>
                <w:color w:val="000000"/>
                <w:sz w:val="24"/>
                <w:szCs w:val="24"/>
              </w:rPr>
            </w:pPr>
            <w:r w:rsidRPr="004F2D94">
              <w:rPr>
                <w:rFonts w:ascii="微软雅黑" w:eastAsia="微软雅黑" w:hAnsi="微软雅黑" w:cs="Arial" w:hint="eastAsia"/>
                <w:color w:val="000000"/>
                <w:sz w:val="24"/>
                <w:szCs w:val="24"/>
              </w:rPr>
              <w:t>4</w:t>
            </w:r>
          </w:p>
        </w:tc>
      </w:tr>
      <w:tr w:rsidR="00640ECE" w:rsidRPr="004F2D94" w14:paraId="7D3DB4AB" w14:textId="77777777" w:rsidTr="00D14776">
        <w:tc>
          <w:tcPr>
            <w:tcW w:w="984" w:type="dxa"/>
            <w:vAlign w:val="center"/>
          </w:tcPr>
          <w:p w14:paraId="60DC7498"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color w:val="000000"/>
                <w:sz w:val="20"/>
                <w:szCs w:val="20"/>
              </w:rPr>
              <w:t>4</w:t>
            </w:r>
          </w:p>
        </w:tc>
        <w:tc>
          <w:tcPr>
            <w:tcW w:w="3001" w:type="dxa"/>
            <w:vAlign w:val="center"/>
          </w:tcPr>
          <w:p w14:paraId="0471DF96"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LVMH集团</w:t>
            </w:r>
          </w:p>
        </w:tc>
        <w:tc>
          <w:tcPr>
            <w:tcW w:w="4515" w:type="dxa"/>
            <w:vAlign w:val="center"/>
          </w:tcPr>
          <w:p w14:paraId="1F9B3458"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《供应链运营TFC模拟沙盘》</w:t>
            </w:r>
          </w:p>
        </w:tc>
        <w:tc>
          <w:tcPr>
            <w:tcW w:w="1128" w:type="dxa"/>
            <w:vAlign w:val="center"/>
          </w:tcPr>
          <w:p w14:paraId="2033C5F3" w14:textId="77777777" w:rsidR="00640ECE" w:rsidRPr="004F2D94" w:rsidRDefault="00640ECE" w:rsidP="00D14776">
            <w:pPr>
              <w:spacing w:line="480" w:lineRule="exact"/>
              <w:jc w:val="center"/>
              <w:rPr>
                <w:rFonts w:ascii="微软雅黑" w:eastAsia="微软雅黑" w:hAnsi="微软雅黑" w:cs="Arial" w:hint="eastAsia"/>
                <w:color w:val="000000"/>
                <w:sz w:val="24"/>
                <w:szCs w:val="24"/>
              </w:rPr>
            </w:pPr>
            <w:r w:rsidRPr="004F2D94">
              <w:rPr>
                <w:rFonts w:ascii="微软雅黑" w:eastAsia="微软雅黑" w:hAnsi="微软雅黑" w:cs="Arial" w:hint="eastAsia"/>
                <w:color w:val="000000"/>
                <w:sz w:val="24"/>
                <w:szCs w:val="24"/>
              </w:rPr>
              <w:t>3</w:t>
            </w:r>
          </w:p>
        </w:tc>
      </w:tr>
      <w:tr w:rsidR="00640ECE" w:rsidRPr="004F2D94" w14:paraId="3ED56F7E" w14:textId="77777777" w:rsidTr="00D14776">
        <w:tc>
          <w:tcPr>
            <w:tcW w:w="984" w:type="dxa"/>
            <w:vAlign w:val="center"/>
          </w:tcPr>
          <w:p w14:paraId="43490992"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color w:val="000000"/>
                <w:sz w:val="20"/>
                <w:szCs w:val="20"/>
              </w:rPr>
              <w:t>5</w:t>
            </w:r>
          </w:p>
        </w:tc>
        <w:tc>
          <w:tcPr>
            <w:tcW w:w="3001" w:type="dxa"/>
            <w:vAlign w:val="center"/>
          </w:tcPr>
          <w:p w14:paraId="6400ECD8"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武田制药</w:t>
            </w:r>
          </w:p>
        </w:tc>
        <w:tc>
          <w:tcPr>
            <w:tcW w:w="4515" w:type="dxa"/>
            <w:vAlign w:val="center"/>
          </w:tcPr>
          <w:p w14:paraId="128B0D43"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《采购战略规划与供应商管理》</w:t>
            </w:r>
          </w:p>
        </w:tc>
        <w:tc>
          <w:tcPr>
            <w:tcW w:w="1128" w:type="dxa"/>
            <w:vAlign w:val="center"/>
          </w:tcPr>
          <w:p w14:paraId="7B88814D" w14:textId="77777777" w:rsidR="00640ECE" w:rsidRPr="004F2D94" w:rsidRDefault="00640ECE" w:rsidP="00D14776">
            <w:pPr>
              <w:spacing w:line="480" w:lineRule="exact"/>
              <w:jc w:val="center"/>
              <w:rPr>
                <w:rFonts w:ascii="微软雅黑" w:eastAsia="微软雅黑" w:hAnsi="微软雅黑" w:cs="Arial" w:hint="eastAsia"/>
                <w:color w:val="000000"/>
                <w:sz w:val="24"/>
                <w:szCs w:val="24"/>
              </w:rPr>
            </w:pPr>
            <w:r w:rsidRPr="004F2D94">
              <w:rPr>
                <w:rFonts w:ascii="微软雅黑" w:eastAsia="微软雅黑" w:hAnsi="微软雅黑" w:cs="Arial" w:hint="eastAsia"/>
                <w:color w:val="000000"/>
                <w:sz w:val="24"/>
                <w:szCs w:val="24"/>
              </w:rPr>
              <w:t>3</w:t>
            </w:r>
          </w:p>
        </w:tc>
      </w:tr>
      <w:tr w:rsidR="00640ECE" w:rsidRPr="004F2D94" w14:paraId="3FE03705" w14:textId="77777777" w:rsidTr="00D14776">
        <w:tc>
          <w:tcPr>
            <w:tcW w:w="984" w:type="dxa"/>
            <w:vAlign w:val="center"/>
          </w:tcPr>
          <w:p w14:paraId="1D230CD1"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6</w:t>
            </w:r>
          </w:p>
        </w:tc>
        <w:tc>
          <w:tcPr>
            <w:tcW w:w="3001" w:type="dxa"/>
            <w:vAlign w:val="center"/>
          </w:tcPr>
          <w:p w14:paraId="64AF71CF"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徐工集团</w:t>
            </w:r>
          </w:p>
        </w:tc>
        <w:tc>
          <w:tcPr>
            <w:tcW w:w="4515" w:type="dxa"/>
            <w:vAlign w:val="center"/>
          </w:tcPr>
          <w:p w14:paraId="39AE01C5"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《战略采购成本管理》</w:t>
            </w:r>
          </w:p>
        </w:tc>
        <w:tc>
          <w:tcPr>
            <w:tcW w:w="1128" w:type="dxa"/>
            <w:vAlign w:val="center"/>
          </w:tcPr>
          <w:p w14:paraId="6386A7CC" w14:textId="77777777" w:rsidR="00640ECE" w:rsidRPr="004F2D94" w:rsidRDefault="00640ECE" w:rsidP="00D14776">
            <w:pPr>
              <w:spacing w:line="480" w:lineRule="exact"/>
              <w:jc w:val="center"/>
              <w:rPr>
                <w:rFonts w:ascii="微软雅黑" w:eastAsia="微软雅黑" w:hAnsi="微软雅黑" w:cs="Arial" w:hint="eastAsia"/>
                <w:color w:val="000000"/>
                <w:sz w:val="24"/>
                <w:szCs w:val="24"/>
              </w:rPr>
            </w:pPr>
            <w:r w:rsidRPr="004F2D94">
              <w:rPr>
                <w:rFonts w:ascii="微软雅黑" w:eastAsia="微软雅黑" w:hAnsi="微软雅黑" w:cs="Arial" w:hint="eastAsia"/>
                <w:color w:val="000000"/>
                <w:sz w:val="24"/>
                <w:szCs w:val="24"/>
              </w:rPr>
              <w:t>3</w:t>
            </w:r>
          </w:p>
        </w:tc>
      </w:tr>
      <w:tr w:rsidR="00640ECE" w:rsidRPr="004F2D94" w14:paraId="67CD8400" w14:textId="77777777" w:rsidTr="00D14776">
        <w:tc>
          <w:tcPr>
            <w:tcW w:w="984" w:type="dxa"/>
            <w:vAlign w:val="center"/>
          </w:tcPr>
          <w:p w14:paraId="17AB829A"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7</w:t>
            </w:r>
          </w:p>
        </w:tc>
        <w:tc>
          <w:tcPr>
            <w:tcW w:w="3001" w:type="dxa"/>
            <w:vAlign w:val="center"/>
          </w:tcPr>
          <w:p w14:paraId="29BE01DF"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汇丰银行</w:t>
            </w:r>
          </w:p>
        </w:tc>
        <w:tc>
          <w:tcPr>
            <w:tcW w:w="4515" w:type="dxa"/>
            <w:vAlign w:val="center"/>
          </w:tcPr>
          <w:p w14:paraId="795A9D21"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《供应链运营TFC模拟沙盘》</w:t>
            </w:r>
          </w:p>
        </w:tc>
        <w:tc>
          <w:tcPr>
            <w:tcW w:w="1128" w:type="dxa"/>
            <w:vAlign w:val="center"/>
          </w:tcPr>
          <w:p w14:paraId="244AE204" w14:textId="77777777" w:rsidR="00640ECE" w:rsidRPr="004F2D94" w:rsidRDefault="00640ECE" w:rsidP="00D14776">
            <w:pPr>
              <w:spacing w:line="480" w:lineRule="exact"/>
              <w:jc w:val="center"/>
              <w:rPr>
                <w:rFonts w:ascii="微软雅黑" w:eastAsia="微软雅黑" w:hAnsi="微软雅黑" w:cs="Arial" w:hint="eastAsia"/>
                <w:color w:val="000000"/>
                <w:sz w:val="24"/>
                <w:szCs w:val="24"/>
              </w:rPr>
            </w:pPr>
            <w:r w:rsidRPr="004F2D94">
              <w:rPr>
                <w:rFonts w:ascii="微软雅黑" w:eastAsia="微软雅黑" w:hAnsi="微软雅黑" w:cs="Arial" w:hint="eastAsia"/>
                <w:color w:val="000000"/>
                <w:sz w:val="24"/>
                <w:szCs w:val="24"/>
              </w:rPr>
              <w:t>3</w:t>
            </w:r>
          </w:p>
        </w:tc>
      </w:tr>
      <w:tr w:rsidR="00640ECE" w:rsidRPr="004F2D94" w14:paraId="6CDC6F0A" w14:textId="77777777" w:rsidTr="00D14776">
        <w:tc>
          <w:tcPr>
            <w:tcW w:w="984" w:type="dxa"/>
            <w:vAlign w:val="center"/>
          </w:tcPr>
          <w:p w14:paraId="524DD7F4"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8</w:t>
            </w:r>
          </w:p>
        </w:tc>
        <w:tc>
          <w:tcPr>
            <w:tcW w:w="3001" w:type="dxa"/>
            <w:vAlign w:val="center"/>
          </w:tcPr>
          <w:p w14:paraId="0F629152"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平安保险</w:t>
            </w:r>
          </w:p>
        </w:tc>
        <w:tc>
          <w:tcPr>
            <w:tcW w:w="4515" w:type="dxa"/>
            <w:vAlign w:val="center"/>
          </w:tcPr>
          <w:p w14:paraId="536DBCEC"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《供应链运营TFC模拟沙盘》</w:t>
            </w:r>
          </w:p>
        </w:tc>
        <w:tc>
          <w:tcPr>
            <w:tcW w:w="1128" w:type="dxa"/>
            <w:vAlign w:val="center"/>
          </w:tcPr>
          <w:p w14:paraId="33F5842D" w14:textId="77777777" w:rsidR="00640ECE" w:rsidRPr="004F2D94" w:rsidRDefault="00640ECE" w:rsidP="00D14776">
            <w:pPr>
              <w:spacing w:line="480" w:lineRule="exact"/>
              <w:jc w:val="center"/>
              <w:rPr>
                <w:rFonts w:ascii="微软雅黑" w:eastAsia="微软雅黑" w:hAnsi="微软雅黑" w:cs="Arial" w:hint="eastAsia"/>
                <w:color w:val="000000"/>
                <w:sz w:val="24"/>
                <w:szCs w:val="24"/>
              </w:rPr>
            </w:pPr>
            <w:r w:rsidRPr="004F2D94">
              <w:rPr>
                <w:rFonts w:ascii="微软雅黑" w:eastAsia="微软雅黑" w:hAnsi="微软雅黑" w:cs="Arial" w:hint="eastAsia"/>
                <w:color w:val="000000"/>
                <w:sz w:val="24"/>
                <w:szCs w:val="24"/>
              </w:rPr>
              <w:t>3</w:t>
            </w:r>
          </w:p>
        </w:tc>
      </w:tr>
      <w:tr w:rsidR="00640ECE" w:rsidRPr="004F2D94" w14:paraId="1505A30B" w14:textId="77777777" w:rsidTr="00D14776">
        <w:tc>
          <w:tcPr>
            <w:tcW w:w="984" w:type="dxa"/>
            <w:vAlign w:val="center"/>
          </w:tcPr>
          <w:p w14:paraId="5F9CB16A"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9</w:t>
            </w:r>
          </w:p>
        </w:tc>
        <w:tc>
          <w:tcPr>
            <w:tcW w:w="3001" w:type="dxa"/>
            <w:vAlign w:val="center"/>
          </w:tcPr>
          <w:p w14:paraId="194F272C"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上海市青浦开发区</w:t>
            </w:r>
          </w:p>
        </w:tc>
        <w:tc>
          <w:tcPr>
            <w:tcW w:w="4515" w:type="dxa"/>
            <w:vAlign w:val="center"/>
          </w:tcPr>
          <w:p w14:paraId="0C9E7989" w14:textId="77777777" w:rsidR="00640ECE" w:rsidRPr="004F2D94" w:rsidRDefault="00640ECE" w:rsidP="00D14776">
            <w:pPr>
              <w:spacing w:line="480" w:lineRule="exact"/>
              <w:jc w:val="center"/>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《供应链管理》</w:t>
            </w:r>
          </w:p>
        </w:tc>
        <w:tc>
          <w:tcPr>
            <w:tcW w:w="1128" w:type="dxa"/>
            <w:vAlign w:val="center"/>
          </w:tcPr>
          <w:p w14:paraId="36A9393D" w14:textId="77777777" w:rsidR="00640ECE" w:rsidRPr="004F2D94" w:rsidRDefault="00640ECE" w:rsidP="00D14776">
            <w:pPr>
              <w:spacing w:line="480" w:lineRule="exact"/>
              <w:jc w:val="center"/>
              <w:rPr>
                <w:rFonts w:ascii="微软雅黑" w:eastAsia="微软雅黑" w:hAnsi="微软雅黑" w:cs="Arial" w:hint="eastAsia"/>
                <w:color w:val="000000"/>
                <w:sz w:val="24"/>
                <w:szCs w:val="24"/>
              </w:rPr>
            </w:pPr>
            <w:r w:rsidRPr="004F2D94">
              <w:rPr>
                <w:rFonts w:ascii="微软雅黑" w:eastAsia="微软雅黑" w:hAnsi="微软雅黑" w:cs="Arial" w:hint="eastAsia"/>
                <w:color w:val="000000"/>
                <w:sz w:val="24"/>
                <w:szCs w:val="24"/>
              </w:rPr>
              <w:t>3</w:t>
            </w:r>
          </w:p>
        </w:tc>
      </w:tr>
    </w:tbl>
    <w:p w14:paraId="144C9439" w14:textId="77777777" w:rsidR="00640ECE" w:rsidRPr="004F2D94" w:rsidRDefault="00640ECE" w:rsidP="00640ECE">
      <w:pPr>
        <w:spacing w:line="480" w:lineRule="exact"/>
        <w:rPr>
          <w:rFonts w:ascii="微软雅黑" w:eastAsia="微软雅黑" w:hAnsi="微软雅黑" w:hint="eastAsia"/>
          <w:b/>
          <w:bCs/>
          <w:sz w:val="24"/>
          <w:szCs w:val="24"/>
        </w:rPr>
      </w:pPr>
    </w:p>
    <w:p w14:paraId="58DEFD29" w14:textId="77777777" w:rsidR="00640ECE" w:rsidRPr="004F2D94" w:rsidRDefault="00640ECE" w:rsidP="00640ECE">
      <w:pPr>
        <w:spacing w:line="480" w:lineRule="exact"/>
        <w:rPr>
          <w:rFonts w:ascii="微软雅黑" w:eastAsia="微软雅黑" w:hAnsi="微软雅黑" w:cs="微软雅黑" w:hint="eastAsia"/>
          <w:b/>
          <w:bCs/>
          <w:color w:val="000000"/>
          <w:szCs w:val="21"/>
        </w:rPr>
      </w:pPr>
      <w:r w:rsidRPr="004F2D94">
        <w:rPr>
          <w:rFonts w:ascii="微软雅黑" w:eastAsia="微软雅黑" w:hAnsi="微软雅黑" w:cs="微软雅黑" w:hint="eastAsia"/>
          <w:b/>
          <w:bCs/>
          <w:color w:val="000000"/>
          <w:szCs w:val="21"/>
        </w:rPr>
        <w:t>主讲课程：</w:t>
      </w:r>
    </w:p>
    <w:p w14:paraId="7DA2FF68" w14:textId="77777777" w:rsidR="00640ECE" w:rsidRPr="004F2D94" w:rsidRDefault="00640ECE" w:rsidP="00640ECE">
      <w:pPr>
        <w:spacing w:line="480" w:lineRule="exact"/>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《库存控制与优化》</w:t>
      </w:r>
    </w:p>
    <w:p w14:paraId="712D4019" w14:textId="77777777" w:rsidR="00640ECE" w:rsidRPr="004F2D94" w:rsidRDefault="00640ECE" w:rsidP="00640ECE">
      <w:pPr>
        <w:spacing w:line="480" w:lineRule="exact"/>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《双赢采购谈判技巧》</w:t>
      </w:r>
    </w:p>
    <w:p w14:paraId="70010114" w14:textId="77777777" w:rsidR="00640ECE" w:rsidRPr="004F2D94" w:rsidRDefault="00640ECE" w:rsidP="00640ECE">
      <w:pPr>
        <w:spacing w:line="480" w:lineRule="exact"/>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《供应商选择与评估》</w:t>
      </w:r>
    </w:p>
    <w:p w14:paraId="71936229" w14:textId="77777777" w:rsidR="00640ECE" w:rsidRPr="004F2D94" w:rsidRDefault="00640ECE" w:rsidP="00640ECE">
      <w:pPr>
        <w:spacing w:line="480" w:lineRule="exact"/>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《企业采购的降本增效》</w:t>
      </w:r>
    </w:p>
    <w:p w14:paraId="3E29AF83" w14:textId="77777777" w:rsidR="00640ECE" w:rsidRPr="004F2D94" w:rsidRDefault="00640ECE" w:rsidP="00640ECE">
      <w:pPr>
        <w:spacing w:line="480" w:lineRule="exact"/>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《供应链管理与改善实践》</w:t>
      </w:r>
    </w:p>
    <w:p w14:paraId="603F0EBA" w14:textId="77777777" w:rsidR="00640ECE" w:rsidRPr="004F2D94" w:rsidRDefault="00640ECE" w:rsidP="00640ECE">
      <w:pPr>
        <w:spacing w:line="480" w:lineRule="exact"/>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《采购战略规划与供应商管理》</w:t>
      </w:r>
    </w:p>
    <w:p w14:paraId="6E24E31D" w14:textId="77777777" w:rsidR="00640ECE" w:rsidRPr="004F2D94" w:rsidRDefault="00640ECE" w:rsidP="00640ECE">
      <w:pPr>
        <w:spacing w:line="480" w:lineRule="exact"/>
        <w:rPr>
          <w:rFonts w:ascii="微软雅黑" w:eastAsia="微软雅黑" w:hAnsi="微软雅黑" w:cs="微软雅黑" w:hint="eastAsia"/>
          <w:color w:val="000000"/>
          <w:sz w:val="20"/>
          <w:szCs w:val="20"/>
        </w:rPr>
      </w:pPr>
      <w:r w:rsidRPr="004F2D94">
        <w:rPr>
          <w:rFonts w:ascii="微软雅黑" w:eastAsia="微软雅黑" w:hAnsi="微软雅黑" w:cs="微软雅黑" w:hint="eastAsia"/>
          <w:color w:val="000000"/>
          <w:sz w:val="20"/>
          <w:szCs w:val="20"/>
        </w:rPr>
        <w:t>《产品全生命周期中的供应链管理》</w:t>
      </w:r>
    </w:p>
    <w:p w14:paraId="1829BECE" w14:textId="77777777" w:rsidR="00640ECE" w:rsidRPr="004F2D94" w:rsidRDefault="00640ECE" w:rsidP="00640ECE">
      <w:pPr>
        <w:spacing w:line="480" w:lineRule="exact"/>
        <w:rPr>
          <w:rFonts w:ascii="微软雅黑" w:eastAsia="微软雅黑" w:hAnsi="微软雅黑" w:hint="eastAsia"/>
          <w:sz w:val="24"/>
          <w:szCs w:val="24"/>
        </w:rPr>
      </w:pPr>
    </w:p>
    <w:p w14:paraId="1489B4A3" w14:textId="77777777" w:rsidR="00640ECE" w:rsidRPr="004F2D94" w:rsidRDefault="00640ECE" w:rsidP="00640ECE">
      <w:pPr>
        <w:spacing w:line="480" w:lineRule="exact"/>
        <w:rPr>
          <w:rFonts w:ascii="微软雅黑" w:eastAsia="微软雅黑" w:hAnsi="微软雅黑" w:cs="微软雅黑" w:hint="eastAsia"/>
          <w:b/>
          <w:bCs/>
          <w:color w:val="000000"/>
          <w:szCs w:val="21"/>
        </w:rPr>
      </w:pPr>
      <w:r w:rsidRPr="004F2D94">
        <w:rPr>
          <w:rFonts w:ascii="微软雅黑" w:eastAsia="微软雅黑" w:hAnsi="微软雅黑" w:cs="微软雅黑" w:hint="eastAsia"/>
          <w:b/>
          <w:bCs/>
          <w:color w:val="000000"/>
          <w:szCs w:val="21"/>
        </w:rPr>
        <w:t>授课风格：</w:t>
      </w:r>
    </w:p>
    <w:p w14:paraId="01E395DA" w14:textId="77777777" w:rsidR="00640ECE" w:rsidRPr="00514CF4" w:rsidRDefault="00640ECE" w:rsidP="00640ECE">
      <w:pPr>
        <w:spacing w:line="480" w:lineRule="exact"/>
        <w:rPr>
          <w:rFonts w:ascii="宋体" w:hAnsi="宋体" w:hint="eastAsia"/>
          <w:sz w:val="24"/>
          <w:szCs w:val="24"/>
        </w:rPr>
      </w:pPr>
      <w:r w:rsidRPr="004F2D94">
        <w:rPr>
          <w:rFonts w:ascii="微软雅黑" w:eastAsia="微软雅黑" w:hAnsi="微软雅黑" w:cs="微软雅黑" w:hint="eastAsia"/>
          <w:b/>
          <w:bCs/>
          <w:color w:val="000000"/>
          <w:szCs w:val="21"/>
        </w:rPr>
        <w:t>理论结合实践：</w:t>
      </w:r>
      <w:r w:rsidRPr="004F2D94">
        <w:rPr>
          <w:rFonts w:ascii="微软雅黑" w:eastAsia="微软雅黑" w:hAnsi="微软雅黑" w:cs="微软雅黑" w:hint="eastAsia"/>
          <w:color w:val="000000"/>
          <w:sz w:val="20"/>
          <w:szCs w:val="20"/>
        </w:rPr>
        <w:t>讲授理论知识，传授实践经验，学员在学习中融会贯通，工</w:t>
      </w:r>
      <w:r w:rsidRPr="007D6605">
        <w:rPr>
          <w:rFonts w:ascii="微软雅黑" w:eastAsia="微软雅黑" w:hAnsi="微软雅黑" w:cs="微软雅黑" w:hint="eastAsia"/>
          <w:color w:val="000000"/>
          <w:sz w:val="20"/>
          <w:szCs w:val="20"/>
        </w:rPr>
        <w:t>作少走弯路</w:t>
      </w:r>
    </w:p>
    <w:p w14:paraId="12F88E5C" w14:textId="77777777" w:rsidR="00640ECE" w:rsidRPr="00514CF4" w:rsidRDefault="00640ECE" w:rsidP="00640ECE">
      <w:pPr>
        <w:spacing w:line="480" w:lineRule="exact"/>
        <w:rPr>
          <w:rFonts w:ascii="宋体" w:hAnsi="宋体" w:hint="eastAsia"/>
          <w:sz w:val="24"/>
          <w:szCs w:val="24"/>
        </w:rPr>
      </w:pPr>
      <w:r w:rsidRPr="00640ECE">
        <w:rPr>
          <w:rFonts w:ascii="微软雅黑" w:eastAsia="微软雅黑" w:hAnsi="微软雅黑" w:cs="微软雅黑" w:hint="eastAsia"/>
          <w:b/>
          <w:bCs/>
          <w:color w:val="000000"/>
          <w:szCs w:val="21"/>
        </w:rPr>
        <w:t>全局观和聚焦结合：</w:t>
      </w:r>
      <w:r w:rsidRPr="007D6605">
        <w:rPr>
          <w:rFonts w:ascii="微软雅黑" w:eastAsia="微软雅黑" w:hAnsi="微软雅黑" w:cs="微软雅黑" w:hint="eastAsia"/>
          <w:color w:val="000000"/>
          <w:sz w:val="20"/>
          <w:szCs w:val="20"/>
        </w:rPr>
        <w:t>既有全局全方位的知识，聚焦到各知识点，避免知识孤岛</w:t>
      </w:r>
    </w:p>
    <w:p w14:paraId="647A21CF" w14:textId="77777777" w:rsidR="00640ECE" w:rsidRPr="00640ECE" w:rsidRDefault="00640ECE" w:rsidP="00640ECE">
      <w:pPr>
        <w:spacing w:line="480" w:lineRule="exact"/>
        <w:rPr>
          <w:rFonts w:ascii="微软雅黑" w:eastAsia="微软雅黑" w:hAnsi="微软雅黑" w:cs="微软雅黑" w:hint="eastAsia"/>
          <w:b/>
          <w:bCs/>
          <w:color w:val="000000"/>
          <w:szCs w:val="21"/>
        </w:rPr>
      </w:pPr>
      <w:r w:rsidRPr="00640ECE">
        <w:rPr>
          <w:rFonts w:ascii="微软雅黑" w:eastAsia="微软雅黑" w:hAnsi="微软雅黑" w:cs="微软雅黑" w:hint="eastAsia"/>
          <w:b/>
          <w:bCs/>
          <w:color w:val="000000"/>
          <w:szCs w:val="21"/>
        </w:rPr>
        <w:t>实操与理论结合：学员通过课堂的练习，讲师的讲解，加深对知识的理解</w:t>
      </w:r>
    </w:p>
    <w:p w14:paraId="2D69FA00" w14:textId="5B5F6E6B" w:rsidR="00640ECE" w:rsidRDefault="00640ECE" w:rsidP="00640ECE">
      <w:pPr>
        <w:spacing w:line="480" w:lineRule="exact"/>
        <w:rPr>
          <w:rFonts w:ascii="微软雅黑" w:eastAsia="微软雅黑" w:hAnsi="微软雅黑" w:cs="微软雅黑" w:hint="eastAsia"/>
          <w:b/>
          <w:bCs/>
          <w:color w:val="000000"/>
          <w:szCs w:val="21"/>
        </w:rPr>
      </w:pPr>
      <w:r w:rsidRPr="00640ECE">
        <w:rPr>
          <w:rFonts w:ascii="微软雅黑" w:eastAsia="微软雅黑" w:hAnsi="微软雅黑" w:cs="微软雅黑" w:hint="eastAsia"/>
          <w:b/>
          <w:bCs/>
          <w:color w:val="000000"/>
          <w:szCs w:val="21"/>
        </w:rPr>
        <w:t>授课现场辅导：可以按学员现场疑问开展针对性的咨询辅导及问题解决帮助</w:t>
      </w:r>
    </w:p>
    <w:p w14:paraId="5C34FBC8" w14:textId="77777777" w:rsidR="00640ECE" w:rsidRPr="00640ECE" w:rsidRDefault="00640ECE" w:rsidP="00640ECE">
      <w:pPr>
        <w:spacing w:line="480" w:lineRule="exact"/>
        <w:rPr>
          <w:rFonts w:ascii="微软雅黑" w:eastAsia="微软雅黑" w:hAnsi="微软雅黑" w:cs="微软雅黑" w:hint="eastAsia"/>
          <w:b/>
          <w:bCs/>
          <w:color w:val="000000"/>
          <w:szCs w:val="21"/>
        </w:rPr>
      </w:pPr>
    </w:p>
    <w:p w14:paraId="55A89EE0" w14:textId="77777777" w:rsidR="00640ECE" w:rsidRDefault="00640ECE" w:rsidP="00640ECE">
      <w:pPr>
        <w:spacing w:line="480" w:lineRule="exact"/>
        <w:rPr>
          <w:rFonts w:ascii="宋体" w:hAnsi="宋体" w:hint="eastAsia"/>
          <w:b/>
          <w:bCs/>
          <w:sz w:val="24"/>
          <w:szCs w:val="24"/>
        </w:rPr>
      </w:pPr>
      <w:r w:rsidRPr="00640ECE">
        <w:rPr>
          <w:rFonts w:ascii="微软雅黑" w:eastAsia="微软雅黑" w:hAnsi="微软雅黑" w:cs="微软雅黑" w:hint="eastAsia"/>
          <w:b/>
          <w:bCs/>
          <w:color w:val="000000"/>
          <w:szCs w:val="21"/>
        </w:rPr>
        <w:t>部分服务客户</w:t>
      </w:r>
      <w:r w:rsidRPr="00EB626D">
        <w:rPr>
          <w:rFonts w:ascii="宋体" w:hAnsi="宋体" w:hint="eastAsia"/>
          <w:b/>
          <w:bCs/>
          <w:sz w:val="24"/>
          <w:szCs w:val="24"/>
        </w:rPr>
        <w:t>：</w:t>
      </w:r>
    </w:p>
    <w:p w14:paraId="40E3DF27" w14:textId="77777777" w:rsidR="00640ECE" w:rsidRPr="007D6605" w:rsidRDefault="00640ECE" w:rsidP="00640ECE">
      <w:pPr>
        <w:spacing w:line="480" w:lineRule="exact"/>
        <w:rPr>
          <w:rFonts w:ascii="微软雅黑" w:eastAsia="微软雅黑" w:hAnsi="微软雅黑" w:cs="微软雅黑" w:hint="eastAsia"/>
          <w:color w:val="000000"/>
          <w:sz w:val="20"/>
          <w:szCs w:val="20"/>
        </w:rPr>
      </w:pPr>
      <w:r w:rsidRPr="007D6605">
        <w:rPr>
          <w:rFonts w:ascii="微软雅黑" w:eastAsia="微软雅黑" w:hAnsi="微软雅黑" w:cs="微软雅黑"/>
          <w:color w:val="000000"/>
          <w:sz w:val="20"/>
          <w:szCs w:val="20"/>
        </w:rPr>
        <w:t>LVMH、正泰电气、扬子江药业、众华电子、武田制药、三叶草生物制药、</w:t>
      </w:r>
      <w:r w:rsidRPr="007D6605">
        <w:rPr>
          <w:rFonts w:ascii="微软雅黑" w:eastAsia="微软雅黑" w:hAnsi="微软雅黑" w:cs="微软雅黑" w:hint="eastAsia"/>
          <w:color w:val="000000"/>
          <w:sz w:val="20"/>
          <w:szCs w:val="20"/>
        </w:rPr>
        <w:t>苏州锐毕利、</w:t>
      </w:r>
      <w:r w:rsidRPr="007D6605">
        <w:rPr>
          <w:rFonts w:ascii="微软雅黑" w:eastAsia="微软雅黑" w:hAnsi="微软雅黑" w:cs="微软雅黑"/>
          <w:color w:val="000000"/>
          <w:sz w:val="20"/>
          <w:szCs w:val="20"/>
        </w:rPr>
        <w:t>京东金融、汇丰银行、延锋汽车内饰、平安保险、欧坚网络、安德鲁通讯、国正电子、徐工集团</w:t>
      </w:r>
      <w:r w:rsidRPr="007D6605">
        <w:rPr>
          <w:rFonts w:ascii="微软雅黑" w:eastAsia="微软雅黑" w:hAnsi="微软雅黑" w:cs="微软雅黑" w:hint="eastAsia"/>
          <w:color w:val="000000"/>
          <w:sz w:val="20"/>
          <w:szCs w:val="20"/>
        </w:rPr>
        <w:t>、易煤网、复星集团、国药控股、天能电池、青岛电缆、墨盾网、深睐科技、青创营、伊芙令食品、安加公司、星迪电子、汇銮光电、强生医疗、维凯化工、日宝钢材、熊猫电子、远景能源、精诚皮革、硅智科技、艾泰电子、凌志软件、美淼科技、美士达包装、通乐科技、阅面科技、新安电器、雍敏科技</w:t>
      </w:r>
      <w:r w:rsidRPr="007D6605">
        <w:rPr>
          <w:rFonts w:ascii="微软雅黑" w:eastAsia="微软雅黑" w:hAnsi="微软雅黑" w:cs="微软雅黑"/>
          <w:color w:val="000000"/>
          <w:sz w:val="20"/>
          <w:szCs w:val="20"/>
        </w:rPr>
        <w:t>等</w:t>
      </w:r>
    </w:p>
    <w:p w14:paraId="00F4A49A" w14:textId="77777777" w:rsidR="00640ECE" w:rsidRPr="007D6605" w:rsidRDefault="00640ECE" w:rsidP="00640ECE">
      <w:pPr>
        <w:spacing w:line="480" w:lineRule="exact"/>
        <w:rPr>
          <w:rFonts w:ascii="微软雅黑" w:eastAsia="微软雅黑" w:hAnsi="微软雅黑" w:cs="微软雅黑" w:hint="eastAsia"/>
          <w:color w:val="000000"/>
          <w:sz w:val="20"/>
          <w:szCs w:val="20"/>
        </w:rPr>
      </w:pPr>
    </w:p>
    <w:p w14:paraId="445B5BB9" w14:textId="77777777" w:rsidR="00640ECE" w:rsidRPr="00640ECE" w:rsidRDefault="00640ECE" w:rsidP="00640ECE">
      <w:pPr>
        <w:spacing w:line="480" w:lineRule="exact"/>
        <w:rPr>
          <w:rFonts w:ascii="微软雅黑" w:eastAsia="微软雅黑" w:hAnsi="微软雅黑" w:cs="微软雅黑" w:hint="eastAsia"/>
          <w:b/>
          <w:bCs/>
          <w:color w:val="000000"/>
          <w:szCs w:val="21"/>
        </w:rPr>
      </w:pPr>
      <w:r w:rsidRPr="00640ECE">
        <w:rPr>
          <w:rFonts w:ascii="微软雅黑" w:eastAsia="微软雅黑" w:hAnsi="微软雅黑" w:cs="微软雅黑" w:hint="eastAsia"/>
          <w:b/>
          <w:bCs/>
          <w:color w:val="000000"/>
          <w:szCs w:val="21"/>
        </w:rPr>
        <w:t>部分客户评价：</w:t>
      </w:r>
    </w:p>
    <w:p w14:paraId="7EBBC3B2" w14:textId="567D64B8" w:rsidR="00640ECE" w:rsidRPr="007D6605" w:rsidRDefault="00640ECE" w:rsidP="00640ECE">
      <w:pPr>
        <w:spacing w:line="480" w:lineRule="exact"/>
        <w:rPr>
          <w:rFonts w:ascii="微软雅黑" w:eastAsia="微软雅黑" w:hAnsi="微软雅黑" w:cs="微软雅黑" w:hint="eastAsia"/>
          <w:color w:val="000000"/>
          <w:sz w:val="20"/>
          <w:szCs w:val="20"/>
        </w:rPr>
      </w:pPr>
      <w:r w:rsidRPr="007D6605">
        <w:rPr>
          <w:rFonts w:ascii="微软雅黑" w:eastAsia="微软雅黑" w:hAnsi="微软雅黑" w:cs="微软雅黑" w:hint="eastAsia"/>
          <w:color w:val="000000"/>
          <w:sz w:val="20"/>
          <w:szCs w:val="20"/>
        </w:rPr>
        <w:t>周老师讲课专业度很高，知识点清晰易懂，给我们的采购和供应链管理工作带来很多启发。特别是课程中学到的供应商评估模型、风险评估工具，真的是直接学了就能用、会用，老师的课程真的很实战，真正可以帮助我们企业解决问题，</w:t>
      </w:r>
    </w:p>
    <w:p w14:paraId="044F71E3" w14:textId="77777777" w:rsidR="00640ECE" w:rsidRPr="002A6D36" w:rsidRDefault="00640ECE" w:rsidP="002A6D36">
      <w:pPr>
        <w:spacing w:line="480" w:lineRule="exact"/>
        <w:ind w:firstLineChars="3500" w:firstLine="7350"/>
        <w:rPr>
          <w:rFonts w:ascii="微软雅黑" w:eastAsia="微软雅黑" w:hAnsi="微软雅黑" w:cs="微软雅黑" w:hint="eastAsia"/>
          <w:b/>
          <w:bCs/>
          <w:color w:val="000000"/>
          <w:szCs w:val="21"/>
        </w:rPr>
      </w:pPr>
      <w:r w:rsidRPr="002A6D36">
        <w:rPr>
          <w:rFonts w:ascii="微软雅黑" w:eastAsia="微软雅黑" w:hAnsi="微软雅黑" w:cs="微软雅黑" w:hint="eastAsia"/>
          <w:b/>
          <w:bCs/>
          <w:color w:val="000000"/>
          <w:szCs w:val="21"/>
        </w:rPr>
        <w:t>——正泰电气</w:t>
      </w:r>
      <w:r w:rsidRPr="002A6D36">
        <w:rPr>
          <w:rFonts w:ascii="微软雅黑" w:eastAsia="微软雅黑" w:hAnsi="微软雅黑" w:cs="微软雅黑"/>
          <w:b/>
          <w:bCs/>
          <w:color w:val="000000"/>
          <w:szCs w:val="21"/>
        </w:rPr>
        <w:t xml:space="preserve">  </w:t>
      </w:r>
      <w:r w:rsidRPr="002A6D36">
        <w:rPr>
          <w:rFonts w:ascii="微软雅黑" w:eastAsia="微软雅黑" w:hAnsi="微软雅黑" w:cs="微软雅黑" w:hint="eastAsia"/>
          <w:b/>
          <w:bCs/>
          <w:color w:val="000000"/>
          <w:szCs w:val="21"/>
        </w:rPr>
        <w:t>寿总</w:t>
      </w:r>
    </w:p>
    <w:p w14:paraId="76D0CC6E" w14:textId="77777777" w:rsidR="00640ECE" w:rsidRPr="007D6605" w:rsidRDefault="00640ECE" w:rsidP="00640ECE">
      <w:pPr>
        <w:spacing w:line="480" w:lineRule="exact"/>
        <w:jc w:val="left"/>
        <w:rPr>
          <w:rFonts w:ascii="微软雅黑" w:eastAsia="微软雅黑" w:hAnsi="微软雅黑" w:cs="微软雅黑" w:hint="eastAsia"/>
          <w:color w:val="000000"/>
          <w:sz w:val="20"/>
          <w:szCs w:val="20"/>
        </w:rPr>
      </w:pPr>
      <w:r w:rsidRPr="007D6605">
        <w:rPr>
          <w:rFonts w:ascii="微软雅黑" w:eastAsia="微软雅黑" w:hAnsi="微软雅黑" w:cs="微软雅黑" w:hint="eastAsia"/>
          <w:color w:val="000000"/>
          <w:sz w:val="20"/>
          <w:szCs w:val="20"/>
        </w:rPr>
        <w:t>周老师讲课生动风趣，很受我们年轻同事的欢迎，讲课中的案例和工具对我们的采购工作很有帮助。老师用的案例都是实战的案例，很贴近我们的工作场景，非常棒。</w:t>
      </w:r>
    </w:p>
    <w:p w14:paraId="433F964A" w14:textId="77777777" w:rsidR="00640ECE" w:rsidRPr="002A6D36" w:rsidRDefault="00640ECE" w:rsidP="002A6D36">
      <w:pPr>
        <w:spacing w:line="480" w:lineRule="exact"/>
        <w:ind w:firstLineChars="3500" w:firstLine="7350"/>
        <w:rPr>
          <w:rFonts w:ascii="微软雅黑" w:eastAsia="微软雅黑" w:hAnsi="微软雅黑" w:cs="微软雅黑" w:hint="eastAsia"/>
          <w:b/>
          <w:bCs/>
          <w:color w:val="000000"/>
          <w:szCs w:val="21"/>
        </w:rPr>
      </w:pPr>
      <w:r w:rsidRPr="002A6D36">
        <w:rPr>
          <w:rFonts w:ascii="微软雅黑" w:eastAsia="微软雅黑" w:hAnsi="微软雅黑" w:cs="微软雅黑" w:hint="eastAsia"/>
          <w:b/>
          <w:bCs/>
          <w:color w:val="000000"/>
          <w:szCs w:val="21"/>
        </w:rPr>
        <w:t>——武田制药  顾总</w:t>
      </w:r>
    </w:p>
    <w:p w14:paraId="7975784F" w14:textId="77777777" w:rsidR="00640ECE" w:rsidRPr="007D6605" w:rsidRDefault="00640ECE" w:rsidP="00640ECE">
      <w:pPr>
        <w:spacing w:line="480" w:lineRule="exact"/>
        <w:jc w:val="left"/>
        <w:rPr>
          <w:rFonts w:ascii="微软雅黑" w:eastAsia="微软雅黑" w:hAnsi="微软雅黑" w:cs="微软雅黑" w:hint="eastAsia"/>
          <w:color w:val="000000"/>
          <w:sz w:val="20"/>
          <w:szCs w:val="20"/>
        </w:rPr>
      </w:pPr>
      <w:r w:rsidRPr="007D6605">
        <w:rPr>
          <w:rFonts w:ascii="微软雅黑" w:eastAsia="微软雅黑" w:hAnsi="微软雅黑" w:cs="微软雅黑" w:hint="eastAsia"/>
          <w:color w:val="000000"/>
          <w:sz w:val="20"/>
          <w:szCs w:val="20"/>
        </w:rPr>
        <w:t>周老师《采购供应链》的这门课程帮助我们全面了解了采购与供应链管理的重要性和运作方式，提供了实用的工具与技巧，并通过案例分享和互动学习让我们更好地应用所学知识，对我们的采购工作将产生积极的影响。</w:t>
      </w:r>
    </w:p>
    <w:p w14:paraId="2A957054" w14:textId="11198651" w:rsidR="00640ECE" w:rsidRPr="00322066" w:rsidRDefault="00640ECE" w:rsidP="00322066">
      <w:pPr>
        <w:spacing w:line="480" w:lineRule="exact"/>
        <w:ind w:firstLineChars="3300" w:firstLine="6930"/>
        <w:rPr>
          <w:rFonts w:ascii="微软雅黑" w:eastAsia="微软雅黑" w:hAnsi="微软雅黑" w:cs="微软雅黑" w:hint="eastAsia"/>
          <w:b/>
          <w:bCs/>
          <w:color w:val="000000"/>
          <w:szCs w:val="21"/>
        </w:rPr>
      </w:pPr>
      <w:r w:rsidRPr="00322066">
        <w:rPr>
          <w:rFonts w:ascii="微软雅黑" w:eastAsia="微软雅黑" w:hAnsi="微软雅黑" w:cs="微软雅黑" w:hint="eastAsia"/>
          <w:b/>
          <w:bCs/>
          <w:color w:val="000000"/>
          <w:szCs w:val="21"/>
        </w:rPr>
        <w:t>——</w:t>
      </w:r>
      <w:r w:rsidRPr="002A6D36">
        <w:rPr>
          <w:rFonts w:ascii="微软雅黑" w:eastAsia="微软雅黑" w:hAnsi="微软雅黑" w:cs="微软雅黑" w:hint="eastAsia"/>
          <w:b/>
          <w:bCs/>
          <w:color w:val="000000"/>
          <w:szCs w:val="21"/>
        </w:rPr>
        <w:t>三叶草生物制药</w:t>
      </w:r>
      <w:r w:rsidRPr="00322066">
        <w:rPr>
          <w:rFonts w:ascii="微软雅黑" w:eastAsia="微软雅黑" w:hAnsi="微软雅黑" w:cs="微软雅黑" w:hint="eastAsia"/>
          <w:b/>
          <w:bCs/>
          <w:color w:val="000000"/>
          <w:szCs w:val="21"/>
        </w:rPr>
        <w:t xml:space="preserve"> </w:t>
      </w:r>
      <w:r w:rsidRPr="002A6D36">
        <w:rPr>
          <w:rFonts w:ascii="微软雅黑" w:eastAsia="微软雅黑" w:hAnsi="微软雅黑" w:cs="微软雅黑" w:hint="eastAsia"/>
          <w:b/>
          <w:bCs/>
          <w:color w:val="000000"/>
          <w:szCs w:val="21"/>
        </w:rPr>
        <w:t>余总</w:t>
      </w:r>
    </w:p>
    <w:p w14:paraId="42030348" w14:textId="77777777" w:rsidR="00640ECE" w:rsidRDefault="00640ECE" w:rsidP="00640ECE">
      <w:pPr>
        <w:spacing w:line="480" w:lineRule="exact"/>
        <w:jc w:val="left"/>
        <w:rPr>
          <w:rFonts w:ascii="宋体" w:hAnsi="宋体" w:hint="eastAsia"/>
          <w:sz w:val="24"/>
          <w:szCs w:val="24"/>
        </w:rPr>
      </w:pPr>
    </w:p>
    <w:p w14:paraId="08A1C6EA" w14:textId="77777777" w:rsidR="00640ECE" w:rsidRDefault="00640ECE" w:rsidP="00640ECE">
      <w:pPr>
        <w:spacing w:line="480" w:lineRule="exact"/>
        <w:jc w:val="left"/>
        <w:rPr>
          <w:rFonts w:ascii="宋体" w:hAnsi="宋体" w:hint="eastAsia"/>
          <w:sz w:val="24"/>
          <w:szCs w:val="24"/>
        </w:rPr>
      </w:pPr>
      <w:r w:rsidRPr="007D6605">
        <w:rPr>
          <w:rFonts w:ascii="微软雅黑" w:eastAsia="微软雅黑" w:hAnsi="微软雅黑" w:cs="微软雅黑" w:hint="eastAsia"/>
          <w:color w:val="000000"/>
          <w:sz w:val="20"/>
          <w:szCs w:val="20"/>
        </w:rPr>
        <w:t>周老师的授课很专业，他的现场辅导对我们的供应链管理工作，尤其是库存管理这个板块</w:t>
      </w:r>
      <w:r>
        <w:rPr>
          <w:rFonts w:ascii="宋体" w:hAnsi="宋体" w:hint="eastAsia"/>
          <w:sz w:val="24"/>
          <w:szCs w:val="24"/>
        </w:rPr>
        <w:t>，</w:t>
      </w:r>
      <w:r w:rsidRPr="007D6605">
        <w:rPr>
          <w:rFonts w:ascii="微软雅黑" w:eastAsia="微软雅黑" w:hAnsi="微软雅黑" w:cs="微软雅黑" w:hint="eastAsia"/>
          <w:color w:val="000000"/>
          <w:sz w:val="20"/>
          <w:szCs w:val="20"/>
        </w:rPr>
        <w:t>在专业上提供了一种全新的角度，让我们可以优化自身的库存管理制度，对我们的企业有很大帮助。</w:t>
      </w:r>
    </w:p>
    <w:p w14:paraId="4158A5BF" w14:textId="77777777" w:rsidR="00640ECE" w:rsidRPr="002A6D36" w:rsidRDefault="00640ECE" w:rsidP="002A6D36">
      <w:pPr>
        <w:spacing w:line="480" w:lineRule="exact"/>
        <w:ind w:firstLineChars="3500" w:firstLine="7350"/>
        <w:rPr>
          <w:rFonts w:ascii="微软雅黑" w:eastAsia="微软雅黑" w:hAnsi="微软雅黑" w:cs="微软雅黑" w:hint="eastAsia"/>
          <w:b/>
          <w:bCs/>
          <w:color w:val="000000"/>
          <w:szCs w:val="21"/>
        </w:rPr>
      </w:pPr>
      <w:r w:rsidRPr="002A6D36">
        <w:rPr>
          <w:rFonts w:ascii="微软雅黑" w:eastAsia="微软雅黑" w:hAnsi="微软雅黑" w:cs="微软雅黑" w:hint="eastAsia"/>
          <w:b/>
          <w:bCs/>
          <w:color w:val="000000"/>
          <w:szCs w:val="21"/>
        </w:rPr>
        <w:t xml:space="preserve">——苏州锐毕利 </w:t>
      </w:r>
      <w:r w:rsidRPr="002A6D36">
        <w:rPr>
          <w:rFonts w:ascii="微软雅黑" w:eastAsia="微软雅黑" w:hAnsi="微软雅黑" w:cs="微软雅黑"/>
          <w:b/>
          <w:bCs/>
          <w:color w:val="000000"/>
          <w:szCs w:val="21"/>
        </w:rPr>
        <w:t xml:space="preserve"> </w:t>
      </w:r>
      <w:r w:rsidRPr="002A6D36">
        <w:rPr>
          <w:rFonts w:ascii="微软雅黑" w:eastAsia="微软雅黑" w:hAnsi="微软雅黑" w:cs="微软雅黑" w:hint="eastAsia"/>
          <w:b/>
          <w:bCs/>
          <w:color w:val="000000"/>
          <w:szCs w:val="21"/>
        </w:rPr>
        <w:t>徐总</w:t>
      </w:r>
    </w:p>
    <w:p w14:paraId="00DB66B5" w14:textId="77777777" w:rsidR="00640ECE" w:rsidRDefault="00640ECE" w:rsidP="00640ECE">
      <w:pPr>
        <w:spacing w:line="480" w:lineRule="exact"/>
        <w:jc w:val="left"/>
        <w:rPr>
          <w:rFonts w:ascii="宋体" w:hAnsi="宋体" w:hint="eastAsia"/>
          <w:sz w:val="24"/>
          <w:szCs w:val="24"/>
        </w:rPr>
      </w:pPr>
    </w:p>
    <w:p w14:paraId="7BFFEAD1" w14:textId="77777777" w:rsidR="00640ECE" w:rsidRPr="007D6605" w:rsidRDefault="00640ECE" w:rsidP="00640ECE">
      <w:pPr>
        <w:spacing w:line="480" w:lineRule="exact"/>
        <w:jc w:val="left"/>
        <w:rPr>
          <w:rFonts w:ascii="微软雅黑" w:eastAsia="微软雅黑" w:hAnsi="微软雅黑" w:cs="微软雅黑" w:hint="eastAsia"/>
          <w:color w:val="000000"/>
          <w:sz w:val="20"/>
          <w:szCs w:val="20"/>
        </w:rPr>
      </w:pPr>
      <w:r w:rsidRPr="007D6605">
        <w:rPr>
          <w:rFonts w:ascii="微软雅黑" w:eastAsia="微软雅黑" w:hAnsi="微软雅黑" w:cs="微软雅黑" w:hint="eastAsia"/>
          <w:color w:val="000000"/>
          <w:sz w:val="20"/>
          <w:szCs w:val="20"/>
        </w:rPr>
        <w:t>周老师是我们聘请过的老师里专业度最高，也是做事最认真踏实的老师</w:t>
      </w:r>
      <w:r w:rsidRPr="007D6605">
        <w:rPr>
          <w:rFonts w:ascii="微软雅黑" w:eastAsia="微软雅黑" w:hAnsi="微软雅黑" w:cs="微软雅黑"/>
          <w:color w:val="000000"/>
          <w:sz w:val="20"/>
          <w:szCs w:val="20"/>
        </w:rPr>
        <w:t>。</w:t>
      </w:r>
      <w:r w:rsidRPr="007D6605">
        <w:rPr>
          <w:rFonts w:ascii="微软雅黑" w:eastAsia="微软雅黑" w:hAnsi="微软雅黑" w:cs="微软雅黑" w:hint="eastAsia"/>
          <w:color w:val="000000"/>
          <w:sz w:val="20"/>
          <w:szCs w:val="20"/>
        </w:rPr>
        <w:t>他把我们企业采购和生产管理的整个过程仔细调研和梳理了一遍，提出的意见和建议都非常有针对性，帮助我们点对点的解决企业的采购问题。</w:t>
      </w:r>
    </w:p>
    <w:p w14:paraId="7C9E4A47" w14:textId="23E0558E" w:rsidR="0092317D" w:rsidRPr="00640ECE" w:rsidRDefault="00640ECE" w:rsidP="002A6D36">
      <w:pPr>
        <w:spacing w:line="480" w:lineRule="exact"/>
        <w:ind w:firstLineChars="3500" w:firstLine="7350"/>
        <w:rPr>
          <w:rFonts w:ascii="微软雅黑" w:eastAsia="微软雅黑" w:hAnsi="微软雅黑" w:cs="微软雅黑" w:hint="eastAsia"/>
          <w:b/>
          <w:bCs/>
          <w:color w:val="000000"/>
          <w:szCs w:val="21"/>
        </w:rPr>
      </w:pPr>
      <w:r w:rsidRPr="00640ECE">
        <w:rPr>
          <w:rFonts w:ascii="微软雅黑" w:eastAsia="微软雅黑" w:hAnsi="微软雅黑" w:cs="微软雅黑" w:hint="eastAsia"/>
          <w:b/>
          <w:bCs/>
          <w:color w:val="000000"/>
          <w:szCs w:val="21"/>
        </w:rPr>
        <w:t xml:space="preserve">——太仓众华电子 </w:t>
      </w:r>
      <w:r w:rsidRPr="00640ECE">
        <w:rPr>
          <w:rFonts w:ascii="微软雅黑" w:eastAsia="微软雅黑" w:hAnsi="微软雅黑" w:cs="微软雅黑"/>
          <w:b/>
          <w:bCs/>
          <w:color w:val="000000"/>
          <w:szCs w:val="21"/>
        </w:rPr>
        <w:t xml:space="preserve"> </w:t>
      </w:r>
      <w:r w:rsidRPr="00640ECE">
        <w:rPr>
          <w:rFonts w:ascii="微软雅黑" w:eastAsia="微软雅黑" w:hAnsi="微软雅黑" w:cs="微软雅黑" w:hint="eastAsia"/>
          <w:b/>
          <w:bCs/>
          <w:color w:val="000000"/>
          <w:szCs w:val="21"/>
        </w:rPr>
        <w:t>蔡总</w:t>
      </w:r>
    </w:p>
    <w:p w14:paraId="5F9470DD" w14:textId="77777777" w:rsidR="0092317D" w:rsidRDefault="00BB10EC">
      <w:pPr>
        <w:adjustRightInd w:val="0"/>
        <w:snapToGrid w:val="0"/>
        <w:spacing w:line="360" w:lineRule="auto"/>
        <w:contextualSpacing/>
        <w:jc w:val="left"/>
        <w:rPr>
          <w:rFonts w:ascii="微软雅黑" w:eastAsia="微软雅黑" w:hAnsi="微软雅黑" w:hint="eastAsia"/>
          <w:b/>
          <w:color w:val="FFFFFF"/>
          <w:szCs w:val="21"/>
          <w:shd w:val="clear" w:color="auto" w:fill="0070C0"/>
        </w:rPr>
      </w:pPr>
      <w:r>
        <w:rPr>
          <w:rFonts w:ascii="微软雅黑" w:eastAsia="微软雅黑" w:hAnsi="微软雅黑"/>
          <w:b/>
          <w:color w:val="FFFFFF"/>
          <w:szCs w:val="21"/>
          <w:shd w:val="clear" w:color="auto" w:fill="0070C0"/>
        </w:rPr>
        <w:t>方之见管理培训服务解决方案</w:t>
      </w:r>
    </w:p>
    <w:p w14:paraId="5CBABDDA" w14:textId="77777777" w:rsidR="0092317D" w:rsidRDefault="00BB10EC">
      <w:pPr>
        <w:widowControl/>
        <w:shd w:val="clear" w:color="auto" w:fill="FFFFFF"/>
        <w:adjustRightInd w:val="0"/>
        <w:snapToGrid w:val="0"/>
        <w:spacing w:line="300" w:lineRule="auto"/>
        <w:jc w:val="left"/>
        <w:rPr>
          <w:rFonts w:ascii="Times New Roman" w:eastAsia="微软雅黑" w:hAnsi="Times New Roman"/>
          <w:bCs/>
          <w:szCs w:val="21"/>
        </w:rPr>
      </w:pPr>
      <w:r>
        <w:rPr>
          <w:rFonts w:ascii="Times New Roman" w:eastAsia="微软雅黑" w:hAnsi="Times New Roman"/>
          <w:color w:val="3E3E3E"/>
          <w:kern w:val="0"/>
          <w:szCs w:val="21"/>
        </w:rPr>
        <w:t>       </w:t>
      </w:r>
      <w:r>
        <w:rPr>
          <w:rFonts w:ascii="Times New Roman" w:eastAsia="微软雅黑" w:hAnsi="Times New Roman"/>
          <w:bCs/>
          <w:szCs w:val="21"/>
        </w:rPr>
        <w:t>方之见搭建内外部良好的知识管理系统和资讯分享的平台，建立严谨科学的讲师人才梯队培养方案，确保培训讲师在各自专业领域的不断精进，达成和超越客户专业服务满意度。</w:t>
      </w:r>
    </w:p>
    <w:p w14:paraId="03123FCC" w14:textId="77777777" w:rsidR="0092317D" w:rsidRDefault="00BB10EC">
      <w:pPr>
        <w:widowControl/>
        <w:shd w:val="clear" w:color="auto" w:fill="FFFFFF"/>
        <w:adjustRightInd w:val="0"/>
        <w:snapToGrid w:val="0"/>
        <w:spacing w:line="300" w:lineRule="auto"/>
        <w:jc w:val="left"/>
        <w:rPr>
          <w:rFonts w:ascii="Times New Roman" w:eastAsia="微软雅黑" w:hAnsi="Times New Roman"/>
          <w:bCs/>
          <w:szCs w:val="21"/>
        </w:rPr>
      </w:pPr>
      <w:r>
        <w:rPr>
          <w:rFonts w:ascii="Times New Roman" w:eastAsia="微软雅黑" w:hAnsi="Times New Roman"/>
          <w:bCs/>
          <w:szCs w:val="21"/>
        </w:rPr>
        <w:t>目前课程体系包括：</w:t>
      </w:r>
    </w:p>
    <w:p w14:paraId="6E26224A" w14:textId="77777777" w:rsidR="0092317D" w:rsidRDefault="00BB10EC">
      <w:pPr>
        <w:widowControl/>
        <w:shd w:val="clear" w:color="auto" w:fill="FFFFFF"/>
        <w:adjustRightInd w:val="0"/>
        <w:snapToGrid w:val="0"/>
        <w:spacing w:line="300" w:lineRule="auto"/>
        <w:jc w:val="left"/>
        <w:rPr>
          <w:rFonts w:ascii="Times New Roman" w:eastAsia="微软雅黑" w:hAnsi="Times New Roman"/>
          <w:kern w:val="0"/>
          <w:szCs w:val="21"/>
        </w:rPr>
      </w:pPr>
      <w:r>
        <w:rPr>
          <w:rFonts w:ascii="Times New Roman" w:eastAsia="微软雅黑" w:hAnsi="Times New Roman"/>
          <w:b/>
          <w:bCs/>
          <w:color w:val="FFE240"/>
          <w:spacing w:val="75"/>
          <w:kern w:val="0"/>
          <w:szCs w:val="21"/>
        </w:rPr>
        <w:t> </w:t>
      </w:r>
      <w:r>
        <w:rPr>
          <w:rFonts w:ascii="Times New Roman" w:eastAsia="微软雅黑" w:hAnsi="Times New Roman"/>
          <w:b/>
          <w:bCs/>
          <w:spacing w:val="75"/>
          <w:kern w:val="0"/>
          <w:szCs w:val="21"/>
        </w:rPr>
        <w:t>●</w:t>
      </w:r>
      <w:r>
        <w:rPr>
          <w:rFonts w:ascii="Times New Roman" w:eastAsia="微软雅黑" w:hAnsi="Times New Roman"/>
          <w:kern w:val="0"/>
          <w:szCs w:val="21"/>
        </w:rPr>
        <w:t>ISO</w:t>
      </w:r>
      <w:r>
        <w:rPr>
          <w:rFonts w:ascii="Times New Roman" w:eastAsia="微软雅黑" w:hAnsi="Times New Roman"/>
          <w:kern w:val="0"/>
          <w:szCs w:val="21"/>
        </w:rPr>
        <w:t>管理体系</w:t>
      </w:r>
    </w:p>
    <w:p w14:paraId="47FE5F08" w14:textId="77777777" w:rsidR="0092317D" w:rsidRDefault="00BB10EC">
      <w:pPr>
        <w:widowControl/>
        <w:shd w:val="clear" w:color="auto" w:fill="FFFFFF"/>
        <w:adjustRightInd w:val="0"/>
        <w:snapToGrid w:val="0"/>
        <w:spacing w:line="300" w:lineRule="auto"/>
        <w:jc w:val="left"/>
        <w:rPr>
          <w:rFonts w:ascii="Times New Roman" w:eastAsia="微软雅黑" w:hAnsi="Times New Roman"/>
          <w:kern w:val="0"/>
          <w:szCs w:val="21"/>
        </w:rPr>
      </w:pPr>
      <w:r>
        <w:rPr>
          <w:rFonts w:ascii="Times New Roman" w:eastAsia="微软雅黑" w:hAnsi="Times New Roman"/>
          <w:b/>
          <w:bCs/>
          <w:spacing w:val="75"/>
          <w:kern w:val="0"/>
          <w:szCs w:val="21"/>
        </w:rPr>
        <w:t> ●</w:t>
      </w:r>
      <w:r>
        <w:rPr>
          <w:rFonts w:ascii="Times New Roman" w:eastAsia="微软雅黑" w:hAnsi="Times New Roman"/>
          <w:kern w:val="0"/>
          <w:szCs w:val="21"/>
        </w:rPr>
        <w:t>质量管理与研发</w:t>
      </w:r>
    </w:p>
    <w:p w14:paraId="049080EA" w14:textId="77777777" w:rsidR="0092317D" w:rsidRDefault="00BB10EC">
      <w:pPr>
        <w:widowControl/>
        <w:shd w:val="clear" w:color="auto" w:fill="FFFFFF"/>
        <w:adjustRightInd w:val="0"/>
        <w:snapToGrid w:val="0"/>
        <w:spacing w:line="300" w:lineRule="auto"/>
        <w:jc w:val="left"/>
        <w:rPr>
          <w:rFonts w:ascii="Times New Roman" w:eastAsia="微软雅黑" w:hAnsi="Times New Roman"/>
          <w:kern w:val="0"/>
          <w:szCs w:val="21"/>
        </w:rPr>
      </w:pPr>
      <w:r>
        <w:rPr>
          <w:rFonts w:ascii="Times New Roman" w:eastAsia="微软雅黑" w:hAnsi="Times New Roman"/>
          <w:b/>
          <w:bCs/>
          <w:spacing w:val="75"/>
          <w:kern w:val="0"/>
          <w:szCs w:val="21"/>
        </w:rPr>
        <w:t> ●</w:t>
      </w:r>
      <w:r>
        <w:rPr>
          <w:rFonts w:ascii="Times New Roman" w:eastAsia="微软雅黑" w:hAnsi="Times New Roman"/>
          <w:kern w:val="0"/>
          <w:szCs w:val="21"/>
        </w:rPr>
        <w:t>精益制造</w:t>
      </w:r>
    </w:p>
    <w:p w14:paraId="36AE3DAA" w14:textId="77777777" w:rsidR="0092317D" w:rsidRDefault="00BB10EC">
      <w:pPr>
        <w:widowControl/>
        <w:shd w:val="clear" w:color="auto" w:fill="FFFFFF"/>
        <w:adjustRightInd w:val="0"/>
        <w:snapToGrid w:val="0"/>
        <w:spacing w:line="300" w:lineRule="auto"/>
        <w:jc w:val="left"/>
        <w:rPr>
          <w:rFonts w:ascii="Times New Roman" w:eastAsia="微软雅黑" w:hAnsi="Times New Roman"/>
          <w:kern w:val="0"/>
          <w:szCs w:val="21"/>
        </w:rPr>
      </w:pPr>
      <w:r>
        <w:rPr>
          <w:rFonts w:ascii="Times New Roman" w:eastAsia="微软雅黑" w:hAnsi="Times New Roman"/>
          <w:b/>
          <w:bCs/>
          <w:spacing w:val="75"/>
          <w:kern w:val="0"/>
          <w:szCs w:val="21"/>
        </w:rPr>
        <w:t> ●</w:t>
      </w:r>
      <w:r>
        <w:rPr>
          <w:rFonts w:ascii="Times New Roman" w:eastAsia="微软雅黑" w:hAnsi="Times New Roman"/>
          <w:kern w:val="0"/>
          <w:szCs w:val="21"/>
        </w:rPr>
        <w:t>卓越绩效评价</w:t>
      </w:r>
    </w:p>
    <w:p w14:paraId="5580867D" w14:textId="77777777" w:rsidR="0092317D" w:rsidRDefault="00BB10EC">
      <w:pPr>
        <w:widowControl/>
        <w:shd w:val="clear" w:color="auto" w:fill="FFFFFF"/>
        <w:adjustRightInd w:val="0"/>
        <w:snapToGrid w:val="0"/>
        <w:spacing w:line="300" w:lineRule="auto"/>
        <w:jc w:val="left"/>
        <w:rPr>
          <w:rFonts w:ascii="Times New Roman" w:eastAsia="微软雅黑" w:hAnsi="Times New Roman"/>
          <w:kern w:val="0"/>
          <w:szCs w:val="21"/>
        </w:rPr>
      </w:pPr>
      <w:r>
        <w:rPr>
          <w:rFonts w:ascii="Times New Roman" w:eastAsia="微软雅黑" w:hAnsi="Times New Roman"/>
          <w:b/>
          <w:bCs/>
          <w:spacing w:val="75"/>
          <w:kern w:val="0"/>
          <w:szCs w:val="21"/>
        </w:rPr>
        <w:t> ●</w:t>
      </w:r>
      <w:r>
        <w:rPr>
          <w:rFonts w:ascii="Times New Roman" w:eastAsia="微软雅黑" w:hAnsi="Times New Roman"/>
          <w:kern w:val="0"/>
          <w:szCs w:val="21"/>
        </w:rPr>
        <w:t>采购与供应链</w:t>
      </w:r>
    </w:p>
    <w:p w14:paraId="3EB43A2F" w14:textId="77777777" w:rsidR="0092317D" w:rsidRDefault="00BB10EC">
      <w:pPr>
        <w:widowControl/>
        <w:shd w:val="clear" w:color="auto" w:fill="FFFFFF"/>
        <w:adjustRightInd w:val="0"/>
        <w:snapToGrid w:val="0"/>
        <w:spacing w:line="300" w:lineRule="auto"/>
        <w:jc w:val="left"/>
        <w:rPr>
          <w:rFonts w:ascii="Times New Roman" w:eastAsia="微软雅黑" w:hAnsi="Times New Roman"/>
          <w:kern w:val="0"/>
          <w:szCs w:val="21"/>
        </w:rPr>
      </w:pPr>
      <w:r>
        <w:rPr>
          <w:rFonts w:ascii="Times New Roman" w:eastAsia="微软雅黑" w:hAnsi="Times New Roman"/>
          <w:b/>
          <w:bCs/>
          <w:spacing w:val="75"/>
          <w:kern w:val="0"/>
          <w:szCs w:val="21"/>
        </w:rPr>
        <w:t> ●</w:t>
      </w:r>
      <w:r>
        <w:rPr>
          <w:rFonts w:ascii="Times New Roman" w:eastAsia="微软雅黑" w:hAnsi="Times New Roman"/>
          <w:kern w:val="0"/>
          <w:szCs w:val="21"/>
        </w:rPr>
        <w:t>生产与物流仓储</w:t>
      </w:r>
    </w:p>
    <w:p w14:paraId="2328EF93" w14:textId="77777777" w:rsidR="0092317D" w:rsidRDefault="00BB10EC">
      <w:pPr>
        <w:widowControl/>
        <w:shd w:val="clear" w:color="auto" w:fill="FFFFFF"/>
        <w:adjustRightInd w:val="0"/>
        <w:snapToGrid w:val="0"/>
        <w:spacing w:line="300" w:lineRule="auto"/>
        <w:jc w:val="left"/>
        <w:rPr>
          <w:rFonts w:ascii="Times New Roman" w:eastAsia="微软雅黑" w:hAnsi="Times New Roman"/>
          <w:kern w:val="0"/>
          <w:szCs w:val="21"/>
        </w:rPr>
      </w:pPr>
      <w:r>
        <w:rPr>
          <w:rFonts w:ascii="Times New Roman" w:eastAsia="微软雅黑" w:hAnsi="Times New Roman"/>
          <w:b/>
          <w:bCs/>
          <w:spacing w:val="75"/>
          <w:kern w:val="0"/>
          <w:szCs w:val="21"/>
        </w:rPr>
        <w:t> ●</w:t>
      </w:r>
      <w:r>
        <w:rPr>
          <w:rFonts w:ascii="Times New Roman" w:eastAsia="微软雅黑" w:hAnsi="Times New Roman"/>
          <w:kern w:val="0"/>
          <w:szCs w:val="21"/>
        </w:rPr>
        <w:t>人力资源与个人能力提升</w:t>
      </w:r>
    </w:p>
    <w:p w14:paraId="747B8D5A" w14:textId="77777777" w:rsidR="0092317D" w:rsidRDefault="00BB10EC">
      <w:pPr>
        <w:widowControl/>
        <w:shd w:val="clear" w:color="auto" w:fill="FFFFFF"/>
        <w:adjustRightInd w:val="0"/>
        <w:snapToGrid w:val="0"/>
        <w:spacing w:line="300" w:lineRule="auto"/>
        <w:jc w:val="left"/>
        <w:rPr>
          <w:rFonts w:ascii="Times New Roman" w:eastAsia="微软雅黑" w:hAnsi="Times New Roman"/>
          <w:kern w:val="0"/>
          <w:szCs w:val="21"/>
        </w:rPr>
      </w:pPr>
      <w:r>
        <w:rPr>
          <w:rFonts w:ascii="Times New Roman" w:eastAsia="微软雅黑" w:hAnsi="Times New Roman"/>
          <w:b/>
          <w:bCs/>
          <w:spacing w:val="75"/>
          <w:kern w:val="0"/>
          <w:szCs w:val="21"/>
        </w:rPr>
        <w:t> ●</w:t>
      </w:r>
      <w:r>
        <w:rPr>
          <w:rFonts w:ascii="Times New Roman" w:eastAsia="微软雅黑" w:hAnsi="Times New Roman"/>
          <w:kern w:val="0"/>
          <w:szCs w:val="21"/>
        </w:rPr>
        <w:t>领导力与组织发展</w:t>
      </w:r>
    </w:p>
    <w:p w14:paraId="42EAA351" w14:textId="77777777" w:rsidR="0092317D" w:rsidRDefault="00BB10EC">
      <w:pPr>
        <w:widowControl/>
        <w:shd w:val="clear" w:color="auto" w:fill="FFFFFF"/>
        <w:adjustRightInd w:val="0"/>
        <w:snapToGrid w:val="0"/>
        <w:spacing w:line="300" w:lineRule="auto"/>
        <w:jc w:val="left"/>
        <w:rPr>
          <w:rFonts w:ascii="Times New Roman" w:eastAsia="微软雅黑" w:hAnsi="Times New Roman"/>
          <w:kern w:val="0"/>
          <w:szCs w:val="21"/>
        </w:rPr>
      </w:pPr>
      <w:r>
        <w:rPr>
          <w:rFonts w:ascii="Times New Roman" w:eastAsia="微软雅黑" w:hAnsi="Times New Roman"/>
          <w:b/>
          <w:bCs/>
          <w:spacing w:val="75"/>
          <w:kern w:val="0"/>
          <w:szCs w:val="21"/>
        </w:rPr>
        <w:t> ●</w:t>
      </w:r>
      <w:r>
        <w:rPr>
          <w:rFonts w:ascii="Times New Roman" w:eastAsia="微软雅黑" w:hAnsi="Times New Roman"/>
          <w:kern w:val="0"/>
          <w:szCs w:val="21"/>
        </w:rPr>
        <w:t>营销与客服</w:t>
      </w:r>
    </w:p>
    <w:p w14:paraId="3E882A60" w14:textId="77777777" w:rsidR="0092317D" w:rsidRDefault="00BB10EC">
      <w:pPr>
        <w:widowControl/>
        <w:shd w:val="clear" w:color="auto" w:fill="FFFFFF"/>
        <w:adjustRightInd w:val="0"/>
        <w:snapToGrid w:val="0"/>
        <w:spacing w:line="300" w:lineRule="auto"/>
        <w:jc w:val="left"/>
        <w:rPr>
          <w:rFonts w:ascii="Times New Roman" w:eastAsia="微软雅黑" w:hAnsi="Times New Roman"/>
          <w:kern w:val="0"/>
          <w:szCs w:val="21"/>
        </w:rPr>
      </w:pPr>
      <w:r>
        <w:rPr>
          <w:rFonts w:ascii="Times New Roman" w:eastAsia="微软雅黑" w:hAnsi="Times New Roman"/>
          <w:b/>
          <w:bCs/>
          <w:spacing w:val="75"/>
          <w:kern w:val="0"/>
          <w:szCs w:val="21"/>
        </w:rPr>
        <w:t> ●</w:t>
      </w:r>
      <w:r>
        <w:rPr>
          <w:rFonts w:ascii="Times New Roman" w:eastAsia="微软雅黑" w:hAnsi="Times New Roman"/>
          <w:kern w:val="0"/>
          <w:szCs w:val="21"/>
        </w:rPr>
        <w:t>公益沙龙、在线讲座</w:t>
      </w:r>
    </w:p>
    <w:p w14:paraId="08CE7773" w14:textId="77777777" w:rsidR="0092317D" w:rsidRDefault="00BB10EC">
      <w:pPr>
        <w:widowControl/>
        <w:shd w:val="clear" w:color="auto" w:fill="FFFFFF"/>
        <w:adjustRightInd w:val="0"/>
        <w:snapToGrid w:val="0"/>
        <w:spacing w:line="300" w:lineRule="auto"/>
        <w:jc w:val="left"/>
        <w:rPr>
          <w:rFonts w:ascii="Times New Roman" w:eastAsia="微软雅黑" w:hAnsi="Times New Roman"/>
          <w:kern w:val="0"/>
          <w:szCs w:val="21"/>
        </w:rPr>
      </w:pPr>
      <w:r>
        <w:rPr>
          <w:rFonts w:ascii="Times New Roman" w:eastAsia="微软雅黑" w:hAnsi="Times New Roman"/>
          <w:noProof/>
          <w:color w:val="3E3E3E"/>
          <w:kern w:val="0"/>
          <w:szCs w:val="21"/>
        </w:rPr>
        <w:drawing>
          <wp:anchor distT="0" distB="0" distL="114300" distR="114300" simplePos="0" relativeHeight="251664384" behindDoc="1" locked="0" layoutInCell="1" allowOverlap="1" wp14:anchorId="55284922" wp14:editId="058A85E1">
            <wp:simplePos x="0" y="0"/>
            <wp:positionH relativeFrom="column">
              <wp:posOffset>1012825</wp:posOffset>
            </wp:positionH>
            <wp:positionV relativeFrom="paragraph">
              <wp:posOffset>182880</wp:posOffset>
            </wp:positionV>
            <wp:extent cx="4104640" cy="1892300"/>
            <wp:effectExtent l="0" t="0" r="0" b="0"/>
            <wp:wrapTight wrapText="bothSides">
              <wp:wrapPolygon edited="0">
                <wp:start x="13634" y="870"/>
                <wp:lineTo x="8220" y="1522"/>
                <wp:lineTo x="3408" y="3262"/>
                <wp:lineTo x="3208" y="5219"/>
                <wp:lineTo x="3308" y="7828"/>
                <wp:lineTo x="1804" y="9350"/>
                <wp:lineTo x="902" y="10872"/>
                <wp:lineTo x="0" y="14134"/>
                <wp:lineTo x="0" y="14569"/>
                <wp:lineTo x="501" y="14787"/>
                <wp:lineTo x="902" y="18266"/>
                <wp:lineTo x="902" y="18483"/>
                <wp:lineTo x="1905" y="20223"/>
                <wp:lineTo x="2005" y="20658"/>
                <wp:lineTo x="19147" y="20658"/>
                <wp:lineTo x="20851" y="20005"/>
                <wp:lineTo x="21052" y="18918"/>
                <wp:lineTo x="20350" y="18266"/>
                <wp:lineTo x="20751" y="14787"/>
                <wp:lineTo x="20450" y="12395"/>
                <wp:lineTo x="20050" y="7828"/>
                <wp:lineTo x="20250" y="3914"/>
                <wp:lineTo x="14135" y="870"/>
                <wp:lineTo x="13634" y="870"/>
              </wp:wrapPolygon>
            </wp:wrapTight>
            <wp:docPr id="4" name="图片 4" descr="https://mmbiz.qpic.cn/mmbiz_png/IIJh11bZtUPwoPuKwIcO4jSqIuOFvMKdprdRzfeK0M4q7ibeBgpooKeVzUG4IwAtib9056GQYgJzxWmd8NEERwD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mmbiz.qpic.cn/mmbiz_png/IIJh11bZtUPwoPuKwIcO4jSqIuOFvMKdprdRzfeK0M4q7ibeBgpooKeVzUG4IwAtib9056GQYgJzxWmd8NEERwDQ/640?wx_fmt=png&amp;tp=webp&amp;wxfrom=5&amp;wx_lazy=1&amp;wx_co=1"/>
                    <pic:cNvPicPr>
                      <a:picLocks noChangeAspect="1" noChangeArrowheads="1"/>
                    </pic:cNvPicPr>
                  </pic:nvPicPr>
                  <pic:blipFill>
                    <a:blip r:embed="rId11" cstate="print"/>
                    <a:srcRect/>
                    <a:stretch>
                      <a:fillRect/>
                    </a:stretch>
                  </pic:blipFill>
                  <pic:spPr>
                    <a:xfrm>
                      <a:off x="0" y="0"/>
                      <a:ext cx="4104640" cy="1892300"/>
                    </a:xfrm>
                    <a:prstGeom prst="rect">
                      <a:avLst/>
                    </a:prstGeom>
                    <a:noFill/>
                    <a:ln w="9525">
                      <a:noFill/>
                      <a:miter lim="800000"/>
                      <a:headEnd/>
                      <a:tailEnd/>
                    </a:ln>
                  </pic:spPr>
                </pic:pic>
              </a:graphicData>
            </a:graphic>
          </wp:anchor>
        </w:drawing>
      </w:r>
      <w:r>
        <w:rPr>
          <w:rFonts w:ascii="Times New Roman" w:eastAsia="微软雅黑" w:hAnsi="Times New Roman"/>
          <w:kern w:val="0"/>
          <w:szCs w:val="21"/>
        </w:rPr>
        <w:t>关于我们更多详情及资料获取，请扫描</w:t>
      </w:r>
      <w:r>
        <w:rPr>
          <w:rFonts w:ascii="Times New Roman" w:eastAsia="微软雅黑" w:hAnsi="Times New Roman"/>
          <w:kern w:val="0"/>
          <w:szCs w:val="21"/>
        </w:rPr>
        <w:t>KCF</w:t>
      </w:r>
      <w:r>
        <w:rPr>
          <w:rFonts w:ascii="Times New Roman" w:eastAsia="微软雅黑" w:hAnsi="Times New Roman"/>
          <w:kern w:val="0"/>
          <w:szCs w:val="21"/>
        </w:rPr>
        <w:t>官方二维码</w:t>
      </w:r>
      <w:r>
        <w:rPr>
          <w:rFonts w:ascii="Times New Roman" w:eastAsia="微软雅黑" w:hAnsi="Times New Roman" w:hint="eastAsia"/>
          <w:kern w:val="0"/>
          <w:szCs w:val="21"/>
        </w:rPr>
        <w:t>。</w:t>
      </w:r>
    </w:p>
    <w:p w14:paraId="73C930B2" w14:textId="77777777" w:rsidR="0092317D" w:rsidRDefault="0092317D">
      <w:pPr>
        <w:widowControl/>
        <w:shd w:val="clear" w:color="auto" w:fill="FFFFFF"/>
        <w:adjustRightInd w:val="0"/>
        <w:snapToGrid w:val="0"/>
        <w:spacing w:line="300" w:lineRule="auto"/>
        <w:jc w:val="center"/>
        <w:rPr>
          <w:rFonts w:ascii="Times New Roman" w:eastAsia="微软雅黑" w:hAnsi="Times New Roman"/>
          <w:color w:val="3E3E3E"/>
          <w:kern w:val="0"/>
          <w:szCs w:val="21"/>
        </w:rPr>
      </w:pPr>
    </w:p>
    <w:sectPr w:rsidR="0092317D">
      <w:headerReference w:type="even" r:id="rId12"/>
      <w:headerReference w:type="default" r:id="rId13"/>
      <w:footerReference w:type="default" r:id="rId14"/>
      <w:headerReference w:type="first" r:id="rId1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D8309" w14:textId="77777777" w:rsidR="00A73E85" w:rsidRDefault="00BB10EC">
      <w:r>
        <w:separator/>
      </w:r>
    </w:p>
  </w:endnote>
  <w:endnote w:type="continuationSeparator" w:id="0">
    <w:p w14:paraId="7294785A" w14:textId="77777777" w:rsidR="00A73E85" w:rsidRDefault="00BB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41BEA" w14:textId="68FFF4C2" w:rsidR="0092317D" w:rsidRDefault="00BB10EC">
    <w:pPr>
      <w:pStyle w:val="a7"/>
    </w:pPr>
    <w:r>
      <w:rPr>
        <w:rFonts w:ascii="微软雅黑" w:eastAsia="微软雅黑" w:hAnsi="微软雅黑"/>
        <w:noProof/>
        <w:color w:val="FFFFFF" w:themeColor="background1"/>
        <w:sz w:val="16"/>
      </w:rPr>
      <mc:AlternateContent>
        <mc:Choice Requires="wps">
          <w:drawing>
            <wp:anchor distT="0" distB="0" distL="114300" distR="114300" simplePos="0" relativeHeight="251662336" behindDoc="1" locked="0" layoutInCell="1" allowOverlap="0" wp14:anchorId="7A670DE6" wp14:editId="5F15F90B">
              <wp:simplePos x="0" y="0"/>
              <wp:positionH relativeFrom="page">
                <wp:align>right</wp:align>
              </wp:positionH>
              <wp:positionV relativeFrom="paragraph">
                <wp:posOffset>182880</wp:posOffset>
              </wp:positionV>
              <wp:extent cx="7588250" cy="262890"/>
              <wp:effectExtent l="0" t="0" r="0" b="0"/>
              <wp:wrapNone/>
              <wp:docPr id="118" name="矩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8250" cy="262890"/>
                      </a:xfrm>
                      <a:prstGeom prst="rect">
                        <a:avLst/>
                      </a:prstGeom>
                      <a:gradFill>
                        <a:gsLst>
                          <a:gs pos="69000">
                            <a:srgbClr val="1B81C5"/>
                          </a:gs>
                          <a:gs pos="30000">
                            <a:srgbClr val="1E2D70"/>
                          </a:gs>
                          <a:gs pos="96000">
                            <a:srgbClr val="C42289"/>
                          </a:gs>
                        </a:gsLst>
                        <a:lin ang="0" scaled="0"/>
                      </a:gradFill>
                      <a:ln>
                        <a:noFill/>
                      </a:ln>
                      <a:effectLst/>
                    </wps:spPr>
                    <wps:txbx>
                      <w:txbxContent>
                        <w:p w14:paraId="6A9428A3" w14:textId="24EACE3B" w:rsidR="0092317D" w:rsidRDefault="00D304D4">
                          <w:pPr>
                            <w:ind w:firstLineChars="550" w:firstLine="990"/>
                            <w:jc w:val="center"/>
                            <w:rPr>
                              <w:sz w:val="18"/>
                            </w:rPr>
                          </w:pPr>
                          <w:r w:rsidRPr="00D304D4">
                            <w:rPr>
                              <w:rFonts w:ascii="微软雅黑" w:eastAsia="微软雅黑" w:hAnsi="微软雅黑" w:hint="eastAsia"/>
                              <w:color w:val="FFFFFF" w:themeColor="background1"/>
                              <w:sz w:val="18"/>
                            </w:rPr>
                            <w:t xml:space="preserve">标准管理  永续经营 </w:t>
                          </w:r>
                          <w:r w:rsidR="004F2D94">
                            <w:rPr>
                              <w:rFonts w:ascii="微软雅黑" w:eastAsia="微软雅黑" w:hAnsi="微软雅黑" w:hint="eastAsia"/>
                              <w:color w:val="FFFFFF" w:themeColor="background1"/>
                              <w:sz w:val="18"/>
                            </w:rPr>
                            <w:t xml:space="preserve"> </w:t>
                          </w:r>
                          <w:r w:rsidRPr="00D304D4">
                            <w:rPr>
                              <w:rFonts w:ascii="微软雅黑" w:eastAsia="微软雅黑" w:hAnsi="微软雅黑" w:hint="eastAsia"/>
                              <w:color w:val="FFFFFF" w:themeColor="background1"/>
                              <w:sz w:val="18"/>
                            </w:rPr>
                            <w:t xml:space="preserve">Standard Management Sustainable Operation </w:t>
                          </w:r>
                          <w:r w:rsidR="00BB10EC">
                            <w:rPr>
                              <w:rFonts w:ascii="微软雅黑" w:eastAsia="微软雅黑" w:hAnsi="微软雅黑"/>
                              <w:color w:val="FFFFFF" w:themeColor="background1"/>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A670DE6" id="矩形 118" o:spid="_x0000_s1026" style="position:absolute;margin-left:546.3pt;margin-top:14.4pt;width:597.5pt;height:20.7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" o:allowoverlap="f" fillcolor="#1e2d70" stroked="f">
              <v:fill color2="#c42289" angle="90" colors="0 #1e2d70;19661f #1e2d70;45220f #1b81c5" focus="100%" type="gradient">
                <o:fill v:ext="view" type="gradientUnscaled"/>
              </v:fill>
              <v:textbox>
                <w:txbxContent>
                  <w:p w14:paraId="6A9428A3" w14:textId="24EACE3B" w:rsidR="0092317D" w:rsidRDefault="00D304D4">
                    <w:pPr>
                      <w:ind w:firstLineChars="550" w:firstLine="990"/>
                      <w:jc w:val="center"/>
                      <w:rPr>
                        <w:sz w:val="18"/>
                      </w:rPr>
                    </w:pPr>
                    <w:r w:rsidRPr="00D304D4">
                      <w:rPr>
                        <w:rFonts w:ascii="微软雅黑" w:eastAsia="微软雅黑" w:hAnsi="微软雅黑" w:hint="eastAsia"/>
                        <w:color w:val="FFFFFF" w:themeColor="background1"/>
                        <w:sz w:val="18"/>
                      </w:rPr>
                      <w:t xml:space="preserve">标准管理  永续经营 </w:t>
                    </w:r>
                    <w:r w:rsidR="004F2D94">
                      <w:rPr>
                        <w:rFonts w:ascii="微软雅黑" w:eastAsia="微软雅黑" w:hAnsi="微软雅黑" w:hint="eastAsia"/>
                        <w:color w:val="FFFFFF" w:themeColor="background1"/>
                        <w:sz w:val="18"/>
                      </w:rPr>
                      <w:t xml:space="preserve"> </w:t>
                    </w:r>
                    <w:r w:rsidRPr="00D304D4">
                      <w:rPr>
                        <w:rFonts w:ascii="微软雅黑" w:eastAsia="微软雅黑" w:hAnsi="微软雅黑" w:hint="eastAsia"/>
                        <w:color w:val="FFFFFF" w:themeColor="background1"/>
                        <w:sz w:val="18"/>
                      </w:rPr>
                      <w:t xml:space="preserve">Standard Management Sustainable Operation </w:t>
                    </w:r>
                    <w:r w:rsidR="00BB10EC">
                      <w:rPr>
                        <w:rFonts w:ascii="微软雅黑" w:eastAsia="微软雅黑" w:hAnsi="微软雅黑"/>
                        <w:color w:val="FFFFFF" w:themeColor="background1"/>
                        <w:sz w:val="18"/>
                      </w:rPr>
                      <w:t xml:space="preserve">                                       </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ECB20" w14:textId="77777777" w:rsidR="00A73E85" w:rsidRDefault="00BB10EC">
      <w:r>
        <w:separator/>
      </w:r>
    </w:p>
  </w:footnote>
  <w:footnote w:type="continuationSeparator" w:id="0">
    <w:p w14:paraId="2ED03F4D" w14:textId="77777777" w:rsidR="00A73E85" w:rsidRDefault="00BB1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32CDB" w14:textId="77777777" w:rsidR="0092317D" w:rsidRDefault="00A81E45">
    <w:pPr>
      <w:pStyle w:val="a9"/>
    </w:pPr>
    <w:r>
      <w:pict w14:anchorId="4B868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3751" o:spid="_x0000_s2053" type="#_x0000_t136" style="position:absolute;left:0;text-align:left;margin-left:0;margin-top:0;width:512.25pt;height:73.1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KCF CONSULT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F4CA8" w14:textId="77777777" w:rsidR="0092317D" w:rsidRDefault="00BB10EC">
    <w:pPr>
      <w:jc w:val="right"/>
      <w:rPr>
        <w:rFonts w:ascii="微软雅黑" w:eastAsia="微软雅黑" w:hAnsi="微软雅黑" w:hint="eastAsia"/>
        <w:szCs w:val="21"/>
      </w:rPr>
    </w:pPr>
    <w:bookmarkStart w:id="4" w:name="OLE_LINK2"/>
    <w:bookmarkStart w:id="5" w:name="OLE_LINK3"/>
    <w:bookmarkStart w:id="6" w:name="OLE_LINK1"/>
    <w:r>
      <w:rPr>
        <w:rFonts w:ascii="微软雅黑" w:eastAsia="微软雅黑" w:hAnsi="微软雅黑"/>
        <w:noProof/>
        <w:szCs w:val="21"/>
      </w:rPr>
      <w:drawing>
        <wp:anchor distT="0" distB="0" distL="0" distR="0" simplePos="0" relativeHeight="251663360" behindDoc="1" locked="0" layoutInCell="1" allowOverlap="1" wp14:anchorId="01EC0DBB" wp14:editId="57D77495">
          <wp:simplePos x="0" y="0"/>
          <wp:positionH relativeFrom="margin">
            <wp:posOffset>87630</wp:posOffset>
          </wp:positionH>
          <wp:positionV relativeFrom="page">
            <wp:posOffset>4271010</wp:posOffset>
          </wp:positionV>
          <wp:extent cx="6098540" cy="1410970"/>
          <wp:effectExtent l="0" t="1543050" r="0" b="156083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65000"/>
                            </a14:imgEffect>
                            <a14:imgEffect>
                              <a14:colorTemperature colorTemp="5119"/>
                            </a14:imgEffect>
                            <a14:imgEffect>
                              <a14:saturation sat="17000"/>
                            </a14:imgEffect>
                          </a14:imgLayer>
                        </a14:imgProps>
                      </a:ext>
                      <a:ext uri="{28A0092B-C50C-407E-A947-70E740481C1C}">
                        <a14:useLocalDpi xmlns:a14="http://schemas.microsoft.com/office/drawing/2010/main" val="0"/>
                      </a:ext>
                    </a:extLst>
                  </a:blip>
                  <a:srcRect/>
                  <a:stretch>
                    <a:fillRect/>
                  </a:stretch>
                </pic:blipFill>
                <pic:spPr>
                  <a:xfrm rot="19429816">
                    <a:off x="0" y="0"/>
                    <a:ext cx="6244085" cy="1444809"/>
                  </a:xfrm>
                  <a:prstGeom prst="rect">
                    <a:avLst/>
                  </a:prstGeom>
                  <a:noFill/>
                  <a:ln>
                    <a:noFill/>
                  </a:ln>
                </pic:spPr>
              </pic:pic>
            </a:graphicData>
          </a:graphic>
        </wp:anchor>
      </w:drawing>
    </w:r>
    <w:r>
      <w:rPr>
        <w:rFonts w:ascii="微软雅黑" w:eastAsia="微软雅黑" w:hAnsi="微软雅黑"/>
        <w:noProof/>
        <w:szCs w:val="21"/>
      </w:rPr>
      <w:drawing>
        <wp:anchor distT="0" distB="0" distL="0" distR="0" simplePos="0" relativeHeight="251659264" behindDoc="0" locked="0" layoutInCell="1" allowOverlap="1" wp14:anchorId="7FA05411" wp14:editId="44C5FC26">
          <wp:simplePos x="0" y="0"/>
          <wp:positionH relativeFrom="margin">
            <wp:posOffset>-635</wp:posOffset>
          </wp:positionH>
          <wp:positionV relativeFrom="page">
            <wp:posOffset>315595</wp:posOffset>
          </wp:positionV>
          <wp:extent cx="1790700" cy="412115"/>
          <wp:effectExtent l="0" t="0" r="0" b="6985"/>
          <wp:wrapSquare wrapText="righ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1790700" cy="412115"/>
                  </a:xfrm>
                  <a:prstGeom prst="rect">
                    <a:avLst/>
                  </a:prstGeom>
                  <a:noFill/>
                  <a:ln>
                    <a:noFill/>
                  </a:ln>
                </pic:spPr>
              </pic:pic>
            </a:graphicData>
          </a:graphic>
        </wp:anchor>
      </w:drawing>
    </w:r>
    <w:bookmarkEnd w:id="4"/>
    <w:bookmarkEnd w:id="5"/>
    <w:bookmarkEnd w:id="6"/>
    <w:r>
      <w:rPr>
        <w:rFonts w:ascii="微软雅黑" w:eastAsia="微软雅黑" w:hAnsi="微软雅黑" w:hint="eastAsia"/>
        <w:szCs w:val="21"/>
      </w:rPr>
      <w:t xml:space="preserve">采购成本控制、谈判技巧与合同管理 </w:t>
    </w:r>
    <w:sdt>
      <w:sdtPr>
        <w:rPr>
          <w:rFonts w:ascii="微软雅黑" w:eastAsia="微软雅黑" w:hAnsi="微软雅黑"/>
          <w:szCs w:val="21"/>
        </w:rPr>
        <w:id w:val="250395305"/>
      </w:sdtPr>
      <w:sdtEndPr/>
      <w:sdtContent>
        <w:r>
          <w:rPr>
            <w:rFonts w:ascii="微软雅黑" w:eastAsia="微软雅黑" w:hAnsi="微软雅黑"/>
            <w:szCs w:val="21"/>
          </w:rPr>
          <w:fldChar w:fldCharType="begin"/>
        </w:r>
        <w:r>
          <w:rPr>
            <w:rFonts w:ascii="微软雅黑" w:eastAsia="微软雅黑" w:hAnsi="微软雅黑"/>
            <w:szCs w:val="21"/>
          </w:rPr>
          <w:instrText xml:space="preserve"> PAGE </w:instrText>
        </w:r>
        <w:r>
          <w:rPr>
            <w:rFonts w:ascii="微软雅黑" w:eastAsia="微软雅黑" w:hAnsi="微软雅黑"/>
            <w:szCs w:val="21"/>
          </w:rPr>
          <w:fldChar w:fldCharType="separate"/>
        </w:r>
        <w:r>
          <w:rPr>
            <w:rFonts w:ascii="微软雅黑" w:eastAsia="微软雅黑" w:hAnsi="微软雅黑"/>
            <w:szCs w:val="21"/>
          </w:rPr>
          <w:t>7</w:t>
        </w:r>
        <w:r>
          <w:rPr>
            <w:rFonts w:ascii="微软雅黑" w:eastAsia="微软雅黑" w:hAnsi="微软雅黑"/>
            <w:szCs w:val="21"/>
          </w:rPr>
          <w:fldChar w:fldCharType="end"/>
        </w:r>
        <w:r>
          <w:rPr>
            <w:rFonts w:ascii="微软雅黑" w:eastAsia="微软雅黑" w:hAnsi="微软雅黑"/>
            <w:szCs w:val="21"/>
            <w:lang w:val="zh-CN"/>
          </w:rPr>
          <w:t xml:space="preserve"> / </w:t>
        </w:r>
        <w:r>
          <w:rPr>
            <w:rFonts w:ascii="微软雅黑" w:eastAsia="微软雅黑" w:hAnsi="微软雅黑"/>
            <w:szCs w:val="21"/>
          </w:rPr>
          <w:fldChar w:fldCharType="begin"/>
        </w:r>
        <w:r>
          <w:rPr>
            <w:rFonts w:ascii="微软雅黑" w:eastAsia="微软雅黑" w:hAnsi="微软雅黑"/>
            <w:szCs w:val="21"/>
          </w:rPr>
          <w:instrText xml:space="preserve"> NUMPAGES  </w:instrText>
        </w:r>
        <w:r>
          <w:rPr>
            <w:rFonts w:ascii="微软雅黑" w:eastAsia="微软雅黑" w:hAnsi="微软雅黑"/>
            <w:szCs w:val="21"/>
          </w:rPr>
          <w:fldChar w:fldCharType="separate"/>
        </w:r>
        <w:r>
          <w:rPr>
            <w:rFonts w:ascii="微软雅黑" w:eastAsia="微软雅黑" w:hAnsi="微软雅黑"/>
            <w:szCs w:val="21"/>
          </w:rPr>
          <w:t>7</w:t>
        </w:r>
        <w:r>
          <w:rPr>
            <w:rFonts w:ascii="微软雅黑" w:eastAsia="微软雅黑" w:hAnsi="微软雅黑"/>
            <w:szCs w:val="21"/>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7BEE" w14:textId="77777777" w:rsidR="0092317D" w:rsidRDefault="00A81E45">
    <w:pPr>
      <w:pStyle w:val="a9"/>
    </w:pPr>
    <w:r>
      <w:pict w14:anchorId="5E8D3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3750" o:spid="_x0000_s2052" type="#_x0000_t136" style="position:absolute;left:0;text-align:left;margin-left:0;margin-top:0;width:512.25pt;height:73.1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KCF CONSULT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4BA0A8"/>
    <w:multiLevelType w:val="singleLevel"/>
    <w:tmpl w:val="914BA0A8"/>
    <w:lvl w:ilvl="0">
      <w:start w:val="1"/>
      <w:numFmt w:val="decimal"/>
      <w:suff w:val="space"/>
      <w:lvlText w:val="%1."/>
      <w:lvlJc w:val="left"/>
    </w:lvl>
  </w:abstractNum>
  <w:abstractNum w:abstractNumId="1" w15:restartNumberingAfterBreak="0">
    <w:nsid w:val="9A07845B"/>
    <w:multiLevelType w:val="singleLevel"/>
    <w:tmpl w:val="9A07845B"/>
    <w:lvl w:ilvl="0">
      <w:start w:val="1"/>
      <w:numFmt w:val="decimal"/>
      <w:suff w:val="space"/>
      <w:lvlText w:val="%1."/>
      <w:lvlJc w:val="left"/>
    </w:lvl>
  </w:abstractNum>
  <w:abstractNum w:abstractNumId="2" w15:restartNumberingAfterBreak="0">
    <w:nsid w:val="D17BC3E8"/>
    <w:multiLevelType w:val="singleLevel"/>
    <w:tmpl w:val="D17BC3E8"/>
    <w:lvl w:ilvl="0">
      <w:start w:val="2"/>
      <w:numFmt w:val="decimal"/>
      <w:suff w:val="space"/>
      <w:lvlText w:val="%1."/>
      <w:lvlJc w:val="left"/>
    </w:lvl>
  </w:abstractNum>
  <w:abstractNum w:abstractNumId="3" w15:restartNumberingAfterBreak="0">
    <w:nsid w:val="1CCBEE24"/>
    <w:multiLevelType w:val="singleLevel"/>
    <w:tmpl w:val="1CCBEE24"/>
    <w:lvl w:ilvl="0">
      <w:start w:val="1"/>
      <w:numFmt w:val="decimal"/>
      <w:suff w:val="space"/>
      <w:lvlText w:val="%1."/>
      <w:lvlJc w:val="left"/>
    </w:lvl>
  </w:abstractNum>
  <w:abstractNum w:abstractNumId="4" w15:restartNumberingAfterBreak="0">
    <w:nsid w:val="3EC7541C"/>
    <w:multiLevelType w:val="singleLevel"/>
    <w:tmpl w:val="3EC7541C"/>
    <w:lvl w:ilvl="0">
      <w:start w:val="1"/>
      <w:numFmt w:val="decimal"/>
      <w:suff w:val="space"/>
      <w:lvlText w:val="%1."/>
      <w:lvlJc w:val="left"/>
    </w:lvl>
  </w:abstractNum>
  <w:abstractNum w:abstractNumId="5" w15:restartNumberingAfterBreak="0">
    <w:nsid w:val="5639F7CC"/>
    <w:multiLevelType w:val="singleLevel"/>
    <w:tmpl w:val="5639F7CC"/>
    <w:lvl w:ilvl="0">
      <w:start w:val="1"/>
      <w:numFmt w:val="decimal"/>
      <w:suff w:val="space"/>
      <w:lvlText w:val="%1."/>
      <w:lvlJc w:val="left"/>
    </w:lvl>
  </w:abstractNum>
  <w:abstractNum w:abstractNumId="6" w15:restartNumberingAfterBreak="0">
    <w:nsid w:val="5639FDC0"/>
    <w:multiLevelType w:val="singleLevel"/>
    <w:tmpl w:val="5639FDC0"/>
    <w:lvl w:ilvl="0">
      <w:start w:val="1"/>
      <w:numFmt w:val="decimal"/>
      <w:suff w:val="space"/>
      <w:lvlText w:val="%1."/>
      <w:lvlJc w:val="left"/>
    </w:lvl>
  </w:abstractNum>
  <w:abstractNum w:abstractNumId="7" w15:restartNumberingAfterBreak="0">
    <w:nsid w:val="563A0144"/>
    <w:multiLevelType w:val="singleLevel"/>
    <w:tmpl w:val="563A0144"/>
    <w:lvl w:ilvl="0">
      <w:start w:val="1"/>
      <w:numFmt w:val="decimal"/>
      <w:suff w:val="space"/>
      <w:lvlText w:val="%1."/>
      <w:lvlJc w:val="left"/>
    </w:lvl>
  </w:abstractNum>
  <w:abstractNum w:abstractNumId="8" w15:restartNumberingAfterBreak="0">
    <w:nsid w:val="5A1ED47D"/>
    <w:multiLevelType w:val="singleLevel"/>
    <w:tmpl w:val="5A1ED47D"/>
    <w:lvl w:ilvl="0">
      <w:start w:val="1"/>
      <w:numFmt w:val="chineseCounting"/>
      <w:suff w:val="nothing"/>
      <w:lvlText w:val="%1、"/>
      <w:lvlJc w:val="left"/>
    </w:lvl>
  </w:abstractNum>
  <w:abstractNum w:abstractNumId="9" w15:restartNumberingAfterBreak="0">
    <w:nsid w:val="5A1ED5B1"/>
    <w:multiLevelType w:val="singleLevel"/>
    <w:tmpl w:val="5A1ED5B1"/>
    <w:lvl w:ilvl="0">
      <w:start w:val="4"/>
      <w:numFmt w:val="chineseCounting"/>
      <w:suff w:val="nothing"/>
      <w:lvlText w:val="%1、"/>
      <w:lvlJc w:val="left"/>
    </w:lvl>
  </w:abstractNum>
  <w:abstractNum w:abstractNumId="10" w15:restartNumberingAfterBreak="0">
    <w:nsid w:val="5AA66BE2"/>
    <w:multiLevelType w:val="multilevel"/>
    <w:tmpl w:val="5AA66BE2"/>
    <w:lvl w:ilvl="0">
      <w:start w:val="1"/>
      <w:numFmt w:val="bullet"/>
      <w:lvlText w:val=""/>
      <w:lvlJc w:val="left"/>
      <w:pPr>
        <w:ind w:left="420" w:hanging="420"/>
      </w:pPr>
      <w:rPr>
        <w:rFonts w:ascii="Wingdings" w:hAnsi="Wingdings" w:hint="default"/>
        <w:color w:val="C42289"/>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DA5F82D"/>
    <w:multiLevelType w:val="singleLevel"/>
    <w:tmpl w:val="5DA5F82D"/>
    <w:lvl w:ilvl="0">
      <w:start w:val="1"/>
      <w:numFmt w:val="decimal"/>
      <w:suff w:val="space"/>
      <w:lvlText w:val="%1."/>
      <w:lvlJc w:val="left"/>
    </w:lvl>
  </w:abstractNum>
  <w:abstractNum w:abstractNumId="12" w15:restartNumberingAfterBreak="0">
    <w:nsid w:val="6FCC47BA"/>
    <w:multiLevelType w:val="multilevel"/>
    <w:tmpl w:val="6FCC47BA"/>
    <w:lvl w:ilvl="0">
      <w:start w:val="1"/>
      <w:numFmt w:val="bullet"/>
      <w:lvlText w:val=""/>
      <w:lvlJc w:val="left"/>
      <w:pPr>
        <w:ind w:left="420" w:hanging="420"/>
      </w:pPr>
      <w:rPr>
        <w:rFonts w:ascii="Wingdings" w:hAnsi="Wingdings" w:hint="default"/>
        <w:color w:val="C42289"/>
        <w:sz w:val="18"/>
        <w:szCs w:val="18"/>
      </w:rPr>
    </w:lvl>
    <w:lvl w:ilvl="1">
      <w:start w:val="1"/>
      <w:numFmt w:val="bullet"/>
      <w:lvlText w:val=""/>
      <w:lvlJc w:val="left"/>
      <w:pPr>
        <w:ind w:left="632" w:hanging="420"/>
      </w:pPr>
      <w:rPr>
        <w:rFonts w:ascii="Wingdings" w:hAnsi="Wingdings" w:hint="default"/>
      </w:rPr>
    </w:lvl>
    <w:lvl w:ilvl="2">
      <w:start w:val="1"/>
      <w:numFmt w:val="bullet"/>
      <w:lvlText w:val=""/>
      <w:lvlJc w:val="left"/>
      <w:pPr>
        <w:ind w:left="1052" w:hanging="420"/>
      </w:pPr>
      <w:rPr>
        <w:rFonts w:ascii="Wingdings" w:hAnsi="Wingdings" w:hint="default"/>
      </w:rPr>
    </w:lvl>
    <w:lvl w:ilvl="3">
      <w:start w:val="1"/>
      <w:numFmt w:val="bullet"/>
      <w:lvlText w:val=""/>
      <w:lvlJc w:val="left"/>
      <w:pPr>
        <w:ind w:left="1472" w:hanging="420"/>
      </w:pPr>
      <w:rPr>
        <w:rFonts w:ascii="Wingdings" w:hAnsi="Wingdings" w:hint="default"/>
      </w:rPr>
    </w:lvl>
    <w:lvl w:ilvl="4">
      <w:start w:val="1"/>
      <w:numFmt w:val="bullet"/>
      <w:lvlText w:val=""/>
      <w:lvlJc w:val="left"/>
      <w:pPr>
        <w:ind w:left="1892" w:hanging="420"/>
      </w:pPr>
      <w:rPr>
        <w:rFonts w:ascii="Wingdings" w:hAnsi="Wingdings" w:hint="default"/>
      </w:rPr>
    </w:lvl>
    <w:lvl w:ilvl="5">
      <w:start w:val="1"/>
      <w:numFmt w:val="bullet"/>
      <w:lvlText w:val=""/>
      <w:lvlJc w:val="left"/>
      <w:pPr>
        <w:ind w:left="2312" w:hanging="420"/>
      </w:pPr>
      <w:rPr>
        <w:rFonts w:ascii="Wingdings" w:hAnsi="Wingdings" w:hint="default"/>
      </w:rPr>
    </w:lvl>
    <w:lvl w:ilvl="6">
      <w:start w:val="1"/>
      <w:numFmt w:val="bullet"/>
      <w:lvlText w:val=""/>
      <w:lvlJc w:val="left"/>
      <w:pPr>
        <w:ind w:left="2732" w:hanging="420"/>
      </w:pPr>
      <w:rPr>
        <w:rFonts w:ascii="Wingdings" w:hAnsi="Wingdings" w:hint="default"/>
      </w:rPr>
    </w:lvl>
    <w:lvl w:ilvl="7">
      <w:start w:val="1"/>
      <w:numFmt w:val="bullet"/>
      <w:lvlText w:val=""/>
      <w:lvlJc w:val="left"/>
      <w:pPr>
        <w:ind w:left="3152" w:hanging="420"/>
      </w:pPr>
      <w:rPr>
        <w:rFonts w:ascii="Wingdings" w:hAnsi="Wingdings" w:hint="default"/>
      </w:rPr>
    </w:lvl>
    <w:lvl w:ilvl="8">
      <w:start w:val="1"/>
      <w:numFmt w:val="bullet"/>
      <w:lvlText w:val=""/>
      <w:lvlJc w:val="left"/>
      <w:pPr>
        <w:ind w:left="3572" w:hanging="420"/>
      </w:pPr>
      <w:rPr>
        <w:rFonts w:ascii="Wingdings" w:hAnsi="Wingdings" w:hint="default"/>
      </w:rPr>
    </w:lvl>
  </w:abstractNum>
  <w:num w:numId="1" w16cid:durableId="2016836641">
    <w:abstractNumId w:val="12"/>
  </w:num>
  <w:num w:numId="2" w16cid:durableId="41057566">
    <w:abstractNumId w:val="10"/>
  </w:num>
  <w:num w:numId="3" w16cid:durableId="188111622">
    <w:abstractNumId w:val="2"/>
  </w:num>
  <w:num w:numId="4" w16cid:durableId="1817869895">
    <w:abstractNumId w:val="8"/>
  </w:num>
  <w:num w:numId="5" w16cid:durableId="1586573589">
    <w:abstractNumId w:val="11"/>
  </w:num>
  <w:num w:numId="6" w16cid:durableId="2245775">
    <w:abstractNumId w:val="4"/>
  </w:num>
  <w:num w:numId="7" w16cid:durableId="807941589">
    <w:abstractNumId w:val="0"/>
  </w:num>
  <w:num w:numId="8" w16cid:durableId="2125882521">
    <w:abstractNumId w:val="9"/>
  </w:num>
  <w:num w:numId="9" w16cid:durableId="1359962890">
    <w:abstractNumId w:val="1"/>
  </w:num>
  <w:num w:numId="10" w16cid:durableId="699745231">
    <w:abstractNumId w:val="5"/>
  </w:num>
  <w:num w:numId="11" w16cid:durableId="429542405">
    <w:abstractNumId w:val="3"/>
  </w:num>
  <w:num w:numId="12" w16cid:durableId="505484367">
    <w:abstractNumId w:val="6"/>
  </w:num>
  <w:num w:numId="13" w16cid:durableId="1158031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83"/>
    <w:rsid w:val="00001E72"/>
    <w:rsid w:val="000024EE"/>
    <w:rsid w:val="00014D5E"/>
    <w:rsid w:val="0001518C"/>
    <w:rsid w:val="00016438"/>
    <w:rsid w:val="00016B2B"/>
    <w:rsid w:val="00023AA4"/>
    <w:rsid w:val="000344FE"/>
    <w:rsid w:val="00044A2D"/>
    <w:rsid w:val="00050517"/>
    <w:rsid w:val="0005302C"/>
    <w:rsid w:val="00053553"/>
    <w:rsid w:val="00064534"/>
    <w:rsid w:val="00064F33"/>
    <w:rsid w:val="00064F9B"/>
    <w:rsid w:val="00075F36"/>
    <w:rsid w:val="00087795"/>
    <w:rsid w:val="000915EA"/>
    <w:rsid w:val="00096C1E"/>
    <w:rsid w:val="000A0271"/>
    <w:rsid w:val="000A07BC"/>
    <w:rsid w:val="000A3FAC"/>
    <w:rsid w:val="000B0C9C"/>
    <w:rsid w:val="000B5BDE"/>
    <w:rsid w:val="000C0F0C"/>
    <w:rsid w:val="000C3283"/>
    <w:rsid w:val="000C6500"/>
    <w:rsid w:val="000D2EC6"/>
    <w:rsid w:val="000E3BAB"/>
    <w:rsid w:val="000F2BF1"/>
    <w:rsid w:val="000F77A2"/>
    <w:rsid w:val="000F7A83"/>
    <w:rsid w:val="001002E9"/>
    <w:rsid w:val="00104285"/>
    <w:rsid w:val="001043B0"/>
    <w:rsid w:val="001078FD"/>
    <w:rsid w:val="00107B01"/>
    <w:rsid w:val="0011121A"/>
    <w:rsid w:val="00117A66"/>
    <w:rsid w:val="001226C4"/>
    <w:rsid w:val="00124C06"/>
    <w:rsid w:val="001254DF"/>
    <w:rsid w:val="001272E9"/>
    <w:rsid w:val="001315E1"/>
    <w:rsid w:val="0014054B"/>
    <w:rsid w:val="00140B01"/>
    <w:rsid w:val="00143DA1"/>
    <w:rsid w:val="001449D1"/>
    <w:rsid w:val="00152227"/>
    <w:rsid w:val="00153A74"/>
    <w:rsid w:val="00155510"/>
    <w:rsid w:val="00157250"/>
    <w:rsid w:val="00160AFD"/>
    <w:rsid w:val="00162DFB"/>
    <w:rsid w:val="00164B33"/>
    <w:rsid w:val="001664D3"/>
    <w:rsid w:val="0017317C"/>
    <w:rsid w:val="00175F6E"/>
    <w:rsid w:val="001812CB"/>
    <w:rsid w:val="00184384"/>
    <w:rsid w:val="00184B1B"/>
    <w:rsid w:val="00196A6E"/>
    <w:rsid w:val="00197437"/>
    <w:rsid w:val="001A5B70"/>
    <w:rsid w:val="001A727D"/>
    <w:rsid w:val="001B6F18"/>
    <w:rsid w:val="001C5A2B"/>
    <w:rsid w:val="001C7FCC"/>
    <w:rsid w:val="001D04C4"/>
    <w:rsid w:val="001D367E"/>
    <w:rsid w:val="001D4C35"/>
    <w:rsid w:val="001D62D6"/>
    <w:rsid w:val="001E2402"/>
    <w:rsid w:val="001E32E1"/>
    <w:rsid w:val="001F2DF5"/>
    <w:rsid w:val="002126A6"/>
    <w:rsid w:val="00216A0F"/>
    <w:rsid w:val="00222133"/>
    <w:rsid w:val="0022398D"/>
    <w:rsid w:val="0022400B"/>
    <w:rsid w:val="00231C19"/>
    <w:rsid w:val="002335C9"/>
    <w:rsid w:val="002419A1"/>
    <w:rsid w:val="00242E0B"/>
    <w:rsid w:val="0025538A"/>
    <w:rsid w:val="002626B3"/>
    <w:rsid w:val="00267694"/>
    <w:rsid w:val="00270C1D"/>
    <w:rsid w:val="00271F56"/>
    <w:rsid w:val="0028108F"/>
    <w:rsid w:val="0028178E"/>
    <w:rsid w:val="002837D3"/>
    <w:rsid w:val="002930B1"/>
    <w:rsid w:val="002A0A1A"/>
    <w:rsid w:val="002A6D36"/>
    <w:rsid w:val="002B040C"/>
    <w:rsid w:val="002B1FEF"/>
    <w:rsid w:val="002B22C9"/>
    <w:rsid w:val="002B4DC9"/>
    <w:rsid w:val="002C67C4"/>
    <w:rsid w:val="002C71EC"/>
    <w:rsid w:val="002D7C40"/>
    <w:rsid w:val="002D7E47"/>
    <w:rsid w:val="002E0C76"/>
    <w:rsid w:val="002E3E53"/>
    <w:rsid w:val="002E3F2C"/>
    <w:rsid w:val="002F2CB1"/>
    <w:rsid w:val="002F436F"/>
    <w:rsid w:val="002F4532"/>
    <w:rsid w:val="002F5A04"/>
    <w:rsid w:val="00300C89"/>
    <w:rsid w:val="00305002"/>
    <w:rsid w:val="00306762"/>
    <w:rsid w:val="0031167E"/>
    <w:rsid w:val="0031178B"/>
    <w:rsid w:val="00317281"/>
    <w:rsid w:val="00322066"/>
    <w:rsid w:val="00323816"/>
    <w:rsid w:val="00336CC8"/>
    <w:rsid w:val="00341CA6"/>
    <w:rsid w:val="00353A82"/>
    <w:rsid w:val="003549D0"/>
    <w:rsid w:val="003600BC"/>
    <w:rsid w:val="00360544"/>
    <w:rsid w:val="00360EAE"/>
    <w:rsid w:val="003717FC"/>
    <w:rsid w:val="00371E9F"/>
    <w:rsid w:val="00373761"/>
    <w:rsid w:val="00377018"/>
    <w:rsid w:val="00377B5D"/>
    <w:rsid w:val="00381C0C"/>
    <w:rsid w:val="003840A5"/>
    <w:rsid w:val="003C2482"/>
    <w:rsid w:val="003D5CEC"/>
    <w:rsid w:val="003E445F"/>
    <w:rsid w:val="003E54FC"/>
    <w:rsid w:val="003E65F9"/>
    <w:rsid w:val="00400387"/>
    <w:rsid w:val="004029E9"/>
    <w:rsid w:val="00405B9F"/>
    <w:rsid w:val="00407330"/>
    <w:rsid w:val="00411937"/>
    <w:rsid w:val="0041417A"/>
    <w:rsid w:val="004259A4"/>
    <w:rsid w:val="00425DED"/>
    <w:rsid w:val="0042762C"/>
    <w:rsid w:val="004323FB"/>
    <w:rsid w:val="00433105"/>
    <w:rsid w:val="00435779"/>
    <w:rsid w:val="00437AC9"/>
    <w:rsid w:val="0045165D"/>
    <w:rsid w:val="00465344"/>
    <w:rsid w:val="0046682A"/>
    <w:rsid w:val="004739C3"/>
    <w:rsid w:val="00480433"/>
    <w:rsid w:val="004804C5"/>
    <w:rsid w:val="00481B03"/>
    <w:rsid w:val="00484D99"/>
    <w:rsid w:val="00485920"/>
    <w:rsid w:val="0048634E"/>
    <w:rsid w:val="0048675E"/>
    <w:rsid w:val="00486F7A"/>
    <w:rsid w:val="00492520"/>
    <w:rsid w:val="00492CBF"/>
    <w:rsid w:val="004937B2"/>
    <w:rsid w:val="00495660"/>
    <w:rsid w:val="00496AF4"/>
    <w:rsid w:val="00497DC0"/>
    <w:rsid w:val="004A2562"/>
    <w:rsid w:val="004A4B54"/>
    <w:rsid w:val="004B7681"/>
    <w:rsid w:val="004B7ECC"/>
    <w:rsid w:val="004C0BE7"/>
    <w:rsid w:val="004C3F43"/>
    <w:rsid w:val="004C55F6"/>
    <w:rsid w:val="004D08EE"/>
    <w:rsid w:val="004D33A1"/>
    <w:rsid w:val="004F07BA"/>
    <w:rsid w:val="004F2D94"/>
    <w:rsid w:val="004F5966"/>
    <w:rsid w:val="004F6B7E"/>
    <w:rsid w:val="00506089"/>
    <w:rsid w:val="005067E1"/>
    <w:rsid w:val="00521359"/>
    <w:rsid w:val="00521E92"/>
    <w:rsid w:val="0052443C"/>
    <w:rsid w:val="00524EEB"/>
    <w:rsid w:val="00526721"/>
    <w:rsid w:val="00533403"/>
    <w:rsid w:val="00534B24"/>
    <w:rsid w:val="00541465"/>
    <w:rsid w:val="00554197"/>
    <w:rsid w:val="00562068"/>
    <w:rsid w:val="00574ABA"/>
    <w:rsid w:val="00577C75"/>
    <w:rsid w:val="00585926"/>
    <w:rsid w:val="005903C0"/>
    <w:rsid w:val="00592C25"/>
    <w:rsid w:val="00593D21"/>
    <w:rsid w:val="005A00D5"/>
    <w:rsid w:val="005A07DC"/>
    <w:rsid w:val="005A2B5F"/>
    <w:rsid w:val="005A407A"/>
    <w:rsid w:val="005C2F76"/>
    <w:rsid w:val="005C689C"/>
    <w:rsid w:val="005E173A"/>
    <w:rsid w:val="005E36DA"/>
    <w:rsid w:val="005E4FD0"/>
    <w:rsid w:val="005F52E7"/>
    <w:rsid w:val="006016B1"/>
    <w:rsid w:val="0060723F"/>
    <w:rsid w:val="0061423E"/>
    <w:rsid w:val="006202A1"/>
    <w:rsid w:val="00627AEB"/>
    <w:rsid w:val="00631C6F"/>
    <w:rsid w:val="00637AD3"/>
    <w:rsid w:val="00640ECE"/>
    <w:rsid w:val="006476DE"/>
    <w:rsid w:val="006532F1"/>
    <w:rsid w:val="00661281"/>
    <w:rsid w:val="00661B46"/>
    <w:rsid w:val="006641C1"/>
    <w:rsid w:val="00665033"/>
    <w:rsid w:val="00667D19"/>
    <w:rsid w:val="0067422D"/>
    <w:rsid w:val="00675B3F"/>
    <w:rsid w:val="006864F5"/>
    <w:rsid w:val="006877AC"/>
    <w:rsid w:val="006B15D8"/>
    <w:rsid w:val="006B2997"/>
    <w:rsid w:val="006C00F6"/>
    <w:rsid w:val="006C4CE1"/>
    <w:rsid w:val="006D4155"/>
    <w:rsid w:val="006D700D"/>
    <w:rsid w:val="006F4384"/>
    <w:rsid w:val="006F5530"/>
    <w:rsid w:val="00707D8D"/>
    <w:rsid w:val="00710A28"/>
    <w:rsid w:val="00714699"/>
    <w:rsid w:val="00716661"/>
    <w:rsid w:val="00730196"/>
    <w:rsid w:val="00730E3B"/>
    <w:rsid w:val="0073601F"/>
    <w:rsid w:val="007445CA"/>
    <w:rsid w:val="00757564"/>
    <w:rsid w:val="007604F2"/>
    <w:rsid w:val="007612AB"/>
    <w:rsid w:val="00762A66"/>
    <w:rsid w:val="00770D4A"/>
    <w:rsid w:val="0077253B"/>
    <w:rsid w:val="00772E2E"/>
    <w:rsid w:val="00773E52"/>
    <w:rsid w:val="007755DD"/>
    <w:rsid w:val="00784FA0"/>
    <w:rsid w:val="0078584F"/>
    <w:rsid w:val="007860A1"/>
    <w:rsid w:val="0078700A"/>
    <w:rsid w:val="007905D4"/>
    <w:rsid w:val="00793ED8"/>
    <w:rsid w:val="0079560C"/>
    <w:rsid w:val="007975CA"/>
    <w:rsid w:val="007B05E3"/>
    <w:rsid w:val="007B19CD"/>
    <w:rsid w:val="007B1E76"/>
    <w:rsid w:val="007B26DB"/>
    <w:rsid w:val="007B2E42"/>
    <w:rsid w:val="007C2147"/>
    <w:rsid w:val="007D0595"/>
    <w:rsid w:val="007D2A69"/>
    <w:rsid w:val="007D37AC"/>
    <w:rsid w:val="007D6605"/>
    <w:rsid w:val="007E1ED5"/>
    <w:rsid w:val="007E4E25"/>
    <w:rsid w:val="007F17FF"/>
    <w:rsid w:val="007F3203"/>
    <w:rsid w:val="007F320D"/>
    <w:rsid w:val="007F41E9"/>
    <w:rsid w:val="00806953"/>
    <w:rsid w:val="008134F9"/>
    <w:rsid w:val="00814175"/>
    <w:rsid w:val="00830E62"/>
    <w:rsid w:val="008341E1"/>
    <w:rsid w:val="00834AA0"/>
    <w:rsid w:val="00841C52"/>
    <w:rsid w:val="00842F0C"/>
    <w:rsid w:val="008465D7"/>
    <w:rsid w:val="00854DC5"/>
    <w:rsid w:val="00855AD6"/>
    <w:rsid w:val="008570DD"/>
    <w:rsid w:val="00857150"/>
    <w:rsid w:val="00863C21"/>
    <w:rsid w:val="00866F79"/>
    <w:rsid w:val="008707AF"/>
    <w:rsid w:val="008746A0"/>
    <w:rsid w:val="00883155"/>
    <w:rsid w:val="00890BEE"/>
    <w:rsid w:val="0089502E"/>
    <w:rsid w:val="008963DE"/>
    <w:rsid w:val="008A3AC6"/>
    <w:rsid w:val="008A69C6"/>
    <w:rsid w:val="008A7153"/>
    <w:rsid w:val="008B297D"/>
    <w:rsid w:val="008B7A09"/>
    <w:rsid w:val="008C0F86"/>
    <w:rsid w:val="008C1142"/>
    <w:rsid w:val="008C389E"/>
    <w:rsid w:val="008C3A31"/>
    <w:rsid w:val="008C5219"/>
    <w:rsid w:val="008D15B3"/>
    <w:rsid w:val="008E3CEC"/>
    <w:rsid w:val="008E73E1"/>
    <w:rsid w:val="008F3A13"/>
    <w:rsid w:val="008F6054"/>
    <w:rsid w:val="0090219F"/>
    <w:rsid w:val="0090385C"/>
    <w:rsid w:val="00903AF1"/>
    <w:rsid w:val="00906ACA"/>
    <w:rsid w:val="00907A3B"/>
    <w:rsid w:val="009119A2"/>
    <w:rsid w:val="0091660E"/>
    <w:rsid w:val="0092317D"/>
    <w:rsid w:val="00927ABD"/>
    <w:rsid w:val="00933C6F"/>
    <w:rsid w:val="00934DEE"/>
    <w:rsid w:val="00937F79"/>
    <w:rsid w:val="00941519"/>
    <w:rsid w:val="00945852"/>
    <w:rsid w:val="009536F0"/>
    <w:rsid w:val="009538C4"/>
    <w:rsid w:val="00953B6A"/>
    <w:rsid w:val="0095446D"/>
    <w:rsid w:val="00956CA1"/>
    <w:rsid w:val="00963365"/>
    <w:rsid w:val="00963F64"/>
    <w:rsid w:val="00964FD9"/>
    <w:rsid w:val="00966E07"/>
    <w:rsid w:val="009708A8"/>
    <w:rsid w:val="009711E7"/>
    <w:rsid w:val="0097309C"/>
    <w:rsid w:val="0098360B"/>
    <w:rsid w:val="009845A4"/>
    <w:rsid w:val="0098570C"/>
    <w:rsid w:val="0099165D"/>
    <w:rsid w:val="00991BAC"/>
    <w:rsid w:val="0099224B"/>
    <w:rsid w:val="009A3105"/>
    <w:rsid w:val="009A32D1"/>
    <w:rsid w:val="009A3AA9"/>
    <w:rsid w:val="009A40BA"/>
    <w:rsid w:val="009B15E4"/>
    <w:rsid w:val="009B21C9"/>
    <w:rsid w:val="009B3327"/>
    <w:rsid w:val="009B3959"/>
    <w:rsid w:val="009B6383"/>
    <w:rsid w:val="009C06BB"/>
    <w:rsid w:val="009C33D8"/>
    <w:rsid w:val="009C44A2"/>
    <w:rsid w:val="009D1EB4"/>
    <w:rsid w:val="009E028F"/>
    <w:rsid w:val="009E44C4"/>
    <w:rsid w:val="009E4D5B"/>
    <w:rsid w:val="009E79CB"/>
    <w:rsid w:val="00A02D79"/>
    <w:rsid w:val="00A05B56"/>
    <w:rsid w:val="00A07005"/>
    <w:rsid w:val="00A11AB4"/>
    <w:rsid w:val="00A21660"/>
    <w:rsid w:val="00A21EF0"/>
    <w:rsid w:val="00A30C82"/>
    <w:rsid w:val="00A35A6C"/>
    <w:rsid w:val="00A44B6B"/>
    <w:rsid w:val="00A5202E"/>
    <w:rsid w:val="00A5498B"/>
    <w:rsid w:val="00A5709B"/>
    <w:rsid w:val="00A7033F"/>
    <w:rsid w:val="00A73B09"/>
    <w:rsid w:val="00A73E85"/>
    <w:rsid w:val="00A76655"/>
    <w:rsid w:val="00A7708B"/>
    <w:rsid w:val="00A80AE7"/>
    <w:rsid w:val="00A81E45"/>
    <w:rsid w:val="00A83587"/>
    <w:rsid w:val="00A9015E"/>
    <w:rsid w:val="00A954AB"/>
    <w:rsid w:val="00A956DC"/>
    <w:rsid w:val="00AA1DD3"/>
    <w:rsid w:val="00AA319C"/>
    <w:rsid w:val="00AA7211"/>
    <w:rsid w:val="00AC0745"/>
    <w:rsid w:val="00AC1598"/>
    <w:rsid w:val="00AC48DC"/>
    <w:rsid w:val="00AC5E75"/>
    <w:rsid w:val="00AC621E"/>
    <w:rsid w:val="00AC7427"/>
    <w:rsid w:val="00AD0EEB"/>
    <w:rsid w:val="00AD5755"/>
    <w:rsid w:val="00AE2980"/>
    <w:rsid w:val="00AF25E3"/>
    <w:rsid w:val="00AF5E5D"/>
    <w:rsid w:val="00B011A0"/>
    <w:rsid w:val="00B03FAE"/>
    <w:rsid w:val="00B03FDC"/>
    <w:rsid w:val="00B06067"/>
    <w:rsid w:val="00B0650D"/>
    <w:rsid w:val="00B1046A"/>
    <w:rsid w:val="00B13722"/>
    <w:rsid w:val="00B16A1B"/>
    <w:rsid w:val="00B17D48"/>
    <w:rsid w:val="00B2263D"/>
    <w:rsid w:val="00B226D3"/>
    <w:rsid w:val="00B33E66"/>
    <w:rsid w:val="00B3595C"/>
    <w:rsid w:val="00B37E5E"/>
    <w:rsid w:val="00B41771"/>
    <w:rsid w:val="00B44FE5"/>
    <w:rsid w:val="00B50ED5"/>
    <w:rsid w:val="00B52EBD"/>
    <w:rsid w:val="00B53376"/>
    <w:rsid w:val="00B57DD8"/>
    <w:rsid w:val="00B6241D"/>
    <w:rsid w:val="00B71EE9"/>
    <w:rsid w:val="00B729FA"/>
    <w:rsid w:val="00B7636D"/>
    <w:rsid w:val="00B81130"/>
    <w:rsid w:val="00B8162A"/>
    <w:rsid w:val="00BA1571"/>
    <w:rsid w:val="00BA7129"/>
    <w:rsid w:val="00BB03A3"/>
    <w:rsid w:val="00BB10EC"/>
    <w:rsid w:val="00BB48A4"/>
    <w:rsid w:val="00BC2E62"/>
    <w:rsid w:val="00BC60A0"/>
    <w:rsid w:val="00BC6C74"/>
    <w:rsid w:val="00BC76E4"/>
    <w:rsid w:val="00BD4AE8"/>
    <w:rsid w:val="00BE0F6A"/>
    <w:rsid w:val="00BE5B74"/>
    <w:rsid w:val="00C10D91"/>
    <w:rsid w:val="00C1240A"/>
    <w:rsid w:val="00C149AF"/>
    <w:rsid w:val="00C218A8"/>
    <w:rsid w:val="00C252E9"/>
    <w:rsid w:val="00C26B0B"/>
    <w:rsid w:val="00C26B36"/>
    <w:rsid w:val="00C2720E"/>
    <w:rsid w:val="00C33563"/>
    <w:rsid w:val="00C355C3"/>
    <w:rsid w:val="00C35ED1"/>
    <w:rsid w:val="00C51735"/>
    <w:rsid w:val="00C51EC9"/>
    <w:rsid w:val="00C54D2B"/>
    <w:rsid w:val="00C56939"/>
    <w:rsid w:val="00C772AD"/>
    <w:rsid w:val="00C82193"/>
    <w:rsid w:val="00C8515D"/>
    <w:rsid w:val="00C86C1E"/>
    <w:rsid w:val="00C87ADD"/>
    <w:rsid w:val="00CA40A5"/>
    <w:rsid w:val="00CB1285"/>
    <w:rsid w:val="00CC1781"/>
    <w:rsid w:val="00CC4255"/>
    <w:rsid w:val="00CC4F8E"/>
    <w:rsid w:val="00CC5271"/>
    <w:rsid w:val="00CD1650"/>
    <w:rsid w:val="00CD622A"/>
    <w:rsid w:val="00CE4206"/>
    <w:rsid w:val="00CE535C"/>
    <w:rsid w:val="00CE5FC4"/>
    <w:rsid w:val="00CF52DB"/>
    <w:rsid w:val="00CF738A"/>
    <w:rsid w:val="00D037E0"/>
    <w:rsid w:val="00D057F3"/>
    <w:rsid w:val="00D06509"/>
    <w:rsid w:val="00D066FC"/>
    <w:rsid w:val="00D072D2"/>
    <w:rsid w:val="00D15404"/>
    <w:rsid w:val="00D16DEF"/>
    <w:rsid w:val="00D2679C"/>
    <w:rsid w:val="00D304D4"/>
    <w:rsid w:val="00D32897"/>
    <w:rsid w:val="00D34C50"/>
    <w:rsid w:val="00D45B4C"/>
    <w:rsid w:val="00D54DF1"/>
    <w:rsid w:val="00D60794"/>
    <w:rsid w:val="00D6122A"/>
    <w:rsid w:val="00D62DFA"/>
    <w:rsid w:val="00D67908"/>
    <w:rsid w:val="00D73078"/>
    <w:rsid w:val="00D75445"/>
    <w:rsid w:val="00D769CE"/>
    <w:rsid w:val="00D83169"/>
    <w:rsid w:val="00D839F3"/>
    <w:rsid w:val="00D863C3"/>
    <w:rsid w:val="00D90713"/>
    <w:rsid w:val="00D93506"/>
    <w:rsid w:val="00DA1141"/>
    <w:rsid w:val="00DA1AAD"/>
    <w:rsid w:val="00DB2FC2"/>
    <w:rsid w:val="00DC0081"/>
    <w:rsid w:val="00DD2333"/>
    <w:rsid w:val="00DD3BCB"/>
    <w:rsid w:val="00DD6B74"/>
    <w:rsid w:val="00DD6D56"/>
    <w:rsid w:val="00DE0B44"/>
    <w:rsid w:val="00DE325A"/>
    <w:rsid w:val="00DE61B0"/>
    <w:rsid w:val="00DF1565"/>
    <w:rsid w:val="00DF5A46"/>
    <w:rsid w:val="00DF7BF3"/>
    <w:rsid w:val="00E0363E"/>
    <w:rsid w:val="00E03B09"/>
    <w:rsid w:val="00E06C05"/>
    <w:rsid w:val="00E07118"/>
    <w:rsid w:val="00E17575"/>
    <w:rsid w:val="00E20FFD"/>
    <w:rsid w:val="00E25064"/>
    <w:rsid w:val="00E25DFD"/>
    <w:rsid w:val="00E3003E"/>
    <w:rsid w:val="00E322F2"/>
    <w:rsid w:val="00E33F2A"/>
    <w:rsid w:val="00E3769B"/>
    <w:rsid w:val="00E548CD"/>
    <w:rsid w:val="00E56731"/>
    <w:rsid w:val="00E62145"/>
    <w:rsid w:val="00E67CDE"/>
    <w:rsid w:val="00E700A5"/>
    <w:rsid w:val="00E71870"/>
    <w:rsid w:val="00E77DF6"/>
    <w:rsid w:val="00E859C8"/>
    <w:rsid w:val="00EA341D"/>
    <w:rsid w:val="00EA71CC"/>
    <w:rsid w:val="00EB2313"/>
    <w:rsid w:val="00EB6328"/>
    <w:rsid w:val="00EC7848"/>
    <w:rsid w:val="00ED12CB"/>
    <w:rsid w:val="00ED67CA"/>
    <w:rsid w:val="00ED6D4B"/>
    <w:rsid w:val="00EE16CB"/>
    <w:rsid w:val="00EF414B"/>
    <w:rsid w:val="00EF6CA7"/>
    <w:rsid w:val="00EF7C47"/>
    <w:rsid w:val="00F0109D"/>
    <w:rsid w:val="00F01A2E"/>
    <w:rsid w:val="00F07311"/>
    <w:rsid w:val="00F15596"/>
    <w:rsid w:val="00F171D5"/>
    <w:rsid w:val="00F22F46"/>
    <w:rsid w:val="00F320BF"/>
    <w:rsid w:val="00F358CC"/>
    <w:rsid w:val="00F40185"/>
    <w:rsid w:val="00F4156E"/>
    <w:rsid w:val="00F46C67"/>
    <w:rsid w:val="00F50A3E"/>
    <w:rsid w:val="00F53363"/>
    <w:rsid w:val="00F55454"/>
    <w:rsid w:val="00F56D5F"/>
    <w:rsid w:val="00F627F7"/>
    <w:rsid w:val="00F64214"/>
    <w:rsid w:val="00F66C8D"/>
    <w:rsid w:val="00F6786B"/>
    <w:rsid w:val="00F71268"/>
    <w:rsid w:val="00F72AFF"/>
    <w:rsid w:val="00F75A71"/>
    <w:rsid w:val="00F819E0"/>
    <w:rsid w:val="00F877CC"/>
    <w:rsid w:val="00F91B35"/>
    <w:rsid w:val="00F92E3A"/>
    <w:rsid w:val="00F94AA0"/>
    <w:rsid w:val="00F969CD"/>
    <w:rsid w:val="00F97A64"/>
    <w:rsid w:val="00FA1602"/>
    <w:rsid w:val="00FA2A0D"/>
    <w:rsid w:val="00FA5667"/>
    <w:rsid w:val="00FA6F5A"/>
    <w:rsid w:val="00FB2645"/>
    <w:rsid w:val="00FB72E0"/>
    <w:rsid w:val="00FB76DA"/>
    <w:rsid w:val="00FD1D8D"/>
    <w:rsid w:val="00FD7B32"/>
    <w:rsid w:val="00FF2430"/>
    <w:rsid w:val="00FF24CC"/>
    <w:rsid w:val="00FF31E5"/>
    <w:rsid w:val="00FF6B79"/>
    <w:rsid w:val="054A72D1"/>
    <w:rsid w:val="0F3C7ABE"/>
    <w:rsid w:val="1EB177B0"/>
    <w:rsid w:val="1F2859FB"/>
    <w:rsid w:val="223A259F"/>
    <w:rsid w:val="38014AB1"/>
    <w:rsid w:val="3E554A48"/>
    <w:rsid w:val="43772AC4"/>
    <w:rsid w:val="48302A00"/>
    <w:rsid w:val="638F5C9C"/>
    <w:rsid w:val="71E62B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14:docId w14:val="2749D348"/>
  <w15:docId w15:val="{836BB29E-ADE5-4C05-8CA3-32776573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3-5">
    <w:name w:val="Medium Grid 3 Accent 5"/>
    <w:basedOn w:val="a1"/>
    <w:uiPriority w:val="69"/>
    <w:qFormat/>
    <w:rPr>
      <w:rFonts w:asciiTheme="minorHAnsi" w:eastAsiaTheme="minorEastAsia" w:hAnsiTheme="minorHAnsi" w:cstheme="minorBidi"/>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character" w:styleId="ae">
    <w:name w:val="Strong"/>
    <w:basedOn w:val="a0"/>
    <w:qFormat/>
    <w:rPr>
      <w:b/>
      <w:bCs/>
    </w:rPr>
  </w:style>
  <w:style w:type="character" w:styleId="af">
    <w:name w:val="Emphasis"/>
    <w:basedOn w:val="a0"/>
    <w:uiPriority w:val="20"/>
    <w:qFormat/>
    <w:rPr>
      <w:b/>
      <w:iCs/>
      <w:sz w:val="24"/>
    </w:rPr>
  </w:style>
  <w:style w:type="character" w:styleId="af0">
    <w:name w:val="Hyperlink"/>
    <w:uiPriority w:val="99"/>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table" w:customStyle="1" w:styleId="-11">
    <w:name w:val="浅色底纹 - 强调文字颜色 11"/>
    <w:basedOn w:val="a1"/>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a0"/>
    <w:qFormat/>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kern w:val="2"/>
      <w:sz w:val="21"/>
      <w:szCs w:val="22"/>
    </w:rPr>
  </w:style>
  <w:style w:type="paragraph" w:styleId="af2">
    <w:name w:val="List Paragraph"/>
    <w:basedOn w:val="a"/>
    <w:uiPriority w:val="99"/>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10">
    <w:name w:val="明显参考1"/>
    <w:uiPriority w:val="32"/>
    <w:qFormat/>
    <w:rPr>
      <w:b/>
      <w:bCs/>
      <w:smallCaps/>
      <w:color w:val="C0504D"/>
      <w:spacing w:val="5"/>
      <w:u w:val="single"/>
    </w:rPr>
  </w:style>
  <w:style w:type="character" w:customStyle="1" w:styleId="20">
    <w:name w:val="标题 2 字符"/>
    <w:basedOn w:val="a0"/>
    <w:link w:val="2"/>
    <w:qFormat/>
    <w:rPr>
      <w:rFonts w:ascii="Arial" w:eastAsia="黑体" w:hAnsi="Arial"/>
      <w:b/>
      <w:bCs/>
      <w:kern w:val="2"/>
      <w:sz w:val="32"/>
      <w:szCs w:val="32"/>
    </w:rPr>
  </w:style>
  <w:style w:type="character" w:customStyle="1" w:styleId="30">
    <w:name w:val="标题 3 字符"/>
    <w:basedOn w:val="a0"/>
    <w:link w:val="3"/>
    <w:uiPriority w:val="9"/>
    <w:semiHidden/>
    <w:qFormat/>
    <w:rPr>
      <w:b/>
      <w:bCs/>
      <w:kern w:val="2"/>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paragraph" w:customStyle="1" w:styleId="CharChar">
    <w:name w:val="Char Char"/>
    <w:basedOn w:val="a"/>
    <w:semiHidden/>
    <w:qFormat/>
    <w:pPr>
      <w:widowControl/>
      <w:spacing w:beforeLines="50" w:after="160" w:line="240" w:lineRule="exact"/>
      <w:jc w:val="left"/>
    </w:pPr>
    <w:rPr>
      <w:rFonts w:ascii="Arial" w:hAnsi="Arial"/>
      <w:kern w:val="0"/>
      <w:sz w:val="22"/>
      <w:lang w:eastAsia="en-US"/>
    </w:rPr>
  </w:style>
  <w:style w:type="paragraph" w:customStyle="1" w:styleId="11">
    <w:name w:val="列表段落1"/>
    <w:basedOn w:val="a"/>
    <w:uiPriority w:val="99"/>
    <w:qFormat/>
    <w:pPr>
      <w:ind w:firstLineChars="200" w:firstLine="420"/>
    </w:pPr>
    <w:rPr>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2">
    <w:name w:val="列出段落1"/>
    <w:basedOn w:val="a"/>
    <w:uiPriority w:val="99"/>
    <w:qFormat/>
    <w:pPr>
      <w:ind w:firstLineChars="200" w:firstLine="420"/>
    </w:pPr>
    <w:rPr>
      <w:rFonts w:asciiTheme="minorHAnsi" w:eastAsiaTheme="minorEastAsia" w:hAnsiTheme="minorHAnsi" w:cstheme="minorBidi"/>
      <w:szCs w:val="24"/>
    </w:rPr>
  </w:style>
  <w:style w:type="character" w:styleId="af3">
    <w:name w:val="Unresolved Mention"/>
    <w:basedOn w:val="a0"/>
    <w:uiPriority w:val="99"/>
    <w:semiHidden/>
    <w:unhideWhenUsed/>
    <w:rsid w:val="00FD7B32"/>
    <w:rPr>
      <w:color w:val="605E5C"/>
      <w:shd w:val="clear" w:color="auto" w:fill="E1DFDD"/>
    </w:rPr>
  </w:style>
  <w:style w:type="table" w:styleId="af4">
    <w:name w:val="Table Grid"/>
    <w:basedOn w:val="a1"/>
    <w:uiPriority w:val="39"/>
    <w:rsid w:val="00640ECE"/>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isa@kcf.com.cn&#65307;" TargetMode="External"/><Relationship Id="rId4" Type="http://schemas.openxmlformats.org/officeDocument/2006/relationships/styles" Target="styles.xml"/><Relationship Id="rId9" Type="http://schemas.openxmlformats.org/officeDocument/2006/relationships/hyperlink" Target="mailto:cs07suz@kcf.com.c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2"/>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13CBEF-13CF-4F87-9484-B45CE8C6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Pages>
  <Words>6023</Words>
  <Characters>867</Characters>
  <Application>Microsoft Office Word</Application>
  <DocSecurity>0</DocSecurity>
  <Lines>7</Lines>
  <Paragraphs>13</Paragraphs>
  <ScaleCrop>false</ScaleCrop>
  <Company>China</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刘婷婷</dc:creator>
  <cp:lastModifiedBy>kcf-ff</cp:lastModifiedBy>
  <cp:revision>22</cp:revision>
  <cp:lastPrinted>2023-08-25T06:54:00Z</cp:lastPrinted>
  <dcterms:created xsi:type="dcterms:W3CDTF">2023-04-20T03:09:00Z</dcterms:created>
  <dcterms:modified xsi:type="dcterms:W3CDTF">2024-09-20T05:32:00Z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35F3A3520BB54A6E8DD08AAF813D57DB</vt:lpwstr>
  </property>
</Properties>
</file>