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EE82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BF1E6">
                            <w:pPr>
                              <w:pStyle w:val="5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营销能力提升系列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45BF1E6">
                      <w:pPr>
                        <w:pStyle w:val="5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营销能力提升系列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-10795</wp:posOffset>
                </wp:positionV>
                <wp:extent cx="5983605" cy="4630420"/>
                <wp:effectExtent l="19050" t="6350" r="32385" b="1143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63042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0.85pt;height:364.6pt;width:471.15pt;z-index:251660288;mso-width-relative:page;mso-height-relative:page;" coordorigin="5312,3100" coordsize="8615,5698" o:gfxdata="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371B4808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92515"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4"/>
                                <w:szCs w:val="44"/>
                                <w:lang w:val="en-US" w:eastAsia="zh-CN"/>
                              </w:rPr>
                              <w:t>全域经济盈利增长模式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 w14:paraId="200C73E4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6432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B192515"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4"/>
                          <w:szCs w:val="44"/>
                          <w:lang w:val="en-US" w:eastAsia="zh-CN"/>
                        </w:rPr>
                        <w:t>全域经济盈利增长模式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 w14:paraId="200C73E4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31F43AED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757286C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2336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3360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4384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654CC4F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5408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511F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kern w:val="0"/>
          <w:szCs w:val="21"/>
        </w:rPr>
        <w:t>适合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总经理、培训经理、加盟商、代理商及老板，私域部门等服务行业运营管理</w:t>
      </w:r>
    </w:p>
    <w:p w14:paraId="5A10B918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26E50A17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1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705"/>
        <w:gridCol w:w="2705"/>
      </w:tblGrid>
      <w:tr w14:paraId="0E24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905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61DDC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705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E841B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705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BF17D9">
            <w:pPr>
              <w:widowControl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val="en-US" w:eastAsia="zh-CN" w:bidi="ar"/>
              </w:rPr>
              <w:t>第三期</w:t>
            </w:r>
          </w:p>
        </w:tc>
      </w:tr>
      <w:tr w14:paraId="6EEE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852F7D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23-24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05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24881E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7-8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05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0F85FC">
            <w:pPr>
              <w:widowControl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12月10-11日</w:t>
            </w:r>
          </w:p>
        </w:tc>
      </w:tr>
    </w:tbl>
    <w:p w14:paraId="5BADB2AE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29907EEC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  <w:t>价值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：</w:t>
      </w:r>
    </w:p>
    <w:p w14:paraId="4FEC16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走好现在，才有未来，针对新型商业一针见血，解决商业新策略问题;</w:t>
      </w:r>
    </w:p>
    <w:p w14:paraId="28D4C5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给零售一面镜子，看到自己的瓶颈，解析利弊直达商业零售问题根源；</w:t>
      </w:r>
    </w:p>
    <w:p w14:paraId="7EF98E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重新对商业正确认知管理，把握当下快变趋势，找到零售业绩提升方向；</w:t>
      </w:r>
    </w:p>
    <w:p w14:paraId="5FB297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学习公域如何转化成私欲，平台商业创新营销策略体系，提拉业绩方向；</w:t>
      </w:r>
    </w:p>
    <w:p w14:paraId="1CFF49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一堂课，终生受益，通过深度互动，为私域流量保驾护航倍增业绩。</w:t>
      </w:r>
    </w:p>
    <w:p w14:paraId="598758C6"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22E8582D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 w14:paraId="2D51A07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这不是一个市面上的大通课，是中国新零售体系课程对商业赢利的正确认知。</w:t>
      </w:r>
    </w:p>
    <w:p w14:paraId="5E4BDF4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t>在变革中“取势·聚变·进化·拯救·掘起”新零售实操营，系列工具落地——国内罕有。</w:t>
      </w:r>
    </w:p>
    <w:p w14:paraId="3AFB86C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通过对公域流量与私域流量时代中国消费业深入理解，依托上百个成功新媒体案例，通过“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t>整合思维、整合社群、整合实战、整合平台、整合落地、整合模式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”</w:t>
      </w:r>
      <w:r>
        <w:rPr>
          <w:rFonts w:hint="eastAsia" w:ascii="微软雅黑" w:hAnsi="微软雅黑" w:eastAsia="微软雅黑" w:cs="微软雅黑"/>
          <w:sz w:val="21"/>
          <w:szCs w:val="21"/>
        </w:rPr>
        <w:t>六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大实操系统，解决新零售时代网红经济、社群经济、短视频经济、平台经济等方式方法，解决用户持续倍增业绩，让全域时代粉丝经济倍增利润突围之路。</w:t>
      </w:r>
    </w:p>
    <w:p w14:paraId="485F22C3">
      <w:pPr>
        <w:pStyle w:val="14"/>
        <w:widowControl/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106045</wp:posOffset>
            </wp:positionV>
            <wp:extent cx="2670810" cy="1728470"/>
            <wp:effectExtent l="0" t="0" r="11430" b="8890"/>
            <wp:wrapNone/>
            <wp:docPr id="41" name="图片 2" descr="172732314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 descr="17273231429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532380" cy="1739265"/>
            <wp:effectExtent l="0" t="0" r="12700" b="13335"/>
            <wp:docPr id="37" name="图片 1" descr="C:\Users\surface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 descr="C:\Users\surface\Desktop\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19CA">
      <w:pPr>
        <w:pStyle w:val="14"/>
        <w:widowControl/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435CBECB">
      <w:pPr>
        <w:pStyle w:val="14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tbl>
      <w:tblPr>
        <w:tblStyle w:val="6"/>
        <w:tblpPr w:leftFromText="180" w:rightFromText="180" w:vertAnchor="text" w:horzAnchor="page" w:tblpX="1045" w:tblpY="667"/>
        <w:tblW w:w="0" w:type="auto"/>
        <w:tblInd w:w="0" w:type="dxa"/>
        <w:tblBorders>
          <w:top w:val="single" w:color="17365D" w:sz="12" w:space="0"/>
          <w:left w:val="single" w:color="17365D" w:sz="12" w:space="0"/>
          <w:bottom w:val="single" w:color="17365D" w:sz="12" w:space="0"/>
          <w:right w:val="single" w:color="17365D" w:sz="12" w:space="0"/>
          <w:insideH w:val="single" w:color="17365D" w:sz="12" w:space="0"/>
          <w:insideV w:val="single" w:color="17365D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4281"/>
        <w:gridCol w:w="4342"/>
      </w:tblGrid>
      <w:tr w14:paraId="3AFEF7BA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5FD01000">
            <w:pPr>
              <w:pStyle w:val="15"/>
              <w:widowControl w:val="0"/>
              <w:spacing w:line="46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模块一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整合思维：全域经济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思维增长模式</w:t>
            </w:r>
          </w:p>
        </w:tc>
      </w:tr>
      <w:tr w14:paraId="2927E797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shd w:val="clear" w:color="auto" w:fill="B6DDE8"/>
            <w:noWrap w:val="0"/>
            <w:vAlign w:val="top"/>
          </w:tcPr>
          <w:p w14:paraId="330F2FA4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单元一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38B3D8DA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4F610EB3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4F836332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noWrap w:val="0"/>
            <w:vAlign w:val="center"/>
          </w:tcPr>
          <w:p w14:paraId="3102345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新零售时代商业创新营销之路</w:t>
            </w:r>
          </w:p>
        </w:tc>
        <w:tc>
          <w:tcPr>
            <w:tcW w:w="4281" w:type="dxa"/>
            <w:noWrap w:val="0"/>
            <w:vAlign w:val="top"/>
          </w:tcPr>
          <w:p w14:paraId="57FC659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新商业时代消费升级思维认知</w:t>
            </w:r>
          </w:p>
          <w:p w14:paraId="7F9037E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成交升维全域战略的落地方法</w:t>
            </w:r>
          </w:p>
          <w:p w14:paraId="4FB6F63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多维度新零售营销的落地方法</w:t>
            </w:r>
          </w:p>
          <w:p w14:paraId="73D585D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新商业零售业绩倍增赢利模式</w:t>
            </w:r>
          </w:p>
          <w:p w14:paraId="5EB6FA6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内容经济时代全域流量的营销</w:t>
            </w:r>
          </w:p>
          <w:p w14:paraId="43F260C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用户经济时代下全域核心驱动</w:t>
            </w:r>
          </w:p>
        </w:tc>
        <w:tc>
          <w:tcPr>
            <w:tcW w:w="4342" w:type="dxa"/>
            <w:noWrap w:val="0"/>
            <w:vAlign w:val="top"/>
          </w:tcPr>
          <w:p w14:paraId="6CC2299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思维解析：固有思维是传统老板心中魔鬼</w:t>
            </w:r>
          </w:p>
          <w:p w14:paraId="3939E9E9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情景分析：商业零售平面思维到多维思维</w:t>
            </w:r>
          </w:p>
          <w:p w14:paraId="19EB5C0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实战案例：前端吸粉、后端赚钱模式布局</w:t>
            </w:r>
          </w:p>
          <w:p w14:paraId="72F9316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版权模型：互联网时代最快就是等于最优</w:t>
            </w:r>
          </w:p>
          <w:p w14:paraId="676D98D2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版权思维：新零售粉丝思维跨界打劫突围</w:t>
            </w:r>
          </w:p>
          <w:p w14:paraId="6F45A12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情景分析：把握新媒体终端巨大商机突破</w:t>
            </w:r>
          </w:p>
        </w:tc>
      </w:tr>
      <w:tr w14:paraId="03B10113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026B27A6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模块二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整合成交：全域经济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用户增长模式</w:t>
            </w:r>
          </w:p>
        </w:tc>
      </w:tr>
      <w:tr w14:paraId="2B9782CE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shd w:val="clear" w:color="auto" w:fill="B6DDE8"/>
            <w:noWrap w:val="0"/>
            <w:vAlign w:val="top"/>
          </w:tcPr>
          <w:p w14:paraId="3D709341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单元二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27CEEE82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0B18007F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596F52E3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D9D9D9"/>
            <w:noWrap w:val="0"/>
            <w:vAlign w:val="center"/>
          </w:tcPr>
          <w:p w14:paraId="52CE35B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新零售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营销业绩维护跟进</w:t>
            </w:r>
          </w:p>
        </w:tc>
        <w:tc>
          <w:tcPr>
            <w:tcW w:w="4281" w:type="dxa"/>
            <w:shd w:val="clear" w:color="auto" w:fill="D9D9D9"/>
            <w:noWrap w:val="0"/>
            <w:vAlign w:val="top"/>
          </w:tcPr>
          <w:p w14:paraId="6225E2DA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新零售情怀与温度全域社交</w:t>
            </w:r>
          </w:p>
          <w:p w14:paraId="54978BD4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新零售线上线下的服务模式</w:t>
            </w:r>
          </w:p>
          <w:p w14:paraId="6EFF9BF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新零售全域客户的增长模式</w:t>
            </w:r>
          </w:p>
          <w:p w14:paraId="1F73FABA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新零售新体系的倍增进店率</w:t>
            </w:r>
          </w:p>
          <w:p w14:paraId="45CA8D2B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新零售沙漠掘金、盘活目标</w:t>
            </w:r>
          </w:p>
          <w:p w14:paraId="3506A8B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新零售用户画像的成交锁定</w:t>
            </w:r>
          </w:p>
          <w:p w14:paraId="0358F1C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新零售情感攻心忠诚度管理  </w:t>
            </w:r>
          </w:p>
          <w:p w14:paraId="7C4EE75E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新零售解决进店率、回头率</w:t>
            </w:r>
          </w:p>
          <w:p w14:paraId="60216FF3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新零售有效互动传播的裂变</w:t>
            </w: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23A51FAE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实战落地：先社交后成交进店率引流方式</w:t>
            </w:r>
          </w:p>
          <w:p w14:paraId="0F1903B2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实战落地：五星级朋友圈是私域决策阵地</w:t>
            </w:r>
          </w:p>
          <w:p w14:paraId="656FDAA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管理模型：360度客户档案管理执行维护</w:t>
            </w:r>
          </w:p>
          <w:p w14:paraId="07CBCA7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情景演练：店铺销售不跟踪、最后一场空</w:t>
            </w:r>
          </w:p>
          <w:p w14:paraId="1274940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实战技巧：短视频零售就是打通线上线下</w:t>
            </w:r>
          </w:p>
          <w:p w14:paraId="34A93F0D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实战落地：无偿发送价值福利的答谢活动</w:t>
            </w:r>
          </w:p>
          <w:p w14:paraId="335971D1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实战落地：诱饵引流话题促进私域的成交 </w:t>
            </w:r>
          </w:p>
          <w:p w14:paraId="60F331A9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管理模型：利用占便宜、好奇心成交用户</w:t>
            </w:r>
          </w:p>
          <w:p w14:paraId="5DF6A286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实战工具：构建私域用户客流量引流工具</w:t>
            </w:r>
          </w:p>
        </w:tc>
      </w:tr>
      <w:tr w14:paraId="37A12756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1935D891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模块三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整合实战：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全域经济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社群增长模式</w:t>
            </w:r>
          </w:p>
        </w:tc>
      </w:tr>
      <w:tr w14:paraId="7821F68D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B6DDE8"/>
            <w:noWrap w:val="0"/>
            <w:vAlign w:val="top"/>
          </w:tcPr>
          <w:p w14:paraId="5D179D77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单元三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492F39A8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02FAC9B3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4F10860C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D9D9D9"/>
            <w:noWrap w:val="0"/>
            <w:vAlign w:val="center"/>
          </w:tcPr>
          <w:p w14:paraId="5CD1EA9A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新零售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社群引流</w:t>
            </w:r>
          </w:p>
        </w:tc>
        <w:tc>
          <w:tcPr>
            <w:tcW w:w="4281" w:type="dxa"/>
            <w:shd w:val="clear" w:color="auto" w:fill="D9D9D9"/>
            <w:noWrap w:val="0"/>
            <w:vAlign w:val="top"/>
          </w:tcPr>
          <w:p w14:paraId="56E85939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社群岗位价值运营中的群结构 </w:t>
            </w:r>
          </w:p>
          <w:p w14:paraId="3DD3646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如何寻找你的社群私域群人员</w:t>
            </w:r>
          </w:p>
          <w:p w14:paraId="73D2540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形成社群特色文化私域群仪式</w:t>
            </w:r>
          </w:p>
          <w:p w14:paraId="36F4C0E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用高转化率锁定私域的群积分</w:t>
            </w:r>
          </w:p>
          <w:p w14:paraId="3B2862A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解救进店率情感链接的群中奖</w:t>
            </w:r>
          </w:p>
          <w:p w14:paraId="4E70CD6E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每战必胜并保持私域的群话题</w:t>
            </w:r>
          </w:p>
          <w:p w14:paraId="2C1BE6FE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快速赚到钱的赠品营销群诱饵</w:t>
            </w:r>
          </w:p>
          <w:p w14:paraId="31A0F69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影响任何人决策行为的群小号</w:t>
            </w:r>
          </w:p>
          <w:p w14:paraId="7041634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时间哪里财富在哪里的群游戏</w:t>
            </w:r>
          </w:p>
          <w:p w14:paraId="14F5F37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驱动性快速突破运营的群裂变</w:t>
            </w:r>
          </w:p>
          <w:p w14:paraId="6CC8325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1BAA5BD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实战案例：定岗定人定职责的框架式结构</w:t>
            </w:r>
          </w:p>
          <w:p w14:paraId="3371D0E4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实战分析：高情商、善沟通引流用户进店</w:t>
            </w:r>
          </w:p>
          <w:p w14:paraId="2516109A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实战落地：无偿发送价值福利的答谢活动</w:t>
            </w:r>
          </w:p>
          <w:p w14:paraId="794B78CB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实战分析：制定高进店率的引人规则制度</w:t>
            </w:r>
          </w:p>
          <w:p w14:paraId="4AB52A8E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版权模型：确定所有的时间节点以及仪式</w:t>
            </w:r>
          </w:p>
          <w:p w14:paraId="6B43D80B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实战策略：积分营销中的套中套、圈中圈</w:t>
            </w:r>
          </w:p>
          <w:p w14:paraId="14DA69E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实战策略：群中奖倍增业绩门店的成交率</w:t>
            </w:r>
          </w:p>
          <w:p w14:paraId="2FC18596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实战落地：诱饵引流话题促进产品的成交 </w:t>
            </w:r>
          </w:p>
          <w:p w14:paraId="6DFFD5A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实战分析：引流型、成交型、攻心型诱饵</w:t>
            </w:r>
          </w:p>
          <w:p w14:paraId="5005354E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实战方法：让社群成交更有活力充满氛围</w:t>
            </w:r>
          </w:p>
        </w:tc>
      </w:tr>
      <w:tr w14:paraId="733326F3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5E6E6BB0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模块四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整合平台：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全域经济平台增长模式</w:t>
            </w:r>
          </w:p>
        </w:tc>
      </w:tr>
      <w:tr w14:paraId="2A0B5DB4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shd w:val="clear" w:color="auto" w:fill="B6DDE8"/>
            <w:noWrap w:val="0"/>
            <w:vAlign w:val="top"/>
          </w:tcPr>
          <w:p w14:paraId="572F1004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单元四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535E85CA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5C094482">
            <w:pPr>
              <w:widowControl/>
              <w:spacing w:line="460" w:lineRule="exact"/>
              <w:jc w:val="center"/>
              <w:rPr>
                <w:rStyle w:val="21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24DF3FE2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427" w:type="dxa"/>
            <w:shd w:val="clear" w:color="auto" w:fill="D9D9D9"/>
            <w:noWrap w:val="0"/>
            <w:vAlign w:val="center"/>
          </w:tcPr>
          <w:p w14:paraId="524A13A8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新零售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直播十短视频十工具引流成交</w:t>
            </w:r>
          </w:p>
        </w:tc>
        <w:tc>
          <w:tcPr>
            <w:tcW w:w="4281" w:type="dxa"/>
            <w:shd w:val="clear" w:color="auto" w:fill="D9D9D9"/>
            <w:noWrap w:val="0"/>
            <w:vAlign w:val="top"/>
          </w:tcPr>
          <w:p w14:paraId="73B258B3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直播业绩燃爆底层逻辑</w:t>
            </w:r>
          </w:p>
          <w:p w14:paraId="773F07BF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直播团队运营搭建方式</w:t>
            </w:r>
          </w:p>
          <w:p w14:paraId="74B0D0B2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直播间搭建场景的布置</w:t>
            </w:r>
          </w:p>
          <w:p w14:paraId="7E08EBF0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各类直播购物平台选择</w:t>
            </w:r>
          </w:p>
          <w:p w14:paraId="1824E378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各类站外引流拓客技巧</w:t>
            </w:r>
          </w:p>
          <w:p w14:paraId="1F2570BF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抖音网红直播账号定位</w:t>
            </w:r>
          </w:p>
          <w:p w14:paraId="38F9D112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抖音直播标题破粉引流</w:t>
            </w:r>
          </w:p>
          <w:p w14:paraId="3E694433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抖音直播转化引流技巧</w:t>
            </w:r>
          </w:p>
          <w:p w14:paraId="22CA7F52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DOU+直播的实战技巧</w:t>
            </w:r>
          </w:p>
          <w:p w14:paraId="2DF2DE2A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执行卖货模拟直播演练</w:t>
            </w: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158A54F0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实战案例：主播IP网红打造策略</w:t>
            </w:r>
          </w:p>
          <w:p w14:paraId="0B3B4785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实战工具：直播设备使用搭建策略</w:t>
            </w:r>
          </w:p>
          <w:p w14:paraId="1A63FF87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实战工具：主播定位方向构架建立</w:t>
            </w:r>
          </w:p>
          <w:p w14:paraId="6D15354D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实战分析：抖音直播店铺设计制作</w:t>
            </w:r>
          </w:p>
          <w:p w14:paraId="1745B3A0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实战策略：自媒体平台渠道引流法</w:t>
            </w:r>
          </w:p>
          <w:p w14:paraId="5BE16DD3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实战方法：抖音直播迭代算法逻辑</w:t>
            </w:r>
          </w:p>
          <w:p w14:paraId="07E50258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实战技巧：抖音直播热门五大布局</w:t>
            </w:r>
          </w:p>
          <w:p w14:paraId="09FD30B9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实战策略：抖音直播内容运营实操</w:t>
            </w:r>
          </w:p>
          <w:p w14:paraId="30B65561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实战落地：抖音视频制作软件运用</w:t>
            </w:r>
          </w:p>
          <w:p w14:paraId="6848134F">
            <w:pPr>
              <w:widowControl/>
              <w:spacing w:line="52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实战技巧：网红主播模拟运营演练</w:t>
            </w:r>
          </w:p>
        </w:tc>
      </w:tr>
      <w:tr w14:paraId="7A023A59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7013E436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模块五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整合促销：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全域经济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促销增长模式</w:t>
            </w:r>
          </w:p>
        </w:tc>
      </w:tr>
      <w:tr w14:paraId="7455084F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7" w:type="dxa"/>
            <w:shd w:val="clear" w:color="auto" w:fill="B6DDE8"/>
            <w:noWrap w:val="0"/>
            <w:vAlign w:val="top"/>
          </w:tcPr>
          <w:p w14:paraId="0552A24E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单元五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63310599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74155EDD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2EE6B6B6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7" w:type="dxa"/>
            <w:shd w:val="clear" w:color="auto" w:fill="D9D9D9"/>
            <w:noWrap w:val="0"/>
            <w:vAlign w:val="center"/>
          </w:tcPr>
          <w:p w14:paraId="69A246F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新零售武器赢利制高点</w:t>
            </w:r>
          </w:p>
        </w:tc>
        <w:tc>
          <w:tcPr>
            <w:tcW w:w="4281" w:type="dxa"/>
            <w:shd w:val="clear" w:color="auto" w:fill="D9D9D9"/>
            <w:noWrap w:val="0"/>
            <w:vAlign w:val="top"/>
          </w:tcPr>
          <w:p w14:paraId="7E1EAB7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铺业绩倍增促销的核心</w:t>
            </w:r>
          </w:p>
          <w:p w14:paraId="47DCDCA6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免费会员卡的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促销锁定</w:t>
            </w:r>
          </w:p>
          <w:p w14:paraId="0AE0EBC9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终生锁定客户购买方法</w:t>
            </w:r>
          </w:p>
          <w:p w14:paraId="765DD36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顾客裂变免费模式锁客</w:t>
            </w:r>
          </w:p>
          <w:p w14:paraId="68C1CD29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免单锁定现金流复购率</w:t>
            </w:r>
          </w:p>
          <w:p w14:paraId="518880D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循环锁客方案终生锁客</w:t>
            </w:r>
          </w:p>
          <w:p w14:paraId="52DA149C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线上引流线下粉丝锁客</w:t>
            </w:r>
          </w:p>
          <w:p w14:paraId="4418E04A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购买趣券锁定年度用户</w:t>
            </w:r>
          </w:p>
          <w:p w14:paraId="6545A9E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会员回流积分的套种套</w:t>
            </w:r>
          </w:p>
          <w:p w14:paraId="42A052E2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赠品促成颜值充值方法</w:t>
            </w:r>
          </w:p>
          <w:p w14:paraId="2C78B43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 零成本倒贴赚取促销法</w:t>
            </w: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67C6E93A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实战策略：如何打造出有价值的店铺</w:t>
            </w:r>
          </w:p>
          <w:p w14:paraId="493224C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实战案例：让客户重新消费的会员卡</w:t>
            </w:r>
          </w:p>
          <w:p w14:paraId="483B952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实战案例：让顾客购物后加微信锁定</w:t>
            </w:r>
          </w:p>
          <w:p w14:paraId="719C3FE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实战案例：如何设计特权日和幸运日</w:t>
            </w:r>
          </w:p>
          <w:p w14:paraId="461C1586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实战案例：让顾客消费后主动转介绍</w:t>
            </w:r>
          </w:p>
          <w:p w14:paraId="222C1103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实战案例：如何设计赢利的消费免单</w:t>
            </w:r>
          </w:p>
          <w:p w14:paraId="75A49AE4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实战案例：设计现金激活卡锁定客户</w:t>
            </w:r>
          </w:p>
          <w:p w14:paraId="02872D6C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实战案例：线上成交后再引流到线下</w:t>
            </w:r>
          </w:p>
          <w:p w14:paraId="6D2CB61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实战案例：如何能提前锁定客户资源</w:t>
            </w:r>
          </w:p>
          <w:p w14:paraId="534B607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实战案例：引诱顾客到线下店领礼品</w:t>
            </w:r>
          </w:p>
          <w:p w14:paraId="612975C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实战案例：促使客户回流的积分兑换</w:t>
            </w:r>
          </w:p>
        </w:tc>
      </w:tr>
      <w:tr w14:paraId="48DB5BED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050" w:type="dxa"/>
            <w:gridSpan w:val="3"/>
            <w:shd w:val="clear" w:color="auto" w:fill="BFBFBF"/>
            <w:noWrap w:val="0"/>
            <w:vAlign w:val="center"/>
          </w:tcPr>
          <w:p w14:paraId="386648E3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模块六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整合落地：全域经济刀枪实弹增长模式</w:t>
            </w:r>
          </w:p>
        </w:tc>
      </w:tr>
      <w:tr w14:paraId="07C637FF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7" w:type="dxa"/>
            <w:shd w:val="clear" w:color="auto" w:fill="B6DDE8"/>
            <w:noWrap w:val="0"/>
            <w:vAlign w:val="top"/>
          </w:tcPr>
          <w:p w14:paraId="64793042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单元六</w:t>
            </w:r>
          </w:p>
        </w:tc>
        <w:tc>
          <w:tcPr>
            <w:tcW w:w="4281" w:type="dxa"/>
            <w:shd w:val="clear" w:color="auto" w:fill="B6DDE8"/>
            <w:noWrap w:val="0"/>
            <w:vAlign w:val="top"/>
          </w:tcPr>
          <w:p w14:paraId="2C05EE76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342" w:type="dxa"/>
            <w:shd w:val="clear" w:color="auto" w:fill="B6DDE8"/>
            <w:noWrap w:val="0"/>
            <w:vAlign w:val="top"/>
          </w:tcPr>
          <w:p w14:paraId="5C10787A"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落地方式</w:t>
            </w:r>
          </w:p>
        </w:tc>
      </w:tr>
      <w:tr w14:paraId="3504AE02">
        <w:tblPrEx>
          <w:tblBorders>
            <w:top w:val="single" w:color="17365D" w:sz="12" w:space="0"/>
            <w:left w:val="single" w:color="17365D" w:sz="12" w:space="0"/>
            <w:bottom w:val="single" w:color="17365D" w:sz="12" w:space="0"/>
            <w:right w:val="single" w:color="17365D" w:sz="12" w:space="0"/>
            <w:insideH w:val="single" w:color="17365D" w:sz="12" w:space="0"/>
            <w:insideV w:val="single" w:color="17365D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7" w:type="dxa"/>
            <w:shd w:val="clear" w:color="auto" w:fill="D9D9D9"/>
            <w:noWrap w:val="0"/>
            <w:vAlign w:val="center"/>
          </w:tcPr>
          <w:p w14:paraId="2A932D7C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新零售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执行落地体系</w:t>
            </w:r>
          </w:p>
        </w:tc>
        <w:tc>
          <w:tcPr>
            <w:tcW w:w="4281" w:type="dxa"/>
            <w:shd w:val="clear" w:color="auto" w:fill="D9D9D9"/>
            <w:noWrap w:val="0"/>
            <w:vAlign w:val="top"/>
          </w:tcPr>
          <w:p w14:paraId="4CE12A5C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我如何在认知上对商业升级</w:t>
            </w:r>
          </w:p>
          <w:p w14:paraId="2385E02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我对新零售赚钱的成交方法</w:t>
            </w:r>
          </w:p>
          <w:p w14:paraId="6129761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我终端门店的客户到底是谁</w:t>
            </w:r>
          </w:p>
          <w:p w14:paraId="38EFABA2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我终端门店客户来源在哪里</w:t>
            </w:r>
          </w:p>
          <w:p w14:paraId="1773D82F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我终端门店的客户如何吸引</w:t>
            </w:r>
          </w:p>
          <w:p w14:paraId="0D2539B3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我客户除了产品外还有需求</w:t>
            </w:r>
          </w:p>
          <w:p w14:paraId="7866F6F9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我能够解决客户的那些痛点</w:t>
            </w:r>
          </w:p>
          <w:p w14:paraId="51D5523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我社群赢利模式需解决问题</w:t>
            </w:r>
          </w:p>
          <w:p w14:paraId="5389DF7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我如何让我客户来认可价值</w:t>
            </w:r>
          </w:p>
          <w:p w14:paraId="0970439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我如何让门店客户来相信我</w:t>
            </w:r>
          </w:p>
          <w:p w14:paraId="6C45B84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如何门店从线上引流到线下</w:t>
            </w:r>
          </w:p>
          <w:p w14:paraId="376A5989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★ 用什么样成交方案来做业绩 </w:t>
            </w:r>
          </w:p>
          <w:p w14:paraId="59F0D9E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我有哪些资源可以整合利用</w:t>
            </w:r>
          </w:p>
          <w:p w14:paraId="0BA222E8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★ 如何做精、做强、裂变社群</w:t>
            </w:r>
          </w:p>
          <w:p w14:paraId="0FCC8C27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342" w:type="dxa"/>
            <w:shd w:val="clear" w:color="auto" w:fill="D9D9D9"/>
            <w:noWrap w:val="0"/>
            <w:vAlign w:val="top"/>
          </w:tcPr>
          <w:p w14:paraId="7283AA1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实战落地：所有的一切，客户才是我们的金矿</w:t>
            </w:r>
          </w:p>
          <w:p w14:paraId="592642EB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实战落地：所有的结果是干出来，干就是做到 </w:t>
            </w:r>
          </w:p>
          <w:p w14:paraId="5F81A1F4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实战落地：通过人性的需求，提升门店成交率</w:t>
            </w:r>
          </w:p>
          <w:p w14:paraId="7CA13AFE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实战落地：客户是天然存在，业绩天然存在的</w:t>
            </w:r>
          </w:p>
          <w:p w14:paraId="67E5CF15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实战落地：价值核心是塑造，塑造核心是策划</w:t>
            </w:r>
          </w:p>
          <w:p w14:paraId="63EE996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实战落地：从卖货思维到买客思维的认知转变</w:t>
            </w:r>
          </w:p>
          <w:p w14:paraId="2C7880A6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实战落地：物流通、服务通、商品通、会员通</w:t>
            </w:r>
          </w:p>
          <w:p w14:paraId="1BA881A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实战落地：平台联盟、社群联盟以及服务联盟</w:t>
            </w:r>
          </w:p>
          <w:p w14:paraId="5712D37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管理模型：道术共谋、以利诱之、环环相扣</w:t>
            </w:r>
          </w:p>
          <w:p w14:paraId="6452D6E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 xml:space="preserve">实战技巧：思维、理念、模式、工具、整合 </w:t>
            </w:r>
          </w:p>
          <w:p w14:paraId="229DE6D0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实战落地：门店运营核心是进店率、成交率</w:t>
            </w:r>
          </w:p>
          <w:p w14:paraId="1BEBBE7D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实战案例：跨界联盟吸粉进店率的执行策略</w:t>
            </w:r>
          </w:p>
          <w:p w14:paraId="4E694752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实战案例：不同异业联盟与跨界的联盟合作</w:t>
            </w:r>
          </w:p>
          <w:p w14:paraId="7073184C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实战方法：执行门店新营销实操落地五步法</w:t>
            </w:r>
          </w:p>
          <w:p w14:paraId="0E7D3351">
            <w:pPr>
              <w:widowControl/>
              <w:spacing w:line="4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FBCD562">
      <w:pPr>
        <w:tabs>
          <w:tab w:val="left" w:pos="640"/>
        </w:tabs>
        <w:spacing w:line="460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p w14:paraId="1087D0C8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0CB6ED00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569F3246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792FCA12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34D726EA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32ACB25D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6C29D62E"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 w14:paraId="42E4F69F">
      <w:pP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br w:type="page"/>
      </w:r>
    </w:p>
    <w:p w14:paraId="0563183E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舒立平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5FF95ACE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12700</wp:posOffset>
            </wp:positionV>
            <wp:extent cx="1761490" cy="2234565"/>
            <wp:effectExtent l="0" t="0" r="6350" b="5715"/>
            <wp:wrapNone/>
            <wp:docPr id="44" name="图片 5" descr="C:\Documents and Settings\Administrator\桌面\微营销图片\主打照片.jpg主打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" descr="C:\Documents and Settings\Administrator\桌面\微营销图片\主打照片.jpg主打照片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高级新媒体运营管理师</w:t>
      </w:r>
    </w:p>
    <w:p w14:paraId="2779889E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中国总裁互联网思维创始人</w:t>
      </w:r>
    </w:p>
    <w:p w14:paraId="5B8C66B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中国实战派终端店铺培训教练</w:t>
      </w:r>
    </w:p>
    <w:p w14:paraId="5DA67EC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中国著名零售行业十大品牌培训导师</w:t>
      </w:r>
    </w:p>
    <w:p w14:paraId="489B86A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中国经销商加盟商品牌运作管理专家</w:t>
      </w:r>
    </w:p>
    <w:p w14:paraId="3F00F59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英国布里斯托尔大学名师讲堂客座教授</w:t>
      </w:r>
    </w:p>
    <w:p w14:paraId="168F0B0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曾担任宝姿服饰（国际）有限公司总经理</w:t>
      </w:r>
    </w:p>
    <w:p w14:paraId="217E061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  <w:t>曾担任Inditex集团ZARA品牌连锁专卖大区总监</w:t>
      </w:r>
    </w:p>
    <w:p w14:paraId="339704D9">
      <w:pPr>
        <w:pStyle w:val="15"/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kern w:val="2"/>
          <w:sz w:val="21"/>
          <w:szCs w:val="18"/>
          <w:lang w:val="en-US" w:eastAsia="zh-CN" w:bidi="ar-SA"/>
        </w:rPr>
      </w:pPr>
    </w:p>
    <w:p w14:paraId="2043561A">
      <w:pPr>
        <w:numPr>
          <w:ilvl w:val="0"/>
          <w:numId w:val="0"/>
        </w:numPr>
        <w:spacing w:line="440" w:lineRule="exact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部分服务客户：</w:t>
      </w:r>
      <w:bookmarkStart w:id="0" w:name="_Hlk94008948"/>
    </w:p>
    <w:bookmarkEnd w:id="0"/>
    <w:p w14:paraId="7AEB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宝姿、李宁、ZARA、JASONWOOD、笛莎公主、比音勒芬、骆驼、鸿星尔克、红蜻蜓、梦洁家纺、马克华菲、艾莱依、依曼丽、莎莲妮、玖姿、季候风、花花公子、沙驰、皮尔卡丹、曼妮芬、伊维斯、兰卓丽、哥弟、达点、啄木鸟、米祖、飘蕾、芬腾、安乃安、小马包、雅鹿、七只羊、帛逸、荣子、快鱼、百斯盾、美特斯邦威、迪莱克斯、雅戈尔、艾利欧、戈美其、ONLY、迪莎公主、BODY BEAUTY、乔百仕、COYEEE、鄂尔多斯、骆豪、报喜鸟、鳄鱼恤、威丝曼、利郎、罗夫罗伦、巴拉巴拉、娃哈哈、米奇、巴布豆、苹果、老人头、波司登、卓诗尼、优衣库、adidas、耐克、姣莹内衣、唐纳.卡兰、夏奈尔、范思哲、armani、罗蒙、洛兹、红领、娅丽维斯、巴黎公主、圣德西、苏宁电器、博西电器、西门子、皮阿诺、贝舒乐、沃尔玛、万事利、生活家、周大生、周大福、海南航空、万汇珠宝等上千家企业</w:t>
      </w:r>
    </w:p>
    <w:p w14:paraId="172A9B05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 w14:paraId="03B6F5BB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 w14:paraId="60D6F6BC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7E6D9F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szCs w:val="21"/>
        </w:rPr>
      </w:pPr>
    </w:p>
    <w:p w14:paraId="3E2E57F4">
      <w:pP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br w:type="page"/>
      </w:r>
    </w:p>
    <w:p w14:paraId="61B4DB1C"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0431BF07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</w:t>
      </w:r>
      <w:r>
        <w:rPr>
          <w:rFonts w:hint="eastAsia" w:ascii="微软雅黑" w:hAnsi="微软雅黑" w:eastAsia="微软雅黑"/>
          <w:bCs/>
          <w:szCs w:val="21"/>
          <w:lang w:val="en-US" w:eastAsia="zh-CN"/>
        </w:rPr>
        <w:t>全域经济盈利增长模式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 w14:paraId="4DA725B9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6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2CABC69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7E6D4421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7CF436E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35E5F01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B150E1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0911B6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20F082D0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C63A46B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57BCE0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78EB4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678FF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57291BC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E3ABFC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9688CA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FBC06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308BEA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E84AAE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26D70A9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A39AF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07578E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5CF3A7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4BE7910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AE281C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A6F5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BD3C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48AFC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7D952DE9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4D8681A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A88FF3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873EA8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C5D313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F00E230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707056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211B0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85465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3D6011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20EC228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C5D62B5"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07BE283A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42525074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1085301C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716549F8">
            <w:pPr>
              <w:numPr>
                <w:ilvl w:val="0"/>
                <w:numId w:val="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64FFE1C8"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336535EF">
            <w:pPr>
              <w:pStyle w:val="15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 w14:paraId="7B88587A">
            <w:pPr>
              <w:pStyle w:val="15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  <w:p w14:paraId="11CCBCD2">
            <w:pPr>
              <w:pStyle w:val="15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</w:p>
        </w:tc>
      </w:tr>
    </w:tbl>
    <w:p w14:paraId="59987351">
      <w:pPr>
        <w:tabs>
          <w:tab w:val="left" w:pos="2609"/>
        </w:tabs>
        <w:jc w:val="left"/>
      </w:pPr>
    </w:p>
    <w:p w14:paraId="27CA8F19"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BE31B">
    <w:pPr>
      <w:pStyle w:val="3"/>
      <w:rPr>
        <w:rFonts w:hint="default"/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DD07FBF"/>
    <w:multiLevelType w:val="singleLevel"/>
    <w:tmpl w:val="4DD07FB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A341E38"/>
    <w:multiLevelType w:val="singleLevel"/>
    <w:tmpl w:val="6A341E3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297E53"/>
    <w:rsid w:val="0034500C"/>
    <w:rsid w:val="00935C8D"/>
    <w:rsid w:val="018147A8"/>
    <w:rsid w:val="025012F2"/>
    <w:rsid w:val="04573D3C"/>
    <w:rsid w:val="08F8372F"/>
    <w:rsid w:val="0F677430"/>
    <w:rsid w:val="14323715"/>
    <w:rsid w:val="144E2787"/>
    <w:rsid w:val="1AB3379C"/>
    <w:rsid w:val="1BC9681A"/>
    <w:rsid w:val="275061C7"/>
    <w:rsid w:val="2A766639"/>
    <w:rsid w:val="2CED40B6"/>
    <w:rsid w:val="32090527"/>
    <w:rsid w:val="32717916"/>
    <w:rsid w:val="354C39E0"/>
    <w:rsid w:val="36521481"/>
    <w:rsid w:val="3727713D"/>
    <w:rsid w:val="37647A49"/>
    <w:rsid w:val="3C992EC2"/>
    <w:rsid w:val="3D7032DA"/>
    <w:rsid w:val="426B25D4"/>
    <w:rsid w:val="453E51BE"/>
    <w:rsid w:val="4E124626"/>
    <w:rsid w:val="50C972E7"/>
    <w:rsid w:val="52D756A0"/>
    <w:rsid w:val="55ED0457"/>
    <w:rsid w:val="576E7CD8"/>
    <w:rsid w:val="59AC1663"/>
    <w:rsid w:val="5CC51153"/>
    <w:rsid w:val="66BB6DD6"/>
    <w:rsid w:val="6C274086"/>
    <w:rsid w:val="6CED6E21"/>
    <w:rsid w:val="6F6C64C9"/>
    <w:rsid w:val="7077402B"/>
    <w:rsid w:val="71F71CAE"/>
    <w:rsid w:val="7A6320EC"/>
    <w:rsid w:val="7ABC6D03"/>
    <w:rsid w:val="7B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autoRedefine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autoRedefine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autoRedefine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autoRedefine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autoRedefine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7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ql-size-14px"/>
    <w:basedOn w:val="8"/>
    <w:autoRedefine/>
    <w:qFormat/>
    <w:uiPriority w:val="0"/>
  </w:style>
  <w:style w:type="paragraph" w:customStyle="1" w:styleId="19">
    <w:name w:val="石墨文档正文"/>
    <w:autoRedefine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3224</Words>
  <Characters>3320</Characters>
  <Lines>22</Lines>
  <Paragraphs>6</Paragraphs>
  <TotalTime>3</TotalTime>
  <ScaleCrop>false</ScaleCrop>
  <LinksUpToDate>false</LinksUpToDate>
  <CharactersWithSpaces>3579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2024-10-16T05:26:51Z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9CF4F8673FB440F59524CB4A3229985A_13</vt:lpwstr>
  </property>
</Properties>
</file>